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ADC227">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44512D9F">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522B219D">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62670F88">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r>
        <w:rPr>
          <w:rFonts w:hint="eastAsia" w:ascii="Times New Roman" w:hAnsi="Times New Roman" w:eastAsia="宋体" w:cs="Times New Roman"/>
          <w:b/>
          <w:bCs/>
          <w:color w:val="auto"/>
          <w:kern w:val="2"/>
          <w:sz w:val="36"/>
          <w:szCs w:val="36"/>
          <w:lang w:val="en-US" w:eastAsia="zh-CN"/>
        </w:rPr>
        <w:t>河南蓝川医疗器械有限公司</w:t>
      </w:r>
    </w:p>
    <w:p w14:paraId="3DCF82D1">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r>
        <w:rPr>
          <w:rFonts w:hint="default" w:ascii="Times New Roman" w:hAnsi="Times New Roman" w:eastAsia="宋体" w:cs="Times New Roman"/>
          <w:b/>
          <w:bCs/>
          <w:color w:val="auto"/>
          <w:kern w:val="2"/>
          <w:sz w:val="36"/>
          <w:szCs w:val="36"/>
          <w:lang w:val="en-US" w:eastAsia="zh-CN"/>
        </w:rPr>
        <w:t>年产</w:t>
      </w:r>
      <w:r>
        <w:rPr>
          <w:rFonts w:hint="eastAsia" w:ascii="Times New Roman" w:hAnsi="Times New Roman" w:eastAsia="宋体" w:cs="Times New Roman"/>
          <w:b/>
          <w:bCs/>
          <w:color w:val="auto"/>
          <w:kern w:val="2"/>
          <w:sz w:val="36"/>
          <w:szCs w:val="36"/>
          <w:lang w:val="en-US" w:eastAsia="zh-CN"/>
        </w:rPr>
        <w:t>50000</w:t>
      </w:r>
      <w:r>
        <w:rPr>
          <w:rFonts w:hint="default" w:ascii="Times New Roman" w:hAnsi="Times New Roman" w:eastAsia="宋体" w:cs="Times New Roman"/>
          <w:b/>
          <w:bCs/>
          <w:color w:val="auto"/>
          <w:kern w:val="2"/>
          <w:sz w:val="36"/>
          <w:szCs w:val="36"/>
          <w:lang w:val="en-US" w:eastAsia="zh-CN"/>
        </w:rPr>
        <w:t>件Ⅰ类、Ⅱ类医用卫生材料项目</w:t>
      </w:r>
      <w:r>
        <w:rPr>
          <w:rFonts w:hint="eastAsia" w:ascii="Times New Roman" w:hAnsi="Times New Roman" w:eastAsia="宋体" w:cs="Times New Roman"/>
          <w:b/>
          <w:bCs/>
          <w:color w:val="auto"/>
          <w:kern w:val="2"/>
          <w:sz w:val="36"/>
          <w:szCs w:val="36"/>
          <w:lang w:val="en-US" w:eastAsia="zh-CN"/>
        </w:rPr>
        <w:t>（一期）</w:t>
      </w:r>
    </w:p>
    <w:p w14:paraId="78674156">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r>
        <w:rPr>
          <w:rFonts w:hint="default" w:ascii="Times New Roman" w:hAnsi="Times New Roman" w:eastAsia="宋体" w:cs="Times New Roman"/>
          <w:b/>
          <w:bCs/>
          <w:color w:val="auto"/>
          <w:kern w:val="2"/>
          <w:sz w:val="36"/>
          <w:szCs w:val="36"/>
        </w:rPr>
        <w:t>竣工环境保护验收监测报告表</w:t>
      </w:r>
    </w:p>
    <w:p w14:paraId="4DFF806B">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19CC396A">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03AB5582">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58A086BB">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2BDB85A8">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0E49ACF0">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7D5DE889">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51C91605">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4692B30E">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64C6A5CB">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3C25D161">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43B230A9">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24833465">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建设单位：</w:t>
      </w:r>
      <w:r>
        <w:rPr>
          <w:rFonts w:hint="eastAsia" w:ascii="Times New Roman" w:hAnsi="Times New Roman" w:cs="Times New Roman" w:eastAsiaTheme="minorEastAsia"/>
          <w:b w:val="0"/>
          <w:bCs w:val="0"/>
          <w:color w:val="auto"/>
          <w:kern w:val="2"/>
          <w:sz w:val="32"/>
          <w:szCs w:val="32"/>
          <w:u w:val="none"/>
          <w:lang w:val="en-US" w:eastAsia="zh-CN"/>
        </w:rPr>
        <w:t>河南蓝川医疗器械有限公司</w:t>
      </w:r>
    </w:p>
    <w:p w14:paraId="0710E03B">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编制单位：</w:t>
      </w:r>
      <w:r>
        <w:rPr>
          <w:rFonts w:hint="eastAsia" w:ascii="Times New Roman" w:hAnsi="Times New Roman" w:cs="Times New Roman" w:eastAsiaTheme="minorEastAsia"/>
          <w:b w:val="0"/>
          <w:bCs w:val="0"/>
          <w:color w:val="auto"/>
          <w:kern w:val="2"/>
          <w:sz w:val="32"/>
          <w:szCs w:val="32"/>
          <w:u w:val="none"/>
          <w:lang w:val="en-US" w:eastAsia="zh-CN"/>
        </w:rPr>
        <w:t>河南蓝川医疗器械有限公司</w:t>
      </w:r>
    </w:p>
    <w:p w14:paraId="302DD57D">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eastAsiaTheme="minorEastAsia"/>
          <w:b w:val="0"/>
          <w:bCs w:val="0"/>
          <w:color w:val="auto"/>
          <w:kern w:val="2"/>
          <w:sz w:val="32"/>
          <w:szCs w:val="32"/>
          <w:u w:val="none"/>
          <w:lang w:val="en-US" w:eastAsia="zh-CN"/>
        </w:rPr>
        <w:t>202</w:t>
      </w:r>
      <w:r>
        <w:rPr>
          <w:rFonts w:hint="eastAsia" w:ascii="Times New Roman" w:hAnsi="Times New Roman" w:cs="Times New Roman" w:eastAsiaTheme="minorEastAsia"/>
          <w:b w:val="0"/>
          <w:bCs w:val="0"/>
          <w:color w:val="auto"/>
          <w:kern w:val="2"/>
          <w:sz w:val="32"/>
          <w:szCs w:val="32"/>
          <w:u w:val="none"/>
          <w:lang w:val="en-US" w:eastAsia="zh-CN"/>
        </w:rPr>
        <w:t>5</w:t>
      </w:r>
      <w:r>
        <w:rPr>
          <w:rFonts w:hint="default" w:ascii="Times New Roman" w:hAnsi="Times New Roman" w:cs="Times New Roman" w:eastAsiaTheme="minorEastAsia"/>
          <w:b w:val="0"/>
          <w:bCs w:val="0"/>
          <w:color w:val="auto"/>
          <w:kern w:val="2"/>
          <w:sz w:val="32"/>
          <w:szCs w:val="32"/>
          <w:u w:val="none"/>
          <w:lang w:val="en-US" w:eastAsia="zh-CN"/>
        </w:rPr>
        <w:t>年</w:t>
      </w:r>
      <w:r>
        <w:rPr>
          <w:rFonts w:hint="eastAsia" w:ascii="Times New Roman" w:hAnsi="Times New Roman" w:cs="Times New Roman" w:eastAsiaTheme="minorEastAsia"/>
          <w:b w:val="0"/>
          <w:bCs w:val="0"/>
          <w:color w:val="auto"/>
          <w:kern w:val="2"/>
          <w:sz w:val="32"/>
          <w:szCs w:val="32"/>
          <w:u w:val="none"/>
          <w:lang w:val="en-US" w:eastAsia="zh-CN"/>
        </w:rPr>
        <w:t>09</w:t>
      </w:r>
      <w:r>
        <w:rPr>
          <w:rFonts w:hint="default" w:ascii="Times New Roman" w:hAnsi="Times New Roman" w:cs="Times New Roman" w:eastAsiaTheme="minorEastAsia"/>
          <w:b w:val="0"/>
          <w:bCs w:val="0"/>
          <w:color w:val="auto"/>
          <w:kern w:val="2"/>
          <w:sz w:val="32"/>
          <w:szCs w:val="32"/>
          <w:u w:val="none"/>
          <w:lang w:val="en-US" w:eastAsia="zh-CN"/>
        </w:rPr>
        <w:t>月</w:t>
      </w:r>
    </w:p>
    <w:p w14:paraId="7374A18B">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建设单位：</w:t>
      </w:r>
      <w:r>
        <w:rPr>
          <w:rFonts w:hint="eastAsia" w:ascii="Times New Roman" w:hAnsi="Times New Roman" w:eastAsia="宋体" w:cs="Times New Roman"/>
          <w:b w:val="0"/>
          <w:bCs w:val="0"/>
          <w:color w:val="auto"/>
          <w:kern w:val="2"/>
          <w:sz w:val="28"/>
          <w:szCs w:val="28"/>
          <w:lang w:val="en-US" w:eastAsia="zh-CN"/>
        </w:rPr>
        <w:t>河南蓝川医疗器械有限公司</w:t>
      </w:r>
    </w:p>
    <w:p w14:paraId="09544AA4">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eastAsia" w:ascii="Times New Roman" w:hAnsi="Times New Roman" w:eastAsia="宋体" w:cs="Times New Roman"/>
          <w:b w:val="0"/>
          <w:bCs w:val="0"/>
          <w:color w:val="auto"/>
          <w:kern w:val="2"/>
          <w:sz w:val="28"/>
          <w:szCs w:val="28"/>
          <w:lang w:val="en-US" w:eastAsia="zh-CN"/>
        </w:rPr>
        <w:t>韩国英</w:t>
      </w:r>
    </w:p>
    <w:p w14:paraId="4F2D8DBF">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项目负责人：</w:t>
      </w:r>
      <w:r>
        <w:rPr>
          <w:rFonts w:hint="eastAsia" w:ascii="Times New Roman" w:hAnsi="Times New Roman" w:eastAsia="宋体" w:cs="Times New Roman"/>
          <w:b w:val="0"/>
          <w:bCs w:val="0"/>
          <w:color w:val="auto"/>
          <w:kern w:val="2"/>
          <w:sz w:val="28"/>
          <w:szCs w:val="28"/>
          <w:lang w:val="en-US" w:eastAsia="zh-CN"/>
        </w:rPr>
        <w:t>牛铮</w:t>
      </w:r>
    </w:p>
    <w:p w14:paraId="5E97C391">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18637349881</w:t>
      </w:r>
    </w:p>
    <w:p w14:paraId="0BA56072">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地    址：长垣市</w:t>
      </w:r>
      <w:r>
        <w:rPr>
          <w:rFonts w:hint="eastAsia" w:ascii="Times New Roman" w:hAnsi="Times New Roman" w:eastAsia="宋体" w:cs="Times New Roman"/>
          <w:b w:val="0"/>
          <w:bCs w:val="0"/>
          <w:color w:val="auto"/>
          <w:kern w:val="2"/>
          <w:sz w:val="28"/>
          <w:szCs w:val="28"/>
          <w:lang w:val="en-US" w:eastAsia="zh-CN"/>
        </w:rPr>
        <w:t>南蒲街道办事处博爱路西侧、纬八路北侧</w:t>
      </w:r>
    </w:p>
    <w:p w14:paraId="7135735A">
      <w:pPr>
        <w:pStyle w:val="2"/>
        <w:pageBreakBefore w:val="0"/>
        <w:kinsoku/>
        <w:wordWrap/>
        <w:overflowPunct/>
        <w:topLinePunct w:val="0"/>
        <w:autoSpaceDE/>
        <w:autoSpaceDN/>
        <w:bidi w:val="0"/>
        <w:adjustRightInd/>
        <w:snapToGrid/>
        <w:spacing w:before="0" w:beforeLines="0" w:after="0" w:afterLines="0" w:afterAutospacing="0" w:line="480" w:lineRule="auto"/>
        <w:textAlignment w:val="auto"/>
        <w:rPr>
          <w:rFonts w:hint="default" w:ascii="Times New Roman" w:hAnsi="Times New Roman" w:eastAsia="宋体" w:cs="Times New Roman"/>
          <w:lang w:val="en-US" w:eastAsia="zh-CN"/>
        </w:rPr>
      </w:pPr>
    </w:p>
    <w:p w14:paraId="3C4E94F5">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2917A29A">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4052CCA8">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658FE8B3">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3CE04BCB">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检测</w:t>
      </w:r>
      <w:r>
        <w:rPr>
          <w:rFonts w:hint="default" w:ascii="Times New Roman" w:hAnsi="Times New Roman" w:eastAsia="宋体" w:cs="Times New Roman"/>
          <w:b w:val="0"/>
          <w:bCs w:val="0"/>
          <w:color w:val="auto"/>
          <w:kern w:val="2"/>
          <w:sz w:val="28"/>
          <w:szCs w:val="28"/>
          <w:lang w:val="en-US" w:eastAsia="zh-CN"/>
        </w:rPr>
        <w:t>单位：</w:t>
      </w:r>
      <w:r>
        <w:rPr>
          <w:rFonts w:hint="eastAsia" w:ascii="Times New Roman" w:hAnsi="Times New Roman" w:eastAsia="宋体" w:cs="Times New Roman"/>
          <w:b w:val="0"/>
          <w:bCs w:val="0"/>
          <w:color w:val="auto"/>
          <w:kern w:val="2"/>
          <w:sz w:val="28"/>
          <w:szCs w:val="28"/>
          <w:lang w:val="en-US" w:eastAsia="zh-CN"/>
        </w:rPr>
        <w:t>河南丽科检测有限公司</w:t>
      </w:r>
    </w:p>
    <w:p w14:paraId="6BF10260">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联系人</w:t>
      </w:r>
      <w:r>
        <w:rPr>
          <w:rFonts w:hint="default" w:ascii="Times New Roman" w:hAnsi="Times New Roman" w:eastAsia="宋体" w:cs="Times New Roman"/>
          <w:b w:val="0"/>
          <w:bCs w:val="0"/>
          <w:color w:val="auto"/>
          <w:kern w:val="2"/>
          <w:sz w:val="28"/>
          <w:szCs w:val="28"/>
          <w:lang w:val="en-US" w:eastAsia="zh-CN"/>
        </w:rPr>
        <w:t>：</w:t>
      </w:r>
      <w:r>
        <w:rPr>
          <w:rFonts w:hint="eastAsia" w:ascii="Times New Roman" w:hAnsi="Times New Roman" w:eastAsia="宋体" w:cs="Times New Roman"/>
          <w:b w:val="0"/>
          <w:bCs w:val="0"/>
          <w:color w:val="auto"/>
          <w:kern w:val="2"/>
          <w:sz w:val="28"/>
          <w:szCs w:val="28"/>
          <w:lang w:val="en-US" w:eastAsia="zh-CN"/>
        </w:rPr>
        <w:t>毛亚鹏</w:t>
      </w:r>
    </w:p>
    <w:p w14:paraId="7776ED94">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18838707378</w:t>
      </w:r>
    </w:p>
    <w:p w14:paraId="4377D6B3">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5D65797A">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2C52EFEB">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58849CDC">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1CF922F5">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编制单位：</w:t>
      </w:r>
      <w:r>
        <w:rPr>
          <w:rFonts w:hint="eastAsia" w:ascii="Times New Roman" w:hAnsi="Times New Roman" w:eastAsia="宋体" w:cs="Times New Roman"/>
          <w:b w:val="0"/>
          <w:bCs w:val="0"/>
          <w:color w:val="auto"/>
          <w:kern w:val="2"/>
          <w:sz w:val="28"/>
          <w:szCs w:val="28"/>
          <w:lang w:val="en-US" w:eastAsia="zh-CN"/>
        </w:rPr>
        <w:t>河南蓝川医疗器械有限公司</w:t>
      </w:r>
    </w:p>
    <w:p w14:paraId="789BB64E">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eastAsia" w:ascii="Times New Roman" w:hAnsi="Times New Roman" w:eastAsia="宋体" w:cs="Times New Roman"/>
          <w:b w:val="0"/>
          <w:bCs w:val="0"/>
          <w:color w:val="auto"/>
          <w:kern w:val="2"/>
          <w:sz w:val="28"/>
          <w:szCs w:val="28"/>
          <w:lang w:val="en-US" w:eastAsia="zh-CN"/>
        </w:rPr>
        <w:t>韩国英</w:t>
      </w:r>
    </w:p>
    <w:p w14:paraId="1B0153CD">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项目负责人：</w:t>
      </w:r>
      <w:r>
        <w:rPr>
          <w:rFonts w:hint="eastAsia" w:ascii="Times New Roman" w:hAnsi="Times New Roman" w:eastAsia="宋体" w:cs="Times New Roman"/>
          <w:b w:val="0"/>
          <w:bCs w:val="0"/>
          <w:color w:val="auto"/>
          <w:kern w:val="2"/>
          <w:sz w:val="28"/>
          <w:szCs w:val="28"/>
          <w:lang w:val="en-US" w:eastAsia="zh-CN"/>
        </w:rPr>
        <w:t>牛铮</w:t>
      </w:r>
    </w:p>
    <w:p w14:paraId="1AC2E237">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18637349881</w:t>
      </w:r>
    </w:p>
    <w:p w14:paraId="2C56653A">
      <w:pPr>
        <w:pStyle w:val="2"/>
        <w:keepNext/>
        <w:keepLines/>
        <w:pageBreakBefore w:val="0"/>
        <w:widowControl/>
        <w:kinsoku/>
        <w:wordWrap/>
        <w:overflowPunct/>
        <w:topLinePunct w:val="0"/>
        <w:autoSpaceDE/>
        <w:autoSpaceDN/>
        <w:bidi w:val="0"/>
        <w:adjustRightInd/>
        <w:snapToGrid/>
        <w:spacing w:before="0" w:beforeLines="0" w:after="0" w:afterLines="0" w:line="480" w:lineRule="auto"/>
        <w:textAlignment w:val="auto"/>
        <w:rPr>
          <w:rFonts w:hint="eastAsia" w:ascii="Times New Roman" w:hAnsi="Times New Roman" w:eastAsia="宋体" w:cs="Times New Roman"/>
          <w:b w:val="0"/>
          <w:kern w:val="0"/>
          <w:sz w:val="28"/>
          <w:szCs w:val="28"/>
          <w:lang w:val="en-US" w:eastAsia="zh-CN" w:bidi="ar-SA"/>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b w:val="0"/>
          <w:bCs w:val="0"/>
          <w:color w:val="auto"/>
          <w:kern w:val="2"/>
          <w:sz w:val="28"/>
          <w:szCs w:val="28"/>
          <w:lang w:val="en-US" w:eastAsia="zh-CN"/>
        </w:rPr>
        <w:t>地    址：长垣市</w:t>
      </w:r>
      <w:r>
        <w:rPr>
          <w:rFonts w:hint="eastAsia" w:ascii="Times New Roman" w:hAnsi="Times New Roman" w:eastAsia="宋体" w:cs="Times New Roman"/>
          <w:b w:val="0"/>
          <w:bCs w:val="0"/>
          <w:color w:val="auto"/>
          <w:kern w:val="2"/>
          <w:sz w:val="28"/>
          <w:szCs w:val="28"/>
          <w:lang w:val="en-US" w:eastAsia="zh-CN"/>
        </w:rPr>
        <w:t>南蒲街道办事处博爱路西侧、纬八路北侧</w:t>
      </w:r>
    </w:p>
    <w:p w14:paraId="5410141B">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auto"/>
          <w:sz w:val="32"/>
          <w:szCs w:val="32"/>
        </w:rPr>
        <w:t>表一</w:t>
      </w:r>
    </w:p>
    <w:tbl>
      <w:tblPr>
        <w:tblStyle w:val="14"/>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51"/>
        <w:gridCol w:w="1876"/>
        <w:gridCol w:w="2147"/>
        <w:gridCol w:w="1350"/>
        <w:gridCol w:w="981"/>
        <w:gridCol w:w="1181"/>
      </w:tblGrid>
      <w:tr w14:paraId="7C8C21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037CCB5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建设项目名称</w:t>
            </w:r>
          </w:p>
        </w:tc>
        <w:tc>
          <w:tcPr>
            <w:tcW w:w="7535" w:type="dxa"/>
            <w:gridSpan w:val="5"/>
            <w:vAlign w:val="center"/>
          </w:tcPr>
          <w:p w14:paraId="3B6AB77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年产</w:t>
            </w:r>
            <w:r>
              <w:rPr>
                <w:rFonts w:hint="eastAsia" w:ascii="Times New Roman" w:hAnsi="Times New Roman" w:eastAsia="宋体" w:cs="Times New Roman"/>
                <w:color w:val="000000"/>
                <w:sz w:val="24"/>
                <w:highlight w:val="none"/>
                <w:lang w:val="en-US" w:eastAsia="zh-CN"/>
              </w:rPr>
              <w:t>50000</w:t>
            </w:r>
            <w:r>
              <w:rPr>
                <w:rFonts w:hint="default" w:ascii="Times New Roman" w:hAnsi="Times New Roman" w:eastAsia="宋体" w:cs="Times New Roman"/>
                <w:color w:val="000000"/>
                <w:sz w:val="24"/>
                <w:highlight w:val="none"/>
                <w:lang w:val="en-US" w:eastAsia="zh-CN"/>
              </w:rPr>
              <w:t>件Ⅰ类、Ⅱ类医用卫生材料项目</w:t>
            </w:r>
            <w:r>
              <w:rPr>
                <w:rFonts w:hint="eastAsia" w:ascii="Times New Roman" w:hAnsi="Times New Roman" w:eastAsia="宋体" w:cs="Times New Roman"/>
                <w:color w:val="000000"/>
                <w:sz w:val="24"/>
                <w:highlight w:val="none"/>
                <w:lang w:val="en-US" w:eastAsia="zh-CN"/>
              </w:rPr>
              <w:t>（一期）</w:t>
            </w:r>
          </w:p>
        </w:tc>
      </w:tr>
      <w:tr w14:paraId="61BAA9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30B7C50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建设单位名称</w:t>
            </w:r>
          </w:p>
        </w:tc>
        <w:tc>
          <w:tcPr>
            <w:tcW w:w="7535" w:type="dxa"/>
            <w:gridSpan w:val="5"/>
            <w:vAlign w:val="center"/>
          </w:tcPr>
          <w:p w14:paraId="5EE2463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color w:val="000000"/>
                <w:sz w:val="24"/>
                <w:highlight w:val="none"/>
                <w:lang w:val="en-US" w:eastAsia="zh-CN"/>
              </w:rPr>
            </w:pPr>
            <w:r>
              <w:rPr>
                <w:rFonts w:hint="eastAsia" w:ascii="Times New Roman" w:hAnsi="Times New Roman" w:eastAsia="宋体" w:cs="Times New Roman"/>
                <w:color w:val="000000"/>
                <w:sz w:val="24"/>
                <w:highlight w:val="none"/>
                <w:lang w:val="en-US" w:eastAsia="zh-CN"/>
              </w:rPr>
              <w:t>河南蓝川医疗器械有限公司</w:t>
            </w:r>
          </w:p>
        </w:tc>
      </w:tr>
      <w:tr w14:paraId="0DFBF4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53830CA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建设项目性质</w:t>
            </w:r>
          </w:p>
        </w:tc>
        <w:tc>
          <w:tcPr>
            <w:tcW w:w="4056" w:type="pct"/>
            <w:gridSpan w:val="5"/>
            <w:vAlign w:val="center"/>
          </w:tcPr>
          <w:p w14:paraId="236FF0E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新建√</w:t>
            </w:r>
            <w:r>
              <w:rPr>
                <w:rFonts w:hint="eastAsia" w:ascii="Times New Roman" w:hAnsi="Times New Roman" w:cs="Times New Roman" w:eastAsiaTheme="minorEastAsia"/>
                <w:color w:val="auto"/>
                <w:sz w:val="24"/>
                <w:szCs w:val="24"/>
                <w:lang w:val="en-US" w:eastAsia="zh-CN"/>
              </w:rPr>
              <w:t xml:space="preserve">  </w:t>
            </w:r>
            <w:r>
              <w:rPr>
                <w:rFonts w:hint="default" w:ascii="Times New Roman" w:hAnsi="Times New Roman" w:cs="Times New Roman" w:eastAsiaTheme="minorEastAsia"/>
                <w:color w:val="auto"/>
                <w:sz w:val="24"/>
                <w:szCs w:val="24"/>
                <w:lang w:val="en-US" w:eastAsia="zh-CN"/>
              </w:rPr>
              <w:t>改扩建</w:t>
            </w:r>
            <w:r>
              <w:rPr>
                <w:rFonts w:hint="eastAsia" w:ascii="Times New Roman" w:hAnsi="Times New Roman" w:cs="Times New Roman" w:eastAsiaTheme="minorEastAsia"/>
                <w:color w:val="auto"/>
                <w:sz w:val="24"/>
                <w:szCs w:val="24"/>
                <w:lang w:val="en-US" w:eastAsia="zh-CN"/>
              </w:rPr>
              <w:t xml:space="preserve"> </w:t>
            </w:r>
            <w:r>
              <w:rPr>
                <w:rFonts w:hint="default" w:ascii="Times New Roman" w:hAnsi="Times New Roman" w:cs="Times New Roman" w:eastAsiaTheme="minorEastAsia"/>
                <w:color w:val="auto"/>
                <w:sz w:val="24"/>
                <w:szCs w:val="24"/>
                <w:lang w:val="en-US" w:eastAsia="zh-CN"/>
              </w:rPr>
              <w:t xml:space="preserve"> 技改  迁建</w:t>
            </w:r>
          </w:p>
        </w:tc>
      </w:tr>
      <w:tr w14:paraId="3E9AA6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544756F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建设地点</w:t>
            </w:r>
          </w:p>
        </w:tc>
        <w:tc>
          <w:tcPr>
            <w:tcW w:w="4056" w:type="pct"/>
            <w:gridSpan w:val="5"/>
            <w:vAlign w:val="center"/>
          </w:tcPr>
          <w:p w14:paraId="7EAF3A4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eastAsia="宋体" w:cs="Times New Roman"/>
                <w:color w:val="000000"/>
                <w:sz w:val="24"/>
                <w:highlight w:val="none"/>
              </w:rPr>
              <w:t>长垣市</w:t>
            </w:r>
            <w:r>
              <w:rPr>
                <w:rFonts w:hint="eastAsia" w:ascii="Times New Roman" w:hAnsi="Times New Roman" w:eastAsia="宋体" w:cs="Times New Roman"/>
                <w:color w:val="000000"/>
                <w:sz w:val="24"/>
                <w:highlight w:val="none"/>
                <w:lang w:val="en-US" w:eastAsia="zh-CN"/>
              </w:rPr>
              <w:t>南蒲街道办事处博爱路西侧、纬八路北侧</w:t>
            </w:r>
          </w:p>
        </w:tc>
      </w:tr>
      <w:tr w14:paraId="4B30E9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75D3510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主要产品名称</w:t>
            </w:r>
          </w:p>
        </w:tc>
        <w:tc>
          <w:tcPr>
            <w:tcW w:w="4056" w:type="pct"/>
            <w:gridSpan w:val="5"/>
            <w:vAlign w:val="center"/>
          </w:tcPr>
          <w:p w14:paraId="4D71040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eastAsia="宋体" w:cs="Times New Roman"/>
                <w:color w:val="000000"/>
                <w:sz w:val="24"/>
                <w:highlight w:val="none"/>
                <w:lang w:val="en-US" w:eastAsia="zh-CN"/>
              </w:rPr>
              <w:t>Ⅰ类、Ⅱ类医用卫生材料</w:t>
            </w:r>
          </w:p>
        </w:tc>
      </w:tr>
      <w:tr w14:paraId="083DEF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14:paraId="1B0F93A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建设项目环评时间</w:t>
            </w:r>
          </w:p>
        </w:tc>
        <w:tc>
          <w:tcPr>
            <w:tcW w:w="1010" w:type="pct"/>
            <w:vAlign w:val="center"/>
          </w:tcPr>
          <w:p w14:paraId="3364772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20</w:t>
            </w:r>
            <w:r>
              <w:rPr>
                <w:rFonts w:hint="eastAsia" w:ascii="Times New Roman" w:hAnsi="Times New Roman" w:cs="Times New Roman" w:eastAsiaTheme="minorEastAsia"/>
                <w:color w:val="auto"/>
                <w:sz w:val="24"/>
                <w:szCs w:val="24"/>
                <w:lang w:val="en-US" w:eastAsia="zh-CN"/>
              </w:rPr>
              <w:t>25</w:t>
            </w:r>
            <w:r>
              <w:rPr>
                <w:rFonts w:hint="default" w:ascii="Times New Roman" w:hAnsi="Times New Roman" w:cs="Times New Roman" w:eastAsiaTheme="minorEastAsia"/>
                <w:color w:val="auto"/>
                <w:sz w:val="24"/>
                <w:szCs w:val="24"/>
                <w:lang w:val="en-US" w:eastAsia="zh-CN"/>
              </w:rPr>
              <w:t>年</w:t>
            </w:r>
            <w:r>
              <w:rPr>
                <w:rFonts w:hint="eastAsia" w:ascii="Times New Roman" w:hAnsi="Times New Roman" w:cs="Times New Roman" w:eastAsiaTheme="minorEastAsia"/>
                <w:color w:val="auto"/>
                <w:sz w:val="24"/>
                <w:szCs w:val="24"/>
                <w:lang w:val="en-US" w:eastAsia="zh-CN"/>
              </w:rPr>
              <w:t>7</w:t>
            </w:r>
            <w:r>
              <w:rPr>
                <w:rFonts w:hint="default" w:ascii="Times New Roman" w:hAnsi="Times New Roman" w:cs="Times New Roman" w:eastAsiaTheme="minorEastAsia"/>
                <w:color w:val="auto"/>
                <w:sz w:val="24"/>
                <w:szCs w:val="24"/>
                <w:lang w:val="en-US" w:eastAsia="zh-CN"/>
              </w:rPr>
              <w:t>月</w:t>
            </w:r>
          </w:p>
        </w:tc>
        <w:tc>
          <w:tcPr>
            <w:tcW w:w="1156" w:type="pct"/>
            <w:vAlign w:val="center"/>
          </w:tcPr>
          <w:p w14:paraId="56C955C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开工建设时间</w:t>
            </w:r>
          </w:p>
        </w:tc>
        <w:tc>
          <w:tcPr>
            <w:tcW w:w="1889" w:type="pct"/>
            <w:gridSpan w:val="3"/>
            <w:vAlign w:val="center"/>
          </w:tcPr>
          <w:p w14:paraId="0E44C9A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20</w:t>
            </w:r>
            <w:r>
              <w:rPr>
                <w:rFonts w:hint="eastAsia" w:ascii="Times New Roman" w:hAnsi="Times New Roman" w:cs="Times New Roman" w:eastAsiaTheme="minorEastAsia"/>
                <w:color w:val="auto"/>
                <w:sz w:val="24"/>
                <w:szCs w:val="24"/>
                <w:lang w:val="en-US" w:eastAsia="zh-CN"/>
              </w:rPr>
              <w:t>25</w:t>
            </w:r>
            <w:r>
              <w:rPr>
                <w:rFonts w:hint="default" w:ascii="Times New Roman" w:hAnsi="Times New Roman" w:cs="Times New Roman" w:eastAsiaTheme="minorEastAsia"/>
                <w:color w:val="auto"/>
                <w:sz w:val="24"/>
                <w:szCs w:val="24"/>
                <w:lang w:val="en-US" w:eastAsia="zh-CN"/>
              </w:rPr>
              <w:t>年</w:t>
            </w:r>
            <w:r>
              <w:rPr>
                <w:rFonts w:hint="eastAsia" w:ascii="Times New Roman" w:hAnsi="Times New Roman" w:cs="Times New Roman" w:eastAsiaTheme="minorEastAsia"/>
                <w:color w:val="auto"/>
                <w:sz w:val="24"/>
                <w:szCs w:val="24"/>
                <w:lang w:val="en-US" w:eastAsia="zh-CN"/>
              </w:rPr>
              <w:t>7</w:t>
            </w:r>
            <w:r>
              <w:rPr>
                <w:rFonts w:hint="default" w:ascii="Times New Roman" w:hAnsi="Times New Roman" w:cs="Times New Roman" w:eastAsiaTheme="minorEastAsia"/>
                <w:color w:val="auto"/>
                <w:sz w:val="24"/>
                <w:szCs w:val="24"/>
                <w:lang w:val="en-US" w:eastAsia="zh-CN"/>
              </w:rPr>
              <w:t>月</w:t>
            </w:r>
          </w:p>
        </w:tc>
      </w:tr>
      <w:tr w14:paraId="5EC4D1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43" w:type="pct"/>
            <w:vAlign w:val="center"/>
          </w:tcPr>
          <w:p w14:paraId="69270A4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调试时间</w:t>
            </w:r>
          </w:p>
        </w:tc>
        <w:tc>
          <w:tcPr>
            <w:tcW w:w="1010" w:type="pct"/>
            <w:vAlign w:val="center"/>
          </w:tcPr>
          <w:p w14:paraId="06E6CB8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w:t>
            </w:r>
          </w:p>
        </w:tc>
        <w:tc>
          <w:tcPr>
            <w:tcW w:w="1156" w:type="pct"/>
            <w:vAlign w:val="center"/>
          </w:tcPr>
          <w:p w14:paraId="7F59850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FF0000"/>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验收现场监测时间</w:t>
            </w:r>
          </w:p>
        </w:tc>
        <w:tc>
          <w:tcPr>
            <w:tcW w:w="1889" w:type="pct"/>
            <w:gridSpan w:val="3"/>
            <w:vAlign w:val="center"/>
          </w:tcPr>
          <w:p w14:paraId="3F7CC32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微软雅黑" w:cs="Times New Roman"/>
                <w:color w:val="auto"/>
                <w:sz w:val="24"/>
                <w:szCs w:val="24"/>
                <w:lang w:val="en-US" w:eastAsia="zh-CN"/>
              </w:rPr>
            </w:pPr>
            <w:r>
              <w:rPr>
                <w:rFonts w:hint="eastAsia" w:ascii="Times New Roman" w:hAnsi="Times New Roman" w:cs="Times New Roman" w:eastAsiaTheme="minorEastAsia"/>
                <w:color w:val="auto"/>
                <w:sz w:val="24"/>
                <w:szCs w:val="24"/>
                <w:lang w:val="en-US" w:eastAsia="zh-CN"/>
              </w:rPr>
              <w:t>2025年9月1日~9月2日</w:t>
            </w:r>
          </w:p>
        </w:tc>
      </w:tr>
      <w:tr w14:paraId="311C06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14:paraId="29C44AF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环评报告表</w:t>
            </w:r>
          </w:p>
          <w:p w14:paraId="662E746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审批部门</w:t>
            </w:r>
          </w:p>
        </w:tc>
        <w:tc>
          <w:tcPr>
            <w:tcW w:w="1010" w:type="pct"/>
            <w:vAlign w:val="center"/>
          </w:tcPr>
          <w:p w14:paraId="6E46297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新乡市生态环境局长垣分局</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（长环审（2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025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18</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号</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tc>
        <w:tc>
          <w:tcPr>
            <w:tcW w:w="1156" w:type="pct"/>
            <w:vAlign w:val="center"/>
          </w:tcPr>
          <w:p w14:paraId="6037B16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环评报告表</w:t>
            </w:r>
          </w:p>
          <w:p w14:paraId="5C1320E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编制单位</w:t>
            </w:r>
          </w:p>
        </w:tc>
        <w:tc>
          <w:tcPr>
            <w:tcW w:w="1889" w:type="pct"/>
            <w:gridSpan w:val="3"/>
            <w:vAlign w:val="center"/>
          </w:tcPr>
          <w:p w14:paraId="0D19B02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河南省凝博生态科技有限公司</w:t>
            </w:r>
          </w:p>
        </w:tc>
      </w:tr>
      <w:tr w14:paraId="220465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14:paraId="21C9222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环保设施设计单位</w:t>
            </w:r>
          </w:p>
        </w:tc>
        <w:tc>
          <w:tcPr>
            <w:tcW w:w="1010" w:type="pct"/>
            <w:vAlign w:val="center"/>
          </w:tcPr>
          <w:p w14:paraId="72D6218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c>
          <w:tcPr>
            <w:tcW w:w="1156" w:type="pct"/>
            <w:vAlign w:val="center"/>
          </w:tcPr>
          <w:p w14:paraId="30137FF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环保设施施工单位</w:t>
            </w:r>
          </w:p>
        </w:tc>
        <w:tc>
          <w:tcPr>
            <w:tcW w:w="1889" w:type="pct"/>
            <w:gridSpan w:val="3"/>
            <w:vAlign w:val="center"/>
          </w:tcPr>
          <w:p w14:paraId="443EDE1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14:paraId="686DB0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3" w:type="pct"/>
            <w:vAlign w:val="center"/>
          </w:tcPr>
          <w:p w14:paraId="3CD3E83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投资总概算</w:t>
            </w:r>
          </w:p>
        </w:tc>
        <w:tc>
          <w:tcPr>
            <w:tcW w:w="1010" w:type="pct"/>
            <w:vAlign w:val="center"/>
          </w:tcPr>
          <w:p w14:paraId="4208F19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sz w:val="24"/>
                <w:szCs w:val="24"/>
                <w:highlight w:val="none"/>
                <w:lang w:val="en-US" w:eastAsia="zh-CN"/>
              </w:rPr>
              <w:t>600</w:t>
            </w:r>
            <w:r>
              <w:rPr>
                <w:rFonts w:hint="default" w:ascii="Times New Roman" w:hAnsi="Times New Roman" w:cs="Times New Roman" w:eastAsiaTheme="minorEastAsia"/>
                <w:color w:val="auto"/>
                <w:sz w:val="24"/>
                <w:szCs w:val="24"/>
                <w:lang w:val="en-US" w:eastAsia="zh-CN"/>
              </w:rPr>
              <w:t>万元</w:t>
            </w:r>
          </w:p>
        </w:tc>
        <w:tc>
          <w:tcPr>
            <w:tcW w:w="1156" w:type="pct"/>
            <w:vAlign w:val="center"/>
          </w:tcPr>
          <w:p w14:paraId="111D482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环保投资总概算</w:t>
            </w:r>
          </w:p>
        </w:tc>
        <w:tc>
          <w:tcPr>
            <w:tcW w:w="727" w:type="pct"/>
            <w:vAlign w:val="center"/>
          </w:tcPr>
          <w:p w14:paraId="702532F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15</w:t>
            </w:r>
            <w:r>
              <w:rPr>
                <w:rFonts w:hint="default" w:ascii="Times New Roman" w:hAnsi="Times New Roman" w:cs="Times New Roman" w:eastAsiaTheme="minorEastAsia"/>
                <w:color w:val="auto"/>
                <w:sz w:val="24"/>
                <w:szCs w:val="24"/>
                <w:lang w:val="en-US" w:eastAsia="zh-CN"/>
              </w:rPr>
              <w:t>万</w:t>
            </w:r>
          </w:p>
        </w:tc>
        <w:tc>
          <w:tcPr>
            <w:tcW w:w="528" w:type="pct"/>
            <w:vAlign w:val="center"/>
          </w:tcPr>
          <w:p w14:paraId="4E70758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632" w:type="pct"/>
            <w:vAlign w:val="center"/>
          </w:tcPr>
          <w:p w14:paraId="5A90755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2.5</w:t>
            </w:r>
            <w:r>
              <w:rPr>
                <w:rFonts w:hint="default" w:ascii="Times New Roman" w:hAnsi="Times New Roman" w:cs="Times New Roman" w:eastAsiaTheme="minorEastAsia"/>
                <w:color w:val="auto"/>
                <w:sz w:val="24"/>
                <w:szCs w:val="24"/>
              </w:rPr>
              <w:t>%</w:t>
            </w:r>
          </w:p>
        </w:tc>
      </w:tr>
      <w:tr w14:paraId="0767D7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14:paraId="4F72915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一期</w:t>
            </w:r>
            <w:r>
              <w:rPr>
                <w:rFonts w:hint="default" w:ascii="Times New Roman" w:hAnsi="Times New Roman" w:cs="Times New Roman" w:eastAsiaTheme="minorEastAsia"/>
                <w:color w:val="auto"/>
                <w:sz w:val="24"/>
                <w:szCs w:val="24"/>
              </w:rPr>
              <w:t>投资</w:t>
            </w:r>
          </w:p>
        </w:tc>
        <w:tc>
          <w:tcPr>
            <w:tcW w:w="1010" w:type="pct"/>
            <w:vAlign w:val="center"/>
          </w:tcPr>
          <w:p w14:paraId="731C242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300</w:t>
            </w:r>
            <w:r>
              <w:rPr>
                <w:rFonts w:hint="default" w:ascii="Times New Roman" w:hAnsi="Times New Roman" w:cs="Times New Roman" w:eastAsiaTheme="minorEastAsia"/>
                <w:color w:val="auto"/>
                <w:sz w:val="24"/>
                <w:szCs w:val="24"/>
                <w:lang w:val="en-US" w:eastAsia="zh-CN"/>
              </w:rPr>
              <w:t>万元</w:t>
            </w:r>
          </w:p>
        </w:tc>
        <w:tc>
          <w:tcPr>
            <w:tcW w:w="1156" w:type="pct"/>
            <w:vAlign w:val="center"/>
          </w:tcPr>
          <w:p w14:paraId="515D8BE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w:t>
            </w:r>
          </w:p>
        </w:tc>
        <w:tc>
          <w:tcPr>
            <w:tcW w:w="727" w:type="pct"/>
            <w:vAlign w:val="center"/>
          </w:tcPr>
          <w:p w14:paraId="793C48C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5</w:t>
            </w:r>
            <w:r>
              <w:rPr>
                <w:rFonts w:hint="default" w:ascii="Times New Roman" w:hAnsi="Times New Roman" w:cs="Times New Roman" w:eastAsiaTheme="minorEastAsia"/>
                <w:color w:val="auto"/>
                <w:sz w:val="24"/>
                <w:szCs w:val="24"/>
                <w:lang w:val="en-US" w:eastAsia="zh-CN"/>
              </w:rPr>
              <w:t>万</w:t>
            </w:r>
          </w:p>
        </w:tc>
        <w:tc>
          <w:tcPr>
            <w:tcW w:w="528" w:type="pct"/>
            <w:vAlign w:val="center"/>
          </w:tcPr>
          <w:p w14:paraId="218F235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632" w:type="pct"/>
            <w:vAlign w:val="center"/>
          </w:tcPr>
          <w:p w14:paraId="2E4E511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1.67</w:t>
            </w:r>
            <w:r>
              <w:rPr>
                <w:rFonts w:hint="default" w:ascii="Times New Roman" w:hAnsi="Times New Roman" w:cs="Times New Roman" w:eastAsiaTheme="minorEastAsia"/>
                <w:color w:val="auto"/>
                <w:sz w:val="24"/>
                <w:szCs w:val="24"/>
              </w:rPr>
              <w:t>%</w:t>
            </w:r>
          </w:p>
        </w:tc>
      </w:tr>
      <w:tr w14:paraId="583030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43" w:type="pct"/>
            <w:vAlign w:val="center"/>
          </w:tcPr>
          <w:p w14:paraId="350FEBA2">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验收范围</w:t>
            </w:r>
          </w:p>
        </w:tc>
        <w:tc>
          <w:tcPr>
            <w:tcW w:w="4056" w:type="pct"/>
            <w:gridSpan w:val="5"/>
            <w:vAlign w:val="center"/>
          </w:tcPr>
          <w:p w14:paraId="7D895317">
            <w:pPr>
              <w:keepNext w:val="0"/>
              <w:keepLines w:val="0"/>
              <w:pageBreakBefore w:val="0"/>
              <w:widowControl/>
              <w:kinsoku/>
              <w:wordWrap/>
              <w:overflowPunct/>
              <w:topLinePunct w:val="0"/>
              <w:autoSpaceDE/>
              <w:autoSpaceDN/>
              <w:bidi w:val="0"/>
              <w:adjustRightInd w:val="0"/>
              <w:snapToGrid w:val="0"/>
              <w:spacing w:after="0" w:afterLines="0" w:line="240" w:lineRule="auto"/>
              <w:ind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本项目主体工程、辅助工程、生产设备的实际建设情况和环保设施建设、运行及环保要求落实情况等。</w:t>
            </w:r>
          </w:p>
        </w:tc>
      </w:tr>
      <w:tr w14:paraId="51831D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77" w:hRule="atLeast"/>
          <w:jc w:val="center"/>
        </w:trPr>
        <w:tc>
          <w:tcPr>
            <w:tcW w:w="5000" w:type="pct"/>
            <w:gridSpan w:val="6"/>
            <w:vAlign w:val="center"/>
          </w:tcPr>
          <w:p w14:paraId="1438ADC8">
            <w:pPr>
              <w:keepNext w:val="0"/>
              <w:keepLines w:val="0"/>
              <w:pageBreakBefore w:val="0"/>
              <w:widowControl/>
              <w:kinsoku/>
              <w:wordWrap/>
              <w:overflowPunct/>
              <w:topLinePunct w:val="0"/>
              <w:autoSpaceDE/>
              <w:autoSpaceDN/>
              <w:bidi w:val="0"/>
              <w:adjustRightInd/>
              <w:snapToGrid/>
              <w:spacing w:after="0" w:afterLines="0" w:line="520" w:lineRule="exact"/>
              <w:ind w:firstLine="482"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14:paraId="440479B8">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000000"/>
                <w:sz w:val="24"/>
                <w:highlight w:val="none"/>
                <w:lang w:val="en-US" w:eastAsia="zh-CN"/>
              </w:rPr>
              <w:t>河南蓝川医疗器械有限公司</w:t>
            </w:r>
            <w:r>
              <w:rPr>
                <w:rFonts w:hint="default" w:ascii="Times New Roman" w:hAnsi="Times New Roman" w:eastAsia="宋体" w:cs="Times New Roman"/>
                <w:color w:val="000000"/>
                <w:sz w:val="24"/>
                <w:highlight w:val="none"/>
                <w:lang w:val="en-US" w:eastAsia="zh-CN"/>
              </w:rPr>
              <w:t>年产</w:t>
            </w:r>
            <w:r>
              <w:rPr>
                <w:rFonts w:hint="eastAsia" w:ascii="Times New Roman" w:hAnsi="Times New Roman" w:eastAsia="宋体" w:cs="Times New Roman"/>
                <w:color w:val="000000"/>
                <w:sz w:val="24"/>
                <w:highlight w:val="none"/>
                <w:lang w:val="en-US" w:eastAsia="zh-CN"/>
              </w:rPr>
              <w:t>50000</w:t>
            </w:r>
            <w:r>
              <w:rPr>
                <w:rFonts w:hint="default" w:ascii="Times New Roman" w:hAnsi="Times New Roman" w:eastAsia="宋体" w:cs="Times New Roman"/>
                <w:color w:val="000000"/>
                <w:sz w:val="24"/>
                <w:highlight w:val="none"/>
                <w:lang w:val="en-US" w:eastAsia="zh-CN"/>
              </w:rPr>
              <w:t>件Ⅰ类、Ⅱ类医用卫生材料项目</w:t>
            </w:r>
            <w:r>
              <w:rPr>
                <w:rFonts w:hint="eastAsia" w:ascii="Times New Roman" w:hAnsi="Times New Roman" w:eastAsia="宋体" w:cs="Times New Roman"/>
                <w:color w:val="000000"/>
                <w:sz w:val="24"/>
                <w:szCs w:val="24"/>
                <w:highlight w:val="none"/>
                <w:lang w:val="en-US" w:eastAsia="zh-CN"/>
              </w:rPr>
              <w:t>（一期）</w:t>
            </w:r>
            <w:r>
              <w:rPr>
                <w:rFonts w:hint="eastAsia" w:ascii="Times New Roman" w:hAnsi="Times New Roman" w:eastAsia="宋体" w:cs="Times New Roman"/>
                <w:sz w:val="24"/>
                <w:szCs w:val="24"/>
                <w:lang w:val="en-US" w:eastAsia="zh-CN"/>
              </w:rPr>
              <w:t>位于</w:t>
            </w:r>
            <w:r>
              <w:rPr>
                <w:rFonts w:hint="default" w:ascii="Times New Roman" w:hAnsi="Times New Roman" w:eastAsia="宋体" w:cs="Times New Roman"/>
                <w:color w:val="000000"/>
                <w:sz w:val="24"/>
                <w:highlight w:val="none"/>
              </w:rPr>
              <w:t>长垣市</w:t>
            </w:r>
            <w:r>
              <w:rPr>
                <w:rFonts w:hint="eastAsia" w:ascii="Times New Roman" w:hAnsi="Times New Roman" w:eastAsia="宋体" w:cs="Times New Roman"/>
                <w:color w:val="000000"/>
                <w:sz w:val="24"/>
                <w:highlight w:val="none"/>
                <w:lang w:val="en-US" w:eastAsia="zh-CN"/>
              </w:rPr>
              <w:t>南蒲街道办事处博爱路西侧、纬八路北侧</w:t>
            </w:r>
            <w:r>
              <w:rPr>
                <w:rFonts w:hint="eastAsia" w:ascii="Times New Roman" w:hAnsi="Times New Roman" w:eastAsia="宋体" w:cs="Times New Roman"/>
                <w:bCs/>
                <w:sz w:val="24"/>
                <w:szCs w:val="24"/>
                <w:lang w:eastAsia="zh-CN"/>
              </w:rPr>
              <w:t>，</w:t>
            </w:r>
            <w:r>
              <w:rPr>
                <w:rFonts w:hint="default" w:ascii="Times New Roman" w:hAnsi="Times New Roman" w:eastAsia="宋体" w:cs="Times New Roman"/>
                <w:color w:val="auto"/>
                <w:sz w:val="24"/>
                <w:szCs w:val="24"/>
                <w:vertAlign w:val="baseline"/>
                <w:lang w:val="en-US" w:eastAsia="zh-CN"/>
              </w:rPr>
              <w:t>占地</w:t>
            </w:r>
            <w:r>
              <w:rPr>
                <w:rFonts w:hint="eastAsia" w:ascii="Times New Roman" w:hAnsi="Times New Roman" w:eastAsia="宋体" w:cs="Times New Roman"/>
                <w:color w:val="auto"/>
                <w:sz w:val="24"/>
                <w:szCs w:val="24"/>
                <w:vertAlign w:val="baseline"/>
                <w:lang w:val="en-US" w:eastAsia="zh-CN"/>
              </w:rPr>
              <w:t>面积为</w:t>
            </w:r>
            <w:r>
              <w:rPr>
                <w:rFonts w:hint="eastAsia" w:ascii="Times New Roman" w:hAnsi="Times New Roman" w:eastAsia="宋体" w:cs="Times New Roman"/>
                <w:sz w:val="24"/>
                <w:szCs w:val="24"/>
                <w:highlight w:val="none"/>
                <w:lang w:val="en-US" w:eastAsia="zh-CN"/>
              </w:rPr>
              <w:t>27002.52</w:t>
            </w:r>
            <w:r>
              <w:rPr>
                <w:rFonts w:hint="default" w:ascii="Times New Roman" w:hAnsi="Times New Roman" w:eastAsia="宋体" w:cs="Times New Roman"/>
                <w:spacing w:val="-6"/>
                <w:sz w:val="24"/>
                <w:szCs w:val="24"/>
              </w:rPr>
              <w:t>m</w:t>
            </w:r>
            <w:r>
              <w:rPr>
                <w:rFonts w:hint="default" w:ascii="Times New Roman" w:hAnsi="Times New Roman" w:eastAsia="宋体" w:cs="Times New Roman"/>
                <w:spacing w:val="-6"/>
                <w:sz w:val="24"/>
                <w:szCs w:val="24"/>
                <w:vertAlign w:val="superscript"/>
              </w:rPr>
              <w:t>2</w:t>
            </w:r>
            <w:r>
              <w:rPr>
                <w:rFonts w:hint="eastAsia" w:ascii="Times New Roman" w:hAnsi="Times New Roman" w:eastAsia="宋体" w:cs="Times New Roman"/>
                <w:color w:val="auto"/>
                <w:sz w:val="24"/>
                <w:szCs w:val="24"/>
                <w:lang w:eastAsia="zh-CN"/>
              </w:rPr>
              <w:t>。</w:t>
            </w:r>
          </w:p>
          <w:p w14:paraId="226EF2E3">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25</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lang w:val="en-US" w:eastAsia="zh-CN"/>
              </w:rPr>
              <w:t>月，</w:t>
            </w:r>
            <w:r>
              <w:rPr>
                <w:rFonts w:hint="eastAsia" w:ascii="Times New Roman" w:hAnsi="Times New Roman" w:cs="Times New Roman" w:eastAsiaTheme="minorEastAsia"/>
                <w:color w:val="auto"/>
                <w:sz w:val="24"/>
                <w:szCs w:val="24"/>
                <w:lang w:val="en-US" w:eastAsia="zh-CN"/>
              </w:rPr>
              <w:t>河南省凝博生态科技有限公司</w:t>
            </w:r>
            <w:r>
              <w:rPr>
                <w:rFonts w:hint="default" w:ascii="Times New Roman" w:hAnsi="Times New Roman" w:eastAsia="宋体" w:cs="Times New Roman"/>
                <w:color w:val="auto"/>
                <w:sz w:val="24"/>
                <w:szCs w:val="24"/>
                <w:lang w:val="en-US" w:eastAsia="zh-CN"/>
              </w:rPr>
              <w:t>编制完成了本项目的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环境影响报告表，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日，获得</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新乡市生态环境局长垣分局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批复（长环审（</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号）。</w:t>
            </w:r>
          </w:p>
          <w:p w14:paraId="43E59025">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根据《建设项目竣工环境保护验收技术指南污染影响类》和《建设项目竣工环境保护验收暂行办法》，</w:t>
            </w:r>
            <w:r>
              <w:rPr>
                <w:rFonts w:hint="eastAsia" w:ascii="Times New Roman" w:hAnsi="Times New Roman" w:eastAsia="宋体" w:cs="Times New Roman"/>
                <w:color w:val="000000"/>
                <w:sz w:val="24"/>
                <w:highlight w:val="none"/>
                <w:lang w:val="en-US" w:eastAsia="zh-CN"/>
              </w:rPr>
              <w:t>河南蓝川医疗器械有限公司</w:t>
            </w:r>
            <w:r>
              <w:rPr>
                <w:rFonts w:hint="default" w:ascii="Times New Roman" w:hAnsi="Times New Roman" w:eastAsia="宋体" w:cs="Times New Roman"/>
                <w:color w:val="auto"/>
                <w:sz w:val="24"/>
                <w:szCs w:val="24"/>
                <w:lang w:val="en-US" w:eastAsia="zh-CN"/>
              </w:rPr>
              <w:t>按照国家有关规范要求，编制完成本项目的验收报告。</w:t>
            </w:r>
          </w:p>
        </w:tc>
      </w:tr>
      <w:tr w14:paraId="4A06AF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0" w:hRule="atLeast"/>
          <w:jc w:val="center"/>
        </w:trPr>
        <w:tc>
          <w:tcPr>
            <w:tcW w:w="943" w:type="pct"/>
            <w:vAlign w:val="center"/>
          </w:tcPr>
          <w:p w14:paraId="2267D79A">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4056" w:type="pct"/>
            <w:gridSpan w:val="5"/>
            <w:vAlign w:val="center"/>
          </w:tcPr>
          <w:p w14:paraId="28110C6E">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（1）《中华人民共和国环境保护法》（2015.1.1）；</w:t>
            </w:r>
          </w:p>
          <w:p w14:paraId="2DB04249">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（2）《中华人民共和国环境影响评价法》（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14:paraId="3C2F4D7C">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（3）《中华人民共和国大气污染防治法》（</w:t>
            </w:r>
            <w:r>
              <w:rPr>
                <w:rFonts w:hint="eastAsia" w:ascii="Times New Roman" w:hAnsi="Times New Roman" w:cs="Times New Roman" w:eastAsiaTheme="minorEastAsia"/>
                <w:sz w:val="24"/>
                <w:szCs w:val="24"/>
                <w:lang w:val="en-US" w:eastAsia="zh-CN"/>
              </w:rPr>
              <w:t>2018.10.26</w:t>
            </w:r>
            <w:r>
              <w:rPr>
                <w:rFonts w:hint="default" w:ascii="Times New Roman" w:hAnsi="Times New Roman" w:cs="Times New Roman" w:eastAsiaTheme="minorEastAsia"/>
                <w:sz w:val="24"/>
                <w:szCs w:val="24"/>
                <w:lang w:val="en-US" w:eastAsia="zh-CN"/>
              </w:rPr>
              <w:t>）；</w:t>
            </w:r>
          </w:p>
          <w:p w14:paraId="46C66C74">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（4）《中华人民共和国水污染防治法》（</w:t>
            </w:r>
            <w:r>
              <w:rPr>
                <w:rFonts w:hint="eastAsia" w:ascii="Times New Roman" w:hAnsi="Times New Roman" w:cs="Times New Roman" w:eastAsiaTheme="minorEastAsia"/>
                <w:sz w:val="24"/>
                <w:szCs w:val="24"/>
                <w:lang w:val="en-US" w:eastAsia="zh-CN"/>
              </w:rPr>
              <w:t>2017.6.27</w:t>
            </w:r>
            <w:r>
              <w:rPr>
                <w:rFonts w:hint="default" w:ascii="Times New Roman" w:hAnsi="Times New Roman" w:cs="Times New Roman" w:eastAsiaTheme="minorEastAsia"/>
                <w:sz w:val="24"/>
                <w:szCs w:val="24"/>
                <w:lang w:val="en-US" w:eastAsia="zh-CN"/>
              </w:rPr>
              <w:t>）；</w:t>
            </w:r>
          </w:p>
          <w:p w14:paraId="272F0E10">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（5）《中华人民共和国固体废物污染环境防治法》</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20.9.1）</w:t>
            </w:r>
            <w:r>
              <w:rPr>
                <w:rFonts w:hint="default" w:ascii="Times New Roman" w:hAnsi="Times New Roman" w:cs="Times New Roman" w:eastAsiaTheme="minorEastAsia"/>
                <w:sz w:val="24"/>
                <w:szCs w:val="24"/>
                <w:lang w:val="en-US" w:eastAsia="zh-CN"/>
              </w:rPr>
              <w:t>；</w:t>
            </w:r>
          </w:p>
          <w:p w14:paraId="2933553B">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（6）《中华人民共和国环境噪声污染防治法》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14:paraId="52BEEE78">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（7）《国家危险废物名录》</w:t>
            </w:r>
            <w:r>
              <w:rPr>
                <w:rFonts w:hint="eastAsia" w:ascii="Times New Roman" w:hAnsi="Times New Roman" w:cs="Times New Roman" w:eastAsiaTheme="minorEastAsia"/>
                <w:sz w:val="24"/>
                <w:szCs w:val="24"/>
                <w:lang w:val="en-US" w:eastAsia="zh-CN"/>
              </w:rPr>
              <w:t>（2025年版）</w:t>
            </w:r>
            <w:r>
              <w:rPr>
                <w:rFonts w:hint="default" w:ascii="Times New Roman" w:hAnsi="Times New Roman" w:cs="Times New Roman" w:eastAsiaTheme="minorEastAsia"/>
                <w:sz w:val="24"/>
                <w:szCs w:val="24"/>
                <w:lang w:val="en-US" w:eastAsia="zh-CN"/>
              </w:rPr>
              <w:t>；</w:t>
            </w:r>
          </w:p>
          <w:p w14:paraId="2303F967">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（8）《危险废物贮存污染控制标准》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GB18597-20</w:t>
            </w:r>
            <w:r>
              <w:rPr>
                <w:rFonts w:hint="eastAsia" w:ascii="Times New Roman" w:hAnsi="Times New Roman" w:cs="Times New Roman" w:eastAsiaTheme="minorEastAsia"/>
                <w:sz w:val="24"/>
                <w:szCs w:val="24"/>
                <w:lang w:val="en-US" w:eastAsia="zh-CN"/>
              </w:rPr>
              <w:t>23）</w:t>
            </w:r>
            <w:r>
              <w:rPr>
                <w:rFonts w:hint="default" w:ascii="Times New Roman" w:hAnsi="Times New Roman" w:cs="Times New Roman" w:eastAsiaTheme="minorEastAsia"/>
                <w:sz w:val="24"/>
                <w:szCs w:val="24"/>
                <w:lang w:val="en-US" w:eastAsia="zh-CN"/>
              </w:rPr>
              <w:t>；</w:t>
            </w:r>
          </w:p>
          <w:p w14:paraId="2927111E">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（9）《一般工业固体废物贮存</w:t>
            </w:r>
            <w:r>
              <w:rPr>
                <w:rFonts w:hint="eastAsia" w:ascii="Times New Roman" w:hAnsi="Times New Roman" w:cs="Times New Roman" w:eastAsiaTheme="minorEastAsia"/>
                <w:sz w:val="24"/>
                <w:szCs w:val="24"/>
                <w:lang w:val="en-US" w:eastAsia="zh-CN"/>
              </w:rPr>
              <w:t>和填埋污染控制标准</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w:t>
            </w:r>
            <w:r>
              <w:rPr>
                <w:rFonts w:hint="default" w:ascii="Times New Roman" w:hAnsi="Times New Roman" w:cs="Times New Roman" w:eastAsiaTheme="minorEastAsia"/>
                <w:sz w:val="24"/>
                <w:szCs w:val="24"/>
                <w:lang w:val="en-US" w:eastAsia="zh-CN"/>
              </w:rPr>
              <w:t>；</w:t>
            </w:r>
          </w:p>
          <w:p w14:paraId="60E40D01">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（10）《建设项目环境保护管理条例》（2017 国务院令 第682号）；</w:t>
            </w:r>
          </w:p>
          <w:p w14:paraId="4C8A3C63">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（11）《关于印发环评管理中部分行业建设项目重大变动清单的通知》（环境保护部办公厅文件，环办[2015]52号）；</w:t>
            </w:r>
          </w:p>
          <w:p w14:paraId="5808C62D">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（12）《建设项目竣工环境保护验收技术指南 污染影响类》（2018.5.16）；</w:t>
            </w:r>
          </w:p>
          <w:p w14:paraId="7DAB31DA">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（13）《建设项目竣工环境保护验收暂行办法》（2017.11.20）；</w:t>
            </w:r>
          </w:p>
          <w:p w14:paraId="1C271612">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（14）《</w:t>
            </w:r>
            <w:r>
              <w:rPr>
                <w:rFonts w:hint="eastAsia" w:ascii="Times New Roman" w:hAnsi="Times New Roman" w:eastAsia="宋体" w:cs="Times New Roman"/>
                <w:color w:val="000000"/>
                <w:sz w:val="24"/>
                <w:highlight w:val="none"/>
                <w:lang w:val="en-US" w:eastAsia="zh-CN"/>
              </w:rPr>
              <w:t>河南蓝川医疗器械有限公司</w:t>
            </w:r>
            <w:r>
              <w:rPr>
                <w:rFonts w:hint="default" w:ascii="Times New Roman" w:hAnsi="Times New Roman" w:eastAsia="宋体" w:cs="Times New Roman"/>
                <w:color w:val="000000"/>
                <w:sz w:val="24"/>
                <w:highlight w:val="none"/>
                <w:lang w:val="en-US" w:eastAsia="zh-CN"/>
              </w:rPr>
              <w:t>年产</w:t>
            </w:r>
            <w:r>
              <w:rPr>
                <w:rFonts w:hint="eastAsia" w:ascii="Times New Roman" w:hAnsi="Times New Roman" w:eastAsia="宋体" w:cs="Times New Roman"/>
                <w:color w:val="000000"/>
                <w:sz w:val="24"/>
                <w:highlight w:val="none"/>
                <w:lang w:val="en-US" w:eastAsia="zh-CN"/>
              </w:rPr>
              <w:t>50000</w:t>
            </w:r>
            <w:r>
              <w:rPr>
                <w:rFonts w:hint="default" w:ascii="Times New Roman" w:hAnsi="Times New Roman" w:eastAsia="宋体" w:cs="Times New Roman"/>
                <w:color w:val="000000"/>
                <w:sz w:val="24"/>
                <w:highlight w:val="none"/>
                <w:lang w:val="en-US" w:eastAsia="zh-CN"/>
              </w:rPr>
              <w:t>件Ⅰ类、Ⅱ类医用卫生材料项目</w:t>
            </w:r>
            <w:r>
              <w:rPr>
                <w:rFonts w:hint="default" w:ascii="Times New Roman" w:hAnsi="Times New Roman" w:cs="Times New Roman" w:eastAsiaTheme="minorEastAsia"/>
                <w:sz w:val="24"/>
                <w:szCs w:val="24"/>
                <w:lang w:val="en-US" w:eastAsia="zh-CN"/>
              </w:rPr>
              <w:t>环境影响报告表》（</w:t>
            </w:r>
            <w:r>
              <w:rPr>
                <w:rFonts w:hint="eastAsia" w:ascii="Times New Roman" w:hAnsi="Times New Roman" w:cs="Times New Roman" w:eastAsiaTheme="minorEastAsia"/>
                <w:color w:val="auto"/>
                <w:sz w:val="24"/>
                <w:szCs w:val="24"/>
                <w:lang w:val="en-US" w:eastAsia="zh-CN"/>
              </w:rPr>
              <w:t>河南省凝博生态科技有限公司</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25</w:t>
            </w:r>
            <w:r>
              <w:rPr>
                <w:rFonts w:hint="default" w:ascii="Times New Roman" w:hAnsi="Times New Roman" w:cs="Times New Roman" w:eastAsiaTheme="minorEastAsia"/>
                <w:sz w:val="24"/>
                <w:szCs w:val="24"/>
                <w:lang w:val="en-US" w:eastAsia="zh-CN"/>
              </w:rPr>
              <w:t>年）；</w:t>
            </w:r>
          </w:p>
          <w:p w14:paraId="117C16FD">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cs="Times New Roman" w:eastAsiaTheme="minorEastAsia"/>
                <w:sz w:val="24"/>
                <w:szCs w:val="24"/>
                <w:lang w:val="en-US" w:eastAsia="zh-CN"/>
              </w:rPr>
              <w:t>（15）</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新乡市生态环境局长垣分局</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关于</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sz w:val="24"/>
                <w:highlight w:val="none"/>
                <w:lang w:val="en-US" w:eastAsia="zh-CN"/>
              </w:rPr>
              <w:t>河南蓝川医疗器械有限公司</w:t>
            </w:r>
            <w:r>
              <w:rPr>
                <w:rFonts w:hint="default" w:ascii="Times New Roman" w:hAnsi="Times New Roman" w:eastAsia="宋体" w:cs="Times New Roman"/>
                <w:color w:val="000000"/>
                <w:sz w:val="24"/>
                <w:highlight w:val="none"/>
                <w:lang w:val="en-US" w:eastAsia="zh-CN"/>
              </w:rPr>
              <w:t>年产</w:t>
            </w:r>
            <w:r>
              <w:rPr>
                <w:rFonts w:hint="eastAsia" w:ascii="Times New Roman" w:hAnsi="Times New Roman" w:eastAsia="宋体" w:cs="Times New Roman"/>
                <w:color w:val="000000"/>
                <w:sz w:val="24"/>
                <w:highlight w:val="none"/>
                <w:lang w:val="en-US" w:eastAsia="zh-CN"/>
              </w:rPr>
              <w:t>50000</w:t>
            </w:r>
            <w:r>
              <w:rPr>
                <w:rFonts w:hint="default" w:ascii="Times New Roman" w:hAnsi="Times New Roman" w:eastAsia="宋体" w:cs="Times New Roman"/>
                <w:color w:val="000000"/>
                <w:sz w:val="24"/>
                <w:highlight w:val="none"/>
                <w:lang w:val="en-US" w:eastAsia="zh-CN"/>
              </w:rPr>
              <w:t>件Ⅰ类、Ⅱ类医用卫生材料项目</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环境影响报告表》的批复（长环审（</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2025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18</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号</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2E5AAC9A">
            <w:pPr>
              <w:keepNext w:val="0"/>
              <w:keepLines w:val="0"/>
              <w:pageBreakBefore w:val="0"/>
              <w:widowControl/>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eastAsia="zh-CN"/>
              </w:rPr>
            </w:pPr>
          </w:p>
        </w:tc>
      </w:tr>
      <w:tr w14:paraId="3F0C5B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1" w:hRule="atLeast"/>
          <w:jc w:val="center"/>
        </w:trPr>
        <w:tc>
          <w:tcPr>
            <w:tcW w:w="943" w:type="pct"/>
            <w:vAlign w:val="center"/>
          </w:tcPr>
          <w:p w14:paraId="1211BBD9">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auto"/>
                <w:sz w:val="24"/>
                <w:szCs w:val="24"/>
              </w:rPr>
              <w:t>验收监测评价标准、标号、级别、限值</w:t>
            </w:r>
          </w:p>
        </w:tc>
        <w:tc>
          <w:tcPr>
            <w:tcW w:w="4056" w:type="pct"/>
            <w:gridSpan w:val="5"/>
            <w:vAlign w:val="center"/>
          </w:tcPr>
          <w:p w14:paraId="68BFD323">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r>
              <w:rPr>
                <w:rFonts w:hint="eastAsia" w:ascii="Times New Roman" w:hAnsi="Times New Roman" w:eastAsia="宋体" w:cs="Times New Roman"/>
                <w:b/>
                <w:bCs/>
                <w:color w:val="auto"/>
                <w:sz w:val="24"/>
                <w:szCs w:val="24"/>
                <w:lang w:val="en-US" w:eastAsia="zh-CN"/>
              </w:rPr>
              <w:t>：</w:t>
            </w:r>
          </w:p>
          <w:p w14:paraId="47E03748">
            <w:pPr>
              <w:pStyle w:val="4"/>
              <w:keepNext/>
              <w:keepLines/>
              <w:pageBreakBefore w:val="0"/>
              <w:widowControl/>
              <w:numPr>
                <w:ilvl w:val="0"/>
                <w:numId w:val="0"/>
              </w:numPr>
              <w:kinsoku/>
              <w:wordWrap/>
              <w:overflowPunct/>
              <w:topLinePunct w:val="0"/>
              <w:autoSpaceDE/>
              <w:autoSpaceDN/>
              <w:bidi w:val="0"/>
              <w:adjustRightInd/>
              <w:snapToGrid/>
              <w:spacing w:before="0" w:beforeLines="0" w:after="0" w:afterLines="0" w:line="520" w:lineRule="exact"/>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bidi="ar-SA"/>
              </w:rPr>
              <w:t>（1）</w:t>
            </w:r>
            <w:r>
              <w:rPr>
                <w:rFonts w:hint="default" w:ascii="Times New Roman" w:hAnsi="Times New Roman" w:cs="Times New Roman"/>
                <w:b w:val="0"/>
                <w:bCs w:val="0"/>
                <w:color w:val="auto"/>
                <w:sz w:val="24"/>
                <w:szCs w:val="24"/>
                <w:lang w:val="en-US" w:eastAsia="zh-CN"/>
              </w:rPr>
              <w:t>噪声</w:t>
            </w:r>
          </w:p>
          <w:p w14:paraId="76C36D6A">
            <w:pPr>
              <w:keepNext/>
              <w:keepLines/>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eastAsia" w:ascii="Times New Roman" w:hAnsi="Times New Roman" w:eastAsia="宋体" w:cs="Times New Roman"/>
                <w:b w:val="0"/>
                <w:bCs w:val="0"/>
                <w:color w:val="auto"/>
                <w:sz w:val="24"/>
                <w:szCs w:val="24"/>
                <w:lang w:val="en-US" w:eastAsia="zh-CN" w:bidi="ar-SA"/>
              </w:rPr>
              <w:t>厂界噪声执行</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表1中</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2类标准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昼间≤60dB（A）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夜间≤50dB（A）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188192C4">
            <w:pPr>
              <w:keepNext w:val="0"/>
              <w:keepLines w:val="0"/>
              <w:pageBreakBefore w:val="0"/>
              <w:widowControl/>
              <w:tabs>
                <w:tab w:val="left" w:pos="731"/>
              </w:tabs>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废气</w:t>
            </w:r>
          </w:p>
          <w:p w14:paraId="4A171C08">
            <w:pPr>
              <w:keepNext/>
              <w:keepLines/>
              <w:pageBreakBefore w:val="0"/>
              <w:widowControl/>
              <w:kinsoku/>
              <w:wordWrap/>
              <w:overflowPunct/>
              <w:topLinePunct w:val="0"/>
              <w:autoSpaceDE/>
              <w:autoSpaceDN/>
              <w:bidi w:val="0"/>
              <w:adjustRightInd/>
              <w:snapToGrid/>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1   </w:t>
            </w:r>
            <w:r>
              <w:rPr>
                <w:rFonts w:hint="default" w:ascii="Times New Roman" w:hAnsi="Times New Roman" w:cs="Times New Roman" w:eastAsiaTheme="minorEastAsia"/>
                <w:b/>
                <w:bCs/>
                <w:color w:val="auto"/>
                <w:kern w:val="2"/>
                <w:sz w:val="24"/>
                <w:szCs w:val="24"/>
                <w:lang w:val="en-US" w:eastAsia="zh-CN" w:bidi="ar-SA"/>
              </w:rPr>
              <w:t>废气污染物排放执行标准</w:t>
            </w:r>
          </w:p>
          <w:tbl>
            <w:tblPr>
              <w:tblStyle w:val="14"/>
              <w:tblW w:w="499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390"/>
              <w:gridCol w:w="1365"/>
              <w:gridCol w:w="2715"/>
              <w:gridCol w:w="1829"/>
            </w:tblGrid>
            <w:tr w14:paraId="2F1EEB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jc w:val="center"/>
              </w:trPr>
              <w:tc>
                <w:tcPr>
                  <w:tcW w:w="952" w:type="pct"/>
                  <w:tcBorders>
                    <w:bottom w:val="single" w:color="auto" w:sz="4" w:space="0"/>
                  </w:tcBorders>
                  <w:vAlign w:val="center"/>
                </w:tcPr>
                <w:p w14:paraId="4DB83FC1">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废气类别</w:t>
                  </w:r>
                </w:p>
              </w:tc>
              <w:tc>
                <w:tcPr>
                  <w:tcW w:w="935" w:type="pct"/>
                  <w:tcBorders>
                    <w:bottom w:val="single" w:color="auto" w:sz="4" w:space="0"/>
                  </w:tcBorders>
                  <w:vAlign w:val="center"/>
                </w:tcPr>
                <w:p w14:paraId="3C3DB754">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污染因子</w:t>
                  </w:r>
                </w:p>
              </w:tc>
              <w:tc>
                <w:tcPr>
                  <w:tcW w:w="1859" w:type="pct"/>
                  <w:tcBorders>
                    <w:bottom w:val="single" w:color="auto" w:sz="4" w:space="0"/>
                  </w:tcBorders>
                  <w:vAlign w:val="center"/>
                </w:tcPr>
                <w:p w14:paraId="6A9D1EDF">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标准名称及级</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类</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别</w:t>
                  </w:r>
                </w:p>
              </w:tc>
              <w:tc>
                <w:tcPr>
                  <w:tcW w:w="1252" w:type="pct"/>
                  <w:vAlign w:val="center"/>
                </w:tcPr>
                <w:p w14:paraId="1983C716">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浓度限值（mg/m</w:t>
                  </w:r>
                  <w:r>
                    <w:rPr>
                      <w:rFonts w:hint="default" w:ascii="Times New Roman" w:hAnsi="Times New Roman" w:cs="Times New Roman" w:eastAsiaTheme="minorEastAsia"/>
                      <w:color w:val="000000" w:themeColor="text1"/>
                      <w:sz w:val="21"/>
                      <w:szCs w:val="21"/>
                      <w:vertAlign w:val="superscript"/>
                      <w:lang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vertAlign w:val="baseline"/>
                      <w:lang w:eastAsia="zh-CN"/>
                      <w14:textFill>
                        <w14:solidFill>
                          <w14:schemeClr w14:val="tx1"/>
                        </w14:solidFill>
                      </w14:textFill>
                    </w:rPr>
                    <w:t>）</w:t>
                  </w:r>
                </w:p>
              </w:tc>
            </w:tr>
            <w:tr w14:paraId="3BA9CB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6" w:hRule="atLeast"/>
                <w:jc w:val="center"/>
              </w:trPr>
              <w:tc>
                <w:tcPr>
                  <w:tcW w:w="952" w:type="pct"/>
                  <w:tcBorders>
                    <w:top w:val="single" w:color="auto" w:sz="4" w:space="0"/>
                    <w:left w:val="single" w:color="auto" w:sz="4" w:space="0"/>
                    <w:right w:val="single" w:color="auto" w:sz="4" w:space="0"/>
                  </w:tcBorders>
                  <w:vAlign w:val="center"/>
                </w:tcPr>
                <w:p w14:paraId="5CEC13E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有组织废气</w:t>
                  </w:r>
                </w:p>
              </w:tc>
              <w:tc>
                <w:tcPr>
                  <w:tcW w:w="935" w:type="pct"/>
                  <w:tcBorders>
                    <w:top w:val="single" w:color="auto" w:sz="4" w:space="0"/>
                    <w:left w:val="single" w:color="auto" w:sz="4" w:space="0"/>
                    <w:right w:val="single" w:color="auto" w:sz="4" w:space="0"/>
                  </w:tcBorders>
                  <w:vAlign w:val="center"/>
                </w:tcPr>
                <w:p w14:paraId="686E9437">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非甲烷总烃</w:t>
                  </w:r>
                </w:p>
              </w:tc>
              <w:tc>
                <w:tcPr>
                  <w:tcW w:w="1859" w:type="pct"/>
                  <w:vMerge w:val="restart"/>
                  <w:tcBorders>
                    <w:top w:val="single" w:color="auto" w:sz="4" w:space="0"/>
                    <w:left w:val="single" w:color="auto" w:sz="4" w:space="0"/>
                    <w:right w:val="single" w:color="auto" w:sz="4" w:space="0"/>
                  </w:tcBorders>
                  <w:vAlign w:val="center"/>
                </w:tcPr>
                <w:p w14:paraId="4F43B524">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《关于全省开展工业企业挥发性有机物专项治理工作中排放建议值的通知》（豫环攻坚办[2017]162号）、</w:t>
                  </w:r>
                  <w:r>
                    <w:rPr>
                      <w:rFonts w:hint="default" w:ascii="Times New Roman" w:hAnsi="Times New Roman" w:eastAsia="宋体" w:cs="Times New Roman"/>
                      <w:color w:val="000000"/>
                      <w:kern w:val="2"/>
                      <w:sz w:val="21"/>
                      <w:szCs w:val="21"/>
                      <w:highlight w:val="none"/>
                      <w:lang w:val="en-US" w:eastAsia="zh-CN" w:bidi="ar-SA"/>
                    </w:rPr>
                    <w:t>《河南省重污染天气通用行业应急减排措施制定技术指南》（202</w:t>
                  </w:r>
                  <w:r>
                    <w:rPr>
                      <w:rFonts w:hint="eastAsia" w:ascii="Times New Roman" w:hAnsi="Times New Roman" w:eastAsia="宋体" w:cs="Times New Roman"/>
                      <w:color w:val="000000"/>
                      <w:kern w:val="2"/>
                      <w:sz w:val="21"/>
                      <w:szCs w:val="21"/>
                      <w:highlight w:val="none"/>
                      <w:lang w:val="en-US" w:eastAsia="zh-CN" w:bidi="ar-SA"/>
                    </w:rPr>
                    <w:t>4</w:t>
                  </w:r>
                  <w:r>
                    <w:rPr>
                      <w:rFonts w:hint="default" w:ascii="Times New Roman" w:hAnsi="Times New Roman" w:eastAsia="宋体" w:cs="Times New Roman"/>
                      <w:color w:val="000000"/>
                      <w:kern w:val="2"/>
                      <w:sz w:val="21"/>
                      <w:szCs w:val="21"/>
                      <w:highlight w:val="none"/>
                      <w:lang w:val="en-US" w:eastAsia="zh-CN" w:bidi="ar-SA"/>
                    </w:rPr>
                    <w:t>年修订</w:t>
                  </w:r>
                  <w:r>
                    <w:rPr>
                      <w:rFonts w:hint="eastAsia" w:ascii="Times New Roman" w:hAnsi="Times New Roman" w:eastAsia="宋体" w:cs="Times New Roman"/>
                      <w:color w:val="000000"/>
                      <w:kern w:val="2"/>
                      <w:sz w:val="21"/>
                      <w:szCs w:val="21"/>
                      <w:highlight w:val="none"/>
                      <w:lang w:val="en-US" w:eastAsia="zh-CN" w:bidi="ar-SA"/>
                    </w:rPr>
                    <w:t>稿</w:t>
                  </w:r>
                  <w:r>
                    <w:rPr>
                      <w:rFonts w:hint="default" w:ascii="Times New Roman" w:hAnsi="Times New Roman" w:eastAsia="宋体" w:cs="Times New Roman"/>
                      <w:color w:val="000000"/>
                      <w:kern w:val="2"/>
                      <w:sz w:val="21"/>
                      <w:szCs w:val="21"/>
                      <w:highlight w:val="none"/>
                      <w:lang w:val="en-US" w:eastAsia="zh-CN" w:bidi="ar-SA"/>
                    </w:rPr>
                    <w:t>）</w:t>
                  </w:r>
                  <w:r>
                    <w:rPr>
                      <w:rFonts w:hint="eastAsia" w:ascii="Times New Roman" w:hAnsi="Times New Roman" w:eastAsia="宋体" w:cs="Times New Roman"/>
                      <w:color w:val="000000"/>
                      <w:kern w:val="2"/>
                      <w:sz w:val="21"/>
                      <w:szCs w:val="21"/>
                      <w:highlight w:val="none"/>
                      <w:lang w:val="en-US" w:eastAsia="zh-CN" w:bidi="ar-SA"/>
                    </w:rPr>
                    <w:t>中通用涉</w:t>
                  </w:r>
                  <w:r>
                    <w:rPr>
                      <w:rFonts w:hint="default" w:ascii="Times New Roman" w:hAnsi="Times New Roman" w:eastAsia="宋体" w:cs="Times New Roman"/>
                      <w:color w:val="000000"/>
                      <w:kern w:val="2"/>
                      <w:sz w:val="21"/>
                      <w:szCs w:val="21"/>
                      <w:highlight w:val="none"/>
                      <w:lang w:val="en-US" w:eastAsia="zh-CN" w:bidi="ar-SA"/>
                    </w:rPr>
                    <w:t>VOCs</w:t>
                  </w:r>
                  <w:r>
                    <w:rPr>
                      <w:rFonts w:hint="eastAsia" w:ascii="Times New Roman" w:hAnsi="Times New Roman" w:eastAsia="宋体" w:cs="Times New Roman"/>
                      <w:color w:val="000000"/>
                      <w:kern w:val="2"/>
                      <w:sz w:val="21"/>
                      <w:szCs w:val="21"/>
                      <w:highlight w:val="none"/>
                      <w:lang w:val="en-US" w:eastAsia="zh-CN" w:bidi="ar-SA"/>
                    </w:rPr>
                    <w:t>企业</w:t>
                  </w:r>
                </w:p>
              </w:tc>
              <w:tc>
                <w:tcPr>
                  <w:tcW w:w="1252" w:type="pct"/>
                  <w:tcBorders>
                    <w:left w:val="single" w:color="auto" w:sz="4" w:space="0"/>
                    <w:bottom w:val="single" w:color="auto" w:sz="4" w:space="0"/>
                  </w:tcBorders>
                  <w:vAlign w:val="center"/>
                </w:tcPr>
                <w:p w14:paraId="42E21E0E">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w:t>
                  </w:r>
                </w:p>
              </w:tc>
            </w:tr>
            <w:tr w14:paraId="22EE4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52" w:type="pct"/>
                  <w:tcBorders>
                    <w:top w:val="single" w:color="auto" w:sz="4" w:space="0"/>
                    <w:left w:val="single" w:color="auto" w:sz="4" w:space="0"/>
                    <w:right w:val="single" w:color="auto" w:sz="4" w:space="0"/>
                  </w:tcBorders>
                  <w:vAlign w:val="center"/>
                </w:tcPr>
                <w:p w14:paraId="3CE3DF61">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无组织废气</w:t>
                  </w:r>
                </w:p>
              </w:tc>
              <w:tc>
                <w:tcPr>
                  <w:tcW w:w="935" w:type="pct"/>
                  <w:tcBorders>
                    <w:top w:val="single" w:color="auto" w:sz="4" w:space="0"/>
                    <w:left w:val="single" w:color="auto" w:sz="4" w:space="0"/>
                    <w:right w:val="single" w:color="auto" w:sz="4" w:space="0"/>
                  </w:tcBorders>
                  <w:vAlign w:val="center"/>
                </w:tcPr>
                <w:p w14:paraId="3EBAA820">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非甲烷总烃</w:t>
                  </w:r>
                </w:p>
              </w:tc>
              <w:tc>
                <w:tcPr>
                  <w:tcW w:w="1859" w:type="pct"/>
                  <w:vMerge w:val="continue"/>
                  <w:tcBorders>
                    <w:left w:val="single" w:color="auto" w:sz="4" w:space="0"/>
                    <w:right w:val="single" w:color="auto" w:sz="4" w:space="0"/>
                  </w:tcBorders>
                  <w:vAlign w:val="center"/>
                </w:tcPr>
                <w:p w14:paraId="65C8FBDC">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52" w:type="pct"/>
                  <w:tcBorders>
                    <w:top w:val="single" w:color="auto" w:sz="4" w:space="0"/>
                    <w:left w:val="single" w:color="auto" w:sz="4" w:space="0"/>
                    <w:bottom w:val="single" w:color="auto" w:sz="4" w:space="0"/>
                  </w:tcBorders>
                  <w:vAlign w:val="center"/>
                </w:tcPr>
                <w:p w14:paraId="6004210A">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w:t>
                  </w:r>
                </w:p>
              </w:tc>
            </w:tr>
          </w:tbl>
          <w:p w14:paraId="79D84B5D">
            <w:pPr>
              <w:keepNext w:val="0"/>
              <w:keepLines w:val="0"/>
              <w:pageBreakBefore w:val="0"/>
              <w:widowControl/>
              <w:numPr>
                <w:ilvl w:val="0"/>
                <w:numId w:val="0"/>
              </w:numPr>
              <w:tabs>
                <w:tab w:val="left" w:pos="731"/>
              </w:tabs>
              <w:kinsoku/>
              <w:wordWrap/>
              <w:overflowPunct/>
              <w:topLinePunct w:val="0"/>
              <w:autoSpaceDE/>
              <w:autoSpaceDN/>
              <w:bidi w:val="0"/>
              <w:adjustRightInd/>
              <w:snapToGrid/>
              <w:spacing w:after="0" w:afterLines="0" w:line="520" w:lineRule="exact"/>
              <w:ind w:leftChars="0"/>
              <w:jc w:val="left"/>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（3）废水</w:t>
            </w:r>
          </w:p>
          <w:p w14:paraId="38F7A15D">
            <w:pPr>
              <w:keepNext/>
              <w:keepLines/>
              <w:pageBreakBefore w:val="0"/>
              <w:widowControl/>
              <w:kinsoku/>
              <w:wordWrap/>
              <w:overflowPunct/>
              <w:topLinePunct w:val="0"/>
              <w:autoSpaceDE/>
              <w:autoSpaceDN/>
              <w:bidi w:val="0"/>
              <w:adjustRightInd/>
              <w:snapToGrid/>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2   </w:t>
            </w:r>
            <w:r>
              <w:rPr>
                <w:rFonts w:hint="default" w:ascii="Times New Roman" w:hAnsi="Times New Roman" w:cs="Times New Roman" w:eastAsiaTheme="minorEastAsia"/>
                <w:b/>
                <w:bCs/>
                <w:color w:val="auto"/>
                <w:kern w:val="2"/>
                <w:sz w:val="24"/>
                <w:szCs w:val="24"/>
                <w:lang w:val="en-US" w:eastAsia="zh-CN" w:bidi="ar-SA"/>
              </w:rPr>
              <w:t>废</w:t>
            </w:r>
            <w:r>
              <w:rPr>
                <w:rFonts w:hint="eastAsia" w:ascii="Times New Roman" w:hAnsi="Times New Roman" w:cs="Times New Roman" w:eastAsiaTheme="minorEastAsia"/>
                <w:b/>
                <w:bCs/>
                <w:color w:val="auto"/>
                <w:kern w:val="2"/>
                <w:sz w:val="24"/>
                <w:szCs w:val="24"/>
                <w:lang w:val="en-US" w:eastAsia="zh-CN" w:bidi="ar-SA"/>
              </w:rPr>
              <w:t>水</w:t>
            </w:r>
            <w:r>
              <w:rPr>
                <w:rFonts w:hint="default" w:ascii="Times New Roman" w:hAnsi="Times New Roman" w:cs="Times New Roman" w:eastAsiaTheme="minorEastAsia"/>
                <w:b/>
                <w:bCs/>
                <w:color w:val="auto"/>
                <w:kern w:val="2"/>
                <w:sz w:val="24"/>
                <w:szCs w:val="24"/>
                <w:lang w:val="en-US" w:eastAsia="zh-CN" w:bidi="ar-SA"/>
              </w:rPr>
              <w:t>污染物排放执行标准</w:t>
            </w:r>
          </w:p>
          <w:tbl>
            <w:tblPr>
              <w:tblStyle w:val="1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1348"/>
              <w:gridCol w:w="3030"/>
              <w:gridCol w:w="1758"/>
            </w:tblGrid>
            <w:tr w14:paraId="12D66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00" w:type="pct"/>
                  <w:shd w:val="clear" w:color="auto" w:fill="auto"/>
                  <w:vAlign w:val="center"/>
                </w:tcPr>
                <w:p w14:paraId="4DA5CC15">
                  <w:pPr>
                    <w:pStyle w:val="32"/>
                    <w:keepNext w:val="0"/>
                    <w:keepLines w:val="0"/>
                    <w:pageBreakBefore w:val="0"/>
                    <w:widowControl w:val="0"/>
                    <w:kinsoku/>
                    <w:wordWrap/>
                    <w:overflowPunct w:val="0"/>
                    <w:topLinePunct/>
                    <w:autoSpaceDE/>
                    <w:autoSpaceDN/>
                    <w:bidi w:val="0"/>
                    <w:adjustRightInd/>
                    <w:snapToGrid/>
                    <w:spacing w:after="0" w:line="240" w:lineRule="auto"/>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废水类别</w:t>
                  </w:r>
                </w:p>
              </w:tc>
              <w:tc>
                <w:tcPr>
                  <w:tcW w:w="922" w:type="pct"/>
                  <w:shd w:val="clear" w:color="auto" w:fill="auto"/>
                  <w:vAlign w:val="center"/>
                </w:tcPr>
                <w:p w14:paraId="52CB1DAF">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污染</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因子</w:t>
                  </w:r>
                </w:p>
              </w:tc>
              <w:tc>
                <w:tcPr>
                  <w:tcW w:w="2073" w:type="pct"/>
                  <w:shd w:val="clear" w:color="auto" w:fill="auto"/>
                  <w:vAlign w:val="center"/>
                </w:tcPr>
                <w:p w14:paraId="263382A1">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执行标准</w:t>
                  </w:r>
                </w:p>
              </w:tc>
              <w:tc>
                <w:tcPr>
                  <w:tcW w:w="1203" w:type="pct"/>
                  <w:shd w:val="clear" w:color="auto" w:fill="auto"/>
                  <w:vAlign w:val="center"/>
                </w:tcPr>
                <w:p w14:paraId="3709138C">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排放浓度（mg/L）</w:t>
                  </w:r>
                </w:p>
              </w:tc>
            </w:tr>
            <w:tr w14:paraId="643C8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restart"/>
                  <w:vAlign w:val="center"/>
                </w:tcPr>
                <w:p w14:paraId="2E4A32A2">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生活污水</w:t>
                  </w:r>
                </w:p>
              </w:tc>
              <w:tc>
                <w:tcPr>
                  <w:tcW w:w="922" w:type="pct"/>
                  <w:vAlign w:val="center"/>
                </w:tcPr>
                <w:p w14:paraId="0806EAA6">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COD</w:t>
                  </w:r>
                </w:p>
              </w:tc>
              <w:tc>
                <w:tcPr>
                  <w:tcW w:w="2073" w:type="pct"/>
                  <w:vMerge w:val="restart"/>
                  <w:vAlign w:val="center"/>
                </w:tcPr>
                <w:p w14:paraId="691C728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《污水综合排放标准》（GB8978-1996）表4</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三级标准</w:t>
                  </w:r>
                </w:p>
              </w:tc>
              <w:tc>
                <w:tcPr>
                  <w:tcW w:w="1203" w:type="pct"/>
                  <w:vAlign w:val="center"/>
                </w:tcPr>
                <w:p w14:paraId="658BFA3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500</w:t>
                  </w:r>
                </w:p>
              </w:tc>
            </w:tr>
            <w:tr w14:paraId="5F3AE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vAlign w:val="center"/>
                </w:tcPr>
                <w:p w14:paraId="0D304899">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3583AEE3">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NH</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w:t>
                  </w:r>
                </w:p>
              </w:tc>
              <w:tc>
                <w:tcPr>
                  <w:tcW w:w="2073" w:type="pct"/>
                  <w:vMerge w:val="continue"/>
                  <w:vAlign w:val="center"/>
                </w:tcPr>
                <w:p w14:paraId="7068C153">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14:paraId="0745C8BF">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r>
            <w:tr w14:paraId="64600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vAlign w:val="center"/>
                </w:tcPr>
                <w:p w14:paraId="12F17D79">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1E6712AF">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COD</w:t>
                  </w:r>
                </w:p>
              </w:tc>
              <w:tc>
                <w:tcPr>
                  <w:tcW w:w="2073" w:type="pct"/>
                  <w:vMerge w:val="restart"/>
                  <w:vAlign w:val="center"/>
                </w:tcPr>
                <w:p w14:paraId="24432251">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sz w:val="21"/>
                      <w:szCs w:val="21"/>
                      <w:lang w:val="en-US" w:eastAsia="zh-CN"/>
                    </w:rPr>
                    <w:t>长垣市第二污水处理厂收水标准</w:t>
                  </w:r>
                </w:p>
              </w:tc>
              <w:tc>
                <w:tcPr>
                  <w:tcW w:w="1203" w:type="pct"/>
                  <w:vAlign w:val="center"/>
                </w:tcPr>
                <w:p w14:paraId="0FA43ACA">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320</w:t>
                  </w:r>
                </w:p>
              </w:tc>
            </w:tr>
            <w:tr w14:paraId="08E26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pct"/>
                  <w:vMerge w:val="continue"/>
                  <w:vAlign w:val="center"/>
                </w:tcPr>
                <w:p w14:paraId="1877D37F">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0EDE8873">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BOD</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5</w:t>
                  </w:r>
                </w:p>
              </w:tc>
              <w:tc>
                <w:tcPr>
                  <w:tcW w:w="2073" w:type="pct"/>
                  <w:vMerge w:val="continue"/>
                  <w:vAlign w:val="center"/>
                </w:tcPr>
                <w:p w14:paraId="68448374">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14:paraId="2884AA7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145</w:t>
                  </w:r>
                </w:p>
              </w:tc>
            </w:tr>
            <w:tr w14:paraId="16827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00" w:type="pct"/>
                  <w:vMerge w:val="continue"/>
                  <w:vAlign w:val="center"/>
                </w:tcPr>
                <w:p w14:paraId="291A204E">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06136818">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SS</w:t>
                  </w:r>
                </w:p>
              </w:tc>
              <w:tc>
                <w:tcPr>
                  <w:tcW w:w="2073" w:type="pct"/>
                  <w:vMerge w:val="continue"/>
                  <w:vAlign w:val="center"/>
                </w:tcPr>
                <w:p w14:paraId="2E91BBC8">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14:paraId="59F8347E">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200</w:t>
                  </w:r>
                </w:p>
              </w:tc>
            </w:tr>
            <w:tr w14:paraId="707FF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vAlign w:val="center"/>
                </w:tcPr>
                <w:p w14:paraId="7603FD19">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48E7990A">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NH</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w:t>
                  </w:r>
                </w:p>
              </w:tc>
              <w:tc>
                <w:tcPr>
                  <w:tcW w:w="2073" w:type="pct"/>
                  <w:vMerge w:val="continue"/>
                  <w:vAlign w:val="center"/>
                </w:tcPr>
                <w:p w14:paraId="5D391FD4">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14:paraId="7EACA640">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w:t>
                  </w:r>
                </w:p>
              </w:tc>
            </w:tr>
            <w:tr w14:paraId="52683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vAlign w:val="center"/>
                </w:tcPr>
                <w:p w14:paraId="1BE93EED">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05B63DFF">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总磷</w:t>
                  </w:r>
                </w:p>
              </w:tc>
              <w:tc>
                <w:tcPr>
                  <w:tcW w:w="2073" w:type="pct"/>
                  <w:vMerge w:val="continue"/>
                  <w:vAlign w:val="center"/>
                </w:tcPr>
                <w:p w14:paraId="24BBE8A5">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14:paraId="2887739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w:t>
                  </w:r>
                </w:p>
              </w:tc>
            </w:tr>
            <w:tr w14:paraId="6D69F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vAlign w:val="center"/>
                </w:tcPr>
                <w:p w14:paraId="428A252E">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1629445C">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总氮</w:t>
                  </w:r>
                </w:p>
              </w:tc>
              <w:tc>
                <w:tcPr>
                  <w:tcW w:w="2073" w:type="pct"/>
                  <w:vMerge w:val="continue"/>
                  <w:vAlign w:val="center"/>
                </w:tcPr>
                <w:p w14:paraId="3FDD05FF">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14:paraId="2A4B646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36</w:t>
                  </w:r>
                </w:p>
              </w:tc>
            </w:tr>
          </w:tbl>
          <w:p w14:paraId="6150B983">
            <w:pPr>
              <w:keepNext w:val="0"/>
              <w:keepLines w:val="0"/>
              <w:pageBreakBefore w:val="0"/>
              <w:widowControl/>
              <w:tabs>
                <w:tab w:val="left" w:pos="731"/>
              </w:tabs>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固废</w:t>
            </w:r>
          </w:p>
          <w:p w14:paraId="53442E9B">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Chars="0" w:firstLine="480" w:firstLineChars="200"/>
              <w:jc w:val="left"/>
              <w:textAlignment w:val="auto"/>
              <w:outlineLvl w:val="9"/>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一般固废执行</w:t>
            </w:r>
            <w:r>
              <w:rPr>
                <w:rFonts w:hint="default" w:ascii="Times New Roman" w:hAnsi="Times New Roman" w:cs="Times New Roman" w:eastAsiaTheme="minorEastAsia"/>
                <w:sz w:val="24"/>
                <w:szCs w:val="24"/>
                <w:lang w:val="en-US" w:eastAsia="zh-CN"/>
              </w:rPr>
              <w:t>《一般工业固体废物贮存</w:t>
            </w:r>
            <w:r>
              <w:rPr>
                <w:rFonts w:hint="eastAsia" w:ascii="Times New Roman" w:hAnsi="Times New Roman" w:cs="Times New Roman" w:eastAsiaTheme="minorEastAsia"/>
                <w:sz w:val="24"/>
                <w:szCs w:val="24"/>
                <w:lang w:val="en-US" w:eastAsia="zh-CN"/>
              </w:rPr>
              <w:t>和填埋污染控制标准</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20）。危险废物执行《危险废物贮存污染控制标准》（GB 18597-2023）。</w:t>
            </w:r>
          </w:p>
        </w:tc>
      </w:tr>
    </w:tbl>
    <w:p w14:paraId="2D697203">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pPr>
      <w:r>
        <w:rPr>
          <w:rFonts w:hint="default" w:ascii="Times New Roman" w:hAnsi="Times New Roman" w:cs="Times New Roman" w:eastAsiaTheme="minorEastAsia"/>
          <w:b/>
          <w:color w:val="auto"/>
          <w:sz w:val="32"/>
          <w:szCs w:val="32"/>
        </w:rPr>
        <w:t>表</w:t>
      </w:r>
      <w:r>
        <w:rPr>
          <w:rFonts w:hint="eastAsia" w:ascii="Times New Roman" w:hAnsi="Times New Roman" w:cs="Times New Roman" w:eastAsiaTheme="minorEastAsia"/>
          <w:b/>
          <w:color w:val="auto"/>
          <w:sz w:val="32"/>
          <w:szCs w:val="32"/>
          <w:lang w:val="en-US" w:eastAsia="zh-CN"/>
        </w:rPr>
        <w:t>二</w:t>
      </w:r>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7C5803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33" w:hRule="atLeast"/>
          <w:jc w:val="center"/>
        </w:trPr>
        <w:tc>
          <w:tcPr>
            <w:tcW w:w="5000" w:type="pct"/>
            <w:vAlign w:val="top"/>
          </w:tcPr>
          <w:p w14:paraId="63D113CC">
            <w:pPr>
              <w:keepNext w:val="0"/>
              <w:keepLines w:val="0"/>
              <w:pageBreakBefore w:val="0"/>
              <w:widowControl/>
              <w:kinsoku/>
              <w:wordWrap/>
              <w:overflowPunct/>
              <w:topLinePunct w:val="0"/>
              <w:autoSpaceDE/>
              <w:autoSpaceDN/>
              <w:bidi w:val="0"/>
              <w:adjustRightInd/>
              <w:snapToGrid/>
              <w:spacing w:after="0" w:afterLines="0" w:line="520" w:lineRule="exact"/>
              <w:textAlignment w:val="auto"/>
              <w:outlineLvl w:val="9"/>
              <w:rPr>
                <w:rFonts w:hint="eastAsia"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w:t>
            </w:r>
          </w:p>
          <w:p w14:paraId="55C97750">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2   </w:t>
            </w:r>
            <w:r>
              <w:rPr>
                <w:rFonts w:hint="default" w:ascii="Times New Roman" w:hAnsi="Times New Roman" w:cs="Times New Roman" w:eastAsiaTheme="minorEastAsia"/>
                <w:b/>
                <w:bCs/>
                <w:color w:val="auto"/>
                <w:kern w:val="2"/>
                <w:sz w:val="24"/>
                <w:szCs w:val="24"/>
                <w:lang w:val="en-US" w:eastAsia="zh-CN" w:bidi="ar-SA"/>
              </w:rPr>
              <w:t>本项目基本情况表</w:t>
            </w:r>
          </w:p>
          <w:tbl>
            <w:tblPr>
              <w:tblStyle w:val="14"/>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67"/>
              <w:gridCol w:w="1948"/>
              <w:gridCol w:w="6042"/>
            </w:tblGrid>
            <w:tr w14:paraId="69BF1A7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89" w:type="pct"/>
                  <w:tcBorders>
                    <w:tl2br w:val="nil"/>
                    <w:tr2bl w:val="nil"/>
                  </w:tcBorders>
                  <w:vAlign w:val="center"/>
                </w:tcPr>
                <w:p w14:paraId="6FC722E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序号</w:t>
                  </w:r>
                </w:p>
              </w:tc>
              <w:tc>
                <w:tcPr>
                  <w:tcW w:w="1075" w:type="pct"/>
                  <w:tcBorders>
                    <w:tl2br w:val="nil"/>
                    <w:tr2bl w:val="nil"/>
                  </w:tcBorders>
                  <w:vAlign w:val="center"/>
                </w:tcPr>
                <w:p w14:paraId="25368BF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名称</w:t>
                  </w:r>
                </w:p>
              </w:tc>
              <w:tc>
                <w:tcPr>
                  <w:tcW w:w="3334" w:type="pct"/>
                  <w:tcBorders>
                    <w:tl2br w:val="nil"/>
                    <w:tr2bl w:val="nil"/>
                  </w:tcBorders>
                  <w:vAlign w:val="center"/>
                </w:tcPr>
                <w:p w14:paraId="7440803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内容</w:t>
                  </w:r>
                </w:p>
              </w:tc>
            </w:tr>
            <w:tr w14:paraId="76A2002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89" w:type="pct"/>
                  <w:tcBorders>
                    <w:tl2br w:val="nil"/>
                    <w:tr2bl w:val="nil"/>
                  </w:tcBorders>
                  <w:vAlign w:val="center"/>
                </w:tcPr>
                <w:p w14:paraId="4669E87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075" w:type="pct"/>
                  <w:tcBorders>
                    <w:tl2br w:val="nil"/>
                    <w:tr2bl w:val="nil"/>
                  </w:tcBorders>
                  <w:vAlign w:val="center"/>
                </w:tcPr>
                <w:p w14:paraId="5426C33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工程名称</w:t>
                  </w:r>
                </w:p>
              </w:tc>
              <w:tc>
                <w:tcPr>
                  <w:tcW w:w="3334" w:type="pct"/>
                  <w:tcBorders>
                    <w:tl2br w:val="nil"/>
                    <w:tr2bl w:val="nil"/>
                  </w:tcBorders>
                  <w:vAlign w:val="center"/>
                </w:tcPr>
                <w:p w14:paraId="5E1B74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年产</w:t>
                  </w:r>
                  <w:r>
                    <w:rPr>
                      <w:rFonts w:hint="eastAsia" w:ascii="Times New Roman" w:hAnsi="Times New Roman" w:cs="Times New Roman" w:eastAsiaTheme="minorEastAsia"/>
                      <w:sz w:val="21"/>
                      <w:szCs w:val="21"/>
                      <w:lang w:val="en-US" w:eastAsia="zh-CN"/>
                    </w:rPr>
                    <w:t>50000</w:t>
                  </w:r>
                  <w:r>
                    <w:rPr>
                      <w:rFonts w:hint="default" w:ascii="Times New Roman" w:hAnsi="Times New Roman" w:cs="Times New Roman" w:eastAsiaTheme="minorEastAsia"/>
                      <w:sz w:val="21"/>
                      <w:szCs w:val="21"/>
                      <w:lang w:val="en-US" w:eastAsia="zh-CN"/>
                    </w:rPr>
                    <w:t>件Ⅰ类、Ⅱ类医用卫生材料项目</w:t>
                  </w:r>
                  <w:r>
                    <w:rPr>
                      <w:rFonts w:hint="eastAsia" w:ascii="Times New Roman" w:hAnsi="Times New Roman" w:cs="Times New Roman" w:eastAsiaTheme="minorEastAsia"/>
                      <w:sz w:val="21"/>
                      <w:szCs w:val="21"/>
                      <w:lang w:val="en-US" w:eastAsia="zh-CN"/>
                    </w:rPr>
                    <w:t>（一期）</w:t>
                  </w:r>
                </w:p>
              </w:tc>
            </w:tr>
            <w:tr w14:paraId="66419D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89" w:type="pct"/>
                  <w:tcBorders>
                    <w:tl2br w:val="nil"/>
                    <w:tr2bl w:val="nil"/>
                  </w:tcBorders>
                  <w:vAlign w:val="center"/>
                </w:tcPr>
                <w:p w14:paraId="67FC4AB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1075" w:type="pct"/>
                  <w:tcBorders>
                    <w:tl2br w:val="nil"/>
                    <w:tr2bl w:val="nil"/>
                  </w:tcBorders>
                  <w:vAlign w:val="center"/>
                </w:tcPr>
                <w:p w14:paraId="0D8FABF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w:t>
                  </w:r>
                  <w:r>
                    <w:rPr>
                      <w:rFonts w:hint="eastAsia" w:ascii="Times New Roman" w:hAnsi="Times New Roman" w:cs="Times New Roman" w:eastAsiaTheme="minorEastAsia"/>
                      <w:sz w:val="21"/>
                      <w:szCs w:val="21"/>
                      <w:lang w:val="en-US" w:eastAsia="zh-CN"/>
                    </w:rPr>
                    <w:t>性质</w:t>
                  </w:r>
                </w:p>
              </w:tc>
              <w:tc>
                <w:tcPr>
                  <w:tcW w:w="3334" w:type="pct"/>
                  <w:tcBorders>
                    <w:tl2br w:val="nil"/>
                    <w:tr2bl w:val="nil"/>
                  </w:tcBorders>
                  <w:vAlign w:val="center"/>
                </w:tcPr>
                <w:p w14:paraId="31538C2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新建</w:t>
                  </w:r>
                </w:p>
              </w:tc>
            </w:tr>
            <w:tr w14:paraId="2E80DEA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89" w:type="pct"/>
                  <w:tcBorders>
                    <w:tl2br w:val="nil"/>
                    <w:tr2bl w:val="nil"/>
                  </w:tcBorders>
                  <w:vAlign w:val="center"/>
                </w:tcPr>
                <w:p w14:paraId="7949112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1075" w:type="pct"/>
                  <w:tcBorders>
                    <w:tl2br w:val="nil"/>
                    <w:tr2bl w:val="nil"/>
                  </w:tcBorders>
                  <w:vAlign w:val="center"/>
                </w:tcPr>
                <w:p w14:paraId="13252C8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建设地点</w:t>
                  </w:r>
                </w:p>
              </w:tc>
              <w:tc>
                <w:tcPr>
                  <w:tcW w:w="3334" w:type="pct"/>
                  <w:tcBorders>
                    <w:tl2br w:val="nil"/>
                    <w:tr2bl w:val="nil"/>
                  </w:tcBorders>
                  <w:vAlign w:val="center"/>
                </w:tcPr>
                <w:p w14:paraId="20DF871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长垣市</w:t>
                  </w:r>
                  <w:r>
                    <w:rPr>
                      <w:rFonts w:hint="eastAsia" w:ascii="Times New Roman" w:hAnsi="Times New Roman" w:cs="Times New Roman" w:eastAsiaTheme="minorEastAsia"/>
                      <w:sz w:val="21"/>
                      <w:szCs w:val="21"/>
                      <w:lang w:val="en-US" w:eastAsia="zh-CN"/>
                    </w:rPr>
                    <w:t>南蒲街道办事处博爱路西侧、纬八路北侧</w:t>
                  </w:r>
                </w:p>
              </w:tc>
            </w:tr>
            <w:tr w14:paraId="2177C59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89" w:type="pct"/>
                  <w:tcBorders>
                    <w:tl2br w:val="nil"/>
                    <w:tr2bl w:val="nil"/>
                  </w:tcBorders>
                  <w:vAlign w:val="center"/>
                </w:tcPr>
                <w:p w14:paraId="6401A9F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w:t>
                  </w:r>
                </w:p>
              </w:tc>
              <w:tc>
                <w:tcPr>
                  <w:tcW w:w="1075" w:type="pct"/>
                  <w:tcBorders>
                    <w:tl2br w:val="nil"/>
                    <w:tr2bl w:val="nil"/>
                  </w:tcBorders>
                  <w:vAlign w:val="center"/>
                </w:tcPr>
                <w:p w14:paraId="37AA33A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占地面积</w:t>
                  </w:r>
                </w:p>
              </w:tc>
              <w:tc>
                <w:tcPr>
                  <w:tcW w:w="3334" w:type="pct"/>
                  <w:tcBorders>
                    <w:tl2br w:val="nil"/>
                    <w:tr2bl w:val="nil"/>
                  </w:tcBorders>
                  <w:vAlign w:val="center"/>
                </w:tcPr>
                <w:p w14:paraId="3AF2014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27002.52</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2</w:t>
                  </w:r>
                </w:p>
              </w:tc>
            </w:tr>
            <w:tr w14:paraId="3709457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89" w:type="pct"/>
                  <w:tcBorders>
                    <w:tl2br w:val="nil"/>
                    <w:tr2bl w:val="nil"/>
                  </w:tcBorders>
                  <w:vAlign w:val="center"/>
                </w:tcPr>
                <w:p w14:paraId="5359B5C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w:t>
                  </w:r>
                </w:p>
              </w:tc>
              <w:tc>
                <w:tcPr>
                  <w:tcW w:w="1075" w:type="pct"/>
                  <w:tcBorders>
                    <w:tl2br w:val="nil"/>
                    <w:tr2bl w:val="nil"/>
                  </w:tcBorders>
                  <w:vAlign w:val="center"/>
                </w:tcPr>
                <w:p w14:paraId="0652247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总投资</w:t>
                  </w:r>
                </w:p>
              </w:tc>
              <w:tc>
                <w:tcPr>
                  <w:tcW w:w="3334" w:type="pct"/>
                  <w:tcBorders>
                    <w:tl2br w:val="nil"/>
                    <w:tr2bl w:val="nil"/>
                  </w:tcBorders>
                  <w:vAlign w:val="center"/>
                </w:tcPr>
                <w:p w14:paraId="579DA40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600</w:t>
                  </w:r>
                  <w:r>
                    <w:rPr>
                      <w:rFonts w:hint="default" w:ascii="Times New Roman" w:hAnsi="Times New Roman" w:cs="Times New Roman" w:eastAsiaTheme="minorEastAsia"/>
                      <w:sz w:val="21"/>
                      <w:szCs w:val="21"/>
                      <w:lang w:val="en-US" w:eastAsia="zh-CN"/>
                    </w:rPr>
                    <w:t>万元</w:t>
                  </w:r>
                  <w:r>
                    <w:rPr>
                      <w:rFonts w:hint="eastAsia" w:ascii="Times New Roman" w:hAnsi="Times New Roman" w:cs="Times New Roman" w:eastAsiaTheme="minorEastAsia"/>
                      <w:sz w:val="21"/>
                      <w:szCs w:val="21"/>
                      <w:lang w:val="en-US" w:eastAsia="zh-CN"/>
                    </w:rPr>
                    <w:t>（一期300万元）</w:t>
                  </w:r>
                </w:p>
              </w:tc>
            </w:tr>
            <w:tr w14:paraId="065D147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89" w:type="pct"/>
                  <w:tcBorders>
                    <w:tl2br w:val="nil"/>
                    <w:tr2bl w:val="nil"/>
                  </w:tcBorders>
                  <w:vAlign w:val="center"/>
                </w:tcPr>
                <w:p w14:paraId="06F3BB2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w:t>
                  </w:r>
                </w:p>
              </w:tc>
              <w:tc>
                <w:tcPr>
                  <w:tcW w:w="1075" w:type="pct"/>
                  <w:tcBorders>
                    <w:tl2br w:val="nil"/>
                    <w:tr2bl w:val="nil"/>
                  </w:tcBorders>
                  <w:vAlign w:val="center"/>
                </w:tcPr>
                <w:p w14:paraId="1E9813C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劳动定员</w:t>
                  </w:r>
                </w:p>
              </w:tc>
              <w:tc>
                <w:tcPr>
                  <w:tcW w:w="3334" w:type="pct"/>
                  <w:tcBorders>
                    <w:tl2br w:val="nil"/>
                    <w:tr2bl w:val="nil"/>
                  </w:tcBorders>
                  <w:vAlign w:val="center"/>
                </w:tcPr>
                <w:p w14:paraId="1CE45B8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w:t>
                  </w:r>
                  <w:r>
                    <w:rPr>
                      <w:rFonts w:hint="default" w:ascii="Times New Roman" w:hAnsi="Times New Roman" w:cs="Times New Roman" w:eastAsiaTheme="minorEastAsia"/>
                      <w:sz w:val="21"/>
                      <w:szCs w:val="21"/>
                      <w:lang w:val="en-US" w:eastAsia="zh-CN"/>
                    </w:rPr>
                    <w:t>人</w:t>
                  </w:r>
                  <w:r>
                    <w:rPr>
                      <w:rFonts w:hint="eastAsia" w:ascii="Times New Roman" w:hAnsi="Times New Roman" w:cs="Times New Roman" w:eastAsiaTheme="minorEastAsia"/>
                      <w:sz w:val="21"/>
                      <w:szCs w:val="21"/>
                      <w:lang w:val="en-US" w:eastAsia="zh-CN"/>
                    </w:rPr>
                    <w:t>（一期25人）</w:t>
                  </w:r>
                </w:p>
              </w:tc>
            </w:tr>
            <w:tr w14:paraId="3C8B5C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89" w:type="pct"/>
                  <w:tcBorders>
                    <w:tl2br w:val="nil"/>
                    <w:tr2bl w:val="nil"/>
                  </w:tcBorders>
                  <w:vAlign w:val="center"/>
                </w:tcPr>
                <w:p w14:paraId="155A2BC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7</w:t>
                  </w:r>
                </w:p>
              </w:tc>
              <w:tc>
                <w:tcPr>
                  <w:tcW w:w="1075" w:type="pct"/>
                  <w:tcBorders>
                    <w:tl2br w:val="nil"/>
                    <w:tr2bl w:val="nil"/>
                  </w:tcBorders>
                  <w:vAlign w:val="center"/>
                </w:tcPr>
                <w:p w14:paraId="3E91E50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工作制度</w:t>
                  </w:r>
                </w:p>
              </w:tc>
              <w:tc>
                <w:tcPr>
                  <w:tcW w:w="3334" w:type="pct"/>
                  <w:tcBorders>
                    <w:tl2br w:val="nil"/>
                    <w:tr2bl w:val="nil"/>
                  </w:tcBorders>
                  <w:vAlign w:val="center"/>
                </w:tcPr>
                <w:p w14:paraId="5004D5F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单</w:t>
                  </w:r>
                  <w:r>
                    <w:rPr>
                      <w:rFonts w:hint="default" w:ascii="Times New Roman" w:hAnsi="Times New Roman" w:cs="Times New Roman" w:eastAsiaTheme="minorEastAsia"/>
                      <w:sz w:val="21"/>
                      <w:szCs w:val="21"/>
                      <w:lang w:val="en-US" w:eastAsia="zh-CN"/>
                    </w:rPr>
                    <w:t>班生产，每班</w:t>
                  </w:r>
                  <w:r>
                    <w:rPr>
                      <w:rFonts w:hint="eastAsia" w:ascii="Times New Roman" w:hAnsi="Times New Roman" w:cs="Times New Roman" w:eastAsiaTheme="minorEastAsia"/>
                      <w:sz w:val="21"/>
                      <w:szCs w:val="21"/>
                      <w:lang w:val="en-US" w:eastAsia="zh-CN"/>
                    </w:rPr>
                    <w:t>8</w:t>
                  </w:r>
                  <w:r>
                    <w:rPr>
                      <w:rFonts w:hint="default" w:ascii="Times New Roman" w:hAnsi="Times New Roman" w:cs="Times New Roman" w:eastAsiaTheme="minorEastAsia"/>
                      <w:sz w:val="21"/>
                      <w:szCs w:val="21"/>
                      <w:lang w:val="en-US" w:eastAsia="zh-CN"/>
                    </w:rPr>
                    <w:t>小时，年工作</w:t>
                  </w:r>
                  <w:r>
                    <w:rPr>
                      <w:rFonts w:hint="eastAsia" w:ascii="Times New Roman" w:hAnsi="Times New Roman" w:cs="Times New Roman" w:eastAsiaTheme="minorEastAsia"/>
                      <w:sz w:val="21"/>
                      <w:szCs w:val="21"/>
                      <w:lang w:val="en-US" w:eastAsia="zh-CN"/>
                    </w:rPr>
                    <w:t>300</w:t>
                  </w:r>
                  <w:r>
                    <w:rPr>
                      <w:rFonts w:hint="default" w:ascii="Times New Roman" w:hAnsi="Times New Roman" w:cs="Times New Roman" w:eastAsiaTheme="minorEastAsia"/>
                      <w:sz w:val="21"/>
                      <w:szCs w:val="21"/>
                      <w:lang w:val="en-US" w:eastAsia="zh-CN"/>
                    </w:rPr>
                    <w:t>天</w:t>
                  </w:r>
                </w:p>
              </w:tc>
            </w:tr>
          </w:tbl>
          <w:p w14:paraId="67CBCCD0">
            <w:pPr>
              <w:keepNext w:val="0"/>
              <w:keepLines w:val="0"/>
              <w:pageBreakBefore w:val="0"/>
              <w:widowControl w:val="0"/>
              <w:kinsoku/>
              <w:wordWrap/>
              <w:overflowPunct/>
              <w:topLinePunct w:val="0"/>
              <w:autoSpaceDE/>
              <w:autoSpaceDN/>
              <w:bidi w:val="0"/>
              <w:adjustRightInd/>
              <w:snapToGrid/>
              <w:spacing w:after="0" w:line="520" w:lineRule="exact"/>
              <w:jc w:val="center"/>
              <w:textAlignment w:val="auto"/>
              <w:rPr>
                <w:rFonts w:hint="default" w:ascii="Times New Roman" w:hAnsi="Times New Roman" w:eastAsia="宋体" w:cs="Times New Roman"/>
                <w:b/>
                <w:color w:val="FF0000"/>
                <w:sz w:val="24"/>
                <w:szCs w:val="24"/>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3   本</w:t>
            </w:r>
            <w:r>
              <w:rPr>
                <w:rFonts w:hint="default" w:ascii="Times New Roman" w:hAnsi="Times New Roman" w:eastAsia="宋体" w:cs="Times New Roman"/>
                <w:b/>
                <w:color w:val="000000" w:themeColor="text1"/>
                <w:sz w:val="24"/>
                <w:szCs w:val="24"/>
                <w14:textFill>
                  <w14:solidFill>
                    <w14:schemeClr w14:val="tx1"/>
                  </w14:solidFill>
                </w14:textFill>
              </w:rPr>
              <w:t>项目产品方案</w:t>
            </w:r>
          </w:p>
          <w:tbl>
            <w:tblPr>
              <w:tblStyle w:val="1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2180"/>
              <w:gridCol w:w="1695"/>
              <w:gridCol w:w="1513"/>
              <w:gridCol w:w="1754"/>
              <w:gridCol w:w="1241"/>
            </w:tblGrid>
            <w:tr w14:paraId="73727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2" w:type="pct"/>
                  <w:noWrap w:val="0"/>
                  <w:vAlign w:val="center"/>
                </w:tcPr>
                <w:p w14:paraId="37210FC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序号</w:t>
                  </w:r>
                </w:p>
              </w:tc>
              <w:tc>
                <w:tcPr>
                  <w:tcW w:w="1203" w:type="pct"/>
                  <w:noWrap w:val="0"/>
                  <w:vAlign w:val="center"/>
                </w:tcPr>
                <w:p w14:paraId="2E950A2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产品</w:t>
                  </w:r>
                </w:p>
              </w:tc>
              <w:tc>
                <w:tcPr>
                  <w:tcW w:w="935" w:type="pct"/>
                  <w:noWrap w:val="0"/>
                  <w:vAlign w:val="center"/>
                </w:tcPr>
                <w:p w14:paraId="2A965B9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sz w:val="21"/>
                      <w:szCs w:val="21"/>
                      <w:highlight w:val="none"/>
                      <w:lang w:eastAsia="zh-CN"/>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环评计划</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产量</w:t>
                  </w:r>
                  <w:r>
                    <w:rPr>
                      <w:rFonts w:hint="default" w:ascii="Times New Roman" w:hAnsi="Times New Roman" w:cs="Times New Roman" w:eastAsiaTheme="minorEastAsia"/>
                      <w:b w:val="0"/>
                      <w:bCs w:val="0"/>
                      <w:color w:val="000000" w:themeColor="text1"/>
                      <w:sz w:val="21"/>
                      <w:szCs w:val="21"/>
                      <w:highlight w:val="none"/>
                      <w:u w:val="none"/>
                      <w14:textFill>
                        <w14:solidFill>
                          <w14:schemeClr w14:val="tx1"/>
                        </w14:solidFill>
                      </w14:textFill>
                    </w:rPr>
                    <w:t>（件/年）</w:t>
                  </w:r>
                </w:p>
              </w:tc>
              <w:tc>
                <w:tcPr>
                  <w:tcW w:w="835" w:type="pct"/>
                  <w:noWrap w:val="0"/>
                  <w:vAlign w:val="center"/>
                </w:tcPr>
                <w:p w14:paraId="6D37496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一期建设</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产量</w:t>
                  </w:r>
                  <w:r>
                    <w:rPr>
                      <w:rFonts w:hint="default" w:ascii="Times New Roman" w:hAnsi="Times New Roman" w:cs="Times New Roman" w:eastAsiaTheme="minorEastAsia"/>
                      <w:b w:val="0"/>
                      <w:bCs w:val="0"/>
                      <w:color w:val="000000" w:themeColor="text1"/>
                      <w:sz w:val="21"/>
                      <w:szCs w:val="21"/>
                      <w:highlight w:val="none"/>
                      <w:u w:val="none"/>
                      <w14:textFill>
                        <w14:solidFill>
                          <w14:schemeClr w14:val="tx1"/>
                        </w14:solidFill>
                      </w14:textFill>
                    </w:rPr>
                    <w:t>（件/年）</w:t>
                  </w:r>
                </w:p>
              </w:tc>
              <w:tc>
                <w:tcPr>
                  <w:tcW w:w="968" w:type="pct"/>
                  <w:noWrap w:val="0"/>
                  <w:vAlign w:val="center"/>
                </w:tcPr>
                <w:p w14:paraId="0E1D700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二期建设</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产量</w:t>
                  </w:r>
                  <w:r>
                    <w:rPr>
                      <w:rFonts w:hint="default" w:ascii="Times New Roman" w:hAnsi="Times New Roman" w:cs="Times New Roman" w:eastAsiaTheme="minorEastAsia"/>
                      <w:b w:val="0"/>
                      <w:bCs w:val="0"/>
                      <w:color w:val="000000" w:themeColor="text1"/>
                      <w:sz w:val="21"/>
                      <w:szCs w:val="21"/>
                      <w:highlight w:val="none"/>
                      <w:u w:val="none"/>
                      <w14:textFill>
                        <w14:solidFill>
                          <w14:schemeClr w14:val="tx1"/>
                        </w14:solidFill>
                      </w14:textFill>
                    </w:rPr>
                    <w:t>（件/年）</w:t>
                  </w:r>
                </w:p>
              </w:tc>
              <w:tc>
                <w:tcPr>
                  <w:tcW w:w="684" w:type="pct"/>
                  <w:noWrap w:val="0"/>
                  <w:vAlign w:val="center"/>
                </w:tcPr>
                <w:p w14:paraId="65AF72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rPr>
                  </w:pPr>
                  <w:r>
                    <w:rPr>
                      <w:rFonts w:hint="default" w:ascii="Times New Roman" w:hAnsi="Times New Roman" w:eastAsia="宋体" w:cs="Times New Roman"/>
                      <w:sz w:val="21"/>
                      <w:szCs w:val="21"/>
                      <w:lang w:val="en-US" w:eastAsia="zh-CN"/>
                    </w:rPr>
                    <w:t>变化情况</w:t>
                  </w:r>
                </w:p>
              </w:tc>
            </w:tr>
            <w:tr w14:paraId="2E7F3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2" w:type="pct"/>
                  <w:noWrap w:val="0"/>
                  <w:vAlign w:val="center"/>
                </w:tcPr>
                <w:p w14:paraId="743992C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color w:val="000000"/>
                      <w:sz w:val="21"/>
                      <w:szCs w:val="21"/>
                      <w:highlight w:val="none"/>
                      <w:u w:val="none"/>
                      <w:lang w:val="en-US" w:eastAsia="zh-CN"/>
                    </w:rPr>
                  </w:pPr>
                  <w:r>
                    <w:rPr>
                      <w:rFonts w:hint="default" w:ascii="Times New Roman" w:hAnsi="Times New Roman" w:cs="Times New Roman" w:eastAsiaTheme="minorEastAsia"/>
                      <w:i w:val="0"/>
                      <w:color w:val="000000"/>
                      <w:sz w:val="21"/>
                      <w:szCs w:val="21"/>
                      <w:highlight w:val="none"/>
                      <w:u w:val="none"/>
                      <w:lang w:val="en-US" w:eastAsia="zh-CN"/>
                    </w:rPr>
                    <w:t>1</w:t>
                  </w:r>
                </w:p>
              </w:tc>
              <w:tc>
                <w:tcPr>
                  <w:tcW w:w="1203" w:type="pct"/>
                  <w:noWrap w:val="0"/>
                  <w:vAlign w:val="center"/>
                </w:tcPr>
                <w:p w14:paraId="0AE7EB9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sz w:val="21"/>
                      <w:szCs w:val="21"/>
                      <w:highlight w:val="none"/>
                      <w:lang w:eastAsia="zh-CN"/>
                    </w:rPr>
                  </w:pPr>
                  <w:r>
                    <w:rPr>
                      <w:rFonts w:hint="default" w:ascii="Times New Roman" w:hAnsi="Times New Roman" w:cs="Times New Roman" w:eastAsiaTheme="minorEastAsia"/>
                      <w:sz w:val="21"/>
                      <w:szCs w:val="21"/>
                      <w:highlight w:val="none"/>
                      <w:lang w:eastAsia="zh-CN"/>
                    </w:rPr>
                    <w:t>无纺布、纱布类产品</w:t>
                  </w:r>
                </w:p>
              </w:tc>
              <w:tc>
                <w:tcPr>
                  <w:tcW w:w="935" w:type="pct"/>
                  <w:noWrap w:val="0"/>
                  <w:vAlign w:val="center"/>
                </w:tcPr>
                <w:p w14:paraId="5EE609A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sz w:val="21"/>
                      <w:szCs w:val="21"/>
                      <w:highlight w:val="none"/>
                      <w:u w:val="none"/>
                      <w:lang w:val="en-US" w:eastAsia="zh-CN"/>
                    </w:rPr>
                  </w:pPr>
                  <w:r>
                    <w:rPr>
                      <w:rFonts w:hint="default" w:ascii="Times New Roman" w:hAnsi="Times New Roman" w:cs="Times New Roman" w:eastAsiaTheme="minorEastAsia"/>
                      <w:b w:val="0"/>
                      <w:bCs/>
                      <w:sz w:val="21"/>
                      <w:szCs w:val="21"/>
                      <w:highlight w:val="none"/>
                      <w:u w:val="none"/>
                      <w:lang w:val="en-US" w:eastAsia="zh-CN"/>
                    </w:rPr>
                    <w:t>20000</w:t>
                  </w:r>
                </w:p>
              </w:tc>
              <w:tc>
                <w:tcPr>
                  <w:tcW w:w="835" w:type="pct"/>
                  <w:noWrap w:val="0"/>
                  <w:vAlign w:val="center"/>
                </w:tcPr>
                <w:p w14:paraId="6033235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sz w:val="21"/>
                      <w:szCs w:val="21"/>
                      <w:highlight w:val="none"/>
                      <w:u w:val="none"/>
                      <w:lang w:val="en-US" w:eastAsia="zh-CN"/>
                    </w:rPr>
                  </w:pPr>
                  <w:r>
                    <w:rPr>
                      <w:rFonts w:hint="eastAsia" w:ascii="Times New Roman" w:hAnsi="Times New Roman" w:cs="Times New Roman" w:eastAsiaTheme="minorEastAsia"/>
                      <w:b w:val="0"/>
                      <w:bCs/>
                      <w:sz w:val="21"/>
                      <w:szCs w:val="21"/>
                      <w:highlight w:val="none"/>
                      <w:u w:val="none"/>
                      <w:lang w:val="en-US" w:eastAsia="zh-CN"/>
                    </w:rPr>
                    <w:t>10000</w:t>
                  </w:r>
                </w:p>
              </w:tc>
              <w:tc>
                <w:tcPr>
                  <w:tcW w:w="968" w:type="pct"/>
                  <w:noWrap w:val="0"/>
                  <w:vAlign w:val="center"/>
                </w:tcPr>
                <w:p w14:paraId="5E580FB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sz w:val="21"/>
                      <w:szCs w:val="21"/>
                      <w:highlight w:val="none"/>
                      <w:u w:val="none"/>
                      <w:lang w:val="en-US" w:eastAsia="zh-CN"/>
                    </w:rPr>
                  </w:pPr>
                  <w:r>
                    <w:rPr>
                      <w:rFonts w:hint="eastAsia" w:ascii="Times New Roman" w:hAnsi="Times New Roman" w:cs="Times New Roman" w:eastAsiaTheme="minorEastAsia"/>
                      <w:b w:val="0"/>
                      <w:bCs/>
                      <w:sz w:val="21"/>
                      <w:szCs w:val="21"/>
                      <w:highlight w:val="none"/>
                      <w:u w:val="none"/>
                      <w:lang w:val="en-US" w:eastAsia="zh-CN"/>
                    </w:rPr>
                    <w:t>10000</w:t>
                  </w:r>
                </w:p>
              </w:tc>
              <w:tc>
                <w:tcPr>
                  <w:tcW w:w="684" w:type="pct"/>
                  <w:noWrap w:val="0"/>
                  <w:vAlign w:val="center"/>
                </w:tcPr>
                <w:p w14:paraId="71BB62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sz w:val="21"/>
                      <w:szCs w:val="21"/>
                      <w:highlight w:val="none"/>
                      <w:u w:val="none"/>
                      <w:lang w:eastAsia="zh-CN"/>
                    </w:rPr>
                  </w:pPr>
                  <w:r>
                    <w:rPr>
                      <w:rStyle w:val="21"/>
                      <w:rFonts w:hint="eastAsia" w:ascii="Times New Roman" w:hAnsi="Times New Roman" w:eastAsia="宋体" w:cs="Times New Roman"/>
                      <w:color w:val="000000"/>
                      <w:sz w:val="21"/>
                      <w:szCs w:val="21"/>
                      <w:lang w:val="en-US"/>
                    </w:rPr>
                    <w:t>一致</w:t>
                  </w:r>
                </w:p>
              </w:tc>
            </w:tr>
            <w:tr w14:paraId="65F75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2" w:type="pct"/>
                  <w:noWrap w:val="0"/>
                  <w:vAlign w:val="center"/>
                </w:tcPr>
                <w:p w14:paraId="4B259A8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color w:val="000000"/>
                      <w:kern w:val="2"/>
                      <w:sz w:val="21"/>
                      <w:szCs w:val="21"/>
                      <w:highlight w:val="none"/>
                      <w:u w:val="none"/>
                      <w:lang w:val="en-US" w:eastAsia="zh-CN" w:bidi="ar-SA"/>
                    </w:rPr>
                  </w:pPr>
                  <w:r>
                    <w:rPr>
                      <w:rFonts w:hint="default" w:ascii="Times New Roman" w:hAnsi="Times New Roman" w:cs="Times New Roman" w:eastAsiaTheme="minorEastAsia"/>
                      <w:i w:val="0"/>
                      <w:color w:val="000000"/>
                      <w:sz w:val="21"/>
                      <w:szCs w:val="21"/>
                      <w:highlight w:val="none"/>
                      <w:u w:val="none"/>
                      <w:lang w:val="en-US" w:eastAsia="zh-CN"/>
                    </w:rPr>
                    <w:t>2</w:t>
                  </w:r>
                </w:p>
              </w:tc>
              <w:tc>
                <w:tcPr>
                  <w:tcW w:w="1203" w:type="pct"/>
                  <w:noWrap w:val="0"/>
                  <w:vAlign w:val="center"/>
                </w:tcPr>
                <w:p w14:paraId="2F9A3F9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高分子类</w:t>
                  </w:r>
                </w:p>
              </w:tc>
              <w:tc>
                <w:tcPr>
                  <w:tcW w:w="935" w:type="pct"/>
                  <w:noWrap w:val="0"/>
                  <w:vAlign w:val="center"/>
                </w:tcPr>
                <w:p w14:paraId="4E419D2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sz w:val="21"/>
                      <w:szCs w:val="21"/>
                      <w:highlight w:val="none"/>
                      <w:u w:val="none"/>
                      <w:lang w:val="en-US" w:eastAsia="zh-CN"/>
                    </w:rPr>
                  </w:pPr>
                  <w:r>
                    <w:rPr>
                      <w:rFonts w:hint="default" w:ascii="Times New Roman" w:hAnsi="Times New Roman" w:cs="Times New Roman" w:eastAsiaTheme="minorEastAsia"/>
                      <w:b w:val="0"/>
                      <w:bCs/>
                      <w:sz w:val="21"/>
                      <w:szCs w:val="21"/>
                      <w:highlight w:val="none"/>
                      <w:u w:val="none"/>
                      <w:lang w:val="en-US" w:eastAsia="zh-CN"/>
                    </w:rPr>
                    <w:t>10000</w:t>
                  </w:r>
                </w:p>
              </w:tc>
              <w:tc>
                <w:tcPr>
                  <w:tcW w:w="835" w:type="pct"/>
                  <w:noWrap w:val="0"/>
                  <w:vAlign w:val="center"/>
                </w:tcPr>
                <w:p w14:paraId="7E29536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sz w:val="21"/>
                      <w:szCs w:val="21"/>
                      <w:highlight w:val="none"/>
                      <w:u w:val="none"/>
                      <w:lang w:val="en-US" w:eastAsia="zh-CN"/>
                    </w:rPr>
                  </w:pPr>
                  <w:r>
                    <w:rPr>
                      <w:rFonts w:hint="eastAsia" w:ascii="Times New Roman" w:hAnsi="Times New Roman" w:cs="Times New Roman" w:eastAsiaTheme="minorEastAsia"/>
                      <w:b w:val="0"/>
                      <w:bCs/>
                      <w:sz w:val="21"/>
                      <w:szCs w:val="21"/>
                      <w:highlight w:val="none"/>
                      <w:u w:val="none"/>
                      <w:lang w:val="en-US" w:eastAsia="zh-CN"/>
                    </w:rPr>
                    <w:t>0</w:t>
                  </w:r>
                </w:p>
              </w:tc>
              <w:tc>
                <w:tcPr>
                  <w:tcW w:w="968" w:type="pct"/>
                  <w:noWrap w:val="0"/>
                  <w:vAlign w:val="center"/>
                </w:tcPr>
                <w:p w14:paraId="0A69F22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sz w:val="21"/>
                      <w:szCs w:val="21"/>
                      <w:highlight w:val="none"/>
                      <w:u w:val="none"/>
                      <w:lang w:val="en-US" w:eastAsia="zh-CN"/>
                    </w:rPr>
                  </w:pPr>
                  <w:r>
                    <w:rPr>
                      <w:rFonts w:hint="eastAsia" w:ascii="Times New Roman" w:hAnsi="Times New Roman" w:cs="Times New Roman" w:eastAsiaTheme="minorEastAsia"/>
                      <w:b w:val="0"/>
                      <w:bCs/>
                      <w:sz w:val="21"/>
                      <w:szCs w:val="21"/>
                      <w:highlight w:val="none"/>
                      <w:u w:val="none"/>
                      <w:lang w:val="en-US" w:eastAsia="zh-CN"/>
                    </w:rPr>
                    <w:t>10000</w:t>
                  </w:r>
                </w:p>
              </w:tc>
              <w:tc>
                <w:tcPr>
                  <w:tcW w:w="684" w:type="pct"/>
                  <w:noWrap w:val="0"/>
                  <w:vAlign w:val="center"/>
                </w:tcPr>
                <w:p w14:paraId="1949A7E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sz w:val="21"/>
                      <w:szCs w:val="21"/>
                      <w:highlight w:val="none"/>
                      <w:u w:val="none"/>
                      <w:lang w:val="en-US" w:eastAsia="zh-CN"/>
                    </w:rPr>
                  </w:pPr>
                  <w:r>
                    <w:rPr>
                      <w:rStyle w:val="21"/>
                      <w:rFonts w:hint="eastAsia" w:ascii="Times New Roman" w:hAnsi="Times New Roman" w:eastAsia="宋体" w:cs="Times New Roman"/>
                      <w:color w:val="000000"/>
                      <w:sz w:val="21"/>
                      <w:szCs w:val="21"/>
                      <w:lang w:val="en-US"/>
                    </w:rPr>
                    <w:t>一致</w:t>
                  </w:r>
                </w:p>
              </w:tc>
            </w:tr>
            <w:tr w14:paraId="2A07E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2" w:type="pct"/>
                  <w:noWrap w:val="0"/>
                  <w:vAlign w:val="center"/>
                </w:tcPr>
                <w:p w14:paraId="208BF26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color w:val="000000"/>
                      <w:kern w:val="2"/>
                      <w:sz w:val="21"/>
                      <w:szCs w:val="21"/>
                      <w:highlight w:val="none"/>
                      <w:u w:val="none"/>
                      <w:lang w:val="en-US" w:eastAsia="zh-CN" w:bidi="ar-SA"/>
                    </w:rPr>
                  </w:pPr>
                  <w:r>
                    <w:rPr>
                      <w:rFonts w:hint="default" w:ascii="Times New Roman" w:hAnsi="Times New Roman" w:cs="Times New Roman" w:eastAsiaTheme="minorEastAsia"/>
                      <w:i w:val="0"/>
                      <w:color w:val="000000"/>
                      <w:sz w:val="21"/>
                      <w:szCs w:val="21"/>
                      <w:highlight w:val="none"/>
                      <w:u w:val="none"/>
                      <w:lang w:val="en-US" w:eastAsia="zh-CN"/>
                    </w:rPr>
                    <w:t>3</w:t>
                  </w:r>
                </w:p>
              </w:tc>
              <w:tc>
                <w:tcPr>
                  <w:tcW w:w="1203" w:type="pct"/>
                  <w:noWrap w:val="0"/>
                  <w:vAlign w:val="center"/>
                </w:tcPr>
                <w:p w14:paraId="4DE4EC7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sz w:val="21"/>
                      <w:szCs w:val="21"/>
                      <w:highlight w:val="none"/>
                      <w:lang w:eastAsia="zh-CN"/>
                    </w:rPr>
                  </w:pPr>
                  <w:r>
                    <w:rPr>
                      <w:rFonts w:hint="default" w:ascii="Times New Roman" w:hAnsi="Times New Roman" w:cs="Times New Roman" w:eastAsiaTheme="minorEastAsia"/>
                      <w:sz w:val="21"/>
                      <w:szCs w:val="21"/>
                      <w:highlight w:val="none"/>
                      <w:lang w:eastAsia="zh-CN"/>
                    </w:rPr>
                    <w:t>包类产品</w:t>
                  </w:r>
                </w:p>
              </w:tc>
              <w:tc>
                <w:tcPr>
                  <w:tcW w:w="935" w:type="pct"/>
                  <w:noWrap w:val="0"/>
                  <w:vAlign w:val="center"/>
                </w:tcPr>
                <w:p w14:paraId="6EC0BEF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10000</w:t>
                  </w:r>
                </w:p>
              </w:tc>
              <w:tc>
                <w:tcPr>
                  <w:tcW w:w="835" w:type="pct"/>
                  <w:noWrap w:val="0"/>
                  <w:vAlign w:val="center"/>
                </w:tcPr>
                <w:p w14:paraId="4EC00AE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10000</w:t>
                  </w:r>
                </w:p>
              </w:tc>
              <w:tc>
                <w:tcPr>
                  <w:tcW w:w="968" w:type="pct"/>
                  <w:noWrap w:val="0"/>
                  <w:vAlign w:val="center"/>
                </w:tcPr>
                <w:p w14:paraId="55E8685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0</w:t>
                  </w:r>
                </w:p>
              </w:tc>
              <w:tc>
                <w:tcPr>
                  <w:tcW w:w="684" w:type="pct"/>
                  <w:noWrap w:val="0"/>
                  <w:vAlign w:val="center"/>
                </w:tcPr>
                <w:p w14:paraId="3BDE68D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sz w:val="21"/>
                      <w:szCs w:val="21"/>
                      <w:highlight w:val="none"/>
                      <w:lang w:eastAsia="zh-CN"/>
                    </w:rPr>
                  </w:pPr>
                  <w:r>
                    <w:rPr>
                      <w:rStyle w:val="21"/>
                      <w:rFonts w:hint="eastAsia" w:ascii="Times New Roman" w:hAnsi="Times New Roman" w:eastAsia="宋体" w:cs="Times New Roman"/>
                      <w:color w:val="000000"/>
                      <w:sz w:val="21"/>
                      <w:szCs w:val="21"/>
                      <w:lang w:val="en-US"/>
                    </w:rPr>
                    <w:t>一致</w:t>
                  </w:r>
                </w:p>
              </w:tc>
            </w:tr>
            <w:tr w14:paraId="2C75F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372" w:type="pct"/>
                  <w:tcBorders>
                    <w:right w:val="single" w:color="auto" w:sz="4" w:space="0"/>
                  </w:tcBorders>
                  <w:noWrap w:val="0"/>
                  <w:vAlign w:val="center"/>
                </w:tcPr>
                <w:p w14:paraId="0FB0973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4</w:t>
                  </w:r>
                </w:p>
              </w:tc>
              <w:tc>
                <w:tcPr>
                  <w:tcW w:w="1203" w:type="pct"/>
                  <w:tcBorders>
                    <w:left w:val="single" w:color="auto" w:sz="4" w:space="0"/>
                  </w:tcBorders>
                  <w:noWrap w:val="0"/>
                  <w:vAlign w:val="center"/>
                </w:tcPr>
                <w:p w14:paraId="43B01AA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sz w:val="21"/>
                      <w:szCs w:val="21"/>
                      <w:highlight w:val="none"/>
                      <w:lang w:eastAsia="zh-CN"/>
                    </w:rPr>
                  </w:pPr>
                  <w:r>
                    <w:rPr>
                      <w:rFonts w:hint="default" w:ascii="Times New Roman" w:hAnsi="Times New Roman" w:cs="Times New Roman" w:eastAsiaTheme="minorEastAsia"/>
                      <w:sz w:val="21"/>
                      <w:szCs w:val="21"/>
                      <w:highlight w:val="none"/>
                      <w:lang w:val="en-US" w:eastAsia="zh-CN"/>
                    </w:rPr>
                    <w:t>脱脂棉</w:t>
                  </w:r>
                  <w:r>
                    <w:rPr>
                      <w:rFonts w:hint="default" w:ascii="Times New Roman" w:hAnsi="Times New Roman" w:cs="Times New Roman" w:eastAsiaTheme="minorEastAsia"/>
                      <w:sz w:val="21"/>
                      <w:szCs w:val="21"/>
                      <w:highlight w:val="none"/>
                      <w:lang w:eastAsia="zh-CN"/>
                    </w:rPr>
                    <w:t>类产品</w:t>
                  </w:r>
                </w:p>
              </w:tc>
              <w:tc>
                <w:tcPr>
                  <w:tcW w:w="935" w:type="pct"/>
                  <w:noWrap w:val="0"/>
                  <w:vAlign w:val="center"/>
                </w:tcPr>
                <w:p w14:paraId="1B06E57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3000</w:t>
                  </w:r>
                </w:p>
              </w:tc>
              <w:tc>
                <w:tcPr>
                  <w:tcW w:w="835" w:type="pct"/>
                  <w:noWrap w:val="0"/>
                  <w:vAlign w:val="center"/>
                </w:tcPr>
                <w:p w14:paraId="42404C3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1000</w:t>
                  </w:r>
                </w:p>
              </w:tc>
              <w:tc>
                <w:tcPr>
                  <w:tcW w:w="968" w:type="pct"/>
                  <w:noWrap w:val="0"/>
                  <w:vAlign w:val="center"/>
                </w:tcPr>
                <w:p w14:paraId="0D4E4EC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2000</w:t>
                  </w:r>
                </w:p>
              </w:tc>
              <w:tc>
                <w:tcPr>
                  <w:tcW w:w="684" w:type="pct"/>
                  <w:noWrap w:val="0"/>
                  <w:vAlign w:val="center"/>
                </w:tcPr>
                <w:p w14:paraId="11C9521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sz w:val="21"/>
                      <w:szCs w:val="21"/>
                      <w:highlight w:val="none"/>
                      <w:lang w:eastAsia="zh-CN"/>
                    </w:rPr>
                  </w:pPr>
                  <w:r>
                    <w:rPr>
                      <w:rStyle w:val="21"/>
                      <w:rFonts w:hint="eastAsia" w:ascii="Times New Roman" w:hAnsi="Times New Roman" w:eastAsia="宋体" w:cs="Times New Roman"/>
                      <w:color w:val="000000"/>
                      <w:sz w:val="21"/>
                      <w:szCs w:val="21"/>
                      <w:lang w:val="en-US"/>
                    </w:rPr>
                    <w:t>一致</w:t>
                  </w:r>
                </w:p>
              </w:tc>
            </w:tr>
            <w:tr w14:paraId="142CB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372" w:type="pct"/>
                  <w:tcBorders>
                    <w:right w:val="single" w:color="auto" w:sz="4" w:space="0"/>
                  </w:tcBorders>
                  <w:noWrap w:val="0"/>
                  <w:vAlign w:val="center"/>
                </w:tcPr>
                <w:p w14:paraId="4786A34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5</w:t>
                  </w:r>
                </w:p>
              </w:tc>
              <w:tc>
                <w:tcPr>
                  <w:tcW w:w="1203" w:type="pct"/>
                  <w:tcBorders>
                    <w:left w:val="single" w:color="auto" w:sz="4" w:space="0"/>
                  </w:tcBorders>
                  <w:noWrap w:val="0"/>
                  <w:vAlign w:val="center"/>
                </w:tcPr>
                <w:p w14:paraId="6495985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sz w:val="21"/>
                      <w:szCs w:val="21"/>
                      <w:highlight w:val="none"/>
                      <w:lang w:eastAsia="zh-CN"/>
                    </w:rPr>
                  </w:pPr>
                  <w:r>
                    <w:rPr>
                      <w:rFonts w:hint="default" w:ascii="Times New Roman" w:hAnsi="Times New Roman" w:cs="Times New Roman" w:eastAsiaTheme="minorEastAsia"/>
                      <w:sz w:val="21"/>
                      <w:szCs w:val="21"/>
                      <w:highlight w:val="none"/>
                      <w:lang w:val="en-US" w:eastAsia="zh-CN"/>
                    </w:rPr>
                    <w:t>医用</w:t>
                  </w:r>
                  <w:r>
                    <w:rPr>
                      <w:rFonts w:hint="default" w:ascii="Times New Roman" w:hAnsi="Times New Roman" w:cs="Times New Roman" w:eastAsiaTheme="minorEastAsia"/>
                      <w:sz w:val="21"/>
                      <w:szCs w:val="21"/>
                      <w:highlight w:val="none"/>
                      <w:lang w:eastAsia="zh-CN"/>
                    </w:rPr>
                    <w:t>手套</w:t>
                  </w:r>
                </w:p>
              </w:tc>
              <w:tc>
                <w:tcPr>
                  <w:tcW w:w="935" w:type="pct"/>
                  <w:noWrap w:val="0"/>
                  <w:vAlign w:val="center"/>
                </w:tcPr>
                <w:p w14:paraId="3641F46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5000</w:t>
                  </w:r>
                </w:p>
              </w:tc>
              <w:tc>
                <w:tcPr>
                  <w:tcW w:w="835" w:type="pct"/>
                  <w:noWrap w:val="0"/>
                  <w:vAlign w:val="center"/>
                </w:tcPr>
                <w:p w14:paraId="62037EC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0</w:t>
                  </w:r>
                </w:p>
              </w:tc>
              <w:tc>
                <w:tcPr>
                  <w:tcW w:w="968" w:type="pct"/>
                  <w:noWrap w:val="0"/>
                  <w:vAlign w:val="center"/>
                </w:tcPr>
                <w:p w14:paraId="4F5F72C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5000</w:t>
                  </w:r>
                </w:p>
              </w:tc>
              <w:tc>
                <w:tcPr>
                  <w:tcW w:w="684" w:type="pct"/>
                  <w:noWrap w:val="0"/>
                  <w:vAlign w:val="center"/>
                </w:tcPr>
                <w:p w14:paraId="18889F0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sz w:val="21"/>
                      <w:szCs w:val="21"/>
                      <w:highlight w:val="none"/>
                      <w:lang w:val="en-US" w:eastAsia="zh-CN"/>
                    </w:rPr>
                  </w:pPr>
                  <w:r>
                    <w:rPr>
                      <w:rStyle w:val="21"/>
                      <w:rFonts w:hint="eastAsia" w:ascii="Times New Roman" w:hAnsi="Times New Roman" w:eastAsia="宋体" w:cs="Times New Roman"/>
                      <w:color w:val="000000"/>
                      <w:sz w:val="21"/>
                      <w:szCs w:val="21"/>
                      <w:lang w:val="en-US"/>
                    </w:rPr>
                    <w:t>一致</w:t>
                  </w:r>
                </w:p>
              </w:tc>
            </w:tr>
            <w:tr w14:paraId="4DF8D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372" w:type="pct"/>
                  <w:tcBorders>
                    <w:right w:val="single" w:color="auto" w:sz="4" w:space="0"/>
                  </w:tcBorders>
                  <w:noWrap w:val="0"/>
                  <w:vAlign w:val="center"/>
                </w:tcPr>
                <w:p w14:paraId="346F3CF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6</w:t>
                  </w:r>
                </w:p>
              </w:tc>
              <w:tc>
                <w:tcPr>
                  <w:tcW w:w="1203" w:type="pct"/>
                  <w:tcBorders>
                    <w:left w:val="single" w:color="auto" w:sz="4" w:space="0"/>
                  </w:tcBorders>
                  <w:noWrap w:val="0"/>
                  <w:vAlign w:val="center"/>
                </w:tcPr>
                <w:p w14:paraId="0BDB8A3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医疗设备</w:t>
                  </w:r>
                </w:p>
              </w:tc>
              <w:tc>
                <w:tcPr>
                  <w:tcW w:w="935" w:type="pct"/>
                  <w:noWrap w:val="0"/>
                  <w:vAlign w:val="center"/>
                </w:tcPr>
                <w:p w14:paraId="2851666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2000</w:t>
                  </w:r>
                </w:p>
              </w:tc>
              <w:tc>
                <w:tcPr>
                  <w:tcW w:w="835" w:type="pct"/>
                  <w:noWrap w:val="0"/>
                  <w:vAlign w:val="center"/>
                </w:tcPr>
                <w:p w14:paraId="1A58AEB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2000</w:t>
                  </w:r>
                </w:p>
              </w:tc>
              <w:tc>
                <w:tcPr>
                  <w:tcW w:w="968" w:type="pct"/>
                  <w:noWrap w:val="0"/>
                  <w:vAlign w:val="center"/>
                </w:tcPr>
                <w:p w14:paraId="1CE1B52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0</w:t>
                  </w:r>
                </w:p>
              </w:tc>
              <w:tc>
                <w:tcPr>
                  <w:tcW w:w="684" w:type="pct"/>
                  <w:noWrap w:val="0"/>
                  <w:vAlign w:val="center"/>
                </w:tcPr>
                <w:p w14:paraId="01D1B10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sz w:val="21"/>
                      <w:szCs w:val="21"/>
                      <w:highlight w:val="none"/>
                      <w:lang w:val="en-US" w:eastAsia="zh-CN"/>
                    </w:rPr>
                  </w:pPr>
                  <w:r>
                    <w:rPr>
                      <w:rStyle w:val="21"/>
                      <w:rFonts w:hint="eastAsia" w:ascii="Times New Roman" w:hAnsi="Times New Roman" w:eastAsia="宋体" w:cs="Times New Roman"/>
                      <w:color w:val="000000"/>
                      <w:sz w:val="21"/>
                      <w:szCs w:val="21"/>
                      <w:lang w:val="en-US"/>
                    </w:rPr>
                    <w:t>一致</w:t>
                  </w:r>
                </w:p>
              </w:tc>
            </w:tr>
            <w:tr w14:paraId="477A9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575" w:type="pct"/>
                  <w:gridSpan w:val="2"/>
                  <w:noWrap w:val="0"/>
                  <w:vAlign w:val="center"/>
                </w:tcPr>
                <w:p w14:paraId="7CFAED7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sz w:val="21"/>
                      <w:szCs w:val="21"/>
                      <w:highlight w:val="none"/>
                      <w:lang w:eastAsia="zh-CN"/>
                    </w:rPr>
                  </w:pPr>
                  <w:r>
                    <w:rPr>
                      <w:rFonts w:hint="default" w:ascii="Times New Roman" w:hAnsi="Times New Roman" w:cs="Times New Roman" w:eastAsiaTheme="minorEastAsia"/>
                      <w:sz w:val="21"/>
                      <w:szCs w:val="21"/>
                      <w:highlight w:val="none"/>
                      <w:lang w:eastAsia="zh-CN"/>
                    </w:rPr>
                    <w:t>合计</w:t>
                  </w:r>
                </w:p>
              </w:tc>
              <w:tc>
                <w:tcPr>
                  <w:tcW w:w="935" w:type="pct"/>
                  <w:noWrap w:val="0"/>
                  <w:vAlign w:val="center"/>
                </w:tcPr>
                <w:p w14:paraId="75ED4C2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50000</w:t>
                  </w:r>
                </w:p>
              </w:tc>
              <w:tc>
                <w:tcPr>
                  <w:tcW w:w="835" w:type="pct"/>
                  <w:noWrap w:val="0"/>
                  <w:vAlign w:val="center"/>
                </w:tcPr>
                <w:p w14:paraId="5394705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23000</w:t>
                  </w:r>
                </w:p>
              </w:tc>
              <w:tc>
                <w:tcPr>
                  <w:tcW w:w="968" w:type="pct"/>
                  <w:noWrap w:val="0"/>
                  <w:vAlign w:val="center"/>
                </w:tcPr>
                <w:p w14:paraId="7439254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27000</w:t>
                  </w:r>
                </w:p>
              </w:tc>
              <w:tc>
                <w:tcPr>
                  <w:tcW w:w="684" w:type="pct"/>
                  <w:noWrap w:val="0"/>
                  <w:vAlign w:val="center"/>
                </w:tcPr>
                <w:p w14:paraId="6BAB7BD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w:t>
                  </w:r>
                </w:p>
              </w:tc>
            </w:tr>
          </w:tbl>
          <w:p w14:paraId="3BBDD10C">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4   本</w:t>
            </w:r>
            <w:r>
              <w:rPr>
                <w:rFonts w:hint="default" w:ascii="Times New Roman" w:hAnsi="Times New Roman" w:cs="Times New Roman" w:eastAsiaTheme="minorEastAsia"/>
                <w:b/>
                <w:bCs/>
                <w:color w:val="auto"/>
                <w:kern w:val="2"/>
                <w:sz w:val="24"/>
                <w:szCs w:val="24"/>
                <w:lang w:val="en-US" w:eastAsia="zh-CN" w:bidi="ar-SA"/>
              </w:rPr>
              <w:t>项目实际建设情况一览表</w:t>
            </w:r>
          </w:p>
          <w:tbl>
            <w:tblPr>
              <w:tblStyle w:val="14"/>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13"/>
              <w:gridCol w:w="1359"/>
              <w:gridCol w:w="851"/>
              <w:gridCol w:w="1401"/>
              <w:gridCol w:w="853"/>
              <w:gridCol w:w="1354"/>
              <w:gridCol w:w="1761"/>
              <w:gridCol w:w="755"/>
            </w:tblGrid>
            <w:tr w14:paraId="22F6BF0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94" w:type="pct"/>
                  <w:tcBorders>
                    <w:tl2br w:val="nil"/>
                    <w:tr2bl w:val="nil"/>
                  </w:tcBorders>
                  <w:vAlign w:val="center"/>
                </w:tcPr>
                <w:p w14:paraId="27B5B7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项目类别</w:t>
                  </w:r>
                </w:p>
              </w:tc>
              <w:tc>
                <w:tcPr>
                  <w:tcW w:w="751" w:type="pct"/>
                  <w:tcBorders>
                    <w:tl2br w:val="nil"/>
                    <w:tr2bl w:val="nil"/>
                  </w:tcBorders>
                  <w:vAlign w:val="center"/>
                </w:tcPr>
                <w:p w14:paraId="1FF206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项目内容</w:t>
                  </w:r>
                </w:p>
              </w:tc>
              <w:tc>
                <w:tcPr>
                  <w:tcW w:w="1244" w:type="pct"/>
                  <w:gridSpan w:val="2"/>
                  <w:tcBorders>
                    <w:tl2br w:val="nil"/>
                    <w:tr2bl w:val="nil"/>
                  </w:tcBorders>
                  <w:vAlign w:val="center"/>
                </w:tcPr>
                <w:p w14:paraId="062833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环评阶段计划建设内容</w:t>
                  </w:r>
                </w:p>
              </w:tc>
              <w:tc>
                <w:tcPr>
                  <w:tcW w:w="1219" w:type="pct"/>
                  <w:gridSpan w:val="2"/>
                  <w:tcBorders>
                    <w:right w:val="single" w:color="auto" w:sz="4" w:space="0"/>
                    <w:tl2br w:val="nil"/>
                    <w:tr2bl w:val="nil"/>
                  </w:tcBorders>
                  <w:vAlign w:val="center"/>
                </w:tcPr>
                <w:p w14:paraId="7C8908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一期</w:t>
                  </w:r>
                  <w:r>
                    <w:rPr>
                      <w:rFonts w:hint="default" w:ascii="Times New Roman" w:hAnsi="Times New Roman" w:eastAsia="宋体" w:cs="Times New Roman"/>
                      <w:sz w:val="21"/>
                      <w:szCs w:val="21"/>
                      <w:lang w:val="en-US" w:eastAsia="zh-CN"/>
                    </w:rPr>
                    <w:t>建设内容</w:t>
                  </w:r>
                </w:p>
              </w:tc>
              <w:tc>
                <w:tcPr>
                  <w:tcW w:w="973" w:type="pct"/>
                  <w:tcBorders>
                    <w:left w:val="single" w:color="auto" w:sz="4" w:space="0"/>
                    <w:tl2br w:val="nil"/>
                    <w:tr2bl w:val="nil"/>
                  </w:tcBorders>
                  <w:vAlign w:val="center"/>
                </w:tcPr>
                <w:p w14:paraId="2D5418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二期建设内容</w:t>
                  </w:r>
                </w:p>
              </w:tc>
              <w:tc>
                <w:tcPr>
                  <w:tcW w:w="417" w:type="pct"/>
                  <w:tcBorders>
                    <w:tl2br w:val="nil"/>
                    <w:tr2bl w:val="nil"/>
                  </w:tcBorders>
                  <w:vAlign w:val="center"/>
                </w:tcPr>
                <w:p w14:paraId="309A3A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变化情况</w:t>
                  </w:r>
                </w:p>
              </w:tc>
            </w:tr>
            <w:tr w14:paraId="24597D6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7" w:hRule="atLeast"/>
                <w:jc w:val="center"/>
              </w:trPr>
              <w:tc>
                <w:tcPr>
                  <w:tcW w:w="394" w:type="pct"/>
                  <w:vMerge w:val="restart"/>
                  <w:tcBorders>
                    <w:tl2br w:val="nil"/>
                    <w:tr2bl w:val="nil"/>
                  </w:tcBorders>
                  <w:vAlign w:val="center"/>
                </w:tcPr>
                <w:p w14:paraId="4DCD0F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主体工程</w:t>
                  </w:r>
                </w:p>
              </w:tc>
              <w:tc>
                <w:tcPr>
                  <w:tcW w:w="751" w:type="pct"/>
                  <w:tcBorders>
                    <w:bottom w:val="single" w:color="auto" w:sz="4" w:space="0"/>
                    <w:tl2br w:val="nil"/>
                    <w:tr2bl w:val="nil"/>
                  </w:tcBorders>
                  <w:vAlign w:val="center"/>
                </w:tcPr>
                <w:p w14:paraId="4E275EF6">
                  <w:pPr>
                    <w:pStyle w:val="20"/>
                    <w:keepNext w:val="0"/>
                    <w:keepLines w:val="0"/>
                    <w:pageBreakBefore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sz w:val="21"/>
                      <w:szCs w:val="21"/>
                      <w:highlight w:val="none"/>
                      <w:lang w:val="en-US" w:eastAsia="zh-CN"/>
                    </w:rPr>
                    <w:t>1#厂房</w:t>
                  </w:r>
                </w:p>
              </w:tc>
              <w:tc>
                <w:tcPr>
                  <w:tcW w:w="1244" w:type="pct"/>
                  <w:gridSpan w:val="2"/>
                  <w:tcBorders>
                    <w:bottom w:val="single" w:color="auto" w:sz="4" w:space="0"/>
                    <w:tl2br w:val="nil"/>
                    <w:tr2bl w:val="nil"/>
                  </w:tcBorders>
                  <w:vAlign w:val="center"/>
                </w:tcPr>
                <w:p w14:paraId="5AB1FD85">
                  <w:pPr>
                    <w:pStyle w:val="20"/>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b w:val="0"/>
                      <w:bCs w:val="0"/>
                      <w:color w:val="000000"/>
                      <w:sz w:val="21"/>
                      <w:szCs w:val="21"/>
                      <w:highlight w:val="none"/>
                      <w:lang w:val="en-US" w:eastAsia="zh-CN"/>
                    </w:rPr>
                    <w:t>建筑面积</w:t>
                  </w:r>
                  <w:r>
                    <w:rPr>
                      <w:rFonts w:hint="default" w:ascii="Times New Roman" w:hAnsi="Times New Roman" w:cs="Times New Roman" w:eastAsiaTheme="minorEastAsia"/>
                      <w:b w:val="0"/>
                      <w:bCs w:val="0"/>
                      <w:color w:val="000000"/>
                      <w:sz w:val="21"/>
                      <w:szCs w:val="21"/>
                      <w:highlight w:val="none"/>
                      <w:u w:val="none"/>
                      <w:lang w:val="en-US" w:eastAsia="zh-CN"/>
                    </w:rPr>
                    <w:t>13680</w:t>
                  </w:r>
                  <w:r>
                    <w:rPr>
                      <w:rFonts w:hint="default" w:ascii="Times New Roman" w:hAnsi="Times New Roman" w:cs="Times New Roman" w:eastAsiaTheme="minorEastAsia"/>
                      <w:b w:val="0"/>
                      <w:bCs w:val="0"/>
                      <w:color w:val="000000"/>
                      <w:sz w:val="21"/>
                      <w:szCs w:val="21"/>
                      <w:highlight w:val="none"/>
                      <w:lang w:val="en-US" w:eastAsia="zh-CN"/>
                    </w:rPr>
                    <w:t>m</w:t>
                  </w:r>
                  <w:r>
                    <w:rPr>
                      <w:rFonts w:hint="default" w:ascii="Times New Roman" w:hAnsi="Times New Roman" w:cs="Times New Roman" w:eastAsiaTheme="minorEastAsia"/>
                      <w:b w:val="0"/>
                      <w:bCs w:val="0"/>
                      <w:color w:val="000000"/>
                      <w:sz w:val="21"/>
                      <w:szCs w:val="21"/>
                      <w:highlight w:val="none"/>
                      <w:vertAlign w:val="superscript"/>
                      <w:lang w:val="en-US" w:eastAsia="zh-CN"/>
                    </w:rPr>
                    <w:t>2</w:t>
                  </w:r>
                  <w:r>
                    <w:rPr>
                      <w:rFonts w:hint="default" w:ascii="Times New Roman" w:hAnsi="Times New Roman" w:cs="Times New Roman" w:eastAsiaTheme="minorEastAsia"/>
                      <w:b w:val="0"/>
                      <w:bCs w:val="0"/>
                      <w:color w:val="000000"/>
                      <w:sz w:val="21"/>
                      <w:szCs w:val="21"/>
                      <w:highlight w:val="none"/>
                      <w:lang w:val="en-US" w:eastAsia="zh-CN"/>
                    </w:rPr>
                    <w:t>，共四层</w:t>
                  </w:r>
                </w:p>
              </w:tc>
              <w:tc>
                <w:tcPr>
                  <w:tcW w:w="1219" w:type="pct"/>
                  <w:gridSpan w:val="2"/>
                  <w:tcBorders>
                    <w:bottom w:val="single" w:color="auto" w:sz="4" w:space="0"/>
                    <w:right w:val="single" w:color="auto" w:sz="4" w:space="0"/>
                    <w:tl2br w:val="nil"/>
                    <w:tr2bl w:val="nil"/>
                  </w:tcBorders>
                  <w:vAlign w:val="center"/>
                </w:tcPr>
                <w:p w14:paraId="7397570B">
                  <w:pPr>
                    <w:pStyle w:val="20"/>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b w:val="0"/>
                      <w:bCs w:val="0"/>
                      <w:color w:val="000000"/>
                      <w:sz w:val="21"/>
                      <w:szCs w:val="21"/>
                      <w:highlight w:val="none"/>
                      <w:lang w:val="en-US" w:eastAsia="zh-CN"/>
                    </w:rPr>
                    <w:t>建筑面积</w:t>
                  </w:r>
                  <w:r>
                    <w:rPr>
                      <w:rFonts w:hint="default" w:ascii="Times New Roman" w:hAnsi="Times New Roman" w:cs="Times New Roman" w:eastAsiaTheme="minorEastAsia"/>
                      <w:b w:val="0"/>
                      <w:bCs w:val="0"/>
                      <w:color w:val="000000"/>
                      <w:sz w:val="21"/>
                      <w:szCs w:val="21"/>
                      <w:highlight w:val="none"/>
                      <w:u w:val="none"/>
                      <w:lang w:val="en-US" w:eastAsia="zh-CN"/>
                    </w:rPr>
                    <w:t>13680</w:t>
                  </w:r>
                  <w:r>
                    <w:rPr>
                      <w:rFonts w:hint="default" w:ascii="Times New Roman" w:hAnsi="Times New Roman" w:cs="Times New Roman" w:eastAsiaTheme="minorEastAsia"/>
                      <w:b w:val="0"/>
                      <w:bCs w:val="0"/>
                      <w:color w:val="000000"/>
                      <w:sz w:val="21"/>
                      <w:szCs w:val="21"/>
                      <w:highlight w:val="none"/>
                      <w:lang w:val="en-US" w:eastAsia="zh-CN"/>
                    </w:rPr>
                    <w:t>m</w:t>
                  </w:r>
                  <w:r>
                    <w:rPr>
                      <w:rFonts w:hint="default" w:ascii="Times New Roman" w:hAnsi="Times New Roman" w:cs="Times New Roman" w:eastAsiaTheme="minorEastAsia"/>
                      <w:b w:val="0"/>
                      <w:bCs w:val="0"/>
                      <w:color w:val="000000"/>
                      <w:sz w:val="21"/>
                      <w:szCs w:val="21"/>
                      <w:highlight w:val="none"/>
                      <w:vertAlign w:val="superscript"/>
                      <w:lang w:val="en-US" w:eastAsia="zh-CN"/>
                    </w:rPr>
                    <w:t>2</w:t>
                  </w:r>
                  <w:r>
                    <w:rPr>
                      <w:rFonts w:hint="default" w:ascii="Times New Roman" w:hAnsi="Times New Roman" w:cs="Times New Roman" w:eastAsiaTheme="minorEastAsia"/>
                      <w:b w:val="0"/>
                      <w:bCs w:val="0"/>
                      <w:color w:val="000000"/>
                      <w:sz w:val="21"/>
                      <w:szCs w:val="21"/>
                      <w:highlight w:val="none"/>
                      <w:lang w:val="en-US" w:eastAsia="zh-CN"/>
                    </w:rPr>
                    <w:t>，共四层</w:t>
                  </w:r>
                </w:p>
              </w:tc>
              <w:tc>
                <w:tcPr>
                  <w:tcW w:w="973" w:type="pct"/>
                  <w:tcBorders>
                    <w:left w:val="single" w:color="auto" w:sz="4" w:space="0"/>
                    <w:bottom w:val="single" w:color="auto" w:sz="4" w:space="0"/>
                    <w:tl2br w:val="nil"/>
                    <w:tr2bl w:val="nil"/>
                  </w:tcBorders>
                  <w:vAlign w:val="center"/>
                </w:tcPr>
                <w:p w14:paraId="7156D17A">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val="0"/>
                      <w:color w:val="000000"/>
                      <w:sz w:val="21"/>
                      <w:szCs w:val="21"/>
                      <w:highlight w:val="none"/>
                      <w:lang w:val="en-US" w:eastAsia="zh-CN"/>
                    </w:rPr>
                  </w:pPr>
                  <w:r>
                    <w:rPr>
                      <w:rFonts w:hint="eastAsia" w:ascii="Times New Roman" w:hAnsi="Times New Roman" w:cs="Times New Roman" w:eastAsiaTheme="minorEastAsia"/>
                      <w:b w:val="0"/>
                      <w:bCs w:val="0"/>
                      <w:color w:val="000000"/>
                      <w:sz w:val="21"/>
                      <w:szCs w:val="21"/>
                      <w:highlight w:val="none"/>
                      <w:lang w:val="en-US" w:eastAsia="zh-CN"/>
                    </w:rPr>
                    <w:t>/</w:t>
                  </w:r>
                </w:p>
              </w:tc>
              <w:tc>
                <w:tcPr>
                  <w:tcW w:w="417" w:type="pct"/>
                  <w:tcBorders>
                    <w:bottom w:val="single" w:color="auto" w:sz="4" w:space="0"/>
                    <w:tl2br w:val="nil"/>
                    <w:tr2bl w:val="nil"/>
                  </w:tcBorders>
                  <w:vAlign w:val="center"/>
                </w:tcPr>
                <w:p w14:paraId="5C538E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Style w:val="21"/>
                      <w:rFonts w:hint="eastAsia" w:ascii="Times New Roman" w:hAnsi="Times New Roman" w:eastAsia="宋体" w:cs="Times New Roman"/>
                      <w:color w:val="000000"/>
                      <w:sz w:val="21"/>
                      <w:szCs w:val="21"/>
                      <w:lang w:val="en-US"/>
                    </w:rPr>
                    <w:t>一致</w:t>
                  </w:r>
                </w:p>
              </w:tc>
            </w:tr>
            <w:tr w14:paraId="72EBB18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7" w:hRule="atLeast"/>
                <w:jc w:val="center"/>
              </w:trPr>
              <w:tc>
                <w:tcPr>
                  <w:tcW w:w="394" w:type="pct"/>
                  <w:vMerge w:val="continue"/>
                  <w:tcBorders>
                    <w:bottom w:val="single" w:color="auto" w:sz="4" w:space="0"/>
                    <w:tl2br w:val="nil"/>
                    <w:tr2bl w:val="nil"/>
                  </w:tcBorders>
                  <w:vAlign w:val="center"/>
                </w:tcPr>
                <w:p w14:paraId="66A507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751" w:type="pct"/>
                  <w:tcBorders>
                    <w:top w:val="single" w:color="auto" w:sz="4" w:space="0"/>
                    <w:bottom w:val="single" w:color="auto" w:sz="4" w:space="0"/>
                    <w:tl2br w:val="nil"/>
                    <w:tr2bl w:val="nil"/>
                  </w:tcBorders>
                  <w:vAlign w:val="center"/>
                </w:tcPr>
                <w:p w14:paraId="66082E41">
                  <w:pPr>
                    <w:keepNext w:val="0"/>
                    <w:keepLines w:val="0"/>
                    <w:pageBreakBefore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eastAsia="宋体" w:cs="Times New Roman"/>
                      <w:color w:val="000000"/>
                      <w:sz w:val="21"/>
                      <w:szCs w:val="21"/>
                      <w:highlight w:val="none"/>
                      <w:lang w:val="en-US" w:eastAsia="zh-CN"/>
                    </w:rPr>
                    <w:t>2#厂房</w:t>
                  </w:r>
                </w:p>
              </w:tc>
              <w:tc>
                <w:tcPr>
                  <w:tcW w:w="1244" w:type="pct"/>
                  <w:gridSpan w:val="2"/>
                  <w:tcBorders>
                    <w:top w:val="single" w:color="auto" w:sz="4" w:space="0"/>
                    <w:bottom w:val="single" w:color="auto" w:sz="4" w:space="0"/>
                    <w:tl2br w:val="nil"/>
                    <w:tr2bl w:val="nil"/>
                  </w:tcBorders>
                  <w:vAlign w:val="center"/>
                </w:tcPr>
                <w:p w14:paraId="5447080E">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b w:val="0"/>
                      <w:bCs w:val="0"/>
                      <w:color w:val="000000"/>
                      <w:sz w:val="21"/>
                      <w:szCs w:val="21"/>
                      <w:highlight w:val="none"/>
                      <w:lang w:val="en-US" w:eastAsia="zh-CN"/>
                    </w:rPr>
                    <w:t>建筑面积</w:t>
                  </w:r>
                  <w:r>
                    <w:rPr>
                      <w:rFonts w:hint="default" w:ascii="Times New Roman" w:hAnsi="Times New Roman" w:cs="Times New Roman" w:eastAsiaTheme="minorEastAsia"/>
                      <w:color w:val="000000"/>
                      <w:sz w:val="21"/>
                      <w:szCs w:val="21"/>
                      <w:highlight w:val="none"/>
                    </w:rPr>
                    <w:t>18335</w:t>
                  </w:r>
                  <w:r>
                    <w:rPr>
                      <w:rFonts w:hint="default" w:ascii="Times New Roman" w:hAnsi="Times New Roman" w:cs="Times New Roman" w:eastAsiaTheme="minorEastAsia"/>
                      <w:b w:val="0"/>
                      <w:bCs w:val="0"/>
                      <w:color w:val="000000"/>
                      <w:sz w:val="21"/>
                      <w:szCs w:val="21"/>
                      <w:highlight w:val="none"/>
                      <w:lang w:val="en-US" w:eastAsia="zh-CN"/>
                    </w:rPr>
                    <w:t>m</w:t>
                  </w:r>
                  <w:r>
                    <w:rPr>
                      <w:rFonts w:hint="default" w:ascii="Times New Roman" w:hAnsi="Times New Roman" w:cs="Times New Roman" w:eastAsiaTheme="minorEastAsia"/>
                      <w:b w:val="0"/>
                      <w:bCs w:val="0"/>
                      <w:color w:val="000000"/>
                      <w:sz w:val="21"/>
                      <w:szCs w:val="21"/>
                      <w:highlight w:val="none"/>
                      <w:vertAlign w:val="superscript"/>
                      <w:lang w:val="en-US" w:eastAsia="zh-CN"/>
                    </w:rPr>
                    <w:t>2</w:t>
                  </w:r>
                  <w:r>
                    <w:rPr>
                      <w:rFonts w:hint="default" w:ascii="Times New Roman" w:hAnsi="Times New Roman" w:cs="Times New Roman" w:eastAsiaTheme="minorEastAsia"/>
                      <w:b w:val="0"/>
                      <w:bCs w:val="0"/>
                      <w:color w:val="000000"/>
                      <w:sz w:val="21"/>
                      <w:szCs w:val="21"/>
                      <w:highlight w:val="none"/>
                      <w:lang w:val="en-US" w:eastAsia="zh-CN"/>
                    </w:rPr>
                    <w:t>，共四层</w:t>
                  </w:r>
                </w:p>
              </w:tc>
              <w:tc>
                <w:tcPr>
                  <w:tcW w:w="1219" w:type="pct"/>
                  <w:gridSpan w:val="2"/>
                  <w:tcBorders>
                    <w:top w:val="single" w:color="auto" w:sz="4" w:space="0"/>
                    <w:bottom w:val="single" w:color="auto" w:sz="4" w:space="0"/>
                    <w:right w:val="single" w:color="auto" w:sz="4" w:space="0"/>
                    <w:tl2br w:val="nil"/>
                    <w:tr2bl w:val="nil"/>
                  </w:tcBorders>
                  <w:vAlign w:val="center"/>
                </w:tcPr>
                <w:p w14:paraId="7C29AAF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b w:val="0"/>
                      <w:bCs w:val="0"/>
                      <w:color w:val="000000"/>
                      <w:sz w:val="21"/>
                      <w:szCs w:val="21"/>
                      <w:highlight w:val="none"/>
                      <w:lang w:val="en-US" w:eastAsia="zh-CN"/>
                    </w:rPr>
                    <w:t>建筑面积</w:t>
                  </w:r>
                  <w:r>
                    <w:rPr>
                      <w:rFonts w:hint="default" w:ascii="Times New Roman" w:hAnsi="Times New Roman" w:cs="Times New Roman" w:eastAsiaTheme="minorEastAsia"/>
                      <w:color w:val="000000"/>
                      <w:sz w:val="21"/>
                      <w:szCs w:val="21"/>
                      <w:highlight w:val="none"/>
                    </w:rPr>
                    <w:t>18335</w:t>
                  </w:r>
                  <w:r>
                    <w:rPr>
                      <w:rFonts w:hint="default" w:ascii="Times New Roman" w:hAnsi="Times New Roman" w:cs="Times New Roman" w:eastAsiaTheme="minorEastAsia"/>
                      <w:b w:val="0"/>
                      <w:bCs w:val="0"/>
                      <w:color w:val="000000"/>
                      <w:sz w:val="21"/>
                      <w:szCs w:val="21"/>
                      <w:highlight w:val="none"/>
                      <w:lang w:val="en-US" w:eastAsia="zh-CN"/>
                    </w:rPr>
                    <w:t>m</w:t>
                  </w:r>
                  <w:r>
                    <w:rPr>
                      <w:rFonts w:hint="default" w:ascii="Times New Roman" w:hAnsi="Times New Roman" w:cs="Times New Roman" w:eastAsiaTheme="minorEastAsia"/>
                      <w:b w:val="0"/>
                      <w:bCs w:val="0"/>
                      <w:color w:val="000000"/>
                      <w:sz w:val="21"/>
                      <w:szCs w:val="21"/>
                      <w:highlight w:val="none"/>
                      <w:vertAlign w:val="superscript"/>
                      <w:lang w:val="en-US" w:eastAsia="zh-CN"/>
                    </w:rPr>
                    <w:t>2</w:t>
                  </w:r>
                  <w:r>
                    <w:rPr>
                      <w:rFonts w:hint="default" w:ascii="Times New Roman" w:hAnsi="Times New Roman" w:cs="Times New Roman" w:eastAsiaTheme="minorEastAsia"/>
                      <w:b w:val="0"/>
                      <w:bCs w:val="0"/>
                      <w:color w:val="000000"/>
                      <w:sz w:val="21"/>
                      <w:szCs w:val="21"/>
                      <w:highlight w:val="none"/>
                      <w:lang w:val="en-US" w:eastAsia="zh-CN"/>
                    </w:rPr>
                    <w:t>，共四层</w:t>
                  </w:r>
                </w:p>
              </w:tc>
              <w:tc>
                <w:tcPr>
                  <w:tcW w:w="973" w:type="pct"/>
                  <w:tcBorders>
                    <w:top w:val="single" w:color="auto" w:sz="4" w:space="0"/>
                    <w:left w:val="single" w:color="auto" w:sz="4" w:space="0"/>
                    <w:bottom w:val="single" w:color="auto" w:sz="4" w:space="0"/>
                    <w:tl2br w:val="nil"/>
                    <w:tr2bl w:val="nil"/>
                  </w:tcBorders>
                  <w:vAlign w:val="center"/>
                </w:tcPr>
                <w:p w14:paraId="7EE9AA40">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val="0"/>
                      <w:color w:val="000000"/>
                      <w:sz w:val="21"/>
                      <w:szCs w:val="21"/>
                      <w:highlight w:val="none"/>
                      <w:lang w:val="en-US" w:eastAsia="zh-CN"/>
                    </w:rPr>
                  </w:pPr>
                  <w:r>
                    <w:rPr>
                      <w:rFonts w:hint="eastAsia" w:ascii="Times New Roman" w:hAnsi="Times New Roman" w:cs="Times New Roman" w:eastAsiaTheme="minorEastAsia"/>
                      <w:b w:val="0"/>
                      <w:bCs w:val="0"/>
                      <w:color w:val="000000"/>
                      <w:sz w:val="21"/>
                      <w:szCs w:val="21"/>
                      <w:highlight w:val="none"/>
                      <w:lang w:val="en-US" w:eastAsia="zh-CN"/>
                    </w:rPr>
                    <w:t>/</w:t>
                  </w:r>
                </w:p>
              </w:tc>
              <w:tc>
                <w:tcPr>
                  <w:tcW w:w="417" w:type="pct"/>
                  <w:tcBorders>
                    <w:top w:val="single" w:color="auto" w:sz="4" w:space="0"/>
                    <w:bottom w:val="single" w:color="auto" w:sz="4" w:space="0"/>
                    <w:tl2br w:val="nil"/>
                    <w:tr2bl w:val="nil"/>
                  </w:tcBorders>
                  <w:vAlign w:val="center"/>
                </w:tcPr>
                <w:p w14:paraId="2D12C5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1"/>
                      <w:rFonts w:hint="default" w:ascii="Times New Roman" w:hAnsi="Times New Roman" w:eastAsia="宋体" w:cs="Times New Roman"/>
                      <w:color w:val="000000"/>
                      <w:sz w:val="21"/>
                      <w:szCs w:val="21"/>
                      <w:lang w:val="en-US"/>
                    </w:rPr>
                  </w:pPr>
                  <w:r>
                    <w:rPr>
                      <w:rStyle w:val="21"/>
                      <w:rFonts w:hint="eastAsia" w:ascii="Times New Roman" w:hAnsi="Times New Roman" w:eastAsia="宋体" w:cs="Times New Roman"/>
                      <w:color w:val="000000"/>
                      <w:sz w:val="21"/>
                      <w:szCs w:val="21"/>
                      <w:lang w:val="en-US"/>
                    </w:rPr>
                    <w:t>一致</w:t>
                  </w:r>
                </w:p>
              </w:tc>
            </w:tr>
            <w:tr w14:paraId="7A2A1C8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2" w:hRule="atLeast"/>
                <w:jc w:val="center"/>
              </w:trPr>
              <w:tc>
                <w:tcPr>
                  <w:tcW w:w="394" w:type="pct"/>
                  <w:vMerge w:val="continue"/>
                  <w:tcBorders>
                    <w:bottom w:val="single" w:color="auto" w:sz="4" w:space="0"/>
                    <w:tl2br w:val="nil"/>
                    <w:tr2bl w:val="nil"/>
                  </w:tcBorders>
                  <w:vAlign w:val="center"/>
                </w:tcPr>
                <w:p w14:paraId="3EECB5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751" w:type="pct"/>
                  <w:tcBorders>
                    <w:top w:val="single" w:color="auto" w:sz="4" w:space="0"/>
                    <w:bottom w:val="single" w:color="auto" w:sz="4" w:space="0"/>
                    <w:tl2br w:val="nil"/>
                    <w:tr2bl w:val="nil"/>
                  </w:tcBorders>
                  <w:vAlign w:val="center"/>
                </w:tcPr>
                <w:p w14:paraId="3A9EE402">
                  <w:pPr>
                    <w:keepNext w:val="0"/>
                    <w:keepLines w:val="0"/>
                    <w:pageBreakBefore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eastAsia="宋体" w:cs="Times New Roman"/>
                      <w:color w:val="000000"/>
                      <w:sz w:val="21"/>
                      <w:szCs w:val="21"/>
                      <w:highlight w:val="none"/>
                      <w:lang w:val="en-US" w:eastAsia="zh-CN"/>
                    </w:rPr>
                    <w:t>3#厂房</w:t>
                  </w:r>
                </w:p>
              </w:tc>
              <w:tc>
                <w:tcPr>
                  <w:tcW w:w="1244" w:type="pct"/>
                  <w:gridSpan w:val="2"/>
                  <w:tcBorders>
                    <w:top w:val="single" w:color="auto" w:sz="4" w:space="0"/>
                    <w:bottom w:val="single" w:color="auto" w:sz="4" w:space="0"/>
                    <w:tl2br w:val="nil"/>
                    <w:tr2bl w:val="nil"/>
                  </w:tcBorders>
                  <w:vAlign w:val="center"/>
                </w:tcPr>
                <w:p w14:paraId="4C1DF59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sz w:val="21"/>
                      <w:szCs w:val="21"/>
                      <w:lang w:val="en-US" w:eastAsia="zh-CN"/>
                    </w:rPr>
                  </w:pPr>
                  <w:r>
                    <w:rPr>
                      <w:rFonts w:hint="default" w:ascii="Times New Roman" w:hAnsi="Times New Roman" w:cs="Times New Roman" w:eastAsiaTheme="minorEastAsia"/>
                      <w:color w:val="000000"/>
                      <w:sz w:val="21"/>
                      <w:szCs w:val="21"/>
                      <w:highlight w:val="none"/>
                    </w:rPr>
                    <w:t>建筑面积</w:t>
                  </w:r>
                  <w:r>
                    <w:rPr>
                      <w:rFonts w:hint="default" w:ascii="Times New Roman" w:hAnsi="Times New Roman" w:cs="Times New Roman" w:eastAsiaTheme="minorEastAsia"/>
                      <w:sz w:val="21"/>
                      <w:szCs w:val="21"/>
                      <w:highlight w:val="none"/>
                    </w:rPr>
                    <w:t>7980</w:t>
                  </w:r>
                  <w:r>
                    <w:rPr>
                      <w:rFonts w:hint="default" w:ascii="Times New Roman" w:hAnsi="Times New Roman" w:cs="Times New Roman" w:eastAsiaTheme="minorEastAsia"/>
                      <w:color w:val="000000"/>
                      <w:sz w:val="21"/>
                      <w:szCs w:val="21"/>
                      <w:highlight w:val="none"/>
                    </w:rPr>
                    <w:t>m</w:t>
                  </w:r>
                  <w:r>
                    <w:rPr>
                      <w:rFonts w:hint="default" w:ascii="Times New Roman" w:hAnsi="Times New Roman" w:cs="Times New Roman" w:eastAsiaTheme="minorEastAsia"/>
                      <w:color w:val="000000"/>
                      <w:sz w:val="21"/>
                      <w:szCs w:val="21"/>
                      <w:highlight w:val="none"/>
                      <w:vertAlign w:val="superscript"/>
                    </w:rPr>
                    <w:t>2</w:t>
                  </w:r>
                  <w:r>
                    <w:rPr>
                      <w:rFonts w:hint="default" w:ascii="Times New Roman" w:hAnsi="Times New Roman" w:cs="Times New Roman" w:eastAsiaTheme="minorEastAsia"/>
                      <w:color w:val="000000"/>
                      <w:sz w:val="21"/>
                      <w:szCs w:val="21"/>
                      <w:highlight w:val="none"/>
                    </w:rPr>
                    <w:t>，</w:t>
                  </w:r>
                  <w:r>
                    <w:rPr>
                      <w:rFonts w:hint="default" w:ascii="Times New Roman" w:hAnsi="Times New Roman" w:cs="Times New Roman" w:eastAsiaTheme="minorEastAsia"/>
                      <w:sz w:val="21"/>
                      <w:szCs w:val="21"/>
                      <w:highlight w:val="none"/>
                    </w:rPr>
                    <w:t>共三层</w:t>
                  </w:r>
                </w:p>
              </w:tc>
              <w:tc>
                <w:tcPr>
                  <w:tcW w:w="1219" w:type="pct"/>
                  <w:gridSpan w:val="2"/>
                  <w:tcBorders>
                    <w:top w:val="single" w:color="auto" w:sz="4" w:space="0"/>
                    <w:bottom w:val="single" w:color="auto" w:sz="4" w:space="0"/>
                    <w:right w:val="single" w:color="auto" w:sz="4" w:space="0"/>
                    <w:tl2br w:val="nil"/>
                    <w:tr2bl w:val="nil"/>
                  </w:tcBorders>
                  <w:vAlign w:val="center"/>
                </w:tcPr>
                <w:p w14:paraId="2EB7FC34">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val="0"/>
                      <w:color w:val="000000"/>
                      <w:sz w:val="21"/>
                      <w:szCs w:val="21"/>
                      <w:lang w:val="en-US" w:eastAsia="zh-CN"/>
                    </w:rPr>
                  </w:pPr>
                  <w:r>
                    <w:rPr>
                      <w:rFonts w:hint="eastAsia" w:ascii="Times New Roman" w:hAnsi="Times New Roman" w:cs="Times New Roman" w:eastAsiaTheme="minorEastAsia"/>
                      <w:b w:val="0"/>
                      <w:bCs w:val="0"/>
                      <w:color w:val="000000"/>
                      <w:sz w:val="21"/>
                      <w:szCs w:val="21"/>
                      <w:highlight w:val="none"/>
                      <w:lang w:val="en-US" w:eastAsia="zh-CN"/>
                    </w:rPr>
                    <w:t>/</w:t>
                  </w:r>
                </w:p>
              </w:tc>
              <w:tc>
                <w:tcPr>
                  <w:tcW w:w="973" w:type="pct"/>
                  <w:tcBorders>
                    <w:top w:val="single" w:color="auto" w:sz="4" w:space="0"/>
                    <w:left w:val="single" w:color="auto" w:sz="4" w:space="0"/>
                    <w:bottom w:val="single" w:color="auto" w:sz="4" w:space="0"/>
                    <w:tl2br w:val="nil"/>
                    <w:tr2bl w:val="nil"/>
                  </w:tcBorders>
                  <w:vAlign w:val="center"/>
                </w:tcPr>
                <w:p w14:paraId="3D977C82">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val="0"/>
                      <w:bCs w:val="0"/>
                      <w:color w:val="000000"/>
                      <w:sz w:val="21"/>
                      <w:szCs w:val="21"/>
                      <w:highlight w:val="none"/>
                      <w:lang w:val="en-US" w:eastAsia="zh-CN"/>
                    </w:rPr>
                  </w:pPr>
                  <w:r>
                    <w:rPr>
                      <w:rFonts w:hint="default" w:ascii="Times New Roman" w:hAnsi="Times New Roman" w:cs="Times New Roman" w:eastAsiaTheme="minorEastAsia"/>
                      <w:color w:val="000000"/>
                      <w:sz w:val="21"/>
                      <w:szCs w:val="21"/>
                      <w:highlight w:val="none"/>
                    </w:rPr>
                    <w:t>建筑面积</w:t>
                  </w:r>
                  <w:r>
                    <w:rPr>
                      <w:rFonts w:hint="default" w:ascii="Times New Roman" w:hAnsi="Times New Roman" w:cs="Times New Roman" w:eastAsiaTheme="minorEastAsia"/>
                      <w:sz w:val="21"/>
                      <w:szCs w:val="21"/>
                      <w:highlight w:val="none"/>
                    </w:rPr>
                    <w:t>7980</w:t>
                  </w:r>
                  <w:r>
                    <w:rPr>
                      <w:rFonts w:hint="default" w:ascii="Times New Roman" w:hAnsi="Times New Roman" w:cs="Times New Roman" w:eastAsiaTheme="minorEastAsia"/>
                      <w:color w:val="000000"/>
                      <w:sz w:val="21"/>
                      <w:szCs w:val="21"/>
                      <w:highlight w:val="none"/>
                    </w:rPr>
                    <w:t>m</w:t>
                  </w:r>
                  <w:r>
                    <w:rPr>
                      <w:rFonts w:hint="default" w:ascii="Times New Roman" w:hAnsi="Times New Roman" w:cs="Times New Roman" w:eastAsiaTheme="minorEastAsia"/>
                      <w:color w:val="000000"/>
                      <w:sz w:val="21"/>
                      <w:szCs w:val="21"/>
                      <w:highlight w:val="none"/>
                      <w:vertAlign w:val="superscript"/>
                    </w:rPr>
                    <w:t>2</w:t>
                  </w:r>
                  <w:r>
                    <w:rPr>
                      <w:rFonts w:hint="default" w:ascii="Times New Roman" w:hAnsi="Times New Roman" w:cs="Times New Roman" w:eastAsiaTheme="minorEastAsia"/>
                      <w:color w:val="000000"/>
                      <w:sz w:val="21"/>
                      <w:szCs w:val="21"/>
                      <w:highlight w:val="none"/>
                    </w:rPr>
                    <w:t>，</w:t>
                  </w:r>
                  <w:r>
                    <w:rPr>
                      <w:rFonts w:hint="default" w:ascii="Times New Roman" w:hAnsi="Times New Roman" w:cs="Times New Roman" w:eastAsiaTheme="minorEastAsia"/>
                      <w:sz w:val="21"/>
                      <w:szCs w:val="21"/>
                      <w:highlight w:val="none"/>
                    </w:rPr>
                    <w:t>共三层</w:t>
                  </w:r>
                </w:p>
              </w:tc>
              <w:tc>
                <w:tcPr>
                  <w:tcW w:w="417" w:type="pct"/>
                  <w:tcBorders>
                    <w:top w:val="single" w:color="auto" w:sz="4" w:space="0"/>
                    <w:bottom w:val="single" w:color="auto" w:sz="4" w:space="0"/>
                    <w:tl2br w:val="nil"/>
                    <w:tr2bl w:val="nil"/>
                  </w:tcBorders>
                  <w:shd w:val="clear" w:color="auto" w:fill="auto"/>
                  <w:vAlign w:val="center"/>
                </w:tcPr>
                <w:p w14:paraId="5CB496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2"/>
                      <w:sz w:val="21"/>
                      <w:szCs w:val="21"/>
                      <w:lang w:val="en-US" w:eastAsia="zh-CN" w:bidi="ar-SA"/>
                    </w:rPr>
                  </w:pPr>
                  <w:r>
                    <w:rPr>
                      <w:rStyle w:val="21"/>
                      <w:rFonts w:hint="eastAsia" w:ascii="Times New Roman" w:hAnsi="Times New Roman" w:eastAsia="宋体" w:cs="Times New Roman"/>
                      <w:color w:val="000000"/>
                      <w:sz w:val="21"/>
                      <w:szCs w:val="21"/>
                      <w:lang w:val="en-US"/>
                    </w:rPr>
                    <w:t>一致</w:t>
                  </w:r>
                </w:p>
              </w:tc>
            </w:tr>
            <w:tr w14:paraId="59F8B5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atLeast"/>
                <w:jc w:val="center"/>
              </w:trPr>
              <w:tc>
                <w:tcPr>
                  <w:tcW w:w="394" w:type="pct"/>
                  <w:tcBorders>
                    <w:top w:val="single" w:color="auto" w:sz="4" w:space="0"/>
                    <w:bottom w:val="single" w:color="auto" w:sz="4" w:space="0"/>
                    <w:tl2br w:val="nil"/>
                    <w:tr2bl w:val="nil"/>
                  </w:tcBorders>
                  <w:vAlign w:val="center"/>
                </w:tcPr>
                <w:p w14:paraId="1BC303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辅助工程</w:t>
                  </w:r>
                </w:p>
              </w:tc>
              <w:tc>
                <w:tcPr>
                  <w:tcW w:w="751" w:type="pct"/>
                  <w:tcBorders>
                    <w:top w:val="single" w:color="auto" w:sz="4" w:space="0"/>
                    <w:tl2br w:val="nil"/>
                    <w:tr2bl w:val="nil"/>
                  </w:tcBorders>
                  <w:vAlign w:val="center"/>
                </w:tcPr>
                <w:p w14:paraId="6EDEE959">
                  <w:pPr>
                    <w:pStyle w:val="20"/>
                    <w:keepNext w:val="0"/>
                    <w:keepLines w:val="0"/>
                    <w:pageBreakBefore w:val="0"/>
                    <w:kinsoku/>
                    <w:wordWrap/>
                    <w:overflowPunct/>
                    <w:topLinePunct w:val="0"/>
                    <w:autoSpaceDE/>
                    <w:autoSpaceDN/>
                    <w:bidi w:val="0"/>
                    <w:adjustRightInd/>
                    <w:snapToGrid/>
                    <w:spacing w:after="0" w:line="240" w:lineRule="auto"/>
                    <w:jc w:val="center"/>
                    <w:textAlignment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highlight w:val="none"/>
                      <w:lang w:val="en-US" w:eastAsia="zh-CN"/>
                    </w:rPr>
                    <w:t>办公室</w:t>
                  </w:r>
                </w:p>
              </w:tc>
              <w:tc>
                <w:tcPr>
                  <w:tcW w:w="1244" w:type="pct"/>
                  <w:gridSpan w:val="2"/>
                  <w:tcBorders>
                    <w:top w:val="single" w:color="auto" w:sz="4" w:space="0"/>
                    <w:tl2br w:val="nil"/>
                    <w:tr2bl w:val="nil"/>
                  </w:tcBorders>
                  <w:vAlign w:val="center"/>
                </w:tcPr>
                <w:p w14:paraId="34C14A75">
                  <w:pPr>
                    <w:keepNext w:val="0"/>
                    <w:keepLines w:val="0"/>
                    <w:pageBreakBefore w:val="0"/>
                    <w:widowControl w:val="0"/>
                    <w:kinsoku/>
                    <w:wordWrap/>
                    <w:overflowPunct/>
                    <w:topLinePunct w:val="0"/>
                    <w:autoSpaceDE/>
                    <w:autoSpaceDN/>
                    <w:bidi w:val="0"/>
                    <w:adjustRightInd/>
                    <w:snapToGrid/>
                    <w:spacing w:after="0" w:line="240" w:lineRule="auto"/>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highlight w:val="none"/>
                      <w:lang w:val="en-US" w:eastAsia="zh-CN"/>
                    </w:rPr>
                    <w:t>位于</w:t>
                  </w:r>
                  <w:r>
                    <w:rPr>
                      <w:rFonts w:hint="eastAsia" w:ascii="Times New Roman" w:hAnsi="Times New Roman" w:eastAsia="宋体" w:cs="Times New Roman"/>
                      <w:color w:val="000000"/>
                      <w:sz w:val="21"/>
                      <w:szCs w:val="21"/>
                      <w:highlight w:val="none"/>
                      <w:lang w:val="en-US" w:eastAsia="zh-CN"/>
                    </w:rPr>
                    <w:t>1#厂房的</w:t>
                  </w:r>
                  <w:r>
                    <w:rPr>
                      <w:rFonts w:hint="eastAsia" w:ascii="Times New Roman" w:hAnsi="Times New Roman" w:eastAsia="宋体" w:cs="Times New Roman"/>
                      <w:b w:val="0"/>
                      <w:bCs w:val="0"/>
                      <w:color w:val="000000"/>
                      <w:sz w:val="21"/>
                      <w:szCs w:val="21"/>
                      <w:highlight w:val="none"/>
                      <w:lang w:val="en-US" w:eastAsia="zh-CN"/>
                    </w:rPr>
                    <w:t>三层，用于职工办公</w:t>
                  </w:r>
                </w:p>
              </w:tc>
              <w:tc>
                <w:tcPr>
                  <w:tcW w:w="1219" w:type="pct"/>
                  <w:gridSpan w:val="2"/>
                  <w:tcBorders>
                    <w:top w:val="single" w:color="auto" w:sz="4" w:space="0"/>
                    <w:right w:val="single" w:color="auto" w:sz="4" w:space="0"/>
                    <w:tl2br w:val="nil"/>
                    <w:tr2bl w:val="nil"/>
                  </w:tcBorders>
                  <w:vAlign w:val="center"/>
                </w:tcPr>
                <w:p w14:paraId="23CB7629">
                  <w:pPr>
                    <w:keepNext w:val="0"/>
                    <w:keepLines w:val="0"/>
                    <w:pageBreakBefore w:val="0"/>
                    <w:widowControl w:val="0"/>
                    <w:kinsoku/>
                    <w:wordWrap/>
                    <w:overflowPunct/>
                    <w:topLinePunct w:val="0"/>
                    <w:autoSpaceDE/>
                    <w:autoSpaceDN/>
                    <w:bidi w:val="0"/>
                    <w:adjustRightInd/>
                    <w:snapToGrid/>
                    <w:spacing w:after="0" w:line="240" w:lineRule="auto"/>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highlight w:val="none"/>
                      <w:lang w:val="en-US" w:eastAsia="zh-CN"/>
                    </w:rPr>
                    <w:t>位于</w:t>
                  </w:r>
                  <w:r>
                    <w:rPr>
                      <w:rFonts w:hint="eastAsia" w:ascii="Times New Roman" w:hAnsi="Times New Roman" w:eastAsia="宋体" w:cs="Times New Roman"/>
                      <w:color w:val="000000"/>
                      <w:sz w:val="21"/>
                      <w:szCs w:val="21"/>
                      <w:highlight w:val="none"/>
                      <w:lang w:val="en-US" w:eastAsia="zh-CN"/>
                    </w:rPr>
                    <w:t>1#厂房的</w:t>
                  </w:r>
                  <w:r>
                    <w:rPr>
                      <w:rFonts w:hint="eastAsia" w:ascii="Times New Roman" w:hAnsi="Times New Roman" w:eastAsia="宋体" w:cs="Times New Roman"/>
                      <w:b w:val="0"/>
                      <w:bCs w:val="0"/>
                      <w:color w:val="000000"/>
                      <w:sz w:val="21"/>
                      <w:szCs w:val="21"/>
                      <w:highlight w:val="none"/>
                      <w:lang w:val="en-US" w:eastAsia="zh-CN"/>
                    </w:rPr>
                    <w:t>三层，用于职工办公</w:t>
                  </w:r>
                </w:p>
              </w:tc>
              <w:tc>
                <w:tcPr>
                  <w:tcW w:w="973" w:type="pct"/>
                  <w:tcBorders>
                    <w:top w:val="single" w:color="auto" w:sz="4" w:space="0"/>
                    <w:left w:val="single" w:color="auto" w:sz="4" w:space="0"/>
                    <w:tl2br w:val="nil"/>
                    <w:tr2bl w:val="nil"/>
                  </w:tcBorders>
                  <w:vAlign w:val="center"/>
                </w:tcPr>
                <w:p w14:paraId="06FB9B36">
                  <w:pPr>
                    <w:keepNext w:val="0"/>
                    <w:keepLines w:val="0"/>
                    <w:pageBreakBefore w:val="0"/>
                    <w:widowControl w:val="0"/>
                    <w:kinsoku/>
                    <w:wordWrap/>
                    <w:overflowPunct/>
                    <w:topLinePunct w:val="0"/>
                    <w:autoSpaceDE/>
                    <w:autoSpaceDN/>
                    <w:bidi w:val="0"/>
                    <w:adjustRightInd/>
                    <w:snapToGrid/>
                    <w:spacing w:after="0" w:line="240" w:lineRule="auto"/>
                    <w:jc w:val="center"/>
                    <w:rPr>
                      <w:rFonts w:hint="eastAsia" w:ascii="Times New Roman" w:hAnsi="Times New Roman" w:eastAsia="宋体" w:cs="Times New Roman"/>
                      <w:b w:val="0"/>
                      <w:bCs w:val="0"/>
                      <w:color w:val="000000"/>
                      <w:sz w:val="21"/>
                      <w:szCs w:val="21"/>
                      <w:highlight w:val="none"/>
                      <w:lang w:val="en-US" w:eastAsia="zh-CN"/>
                    </w:rPr>
                  </w:pPr>
                  <w:r>
                    <w:rPr>
                      <w:rFonts w:hint="eastAsia" w:ascii="Times New Roman" w:hAnsi="Times New Roman" w:cs="Times New Roman" w:eastAsiaTheme="minorEastAsia"/>
                      <w:b w:val="0"/>
                      <w:bCs w:val="0"/>
                      <w:color w:val="000000"/>
                      <w:sz w:val="21"/>
                      <w:szCs w:val="21"/>
                      <w:highlight w:val="none"/>
                      <w:lang w:val="en-US" w:eastAsia="zh-CN"/>
                    </w:rPr>
                    <w:t>/</w:t>
                  </w:r>
                </w:p>
              </w:tc>
              <w:tc>
                <w:tcPr>
                  <w:tcW w:w="417" w:type="pct"/>
                  <w:tcBorders>
                    <w:top w:val="single" w:color="auto" w:sz="4" w:space="0"/>
                    <w:bottom w:val="single" w:color="auto" w:sz="4" w:space="0"/>
                    <w:tl2br w:val="nil"/>
                    <w:tr2bl w:val="nil"/>
                  </w:tcBorders>
                  <w:vAlign w:val="center"/>
                </w:tcPr>
                <w:p w14:paraId="242323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1"/>
                      <w:rFonts w:hint="default" w:ascii="Times New Roman" w:hAnsi="Times New Roman" w:eastAsia="宋体" w:cs="Times New Roman"/>
                      <w:color w:val="000000"/>
                      <w:sz w:val="21"/>
                      <w:szCs w:val="21"/>
                      <w:lang w:val="en-US"/>
                    </w:rPr>
                  </w:pPr>
                  <w:r>
                    <w:rPr>
                      <w:rStyle w:val="21"/>
                      <w:rFonts w:hint="eastAsia" w:ascii="Times New Roman" w:hAnsi="Times New Roman" w:eastAsia="宋体" w:cs="Times New Roman"/>
                      <w:color w:val="000000"/>
                      <w:sz w:val="21"/>
                      <w:szCs w:val="21"/>
                      <w:lang w:val="en-US"/>
                    </w:rPr>
                    <w:t>一致</w:t>
                  </w:r>
                </w:p>
              </w:tc>
            </w:tr>
            <w:tr w14:paraId="191B0F4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394" w:type="pct"/>
                  <w:vMerge w:val="restart"/>
                  <w:tcBorders>
                    <w:top w:val="single" w:color="auto" w:sz="4" w:space="0"/>
                    <w:bottom w:val="single" w:color="auto" w:sz="4" w:space="0"/>
                    <w:tl2br w:val="nil"/>
                    <w:tr2bl w:val="nil"/>
                  </w:tcBorders>
                  <w:vAlign w:val="center"/>
                </w:tcPr>
                <w:p w14:paraId="3253F1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环保工程</w:t>
                  </w:r>
                </w:p>
              </w:tc>
              <w:tc>
                <w:tcPr>
                  <w:tcW w:w="751" w:type="pct"/>
                  <w:tcBorders>
                    <w:bottom w:val="single" w:color="auto" w:sz="4" w:space="0"/>
                    <w:tl2br w:val="nil"/>
                    <w:tr2bl w:val="nil"/>
                  </w:tcBorders>
                  <w:vAlign w:val="center"/>
                </w:tcPr>
                <w:p w14:paraId="388437F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u w:val="none"/>
                      <w:lang w:val="en-US" w:eastAsia="zh-CN"/>
                    </w:rPr>
                    <w:t>1#厂房：灭菌解析废气</w:t>
                  </w:r>
                </w:p>
              </w:tc>
              <w:tc>
                <w:tcPr>
                  <w:tcW w:w="1244" w:type="pct"/>
                  <w:gridSpan w:val="2"/>
                  <w:tcBorders>
                    <w:bottom w:val="single" w:color="auto" w:sz="4" w:space="0"/>
                    <w:tl2br w:val="nil"/>
                    <w:tr2bl w:val="nil"/>
                  </w:tcBorders>
                  <w:vAlign w:val="center"/>
                </w:tcPr>
                <w:p w14:paraId="04585E7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color w:val="000000"/>
                      <w:sz w:val="21"/>
                      <w:szCs w:val="21"/>
                      <w:highlight w:val="none"/>
                      <w:u w:val="none"/>
                      <w:lang w:val="en-US" w:eastAsia="zh-CN"/>
                    </w:rPr>
                  </w:pPr>
                  <w:r>
                    <w:rPr>
                      <w:rFonts w:hint="default" w:ascii="Times New Roman" w:hAnsi="Times New Roman" w:cs="Times New Roman" w:eastAsiaTheme="minorEastAsia"/>
                      <w:sz w:val="21"/>
                      <w:szCs w:val="21"/>
                      <w:highlight w:val="none"/>
                      <w:lang w:val="en-US" w:eastAsia="zh-CN"/>
                    </w:rPr>
                    <w:t>喷淋塔</w:t>
                  </w:r>
                  <w:r>
                    <w:rPr>
                      <w:rFonts w:hint="default" w:ascii="Times New Roman" w:hAnsi="Times New Roman" w:cs="Times New Roman" w:eastAsiaTheme="minorEastAsia"/>
                      <w:bCs/>
                      <w:color w:val="000000"/>
                      <w:sz w:val="21"/>
                      <w:szCs w:val="21"/>
                      <w:highlight w:val="none"/>
                      <w:lang w:val="en-US" w:eastAsia="zh-CN"/>
                    </w:rPr>
                    <w:t>+活性炭吸附装置</w:t>
                  </w:r>
                  <w:r>
                    <w:rPr>
                      <w:rFonts w:hint="default" w:ascii="Times New Roman" w:hAnsi="Times New Roman" w:cs="Times New Roman" w:eastAsiaTheme="minorEastAsia"/>
                      <w:bCs/>
                      <w:color w:val="000000"/>
                      <w:sz w:val="21"/>
                      <w:szCs w:val="21"/>
                      <w:highlight w:val="none"/>
                    </w:rPr>
                    <w:t>（</w:t>
                  </w:r>
                  <w:r>
                    <w:rPr>
                      <w:rFonts w:hint="default" w:ascii="Times New Roman" w:hAnsi="Times New Roman" w:cs="Times New Roman" w:eastAsiaTheme="minorEastAsia"/>
                      <w:bCs/>
                      <w:color w:val="000000"/>
                      <w:sz w:val="21"/>
                      <w:szCs w:val="21"/>
                      <w:highlight w:val="none"/>
                      <w:lang w:val="en-US" w:eastAsia="zh-CN"/>
                    </w:rPr>
                    <w:t>TA001</w:t>
                  </w:r>
                  <w:r>
                    <w:rPr>
                      <w:rFonts w:hint="default" w:ascii="Times New Roman" w:hAnsi="Times New Roman" w:cs="Times New Roman" w:eastAsiaTheme="minorEastAsia"/>
                      <w:bCs/>
                      <w:color w:val="000000"/>
                      <w:sz w:val="21"/>
                      <w:szCs w:val="21"/>
                      <w:highlight w:val="none"/>
                    </w:rPr>
                    <w:t>）处理后，</w:t>
                  </w:r>
                  <w:r>
                    <w:rPr>
                      <w:rFonts w:hint="default" w:ascii="Times New Roman" w:hAnsi="Times New Roman" w:cs="Times New Roman" w:eastAsiaTheme="minorEastAsia"/>
                      <w:bCs/>
                      <w:color w:val="000000"/>
                      <w:sz w:val="21"/>
                      <w:szCs w:val="21"/>
                      <w:highlight w:val="none"/>
                      <w:lang w:val="en-US" w:eastAsia="zh-CN"/>
                    </w:rPr>
                    <w:t>通过1根24</w:t>
                  </w:r>
                  <w:r>
                    <w:rPr>
                      <w:rFonts w:hint="default" w:ascii="Times New Roman" w:hAnsi="Times New Roman" w:cs="Times New Roman" w:eastAsiaTheme="minorEastAsia"/>
                      <w:bCs/>
                      <w:color w:val="000000"/>
                      <w:sz w:val="21"/>
                      <w:szCs w:val="21"/>
                      <w:highlight w:val="none"/>
                    </w:rPr>
                    <w:t>m高排气筒（</w:t>
                  </w:r>
                  <w:r>
                    <w:rPr>
                      <w:rFonts w:hint="default" w:ascii="Times New Roman" w:hAnsi="Times New Roman" w:cs="Times New Roman" w:eastAsiaTheme="minorEastAsia"/>
                      <w:bCs/>
                      <w:color w:val="000000"/>
                      <w:sz w:val="21"/>
                      <w:szCs w:val="21"/>
                      <w:highlight w:val="none"/>
                      <w:lang w:val="en-US" w:eastAsia="zh-CN"/>
                    </w:rPr>
                    <w:t>DA001</w:t>
                  </w:r>
                  <w:r>
                    <w:rPr>
                      <w:rFonts w:hint="default" w:ascii="Times New Roman" w:hAnsi="Times New Roman" w:cs="Times New Roman" w:eastAsiaTheme="minorEastAsia"/>
                      <w:bCs/>
                      <w:color w:val="000000"/>
                      <w:sz w:val="21"/>
                      <w:szCs w:val="21"/>
                      <w:highlight w:val="none"/>
                    </w:rPr>
                    <w:t>）排放</w:t>
                  </w:r>
                </w:p>
              </w:tc>
              <w:tc>
                <w:tcPr>
                  <w:tcW w:w="1219" w:type="pct"/>
                  <w:gridSpan w:val="2"/>
                  <w:tcBorders>
                    <w:bottom w:val="single" w:color="auto" w:sz="4" w:space="0"/>
                    <w:right w:val="single" w:color="auto" w:sz="4" w:space="0"/>
                    <w:tl2br w:val="nil"/>
                    <w:tr2bl w:val="nil"/>
                  </w:tcBorders>
                  <w:vAlign w:val="center"/>
                </w:tcPr>
                <w:p w14:paraId="0B71859C">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bidi="ar-SA"/>
                    </w:rPr>
                  </w:pPr>
                  <w:r>
                    <w:rPr>
                      <w:rFonts w:hint="default" w:ascii="Times New Roman" w:hAnsi="Times New Roman" w:cs="Times New Roman" w:eastAsiaTheme="minorEastAsia"/>
                      <w:sz w:val="21"/>
                      <w:szCs w:val="21"/>
                      <w:highlight w:val="none"/>
                      <w:lang w:val="en-US" w:eastAsia="zh-CN"/>
                    </w:rPr>
                    <w:t>喷淋塔</w:t>
                  </w:r>
                  <w:r>
                    <w:rPr>
                      <w:rFonts w:hint="default" w:ascii="Times New Roman" w:hAnsi="Times New Roman" w:cs="Times New Roman" w:eastAsiaTheme="minorEastAsia"/>
                      <w:bCs/>
                      <w:color w:val="000000"/>
                      <w:sz w:val="21"/>
                      <w:szCs w:val="21"/>
                      <w:highlight w:val="none"/>
                      <w:lang w:val="en-US" w:eastAsia="zh-CN"/>
                    </w:rPr>
                    <w:t>+活性炭吸附装置</w:t>
                  </w:r>
                  <w:r>
                    <w:rPr>
                      <w:rFonts w:hint="default" w:ascii="Times New Roman" w:hAnsi="Times New Roman" w:cs="Times New Roman" w:eastAsiaTheme="minorEastAsia"/>
                      <w:bCs/>
                      <w:color w:val="000000"/>
                      <w:sz w:val="21"/>
                      <w:szCs w:val="21"/>
                      <w:highlight w:val="none"/>
                    </w:rPr>
                    <w:t>处理后，</w:t>
                  </w:r>
                  <w:r>
                    <w:rPr>
                      <w:rFonts w:hint="default" w:ascii="Times New Roman" w:hAnsi="Times New Roman" w:cs="Times New Roman" w:eastAsiaTheme="minorEastAsia"/>
                      <w:bCs/>
                      <w:color w:val="000000"/>
                      <w:sz w:val="21"/>
                      <w:szCs w:val="21"/>
                      <w:highlight w:val="none"/>
                      <w:lang w:val="en-US" w:eastAsia="zh-CN"/>
                    </w:rPr>
                    <w:t>通过1根24</w:t>
                  </w:r>
                  <w:r>
                    <w:rPr>
                      <w:rFonts w:hint="default" w:ascii="Times New Roman" w:hAnsi="Times New Roman" w:cs="Times New Roman" w:eastAsiaTheme="minorEastAsia"/>
                      <w:bCs/>
                      <w:color w:val="000000"/>
                      <w:sz w:val="21"/>
                      <w:szCs w:val="21"/>
                      <w:highlight w:val="none"/>
                    </w:rPr>
                    <w:t>m高排气筒（</w:t>
                  </w:r>
                  <w:r>
                    <w:rPr>
                      <w:rFonts w:hint="eastAsia" w:ascii="Times New Roman" w:hAnsi="Times New Roman" w:cs="Times New Roman" w:eastAsiaTheme="minorEastAsia"/>
                      <w:bCs/>
                      <w:color w:val="000000"/>
                      <w:sz w:val="21"/>
                      <w:szCs w:val="21"/>
                      <w:highlight w:val="none"/>
                      <w:lang w:val="en-US" w:eastAsia="zh-CN"/>
                    </w:rPr>
                    <w:t>P</w:t>
                  </w:r>
                  <w:r>
                    <w:rPr>
                      <w:rFonts w:hint="default" w:ascii="Times New Roman" w:hAnsi="Times New Roman" w:cs="Times New Roman" w:eastAsiaTheme="minorEastAsia"/>
                      <w:bCs/>
                      <w:color w:val="000000"/>
                      <w:sz w:val="21"/>
                      <w:szCs w:val="21"/>
                      <w:highlight w:val="none"/>
                      <w:lang w:val="en-US" w:eastAsia="zh-CN"/>
                    </w:rPr>
                    <w:t>1</w:t>
                  </w:r>
                  <w:r>
                    <w:rPr>
                      <w:rFonts w:hint="default" w:ascii="Times New Roman" w:hAnsi="Times New Roman" w:cs="Times New Roman" w:eastAsiaTheme="minorEastAsia"/>
                      <w:bCs/>
                      <w:color w:val="000000"/>
                      <w:sz w:val="21"/>
                      <w:szCs w:val="21"/>
                      <w:highlight w:val="none"/>
                    </w:rPr>
                    <w:t>）排放</w:t>
                  </w:r>
                </w:p>
              </w:tc>
              <w:tc>
                <w:tcPr>
                  <w:tcW w:w="973" w:type="pct"/>
                  <w:tcBorders>
                    <w:left w:val="single" w:color="auto" w:sz="4" w:space="0"/>
                    <w:bottom w:val="single" w:color="auto" w:sz="4" w:space="0"/>
                    <w:tl2br w:val="nil"/>
                    <w:tr2bl w:val="nil"/>
                  </w:tcBorders>
                  <w:vAlign w:val="center"/>
                </w:tcPr>
                <w:p w14:paraId="2149C0B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b w:val="0"/>
                      <w:bCs w:val="0"/>
                      <w:color w:val="000000"/>
                      <w:sz w:val="21"/>
                      <w:szCs w:val="21"/>
                      <w:highlight w:val="none"/>
                      <w:lang w:val="en-US" w:eastAsia="zh-CN"/>
                    </w:rPr>
                    <w:t>/</w:t>
                  </w:r>
                </w:p>
              </w:tc>
              <w:tc>
                <w:tcPr>
                  <w:tcW w:w="417" w:type="pct"/>
                  <w:tcBorders>
                    <w:bottom w:val="single" w:color="auto" w:sz="4" w:space="0"/>
                    <w:tl2br w:val="nil"/>
                    <w:tr2bl w:val="nil"/>
                  </w:tcBorders>
                  <w:vAlign w:val="center"/>
                </w:tcPr>
                <w:p w14:paraId="5DB32D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1"/>
                      <w:rFonts w:hint="default" w:ascii="Times New Roman" w:hAnsi="Times New Roman" w:eastAsia="宋体" w:cs="Times New Roman"/>
                      <w:color w:val="000000"/>
                      <w:sz w:val="21"/>
                      <w:szCs w:val="21"/>
                      <w:lang w:val="en-US"/>
                    </w:rPr>
                  </w:pPr>
                  <w:r>
                    <w:rPr>
                      <w:rStyle w:val="21"/>
                      <w:rFonts w:hint="eastAsia" w:ascii="Times New Roman" w:hAnsi="Times New Roman" w:eastAsia="宋体" w:cs="Times New Roman"/>
                      <w:color w:val="000000"/>
                      <w:sz w:val="21"/>
                      <w:szCs w:val="21"/>
                      <w:lang w:val="en-US"/>
                    </w:rPr>
                    <w:t>一致</w:t>
                  </w:r>
                </w:p>
              </w:tc>
            </w:tr>
            <w:tr w14:paraId="383510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394" w:type="pct"/>
                  <w:vMerge w:val="continue"/>
                  <w:tcBorders>
                    <w:tl2br w:val="nil"/>
                    <w:tr2bl w:val="nil"/>
                  </w:tcBorders>
                  <w:vAlign w:val="center"/>
                </w:tcPr>
                <w:p w14:paraId="2C3D6D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751" w:type="pct"/>
                  <w:tcBorders>
                    <w:top w:val="single" w:color="auto" w:sz="4" w:space="0"/>
                    <w:bottom w:val="single" w:color="auto" w:sz="4" w:space="0"/>
                    <w:tl2br w:val="nil"/>
                    <w:tr2bl w:val="nil"/>
                  </w:tcBorders>
                  <w:vAlign w:val="center"/>
                </w:tcPr>
                <w:p w14:paraId="3C068D2A">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2#厂房：灭菌解析废气</w:t>
                  </w:r>
                </w:p>
              </w:tc>
              <w:tc>
                <w:tcPr>
                  <w:tcW w:w="1244" w:type="pct"/>
                  <w:gridSpan w:val="2"/>
                  <w:tcBorders>
                    <w:top w:val="single" w:color="auto" w:sz="4" w:space="0"/>
                    <w:bottom w:val="single" w:color="auto" w:sz="4" w:space="0"/>
                    <w:tl2br w:val="nil"/>
                    <w:tr2bl w:val="nil"/>
                  </w:tcBorders>
                  <w:vAlign w:val="center"/>
                </w:tcPr>
                <w:p w14:paraId="0A48A44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color w:val="000000"/>
                      <w:sz w:val="21"/>
                      <w:szCs w:val="21"/>
                      <w:highlight w:val="none"/>
                      <w:u w:val="none"/>
                      <w:lang w:val="en-US" w:eastAsia="zh-CN"/>
                    </w:rPr>
                  </w:pPr>
                  <w:r>
                    <w:rPr>
                      <w:rFonts w:hint="default" w:ascii="Times New Roman" w:hAnsi="Times New Roman" w:cs="Times New Roman" w:eastAsiaTheme="minorEastAsia"/>
                      <w:sz w:val="21"/>
                      <w:szCs w:val="21"/>
                      <w:highlight w:val="none"/>
                      <w:lang w:val="en-US" w:eastAsia="zh-CN"/>
                    </w:rPr>
                    <w:t>喷淋塔</w:t>
                  </w:r>
                  <w:r>
                    <w:rPr>
                      <w:rFonts w:hint="default" w:ascii="Times New Roman" w:hAnsi="Times New Roman" w:cs="Times New Roman" w:eastAsiaTheme="minorEastAsia"/>
                      <w:bCs/>
                      <w:color w:val="000000"/>
                      <w:sz w:val="21"/>
                      <w:szCs w:val="21"/>
                      <w:highlight w:val="none"/>
                      <w:lang w:val="en-US" w:eastAsia="zh-CN"/>
                    </w:rPr>
                    <w:t>+活性炭吸附装置</w:t>
                  </w:r>
                  <w:r>
                    <w:rPr>
                      <w:rFonts w:hint="default" w:ascii="Times New Roman" w:hAnsi="Times New Roman" w:cs="Times New Roman" w:eastAsiaTheme="minorEastAsia"/>
                      <w:bCs/>
                      <w:color w:val="000000"/>
                      <w:sz w:val="21"/>
                      <w:szCs w:val="21"/>
                      <w:highlight w:val="none"/>
                    </w:rPr>
                    <w:t>（</w:t>
                  </w:r>
                  <w:r>
                    <w:rPr>
                      <w:rFonts w:hint="default" w:ascii="Times New Roman" w:hAnsi="Times New Roman" w:cs="Times New Roman" w:eastAsiaTheme="minorEastAsia"/>
                      <w:bCs/>
                      <w:color w:val="000000"/>
                      <w:sz w:val="21"/>
                      <w:szCs w:val="21"/>
                      <w:highlight w:val="none"/>
                      <w:lang w:val="en-US" w:eastAsia="zh-CN"/>
                    </w:rPr>
                    <w:t>TA002</w:t>
                  </w:r>
                  <w:r>
                    <w:rPr>
                      <w:rFonts w:hint="default" w:ascii="Times New Roman" w:hAnsi="Times New Roman" w:cs="Times New Roman" w:eastAsiaTheme="minorEastAsia"/>
                      <w:bCs/>
                      <w:color w:val="000000"/>
                      <w:sz w:val="21"/>
                      <w:szCs w:val="21"/>
                      <w:highlight w:val="none"/>
                    </w:rPr>
                    <w:t>）处理后，</w:t>
                  </w:r>
                  <w:r>
                    <w:rPr>
                      <w:rFonts w:hint="default" w:ascii="Times New Roman" w:hAnsi="Times New Roman" w:cs="Times New Roman" w:eastAsiaTheme="minorEastAsia"/>
                      <w:bCs/>
                      <w:color w:val="000000"/>
                      <w:sz w:val="21"/>
                      <w:szCs w:val="21"/>
                      <w:highlight w:val="none"/>
                      <w:lang w:val="en-US" w:eastAsia="zh-CN"/>
                    </w:rPr>
                    <w:t>通过1根24</w:t>
                  </w:r>
                  <w:r>
                    <w:rPr>
                      <w:rFonts w:hint="default" w:ascii="Times New Roman" w:hAnsi="Times New Roman" w:cs="Times New Roman" w:eastAsiaTheme="minorEastAsia"/>
                      <w:bCs/>
                      <w:color w:val="000000"/>
                      <w:sz w:val="21"/>
                      <w:szCs w:val="21"/>
                      <w:highlight w:val="none"/>
                    </w:rPr>
                    <w:t>m高排气筒（</w:t>
                  </w:r>
                  <w:r>
                    <w:rPr>
                      <w:rFonts w:hint="default" w:ascii="Times New Roman" w:hAnsi="Times New Roman" w:cs="Times New Roman" w:eastAsiaTheme="minorEastAsia"/>
                      <w:bCs/>
                      <w:color w:val="000000"/>
                      <w:sz w:val="21"/>
                      <w:szCs w:val="21"/>
                      <w:highlight w:val="none"/>
                      <w:lang w:val="en-US" w:eastAsia="zh-CN"/>
                    </w:rPr>
                    <w:t>DA002</w:t>
                  </w:r>
                  <w:r>
                    <w:rPr>
                      <w:rFonts w:hint="default" w:ascii="Times New Roman" w:hAnsi="Times New Roman" w:cs="Times New Roman" w:eastAsiaTheme="minorEastAsia"/>
                      <w:bCs/>
                      <w:color w:val="000000"/>
                      <w:sz w:val="21"/>
                      <w:szCs w:val="21"/>
                      <w:highlight w:val="none"/>
                    </w:rPr>
                    <w:t>）排放</w:t>
                  </w:r>
                </w:p>
              </w:tc>
              <w:tc>
                <w:tcPr>
                  <w:tcW w:w="1219" w:type="pct"/>
                  <w:gridSpan w:val="2"/>
                  <w:tcBorders>
                    <w:top w:val="single" w:color="auto" w:sz="4" w:space="0"/>
                    <w:bottom w:val="single" w:color="auto" w:sz="4" w:space="0"/>
                    <w:right w:val="single" w:color="auto" w:sz="4" w:space="0"/>
                    <w:tl2br w:val="nil"/>
                    <w:tr2bl w:val="nil"/>
                  </w:tcBorders>
                  <w:vAlign w:val="center"/>
                </w:tcPr>
                <w:p w14:paraId="7F5DA73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cs="Times New Roman" w:eastAsiaTheme="minorEastAsia"/>
                      <w:b w:val="0"/>
                      <w:bCs w:val="0"/>
                      <w:color w:val="000000"/>
                      <w:sz w:val="21"/>
                      <w:szCs w:val="21"/>
                      <w:highlight w:val="none"/>
                      <w:lang w:val="en-US" w:eastAsia="zh-CN"/>
                    </w:rPr>
                    <w:t>/</w:t>
                  </w:r>
                </w:p>
              </w:tc>
              <w:tc>
                <w:tcPr>
                  <w:tcW w:w="973" w:type="pct"/>
                  <w:tcBorders>
                    <w:top w:val="single" w:color="auto" w:sz="4" w:space="0"/>
                    <w:left w:val="single" w:color="auto" w:sz="4" w:space="0"/>
                    <w:bottom w:val="single" w:color="auto" w:sz="4" w:space="0"/>
                    <w:tl2br w:val="nil"/>
                    <w:tr2bl w:val="nil"/>
                  </w:tcBorders>
                  <w:vAlign w:val="center"/>
                </w:tcPr>
                <w:p w14:paraId="6A083B9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000000"/>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喷淋塔</w:t>
                  </w:r>
                  <w:r>
                    <w:rPr>
                      <w:rFonts w:hint="default" w:ascii="Times New Roman" w:hAnsi="Times New Roman" w:cs="Times New Roman" w:eastAsiaTheme="minorEastAsia"/>
                      <w:bCs/>
                      <w:color w:val="000000"/>
                      <w:sz w:val="21"/>
                      <w:szCs w:val="21"/>
                      <w:highlight w:val="none"/>
                      <w:lang w:val="en-US" w:eastAsia="zh-CN"/>
                    </w:rPr>
                    <w:t>+活性炭吸附装置</w:t>
                  </w:r>
                  <w:r>
                    <w:rPr>
                      <w:rFonts w:hint="default" w:ascii="Times New Roman" w:hAnsi="Times New Roman" w:cs="Times New Roman" w:eastAsiaTheme="minorEastAsia"/>
                      <w:bCs/>
                      <w:color w:val="000000"/>
                      <w:sz w:val="21"/>
                      <w:szCs w:val="21"/>
                      <w:highlight w:val="none"/>
                    </w:rPr>
                    <w:t>处理后，</w:t>
                  </w:r>
                  <w:r>
                    <w:rPr>
                      <w:rFonts w:hint="default" w:ascii="Times New Roman" w:hAnsi="Times New Roman" w:cs="Times New Roman" w:eastAsiaTheme="minorEastAsia"/>
                      <w:bCs/>
                      <w:color w:val="000000"/>
                      <w:sz w:val="21"/>
                      <w:szCs w:val="21"/>
                      <w:highlight w:val="none"/>
                      <w:lang w:val="en-US" w:eastAsia="zh-CN"/>
                    </w:rPr>
                    <w:t>通过1根24</w:t>
                  </w:r>
                  <w:r>
                    <w:rPr>
                      <w:rFonts w:hint="default" w:ascii="Times New Roman" w:hAnsi="Times New Roman" w:cs="Times New Roman" w:eastAsiaTheme="minorEastAsia"/>
                      <w:bCs/>
                      <w:color w:val="000000"/>
                      <w:sz w:val="21"/>
                      <w:szCs w:val="21"/>
                      <w:highlight w:val="none"/>
                    </w:rPr>
                    <w:t>m高排气筒排放</w:t>
                  </w:r>
                </w:p>
              </w:tc>
              <w:tc>
                <w:tcPr>
                  <w:tcW w:w="417" w:type="pct"/>
                  <w:tcBorders>
                    <w:top w:val="single" w:color="auto" w:sz="4" w:space="0"/>
                    <w:bottom w:val="single" w:color="auto" w:sz="4" w:space="0"/>
                    <w:tl2br w:val="nil"/>
                    <w:tr2bl w:val="nil"/>
                  </w:tcBorders>
                  <w:vAlign w:val="center"/>
                </w:tcPr>
                <w:p w14:paraId="7B4870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1"/>
                      <w:rFonts w:hint="eastAsia" w:ascii="Times New Roman" w:hAnsi="Times New Roman" w:eastAsia="宋体" w:cs="Times New Roman"/>
                      <w:color w:val="000000"/>
                      <w:sz w:val="21"/>
                      <w:szCs w:val="21"/>
                      <w:lang w:val="en-US"/>
                    </w:rPr>
                  </w:pPr>
                  <w:r>
                    <w:rPr>
                      <w:rStyle w:val="21"/>
                      <w:rFonts w:hint="eastAsia" w:ascii="Times New Roman" w:hAnsi="Times New Roman" w:eastAsia="宋体" w:cs="Times New Roman"/>
                      <w:color w:val="000000"/>
                      <w:sz w:val="21"/>
                      <w:szCs w:val="21"/>
                      <w:lang w:val="en-US"/>
                    </w:rPr>
                    <w:t>一致</w:t>
                  </w:r>
                </w:p>
              </w:tc>
            </w:tr>
            <w:tr w14:paraId="325A5C1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7" w:hRule="atLeast"/>
                <w:jc w:val="center"/>
              </w:trPr>
              <w:tc>
                <w:tcPr>
                  <w:tcW w:w="394" w:type="pct"/>
                  <w:vMerge w:val="continue"/>
                  <w:tcBorders>
                    <w:tl2br w:val="nil"/>
                    <w:tr2bl w:val="nil"/>
                  </w:tcBorders>
                  <w:vAlign w:val="center"/>
                </w:tcPr>
                <w:p w14:paraId="719F5E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751" w:type="pct"/>
                  <w:tcBorders>
                    <w:top w:val="single" w:color="auto" w:sz="4" w:space="0"/>
                    <w:tl2br w:val="nil"/>
                    <w:tr2bl w:val="nil"/>
                  </w:tcBorders>
                  <w:vAlign w:val="center"/>
                </w:tcPr>
                <w:p w14:paraId="1D758286">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bCs/>
                      <w:color w:val="000000"/>
                      <w:szCs w:val="21"/>
                      <w:highlight w:val="none"/>
                      <w:lang w:val="en-US" w:eastAsia="zh-CN"/>
                    </w:rPr>
                    <w:t>3#厂房：注塑、挤出、PE手套加工、包装封口</w:t>
                  </w:r>
                  <w:r>
                    <w:rPr>
                      <w:rFonts w:hint="eastAsia" w:ascii="Times New Roman" w:hAnsi="Times New Roman" w:eastAsia="宋体" w:cs="Times New Roman"/>
                      <w:b w:val="0"/>
                      <w:bCs w:val="0"/>
                      <w:color w:val="000000"/>
                      <w:sz w:val="21"/>
                      <w:szCs w:val="21"/>
                      <w:highlight w:val="none"/>
                      <w:u w:val="none"/>
                      <w:lang w:val="en-US" w:eastAsia="zh-CN"/>
                    </w:rPr>
                    <w:t>废气</w:t>
                  </w:r>
                </w:p>
              </w:tc>
              <w:tc>
                <w:tcPr>
                  <w:tcW w:w="1244" w:type="pct"/>
                  <w:gridSpan w:val="2"/>
                  <w:tcBorders>
                    <w:top w:val="single" w:color="auto" w:sz="4" w:space="0"/>
                    <w:tl2br w:val="nil"/>
                    <w:tr2bl w:val="nil"/>
                  </w:tcBorders>
                  <w:vAlign w:val="center"/>
                </w:tcPr>
                <w:p w14:paraId="54BF8E5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color w:val="000000"/>
                      <w:sz w:val="21"/>
                      <w:szCs w:val="21"/>
                      <w:highlight w:val="none"/>
                      <w:u w:val="none"/>
                      <w:lang w:val="en-US" w:eastAsia="zh-CN"/>
                    </w:rPr>
                  </w:pPr>
                  <w:r>
                    <w:rPr>
                      <w:rFonts w:hint="default" w:ascii="Times New Roman" w:hAnsi="Times New Roman" w:cs="Times New Roman" w:eastAsiaTheme="minorEastAsia"/>
                      <w:b w:val="0"/>
                      <w:bCs w:val="0"/>
                      <w:color w:val="000000"/>
                      <w:sz w:val="21"/>
                      <w:szCs w:val="21"/>
                      <w:highlight w:val="none"/>
                      <w:u w:val="none"/>
                      <w:lang w:val="en-US" w:eastAsia="zh-CN"/>
                    </w:rPr>
                    <w:t>二级</w:t>
                  </w:r>
                  <w:r>
                    <w:rPr>
                      <w:rFonts w:hint="default" w:ascii="Times New Roman" w:hAnsi="Times New Roman" w:cs="Times New Roman" w:eastAsiaTheme="minorEastAsia"/>
                      <w:bCs/>
                      <w:color w:val="000000"/>
                      <w:sz w:val="21"/>
                      <w:szCs w:val="21"/>
                      <w:highlight w:val="none"/>
                      <w:lang w:val="en-US" w:eastAsia="zh-CN"/>
                    </w:rPr>
                    <w:t>活性炭吸附装置</w:t>
                  </w:r>
                  <w:r>
                    <w:rPr>
                      <w:rFonts w:hint="default" w:ascii="Times New Roman" w:hAnsi="Times New Roman" w:cs="Times New Roman" w:eastAsiaTheme="minorEastAsia"/>
                      <w:bCs/>
                      <w:color w:val="000000"/>
                      <w:sz w:val="21"/>
                      <w:szCs w:val="21"/>
                      <w:highlight w:val="none"/>
                    </w:rPr>
                    <w:t>（</w:t>
                  </w:r>
                  <w:r>
                    <w:rPr>
                      <w:rFonts w:hint="default" w:ascii="Times New Roman" w:hAnsi="Times New Roman" w:cs="Times New Roman" w:eastAsiaTheme="minorEastAsia"/>
                      <w:bCs/>
                      <w:color w:val="000000"/>
                      <w:sz w:val="21"/>
                      <w:szCs w:val="21"/>
                      <w:highlight w:val="none"/>
                      <w:lang w:val="en-US" w:eastAsia="zh-CN"/>
                    </w:rPr>
                    <w:t>TA003</w:t>
                  </w:r>
                  <w:r>
                    <w:rPr>
                      <w:rFonts w:hint="default" w:ascii="Times New Roman" w:hAnsi="Times New Roman" w:cs="Times New Roman" w:eastAsiaTheme="minorEastAsia"/>
                      <w:bCs/>
                      <w:color w:val="000000"/>
                      <w:sz w:val="21"/>
                      <w:szCs w:val="21"/>
                      <w:highlight w:val="none"/>
                    </w:rPr>
                    <w:t>）</w:t>
                  </w:r>
                  <w:r>
                    <w:rPr>
                      <w:rFonts w:hint="default" w:ascii="Times New Roman" w:hAnsi="Times New Roman" w:cs="Times New Roman" w:eastAsiaTheme="minorEastAsia"/>
                      <w:bCs/>
                      <w:color w:val="000000"/>
                      <w:sz w:val="21"/>
                      <w:szCs w:val="21"/>
                      <w:highlight w:val="none"/>
                      <w:lang w:val="en-US" w:eastAsia="zh-CN"/>
                    </w:rPr>
                    <w:t>处理后，通过1根21</w:t>
                  </w:r>
                  <w:r>
                    <w:rPr>
                      <w:rFonts w:hint="default" w:ascii="Times New Roman" w:hAnsi="Times New Roman" w:cs="Times New Roman" w:eastAsiaTheme="minorEastAsia"/>
                      <w:bCs/>
                      <w:color w:val="000000"/>
                      <w:sz w:val="21"/>
                      <w:szCs w:val="21"/>
                      <w:highlight w:val="none"/>
                    </w:rPr>
                    <w:t>m高排气筒（</w:t>
                  </w:r>
                  <w:r>
                    <w:rPr>
                      <w:rFonts w:hint="default" w:ascii="Times New Roman" w:hAnsi="Times New Roman" w:cs="Times New Roman" w:eastAsiaTheme="minorEastAsia"/>
                      <w:bCs/>
                      <w:color w:val="000000"/>
                      <w:sz w:val="21"/>
                      <w:szCs w:val="21"/>
                      <w:highlight w:val="none"/>
                      <w:lang w:val="en-US" w:eastAsia="zh-CN"/>
                    </w:rPr>
                    <w:t>DA003</w:t>
                  </w:r>
                  <w:r>
                    <w:rPr>
                      <w:rFonts w:hint="default" w:ascii="Times New Roman" w:hAnsi="Times New Roman" w:cs="Times New Roman" w:eastAsiaTheme="minorEastAsia"/>
                      <w:bCs/>
                      <w:color w:val="000000"/>
                      <w:sz w:val="21"/>
                      <w:szCs w:val="21"/>
                      <w:highlight w:val="none"/>
                    </w:rPr>
                    <w:t>）排放</w:t>
                  </w:r>
                </w:p>
              </w:tc>
              <w:tc>
                <w:tcPr>
                  <w:tcW w:w="1219" w:type="pct"/>
                  <w:gridSpan w:val="2"/>
                  <w:tcBorders>
                    <w:top w:val="single" w:color="auto" w:sz="4" w:space="0"/>
                    <w:right w:val="single" w:color="auto" w:sz="4" w:space="0"/>
                    <w:tl2br w:val="nil"/>
                    <w:tr2bl w:val="nil"/>
                  </w:tcBorders>
                  <w:vAlign w:val="center"/>
                </w:tcPr>
                <w:p w14:paraId="211D0FA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b w:val="0"/>
                      <w:bCs w:val="0"/>
                      <w:color w:val="000000"/>
                      <w:sz w:val="21"/>
                      <w:szCs w:val="21"/>
                      <w:highlight w:val="none"/>
                      <w:u w:val="none"/>
                      <w:lang w:val="en-US" w:eastAsia="zh-CN"/>
                    </w:rPr>
                    <w:t>包装封口废气经</w:t>
                  </w:r>
                  <w:r>
                    <w:rPr>
                      <w:rFonts w:hint="default" w:ascii="Times New Roman" w:hAnsi="Times New Roman" w:cs="Times New Roman" w:eastAsiaTheme="minorEastAsia"/>
                      <w:b w:val="0"/>
                      <w:bCs w:val="0"/>
                      <w:color w:val="000000"/>
                      <w:sz w:val="21"/>
                      <w:szCs w:val="21"/>
                      <w:highlight w:val="none"/>
                      <w:u w:val="none"/>
                      <w:lang w:val="en-US" w:eastAsia="zh-CN"/>
                    </w:rPr>
                    <w:t>二级</w:t>
                  </w:r>
                  <w:r>
                    <w:rPr>
                      <w:rFonts w:hint="default" w:ascii="Times New Roman" w:hAnsi="Times New Roman" w:cs="Times New Roman" w:eastAsiaTheme="minorEastAsia"/>
                      <w:bCs/>
                      <w:color w:val="000000"/>
                      <w:sz w:val="21"/>
                      <w:szCs w:val="21"/>
                      <w:highlight w:val="none"/>
                      <w:lang w:val="en-US" w:eastAsia="zh-CN"/>
                    </w:rPr>
                    <w:t>活性炭吸附装置处理后，通过1根21</w:t>
                  </w:r>
                  <w:r>
                    <w:rPr>
                      <w:rFonts w:hint="default" w:ascii="Times New Roman" w:hAnsi="Times New Roman" w:cs="Times New Roman" w:eastAsiaTheme="minorEastAsia"/>
                      <w:bCs/>
                      <w:color w:val="000000"/>
                      <w:sz w:val="21"/>
                      <w:szCs w:val="21"/>
                      <w:highlight w:val="none"/>
                    </w:rPr>
                    <w:t>m高排气筒（</w:t>
                  </w:r>
                  <w:r>
                    <w:rPr>
                      <w:rFonts w:hint="eastAsia" w:ascii="Times New Roman" w:hAnsi="Times New Roman" w:cs="Times New Roman" w:eastAsiaTheme="minorEastAsia"/>
                      <w:bCs/>
                      <w:color w:val="000000"/>
                      <w:sz w:val="21"/>
                      <w:szCs w:val="21"/>
                      <w:highlight w:val="none"/>
                      <w:lang w:val="en-US" w:eastAsia="zh-CN"/>
                    </w:rPr>
                    <w:t>P2</w:t>
                  </w:r>
                  <w:r>
                    <w:rPr>
                      <w:rFonts w:hint="default" w:ascii="Times New Roman" w:hAnsi="Times New Roman" w:cs="Times New Roman" w:eastAsiaTheme="minorEastAsia"/>
                      <w:bCs/>
                      <w:color w:val="000000"/>
                      <w:sz w:val="21"/>
                      <w:szCs w:val="21"/>
                      <w:highlight w:val="none"/>
                    </w:rPr>
                    <w:t>）排放</w:t>
                  </w:r>
                </w:p>
              </w:tc>
              <w:tc>
                <w:tcPr>
                  <w:tcW w:w="973" w:type="pct"/>
                  <w:tcBorders>
                    <w:top w:val="single" w:color="auto" w:sz="4" w:space="0"/>
                    <w:left w:val="single" w:color="auto" w:sz="4" w:space="0"/>
                    <w:tl2br w:val="nil"/>
                    <w:tr2bl w:val="nil"/>
                  </w:tcBorders>
                  <w:vAlign w:val="center"/>
                </w:tcPr>
                <w:p w14:paraId="67DA68B6">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宋体"/>
                      <w:bCs/>
                      <w:color w:val="000000"/>
                      <w:szCs w:val="21"/>
                      <w:highlight w:val="none"/>
                      <w:lang w:val="en-US" w:eastAsia="zh-CN"/>
                    </w:rPr>
                    <w:t>注塑、挤出、PE手套加工废气</w:t>
                  </w:r>
                  <w:r>
                    <w:rPr>
                      <w:rFonts w:hint="eastAsia" w:ascii="Times New Roman" w:hAnsi="Times New Roman" w:cs="Times New Roman" w:eastAsiaTheme="minorEastAsia"/>
                      <w:b w:val="0"/>
                      <w:bCs w:val="0"/>
                      <w:color w:val="000000"/>
                      <w:sz w:val="21"/>
                      <w:szCs w:val="21"/>
                      <w:highlight w:val="none"/>
                      <w:u w:val="none"/>
                      <w:lang w:val="en-US" w:eastAsia="zh-CN"/>
                    </w:rPr>
                    <w:t>经</w:t>
                  </w:r>
                  <w:r>
                    <w:rPr>
                      <w:rFonts w:hint="default" w:ascii="Times New Roman" w:hAnsi="Times New Roman" w:cs="Times New Roman" w:eastAsiaTheme="minorEastAsia"/>
                      <w:b w:val="0"/>
                      <w:bCs w:val="0"/>
                      <w:color w:val="000000"/>
                      <w:sz w:val="21"/>
                      <w:szCs w:val="21"/>
                      <w:highlight w:val="none"/>
                      <w:u w:val="none"/>
                      <w:lang w:val="en-US" w:eastAsia="zh-CN"/>
                    </w:rPr>
                    <w:t>二级</w:t>
                  </w:r>
                  <w:r>
                    <w:rPr>
                      <w:rFonts w:hint="default" w:ascii="Times New Roman" w:hAnsi="Times New Roman" w:cs="Times New Roman" w:eastAsiaTheme="minorEastAsia"/>
                      <w:bCs/>
                      <w:color w:val="000000"/>
                      <w:sz w:val="21"/>
                      <w:szCs w:val="21"/>
                      <w:highlight w:val="none"/>
                      <w:lang w:val="en-US" w:eastAsia="zh-CN"/>
                    </w:rPr>
                    <w:t>活性炭吸附装置处理后，通过1根21</w:t>
                  </w:r>
                  <w:r>
                    <w:rPr>
                      <w:rFonts w:hint="default" w:ascii="Times New Roman" w:hAnsi="Times New Roman" w:cs="Times New Roman" w:eastAsiaTheme="minorEastAsia"/>
                      <w:bCs/>
                      <w:color w:val="000000"/>
                      <w:sz w:val="21"/>
                      <w:szCs w:val="21"/>
                      <w:highlight w:val="none"/>
                    </w:rPr>
                    <w:t>m高排气筒（</w:t>
                  </w:r>
                  <w:r>
                    <w:rPr>
                      <w:rFonts w:hint="eastAsia" w:ascii="Times New Roman" w:hAnsi="Times New Roman" w:cs="Times New Roman" w:eastAsiaTheme="minorEastAsia"/>
                      <w:bCs/>
                      <w:color w:val="000000"/>
                      <w:sz w:val="21"/>
                      <w:szCs w:val="21"/>
                      <w:highlight w:val="none"/>
                      <w:lang w:val="en-US" w:eastAsia="zh-CN"/>
                    </w:rPr>
                    <w:t>P2</w:t>
                  </w:r>
                  <w:r>
                    <w:rPr>
                      <w:rFonts w:hint="default" w:ascii="Times New Roman" w:hAnsi="Times New Roman" w:cs="Times New Roman" w:eastAsiaTheme="minorEastAsia"/>
                      <w:bCs/>
                      <w:color w:val="000000"/>
                      <w:sz w:val="21"/>
                      <w:szCs w:val="21"/>
                      <w:highlight w:val="none"/>
                    </w:rPr>
                    <w:t>）排放</w:t>
                  </w:r>
                </w:p>
              </w:tc>
              <w:tc>
                <w:tcPr>
                  <w:tcW w:w="417" w:type="pct"/>
                  <w:tcBorders>
                    <w:top w:val="single" w:color="auto" w:sz="4" w:space="0"/>
                    <w:bottom w:val="single" w:color="auto" w:sz="4" w:space="0"/>
                    <w:tl2br w:val="nil"/>
                    <w:tr2bl w:val="nil"/>
                  </w:tcBorders>
                  <w:vAlign w:val="center"/>
                </w:tcPr>
                <w:p w14:paraId="0B26A1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1"/>
                      <w:rFonts w:hint="default" w:ascii="Times New Roman" w:hAnsi="Times New Roman" w:eastAsia="宋体" w:cs="Times New Roman"/>
                      <w:color w:val="000000"/>
                      <w:sz w:val="21"/>
                      <w:szCs w:val="21"/>
                      <w:lang w:val="en-US"/>
                    </w:rPr>
                  </w:pPr>
                  <w:r>
                    <w:rPr>
                      <w:rStyle w:val="21"/>
                      <w:rFonts w:hint="eastAsia" w:ascii="Times New Roman" w:hAnsi="Times New Roman" w:eastAsia="宋体" w:cs="Times New Roman"/>
                      <w:color w:val="000000"/>
                      <w:sz w:val="21"/>
                      <w:szCs w:val="21"/>
                      <w:lang w:val="en-US"/>
                    </w:rPr>
                    <w:t>一致</w:t>
                  </w:r>
                </w:p>
              </w:tc>
            </w:tr>
            <w:tr w14:paraId="1B36D0C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1" w:hRule="atLeast"/>
                <w:jc w:val="center"/>
              </w:trPr>
              <w:tc>
                <w:tcPr>
                  <w:tcW w:w="394" w:type="pct"/>
                  <w:vMerge w:val="continue"/>
                  <w:tcBorders>
                    <w:tl2br w:val="nil"/>
                    <w:tr2bl w:val="nil"/>
                  </w:tcBorders>
                  <w:vAlign w:val="center"/>
                </w:tcPr>
                <w:p w14:paraId="4F1A10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751" w:type="pct"/>
                  <w:tcBorders>
                    <w:top w:val="single" w:color="auto" w:sz="4" w:space="0"/>
                    <w:bottom w:val="single" w:color="auto" w:sz="4" w:space="0"/>
                    <w:tl2br w:val="nil"/>
                    <w:tr2bl w:val="nil"/>
                  </w:tcBorders>
                  <w:vAlign w:val="center"/>
                </w:tcPr>
                <w:p w14:paraId="47917356">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bCs/>
                      <w:color w:val="auto"/>
                      <w:sz w:val="21"/>
                      <w:szCs w:val="21"/>
                      <w:lang w:val="en-US" w:eastAsia="zh-CN"/>
                    </w:rPr>
                  </w:pPr>
                  <w:r>
                    <w:rPr>
                      <w:rFonts w:hint="eastAsia" w:ascii="Times New Roman" w:hAnsi="Times New Roman" w:eastAsia="宋体" w:cs="Times New Roman"/>
                      <w:bCs/>
                      <w:color w:val="auto"/>
                      <w:sz w:val="21"/>
                      <w:szCs w:val="21"/>
                      <w:highlight w:val="none"/>
                      <w:lang w:val="en-US" w:eastAsia="zh-CN"/>
                    </w:rPr>
                    <w:t>纯水制备废水</w:t>
                  </w:r>
                </w:p>
              </w:tc>
              <w:tc>
                <w:tcPr>
                  <w:tcW w:w="470" w:type="pct"/>
                  <w:tcBorders>
                    <w:top w:val="single" w:color="auto" w:sz="4" w:space="0"/>
                    <w:bottom w:val="single" w:color="auto" w:sz="4" w:space="0"/>
                    <w:right w:val="single" w:color="auto" w:sz="4" w:space="0"/>
                    <w:tl2br w:val="nil"/>
                    <w:tr2bl w:val="nil"/>
                  </w:tcBorders>
                  <w:vAlign w:val="center"/>
                </w:tcPr>
                <w:p w14:paraId="110448CA">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Cs/>
                      <w:color w:val="000000"/>
                      <w:szCs w:val="21"/>
                      <w:highlight w:val="none"/>
                      <w:lang w:val="en-US" w:eastAsia="zh-CN"/>
                    </w:rPr>
                    <w:t>/</w:t>
                  </w:r>
                </w:p>
              </w:tc>
              <w:tc>
                <w:tcPr>
                  <w:tcW w:w="774" w:type="pct"/>
                  <w:vMerge w:val="restart"/>
                  <w:tcBorders>
                    <w:top w:val="single" w:color="auto" w:sz="4" w:space="0"/>
                    <w:left w:val="single" w:color="auto" w:sz="4" w:space="0"/>
                    <w:tl2br w:val="nil"/>
                    <w:tr2bl w:val="nil"/>
                  </w:tcBorders>
                  <w:vAlign w:val="center"/>
                </w:tcPr>
                <w:p w14:paraId="12CF7EAA">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Cs/>
                      <w:color w:val="000000"/>
                      <w:szCs w:val="21"/>
                      <w:highlight w:val="none"/>
                      <w:lang w:val="en-US" w:eastAsia="zh-CN"/>
                    </w:rPr>
                    <w:t>通过</w:t>
                  </w:r>
                  <w:r>
                    <w:rPr>
                      <w:rFonts w:hint="eastAsia" w:ascii="Times New Roman" w:hAnsi="Times New Roman" w:eastAsia="宋体" w:cs="Times New Roman"/>
                      <w:bCs/>
                      <w:color w:val="000000"/>
                      <w:szCs w:val="21"/>
                      <w:highlight w:val="none"/>
                      <w:lang w:val="en-US" w:eastAsia="zh-CN"/>
                    </w:rPr>
                    <w:t>厂区总排口排入长垣市第二污水处理厂</w:t>
                  </w:r>
                  <w:r>
                    <w:rPr>
                      <w:rFonts w:hint="default" w:ascii="Times New Roman" w:hAnsi="Times New Roman" w:eastAsia="宋体" w:cs="Times New Roman"/>
                      <w:bCs/>
                      <w:color w:val="000000"/>
                      <w:szCs w:val="21"/>
                      <w:highlight w:val="none"/>
                      <w:lang w:val="en-US" w:eastAsia="zh-CN"/>
                    </w:rPr>
                    <w:t>处理</w:t>
                  </w:r>
                </w:p>
              </w:tc>
              <w:tc>
                <w:tcPr>
                  <w:tcW w:w="471" w:type="pct"/>
                  <w:tcBorders>
                    <w:top w:val="single" w:color="auto" w:sz="4" w:space="0"/>
                    <w:bottom w:val="single" w:color="auto" w:sz="4" w:space="0"/>
                    <w:right w:val="single" w:color="auto" w:sz="4" w:space="0"/>
                    <w:tl2br w:val="nil"/>
                    <w:tr2bl w:val="nil"/>
                  </w:tcBorders>
                  <w:vAlign w:val="center"/>
                </w:tcPr>
                <w:p w14:paraId="50D94B0D">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Cs/>
                      <w:color w:val="000000"/>
                      <w:szCs w:val="21"/>
                      <w:highlight w:val="none"/>
                      <w:lang w:val="en-US" w:eastAsia="zh-CN"/>
                    </w:rPr>
                    <w:t>/</w:t>
                  </w:r>
                </w:p>
              </w:tc>
              <w:tc>
                <w:tcPr>
                  <w:tcW w:w="748" w:type="pct"/>
                  <w:vMerge w:val="restart"/>
                  <w:tcBorders>
                    <w:top w:val="single" w:color="auto" w:sz="4" w:space="0"/>
                    <w:left w:val="single" w:color="auto" w:sz="4" w:space="0"/>
                    <w:right w:val="single" w:color="auto" w:sz="4" w:space="0"/>
                    <w:tl2br w:val="nil"/>
                    <w:tr2bl w:val="nil"/>
                  </w:tcBorders>
                  <w:vAlign w:val="center"/>
                </w:tcPr>
                <w:p w14:paraId="2D82AAC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Cs/>
                      <w:color w:val="000000"/>
                      <w:szCs w:val="21"/>
                      <w:highlight w:val="none"/>
                      <w:lang w:val="en-US" w:eastAsia="zh-CN"/>
                    </w:rPr>
                    <w:t>通过</w:t>
                  </w:r>
                  <w:r>
                    <w:rPr>
                      <w:rFonts w:hint="eastAsia" w:ascii="Times New Roman" w:hAnsi="Times New Roman" w:eastAsia="宋体" w:cs="Times New Roman"/>
                      <w:bCs/>
                      <w:color w:val="000000"/>
                      <w:szCs w:val="21"/>
                      <w:highlight w:val="none"/>
                      <w:lang w:val="en-US" w:eastAsia="zh-CN"/>
                    </w:rPr>
                    <w:t>厂区总排口排入长垣市第二污水处理厂</w:t>
                  </w:r>
                  <w:r>
                    <w:rPr>
                      <w:rFonts w:hint="default" w:ascii="Times New Roman" w:hAnsi="Times New Roman" w:eastAsia="宋体" w:cs="Times New Roman"/>
                      <w:bCs/>
                      <w:color w:val="000000"/>
                      <w:szCs w:val="21"/>
                      <w:highlight w:val="none"/>
                      <w:lang w:val="en-US" w:eastAsia="zh-CN"/>
                    </w:rPr>
                    <w:t>处理</w:t>
                  </w:r>
                </w:p>
              </w:tc>
              <w:tc>
                <w:tcPr>
                  <w:tcW w:w="973" w:type="pct"/>
                  <w:tcBorders>
                    <w:top w:val="single" w:color="auto" w:sz="4" w:space="0"/>
                    <w:left w:val="single" w:color="auto" w:sz="4" w:space="0"/>
                    <w:bottom w:val="single" w:color="auto" w:sz="4" w:space="0"/>
                    <w:tl2br w:val="nil"/>
                    <w:tr2bl w:val="nil"/>
                  </w:tcBorders>
                  <w:shd w:val="clear" w:color="auto" w:fill="auto"/>
                  <w:vAlign w:val="center"/>
                </w:tcPr>
                <w:p w14:paraId="0805401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bCs/>
                      <w:color w:val="auto"/>
                      <w:sz w:val="21"/>
                      <w:szCs w:val="21"/>
                      <w:highlight w:val="none"/>
                      <w:lang w:val="en-US" w:eastAsia="zh-CN" w:bidi="ar-SA"/>
                    </w:rPr>
                  </w:pPr>
                  <w:r>
                    <w:rPr>
                      <w:rFonts w:hint="default" w:ascii="Times New Roman" w:hAnsi="Times New Roman" w:eastAsia="宋体" w:cs="Times New Roman"/>
                      <w:sz w:val="21"/>
                      <w:szCs w:val="21"/>
                      <w:lang w:val="en-US" w:eastAsia="zh-CN"/>
                    </w:rPr>
                    <w:t>/</w:t>
                  </w:r>
                </w:p>
              </w:tc>
              <w:tc>
                <w:tcPr>
                  <w:tcW w:w="417" w:type="pct"/>
                  <w:tcBorders>
                    <w:top w:val="single" w:color="auto" w:sz="4" w:space="0"/>
                    <w:bottom w:val="single" w:color="auto" w:sz="4" w:space="0"/>
                    <w:tl2br w:val="nil"/>
                    <w:tr2bl w:val="nil"/>
                  </w:tcBorders>
                  <w:vAlign w:val="center"/>
                </w:tcPr>
                <w:p w14:paraId="35B2B9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1"/>
                      <w:rFonts w:hint="eastAsia" w:ascii="Times New Roman" w:hAnsi="Times New Roman" w:eastAsia="宋体" w:cs="Times New Roman"/>
                      <w:color w:val="000000"/>
                      <w:sz w:val="21"/>
                      <w:szCs w:val="21"/>
                      <w:lang w:val="en-US"/>
                    </w:rPr>
                  </w:pPr>
                  <w:r>
                    <w:rPr>
                      <w:rStyle w:val="21"/>
                      <w:rFonts w:hint="eastAsia" w:ascii="Times New Roman" w:hAnsi="Times New Roman" w:eastAsia="宋体" w:cs="Times New Roman"/>
                      <w:color w:val="000000"/>
                      <w:sz w:val="21"/>
                      <w:szCs w:val="21"/>
                      <w:lang w:val="en-US"/>
                    </w:rPr>
                    <w:t>一致</w:t>
                  </w:r>
                </w:p>
              </w:tc>
            </w:tr>
            <w:tr w14:paraId="721A6DE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5" w:hRule="atLeast"/>
                <w:jc w:val="center"/>
              </w:trPr>
              <w:tc>
                <w:tcPr>
                  <w:tcW w:w="394" w:type="pct"/>
                  <w:vMerge w:val="continue"/>
                  <w:tcBorders>
                    <w:tl2br w:val="nil"/>
                    <w:tr2bl w:val="nil"/>
                  </w:tcBorders>
                  <w:vAlign w:val="center"/>
                </w:tcPr>
                <w:p w14:paraId="662553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751" w:type="pct"/>
                  <w:tcBorders>
                    <w:top w:val="single" w:color="auto" w:sz="4" w:space="0"/>
                    <w:tl2br w:val="nil"/>
                    <w:tr2bl w:val="nil"/>
                  </w:tcBorders>
                  <w:vAlign w:val="center"/>
                </w:tcPr>
                <w:p w14:paraId="3CE44C42">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bCs/>
                      <w:color w:val="auto"/>
                      <w:sz w:val="21"/>
                      <w:szCs w:val="21"/>
                      <w:highlight w:val="none"/>
                      <w:lang w:val="en-US" w:eastAsia="zh-CN"/>
                    </w:rPr>
                    <w:t>清洗废水、生活污水</w:t>
                  </w:r>
                </w:p>
              </w:tc>
              <w:tc>
                <w:tcPr>
                  <w:tcW w:w="470" w:type="pct"/>
                  <w:tcBorders>
                    <w:top w:val="single" w:color="auto" w:sz="4" w:space="0"/>
                    <w:right w:val="single" w:color="auto" w:sz="4" w:space="0"/>
                    <w:tl2br w:val="nil"/>
                    <w:tr2bl w:val="nil"/>
                  </w:tcBorders>
                  <w:vAlign w:val="center"/>
                </w:tcPr>
                <w:p w14:paraId="68E08955">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化粪池处理</w:t>
                  </w:r>
                </w:p>
              </w:tc>
              <w:tc>
                <w:tcPr>
                  <w:tcW w:w="774" w:type="pct"/>
                  <w:vMerge w:val="continue"/>
                  <w:tcBorders>
                    <w:left w:val="single" w:color="auto" w:sz="4" w:space="0"/>
                    <w:tl2br w:val="nil"/>
                    <w:tr2bl w:val="nil"/>
                  </w:tcBorders>
                  <w:vAlign w:val="center"/>
                </w:tcPr>
                <w:p w14:paraId="0A690493">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Cs/>
                      <w:color w:val="auto"/>
                      <w:sz w:val="21"/>
                      <w:szCs w:val="21"/>
                      <w:highlight w:val="none"/>
                      <w:lang w:val="en-US" w:eastAsia="zh-CN"/>
                    </w:rPr>
                  </w:pPr>
                </w:p>
              </w:tc>
              <w:tc>
                <w:tcPr>
                  <w:tcW w:w="471" w:type="pct"/>
                  <w:tcBorders>
                    <w:top w:val="single" w:color="auto" w:sz="4" w:space="0"/>
                    <w:right w:val="single" w:color="auto" w:sz="4" w:space="0"/>
                    <w:tl2br w:val="nil"/>
                    <w:tr2bl w:val="nil"/>
                  </w:tcBorders>
                  <w:vAlign w:val="center"/>
                </w:tcPr>
                <w:p w14:paraId="1593EE79">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化粪池处理</w:t>
                  </w:r>
                </w:p>
              </w:tc>
              <w:tc>
                <w:tcPr>
                  <w:tcW w:w="748" w:type="pct"/>
                  <w:vMerge w:val="continue"/>
                  <w:tcBorders>
                    <w:left w:val="single" w:color="auto" w:sz="4" w:space="0"/>
                    <w:right w:val="single" w:color="auto" w:sz="4" w:space="0"/>
                    <w:tl2br w:val="nil"/>
                    <w:tr2bl w:val="nil"/>
                  </w:tcBorders>
                  <w:vAlign w:val="center"/>
                </w:tcPr>
                <w:p w14:paraId="5F47ABF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bCs/>
                      <w:color w:val="auto"/>
                      <w:sz w:val="21"/>
                      <w:szCs w:val="21"/>
                      <w:highlight w:val="none"/>
                      <w:lang w:val="en-US" w:eastAsia="zh-CN"/>
                    </w:rPr>
                  </w:pPr>
                </w:p>
              </w:tc>
              <w:tc>
                <w:tcPr>
                  <w:tcW w:w="973" w:type="pct"/>
                  <w:tcBorders>
                    <w:top w:val="single" w:color="auto" w:sz="4" w:space="0"/>
                    <w:left w:val="single" w:color="auto" w:sz="4" w:space="0"/>
                    <w:tl2br w:val="nil"/>
                    <w:tr2bl w:val="nil"/>
                  </w:tcBorders>
                  <w:vAlign w:val="center"/>
                </w:tcPr>
                <w:p w14:paraId="0954039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sz w:val="21"/>
                      <w:szCs w:val="21"/>
                      <w:lang w:val="en-US" w:eastAsia="zh-CN"/>
                    </w:rPr>
                    <w:t>/</w:t>
                  </w:r>
                </w:p>
              </w:tc>
              <w:tc>
                <w:tcPr>
                  <w:tcW w:w="417" w:type="pct"/>
                  <w:tcBorders>
                    <w:top w:val="single" w:color="auto" w:sz="4" w:space="0"/>
                    <w:tl2br w:val="nil"/>
                    <w:tr2bl w:val="nil"/>
                  </w:tcBorders>
                  <w:vAlign w:val="center"/>
                </w:tcPr>
                <w:p w14:paraId="258A72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1"/>
                      <w:rFonts w:hint="eastAsia" w:ascii="Times New Roman" w:hAnsi="Times New Roman" w:eastAsia="宋体" w:cs="Times New Roman"/>
                      <w:color w:val="000000"/>
                      <w:sz w:val="21"/>
                      <w:szCs w:val="21"/>
                      <w:lang w:val="en-US"/>
                    </w:rPr>
                  </w:pPr>
                  <w:r>
                    <w:rPr>
                      <w:rStyle w:val="21"/>
                      <w:rFonts w:hint="eastAsia" w:ascii="Times New Roman" w:hAnsi="Times New Roman" w:eastAsia="宋体" w:cs="Times New Roman"/>
                      <w:color w:val="000000"/>
                      <w:sz w:val="21"/>
                      <w:szCs w:val="21"/>
                      <w:lang w:val="en-US"/>
                    </w:rPr>
                    <w:t>一致</w:t>
                  </w:r>
                </w:p>
              </w:tc>
            </w:tr>
            <w:tr w14:paraId="128542F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7" w:hRule="atLeast"/>
                <w:jc w:val="center"/>
              </w:trPr>
              <w:tc>
                <w:tcPr>
                  <w:tcW w:w="394" w:type="pct"/>
                  <w:vMerge w:val="continue"/>
                  <w:tcBorders>
                    <w:top w:val="single" w:color="auto" w:sz="4" w:space="0"/>
                    <w:bottom w:val="single" w:color="auto" w:sz="4" w:space="0"/>
                    <w:tl2br w:val="nil"/>
                    <w:tr2bl w:val="nil"/>
                  </w:tcBorders>
                  <w:vAlign w:val="center"/>
                </w:tcPr>
                <w:p w14:paraId="76CCB4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751" w:type="pct"/>
                  <w:tcBorders>
                    <w:bottom w:val="single" w:color="auto" w:sz="4" w:space="0"/>
                    <w:tl2br w:val="nil"/>
                    <w:tr2bl w:val="nil"/>
                  </w:tcBorders>
                  <w:vAlign w:val="center"/>
                </w:tcPr>
                <w:p w14:paraId="69CC22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一般固废</w:t>
                  </w:r>
                </w:p>
              </w:tc>
              <w:tc>
                <w:tcPr>
                  <w:tcW w:w="1244" w:type="pct"/>
                  <w:gridSpan w:val="2"/>
                  <w:tcBorders>
                    <w:bottom w:val="single" w:color="auto" w:sz="4" w:space="0"/>
                    <w:tl2br w:val="nil"/>
                    <w:tr2bl w:val="nil"/>
                  </w:tcBorders>
                  <w:vAlign w:val="center"/>
                </w:tcPr>
                <w:p w14:paraId="2E2C0A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一般固废暂存区</w:t>
                  </w:r>
                </w:p>
              </w:tc>
              <w:tc>
                <w:tcPr>
                  <w:tcW w:w="1219" w:type="pct"/>
                  <w:gridSpan w:val="2"/>
                  <w:tcBorders>
                    <w:bottom w:val="single" w:color="auto" w:sz="4" w:space="0"/>
                    <w:right w:val="single" w:color="auto" w:sz="4" w:space="0"/>
                    <w:tl2br w:val="nil"/>
                    <w:tr2bl w:val="nil"/>
                  </w:tcBorders>
                  <w:vAlign w:val="center"/>
                </w:tcPr>
                <w:p w14:paraId="4B46C9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一般固废暂存区</w:t>
                  </w:r>
                </w:p>
              </w:tc>
              <w:tc>
                <w:tcPr>
                  <w:tcW w:w="973" w:type="pct"/>
                  <w:tcBorders>
                    <w:left w:val="single" w:color="auto" w:sz="4" w:space="0"/>
                    <w:bottom w:val="single" w:color="auto" w:sz="4" w:space="0"/>
                    <w:tl2br w:val="nil"/>
                    <w:tr2bl w:val="nil"/>
                  </w:tcBorders>
                  <w:vAlign w:val="center"/>
                </w:tcPr>
                <w:p w14:paraId="163756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sz w:val="21"/>
                      <w:szCs w:val="21"/>
                      <w:lang w:val="en-US" w:eastAsia="zh-CN"/>
                    </w:rPr>
                    <w:t>/</w:t>
                  </w:r>
                </w:p>
              </w:tc>
              <w:tc>
                <w:tcPr>
                  <w:tcW w:w="417" w:type="pct"/>
                  <w:tcBorders>
                    <w:bottom w:val="single" w:color="auto" w:sz="4" w:space="0"/>
                    <w:tl2br w:val="nil"/>
                    <w:tr2bl w:val="nil"/>
                  </w:tcBorders>
                  <w:vAlign w:val="center"/>
                </w:tcPr>
                <w:p w14:paraId="48360F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Style w:val="21"/>
                      <w:rFonts w:hint="eastAsia" w:ascii="Times New Roman" w:hAnsi="Times New Roman" w:eastAsia="宋体" w:cs="Times New Roman"/>
                      <w:color w:val="000000"/>
                      <w:sz w:val="21"/>
                      <w:szCs w:val="21"/>
                      <w:lang w:val="en-US"/>
                    </w:rPr>
                    <w:t>一致</w:t>
                  </w:r>
                </w:p>
              </w:tc>
            </w:tr>
            <w:tr w14:paraId="3AECE6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7" w:hRule="atLeast"/>
                <w:jc w:val="center"/>
              </w:trPr>
              <w:tc>
                <w:tcPr>
                  <w:tcW w:w="394" w:type="pct"/>
                  <w:vMerge w:val="continue"/>
                  <w:tcBorders>
                    <w:bottom w:val="single" w:color="auto" w:sz="4" w:space="0"/>
                    <w:tl2br w:val="nil"/>
                    <w:tr2bl w:val="nil"/>
                  </w:tcBorders>
                  <w:vAlign w:val="center"/>
                </w:tcPr>
                <w:p w14:paraId="139F7A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751" w:type="pct"/>
                  <w:tcBorders>
                    <w:top w:val="single" w:color="auto" w:sz="4" w:space="0"/>
                    <w:tl2br w:val="nil"/>
                    <w:tr2bl w:val="nil"/>
                  </w:tcBorders>
                  <w:vAlign w:val="center"/>
                </w:tcPr>
                <w:p w14:paraId="0EB6C2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危险废物</w:t>
                  </w:r>
                </w:p>
              </w:tc>
              <w:tc>
                <w:tcPr>
                  <w:tcW w:w="1244" w:type="pct"/>
                  <w:gridSpan w:val="2"/>
                  <w:tcBorders>
                    <w:top w:val="single" w:color="auto" w:sz="4" w:space="0"/>
                    <w:tl2br w:val="nil"/>
                    <w:tr2bl w:val="nil"/>
                  </w:tcBorders>
                  <w:vAlign w:val="center"/>
                </w:tcPr>
                <w:p w14:paraId="180FBC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lang w:val="en-US" w:eastAsia="zh-CN"/>
                    </w:rPr>
                    <w:t>危险废物暂存间</w:t>
                  </w:r>
                </w:p>
              </w:tc>
              <w:tc>
                <w:tcPr>
                  <w:tcW w:w="1219" w:type="pct"/>
                  <w:gridSpan w:val="2"/>
                  <w:tcBorders>
                    <w:top w:val="single" w:color="auto" w:sz="4" w:space="0"/>
                    <w:right w:val="single" w:color="auto" w:sz="4" w:space="0"/>
                    <w:tl2br w:val="nil"/>
                    <w:tr2bl w:val="nil"/>
                  </w:tcBorders>
                  <w:vAlign w:val="center"/>
                </w:tcPr>
                <w:p w14:paraId="4726F2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lang w:val="en-US" w:eastAsia="zh-CN"/>
                    </w:rPr>
                    <w:t>危险废物暂存间</w:t>
                  </w:r>
                </w:p>
              </w:tc>
              <w:tc>
                <w:tcPr>
                  <w:tcW w:w="973" w:type="pct"/>
                  <w:tcBorders>
                    <w:top w:val="single" w:color="auto" w:sz="4" w:space="0"/>
                    <w:left w:val="single" w:color="auto" w:sz="4" w:space="0"/>
                    <w:tl2br w:val="nil"/>
                    <w:tr2bl w:val="nil"/>
                  </w:tcBorders>
                  <w:vAlign w:val="center"/>
                </w:tcPr>
                <w:p w14:paraId="7FB2FE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val="en-US" w:eastAsia="zh-CN"/>
                    </w:rPr>
                    <w:t>/</w:t>
                  </w:r>
                </w:p>
              </w:tc>
              <w:tc>
                <w:tcPr>
                  <w:tcW w:w="417" w:type="pct"/>
                  <w:tcBorders>
                    <w:top w:val="single" w:color="auto" w:sz="4" w:space="0"/>
                    <w:tl2br w:val="nil"/>
                    <w:tr2bl w:val="nil"/>
                  </w:tcBorders>
                  <w:vAlign w:val="center"/>
                </w:tcPr>
                <w:p w14:paraId="0AD2C9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Style w:val="21"/>
                      <w:rFonts w:hint="eastAsia" w:ascii="Times New Roman" w:hAnsi="Times New Roman" w:eastAsia="宋体" w:cs="Times New Roman"/>
                      <w:color w:val="000000"/>
                      <w:sz w:val="21"/>
                      <w:szCs w:val="21"/>
                      <w:lang w:val="en-US"/>
                    </w:rPr>
                    <w:t>一致</w:t>
                  </w:r>
                </w:p>
              </w:tc>
            </w:tr>
            <w:tr w14:paraId="11D738C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0" w:hRule="atLeast"/>
                <w:jc w:val="center"/>
              </w:trPr>
              <w:tc>
                <w:tcPr>
                  <w:tcW w:w="394" w:type="pct"/>
                  <w:vMerge w:val="restart"/>
                  <w:tcBorders>
                    <w:top w:val="single" w:color="auto" w:sz="4" w:space="0"/>
                    <w:bottom w:val="single" w:color="auto" w:sz="4" w:space="0"/>
                    <w:tl2br w:val="nil"/>
                    <w:tr2bl w:val="nil"/>
                  </w:tcBorders>
                  <w:vAlign w:val="center"/>
                </w:tcPr>
                <w:p w14:paraId="2B8A9A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公用工程</w:t>
                  </w:r>
                </w:p>
              </w:tc>
              <w:tc>
                <w:tcPr>
                  <w:tcW w:w="751" w:type="pct"/>
                  <w:tcBorders>
                    <w:tl2br w:val="nil"/>
                    <w:tr2bl w:val="nil"/>
                  </w:tcBorders>
                  <w:vAlign w:val="center"/>
                </w:tcPr>
                <w:p w14:paraId="432C6C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给水</w:t>
                  </w:r>
                </w:p>
              </w:tc>
              <w:tc>
                <w:tcPr>
                  <w:tcW w:w="1244" w:type="pct"/>
                  <w:gridSpan w:val="2"/>
                  <w:tcBorders>
                    <w:tl2br w:val="nil"/>
                    <w:tr2bl w:val="nil"/>
                  </w:tcBorders>
                  <w:vAlign w:val="center"/>
                </w:tcPr>
                <w:p w14:paraId="559AC97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rPr>
                    <w:t>自来水管网</w:t>
                  </w:r>
                </w:p>
              </w:tc>
              <w:tc>
                <w:tcPr>
                  <w:tcW w:w="1219" w:type="pct"/>
                  <w:gridSpan w:val="2"/>
                  <w:tcBorders>
                    <w:right w:val="single" w:color="auto" w:sz="4" w:space="0"/>
                    <w:tl2br w:val="nil"/>
                    <w:tr2bl w:val="nil"/>
                  </w:tcBorders>
                  <w:vAlign w:val="center"/>
                </w:tcPr>
                <w:p w14:paraId="74B7BE8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rPr>
                    <w:t>自来水管网</w:t>
                  </w:r>
                </w:p>
              </w:tc>
              <w:tc>
                <w:tcPr>
                  <w:tcW w:w="973" w:type="pct"/>
                  <w:tcBorders>
                    <w:left w:val="single" w:color="auto" w:sz="4" w:space="0"/>
                    <w:tl2br w:val="nil"/>
                    <w:tr2bl w:val="nil"/>
                  </w:tcBorders>
                  <w:vAlign w:val="center"/>
                </w:tcPr>
                <w:p w14:paraId="708228D6">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lang w:val="en-US" w:eastAsia="zh-CN"/>
                    </w:rPr>
                    <w:t>/</w:t>
                  </w:r>
                </w:p>
              </w:tc>
              <w:tc>
                <w:tcPr>
                  <w:tcW w:w="417" w:type="pct"/>
                  <w:tcBorders>
                    <w:tl2br w:val="nil"/>
                    <w:tr2bl w:val="nil"/>
                  </w:tcBorders>
                  <w:vAlign w:val="center"/>
                </w:tcPr>
                <w:p w14:paraId="3A3DDC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14:paraId="51E2D9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5" w:hRule="atLeast"/>
                <w:jc w:val="center"/>
              </w:trPr>
              <w:tc>
                <w:tcPr>
                  <w:tcW w:w="394" w:type="pct"/>
                  <w:vMerge w:val="continue"/>
                  <w:tcBorders>
                    <w:top w:val="single" w:color="auto" w:sz="4" w:space="0"/>
                    <w:bottom w:val="single" w:color="auto" w:sz="4" w:space="0"/>
                    <w:tl2br w:val="nil"/>
                    <w:tr2bl w:val="nil"/>
                  </w:tcBorders>
                  <w:vAlign w:val="center"/>
                </w:tcPr>
                <w:p w14:paraId="6A48EF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751" w:type="pct"/>
                  <w:tcBorders>
                    <w:tl2br w:val="nil"/>
                    <w:tr2bl w:val="nil"/>
                  </w:tcBorders>
                  <w:vAlign w:val="center"/>
                </w:tcPr>
                <w:p w14:paraId="61FCD9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供电</w:t>
                  </w:r>
                </w:p>
              </w:tc>
              <w:tc>
                <w:tcPr>
                  <w:tcW w:w="1244" w:type="pct"/>
                  <w:gridSpan w:val="2"/>
                  <w:tcBorders>
                    <w:tl2br w:val="nil"/>
                    <w:tr2bl w:val="nil"/>
                  </w:tcBorders>
                  <w:vAlign w:val="center"/>
                </w:tcPr>
                <w:p w14:paraId="6F2651F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依托电网</w:t>
                  </w:r>
                </w:p>
              </w:tc>
              <w:tc>
                <w:tcPr>
                  <w:tcW w:w="1219" w:type="pct"/>
                  <w:gridSpan w:val="2"/>
                  <w:tcBorders>
                    <w:right w:val="single" w:color="auto" w:sz="4" w:space="0"/>
                    <w:tl2br w:val="nil"/>
                    <w:tr2bl w:val="nil"/>
                  </w:tcBorders>
                  <w:vAlign w:val="center"/>
                </w:tcPr>
                <w:p w14:paraId="2E5772F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依托电网</w:t>
                  </w:r>
                </w:p>
              </w:tc>
              <w:tc>
                <w:tcPr>
                  <w:tcW w:w="973" w:type="pct"/>
                  <w:tcBorders>
                    <w:left w:val="single" w:color="auto" w:sz="4" w:space="0"/>
                    <w:tl2br w:val="nil"/>
                    <w:tr2bl w:val="nil"/>
                  </w:tcBorders>
                  <w:vAlign w:val="center"/>
                </w:tcPr>
                <w:p w14:paraId="56E1A68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c>
                <w:tcPr>
                  <w:tcW w:w="417" w:type="pct"/>
                  <w:tcBorders>
                    <w:tl2br w:val="nil"/>
                    <w:tr2bl w:val="nil"/>
                  </w:tcBorders>
                  <w:vAlign w:val="center"/>
                </w:tcPr>
                <w:p w14:paraId="17D639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bl>
          <w:p w14:paraId="52C08142">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5   </w:t>
            </w:r>
            <w:r>
              <w:rPr>
                <w:rFonts w:hint="default" w:ascii="Times New Roman" w:hAnsi="Times New Roman" w:cs="Times New Roman" w:eastAsiaTheme="minorEastAsia"/>
                <w:b/>
                <w:bCs/>
                <w:color w:val="auto"/>
                <w:kern w:val="2"/>
                <w:sz w:val="24"/>
                <w:szCs w:val="24"/>
                <w:lang w:val="en-US" w:eastAsia="zh-CN" w:bidi="ar-SA"/>
              </w:rPr>
              <w:t>本项目主要设备情况一览表</w:t>
            </w:r>
          </w:p>
          <w:tbl>
            <w:tblPr>
              <w:tblStyle w:val="14"/>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31"/>
              <w:gridCol w:w="2169"/>
              <w:gridCol w:w="1665"/>
              <w:gridCol w:w="1682"/>
              <w:gridCol w:w="1678"/>
              <w:gridCol w:w="1122"/>
            </w:tblGrid>
            <w:tr w14:paraId="08E5304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4" w:hRule="atLeast"/>
                <w:jc w:val="center"/>
              </w:trPr>
              <w:tc>
                <w:tcPr>
                  <w:tcW w:w="404" w:type="pct"/>
                  <w:tcBorders>
                    <w:tl2br w:val="nil"/>
                    <w:tr2bl w:val="nil"/>
                  </w:tcBorders>
                  <w:vAlign w:val="center"/>
                </w:tcPr>
                <w:p w14:paraId="3EA1095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1198" w:type="pct"/>
                  <w:tcBorders>
                    <w:left w:val="single" w:color="auto" w:sz="4" w:space="0"/>
                    <w:tl2br w:val="nil"/>
                    <w:tr2bl w:val="nil"/>
                  </w:tcBorders>
                  <w:vAlign w:val="center"/>
                </w:tcPr>
                <w:p w14:paraId="5281A93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设备</w:t>
                  </w:r>
                  <w:r>
                    <w:rPr>
                      <w:rFonts w:hint="eastAsia" w:ascii="Times New Roman" w:hAnsi="Times New Roman" w:eastAsia="宋体" w:cs="Times New Roman"/>
                      <w:sz w:val="21"/>
                      <w:szCs w:val="21"/>
                      <w:lang w:val="en-US" w:eastAsia="zh-CN"/>
                    </w:rPr>
                    <w:t>名称</w:t>
                  </w:r>
                </w:p>
              </w:tc>
              <w:tc>
                <w:tcPr>
                  <w:tcW w:w="920" w:type="pct"/>
                  <w:tcBorders>
                    <w:tl2br w:val="nil"/>
                    <w:tr2bl w:val="nil"/>
                  </w:tcBorders>
                  <w:vAlign w:val="center"/>
                </w:tcPr>
                <w:p w14:paraId="4A98964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计划投入数量</w:t>
                  </w:r>
                </w:p>
              </w:tc>
              <w:tc>
                <w:tcPr>
                  <w:tcW w:w="929" w:type="pct"/>
                  <w:tcBorders>
                    <w:tl2br w:val="nil"/>
                    <w:tr2bl w:val="nil"/>
                  </w:tcBorders>
                  <w:vAlign w:val="center"/>
                </w:tcPr>
                <w:p w14:paraId="6965E74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一期</w:t>
                  </w:r>
                  <w:r>
                    <w:rPr>
                      <w:rFonts w:hint="default" w:ascii="Times New Roman" w:hAnsi="Times New Roman" w:eastAsia="宋体" w:cs="Times New Roman"/>
                      <w:sz w:val="21"/>
                      <w:szCs w:val="21"/>
                      <w:lang w:val="en-US" w:eastAsia="zh-CN"/>
                    </w:rPr>
                    <w:t>建设数量</w:t>
                  </w:r>
                </w:p>
              </w:tc>
              <w:tc>
                <w:tcPr>
                  <w:tcW w:w="927" w:type="pct"/>
                  <w:tcBorders>
                    <w:tl2br w:val="nil"/>
                    <w:tr2bl w:val="nil"/>
                  </w:tcBorders>
                  <w:vAlign w:val="center"/>
                </w:tcPr>
                <w:p w14:paraId="7C99E9C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二期</w:t>
                  </w:r>
                  <w:r>
                    <w:rPr>
                      <w:rFonts w:hint="default" w:ascii="Times New Roman" w:hAnsi="Times New Roman" w:eastAsia="宋体" w:cs="Times New Roman"/>
                      <w:sz w:val="21"/>
                      <w:szCs w:val="21"/>
                      <w:lang w:val="en-US" w:eastAsia="zh-CN"/>
                    </w:rPr>
                    <w:t>建设数量</w:t>
                  </w:r>
                </w:p>
              </w:tc>
              <w:tc>
                <w:tcPr>
                  <w:tcW w:w="620" w:type="pct"/>
                  <w:tcBorders>
                    <w:tl2br w:val="nil"/>
                    <w:tr2bl w:val="nil"/>
                  </w:tcBorders>
                  <w:vAlign w:val="center"/>
                </w:tcPr>
                <w:p w14:paraId="3B02C06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变化情况</w:t>
                  </w:r>
                </w:p>
              </w:tc>
            </w:tr>
            <w:tr w14:paraId="197A5B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709B10A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1</w:t>
                  </w:r>
                </w:p>
              </w:tc>
              <w:tc>
                <w:tcPr>
                  <w:tcW w:w="2169" w:type="dxa"/>
                  <w:tcBorders>
                    <w:left w:val="single" w:color="auto" w:sz="4" w:space="0"/>
                    <w:tl2br w:val="nil"/>
                    <w:tr2bl w:val="nil"/>
                  </w:tcBorders>
                  <w:vAlign w:val="center"/>
                </w:tcPr>
                <w:p w14:paraId="32EFA0D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环氧乙烷灭菌器</w:t>
                  </w:r>
                </w:p>
              </w:tc>
              <w:tc>
                <w:tcPr>
                  <w:tcW w:w="1665" w:type="dxa"/>
                  <w:tcBorders>
                    <w:tl2br w:val="nil"/>
                    <w:tr2bl w:val="nil"/>
                  </w:tcBorders>
                  <w:vAlign w:val="center"/>
                </w:tcPr>
                <w:p w14:paraId="40B1E69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lang w:val="en-US" w:eastAsia="zh-CN"/>
                    </w:rPr>
                    <w:t>台</w:t>
                  </w:r>
                </w:p>
              </w:tc>
              <w:tc>
                <w:tcPr>
                  <w:tcW w:w="929" w:type="pct"/>
                  <w:tcBorders>
                    <w:bottom w:val="single" w:color="auto" w:sz="4" w:space="0"/>
                    <w:tl2br w:val="nil"/>
                    <w:tr2bl w:val="nil"/>
                  </w:tcBorders>
                  <w:vAlign w:val="center"/>
                </w:tcPr>
                <w:p w14:paraId="76F89F6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1台</w:t>
                  </w:r>
                </w:p>
              </w:tc>
              <w:tc>
                <w:tcPr>
                  <w:tcW w:w="927" w:type="pct"/>
                  <w:tcBorders>
                    <w:bottom w:val="single" w:color="auto" w:sz="4" w:space="0"/>
                    <w:tl2br w:val="nil"/>
                    <w:tr2bl w:val="nil"/>
                  </w:tcBorders>
                  <w:vAlign w:val="center"/>
                </w:tcPr>
                <w:p w14:paraId="4FD41FB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4</w:t>
                  </w:r>
                  <w:r>
                    <w:rPr>
                      <w:rFonts w:hint="default" w:ascii="Times New Roman" w:hAnsi="Times New Roman" w:eastAsia="宋体" w:cs="Times New Roman"/>
                      <w:sz w:val="21"/>
                      <w:szCs w:val="21"/>
                      <w:lang w:val="en-US" w:eastAsia="zh-CN"/>
                    </w:rPr>
                    <w:t>台</w:t>
                  </w:r>
                </w:p>
              </w:tc>
              <w:tc>
                <w:tcPr>
                  <w:tcW w:w="620" w:type="pct"/>
                  <w:tcBorders>
                    <w:bottom w:val="single" w:color="auto" w:sz="4" w:space="0"/>
                    <w:tl2br w:val="nil"/>
                    <w:tr2bl w:val="nil"/>
                  </w:tcBorders>
                  <w:vAlign w:val="center"/>
                </w:tcPr>
                <w:p w14:paraId="19C0493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1"/>
                      <w:rFonts w:hint="eastAsia" w:ascii="Times New Roman" w:hAnsi="Times New Roman" w:eastAsia="宋体" w:cs="Times New Roman"/>
                      <w:color w:val="000000"/>
                      <w:sz w:val="21"/>
                      <w:szCs w:val="21"/>
                      <w:lang w:val="en-US"/>
                    </w:rPr>
                    <w:t>一致</w:t>
                  </w:r>
                </w:p>
              </w:tc>
            </w:tr>
            <w:tr w14:paraId="702FE9D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0BDB96D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2</w:t>
                  </w:r>
                </w:p>
              </w:tc>
              <w:tc>
                <w:tcPr>
                  <w:tcW w:w="2169" w:type="dxa"/>
                  <w:tcBorders>
                    <w:left w:val="single" w:color="auto" w:sz="4" w:space="0"/>
                    <w:tl2br w:val="nil"/>
                    <w:tr2bl w:val="nil"/>
                  </w:tcBorders>
                  <w:vAlign w:val="center"/>
                </w:tcPr>
                <w:p w14:paraId="3D4D0F3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注塑机</w:t>
                  </w:r>
                </w:p>
              </w:tc>
              <w:tc>
                <w:tcPr>
                  <w:tcW w:w="1665" w:type="dxa"/>
                  <w:tcBorders>
                    <w:tl2br w:val="nil"/>
                    <w:tr2bl w:val="nil"/>
                  </w:tcBorders>
                  <w:vAlign w:val="center"/>
                </w:tcPr>
                <w:p w14:paraId="57B1AEA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台</w:t>
                  </w:r>
                </w:p>
              </w:tc>
              <w:tc>
                <w:tcPr>
                  <w:tcW w:w="929" w:type="pct"/>
                  <w:tcBorders>
                    <w:tl2br w:val="nil"/>
                    <w:tr2bl w:val="nil"/>
                  </w:tcBorders>
                  <w:vAlign w:val="center"/>
                </w:tcPr>
                <w:p w14:paraId="0B17982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lang w:val="en-US" w:eastAsia="zh-CN"/>
                    </w:rPr>
                    <w:t>台</w:t>
                  </w:r>
                </w:p>
              </w:tc>
              <w:tc>
                <w:tcPr>
                  <w:tcW w:w="927" w:type="pct"/>
                  <w:tcBorders>
                    <w:tl2br w:val="nil"/>
                    <w:tr2bl w:val="nil"/>
                  </w:tcBorders>
                  <w:vAlign w:val="center"/>
                </w:tcPr>
                <w:p w14:paraId="72E02ACB">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5052C23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1"/>
                      <w:rFonts w:hint="eastAsia" w:ascii="Times New Roman" w:hAnsi="Times New Roman" w:eastAsia="宋体" w:cs="Times New Roman"/>
                      <w:color w:val="000000"/>
                      <w:sz w:val="21"/>
                      <w:szCs w:val="21"/>
                      <w:lang w:val="en-US"/>
                    </w:rPr>
                    <w:t>一致</w:t>
                  </w:r>
                </w:p>
              </w:tc>
            </w:tr>
            <w:tr w14:paraId="1E1E00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73CF978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3</w:t>
                  </w:r>
                </w:p>
              </w:tc>
              <w:tc>
                <w:tcPr>
                  <w:tcW w:w="2169" w:type="dxa"/>
                  <w:tcBorders>
                    <w:left w:val="single" w:color="auto" w:sz="4" w:space="0"/>
                    <w:tl2br w:val="nil"/>
                    <w:tr2bl w:val="nil"/>
                  </w:tcBorders>
                  <w:vAlign w:val="center"/>
                </w:tcPr>
                <w:p w14:paraId="54308C5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包装机</w:t>
                  </w:r>
                </w:p>
              </w:tc>
              <w:tc>
                <w:tcPr>
                  <w:tcW w:w="1665" w:type="dxa"/>
                  <w:tcBorders>
                    <w:tl2br w:val="nil"/>
                    <w:tr2bl w:val="nil"/>
                  </w:tcBorders>
                  <w:vAlign w:val="center"/>
                </w:tcPr>
                <w:p w14:paraId="42E9786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w:t>
                  </w:r>
                  <w:r>
                    <w:rPr>
                      <w:rFonts w:hint="default" w:ascii="Times New Roman" w:hAnsi="Times New Roman" w:eastAsia="宋体" w:cs="Times New Roman"/>
                      <w:sz w:val="21"/>
                      <w:szCs w:val="21"/>
                      <w:lang w:val="en-US" w:eastAsia="zh-CN"/>
                    </w:rPr>
                    <w:t>台</w:t>
                  </w:r>
                </w:p>
              </w:tc>
              <w:tc>
                <w:tcPr>
                  <w:tcW w:w="929" w:type="pct"/>
                  <w:tcBorders>
                    <w:tl2br w:val="nil"/>
                    <w:tr2bl w:val="nil"/>
                  </w:tcBorders>
                  <w:vAlign w:val="center"/>
                </w:tcPr>
                <w:p w14:paraId="2ECAD23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lang w:val="en-US" w:eastAsia="zh-CN"/>
                    </w:rPr>
                    <w:t>台</w:t>
                  </w:r>
                </w:p>
              </w:tc>
              <w:tc>
                <w:tcPr>
                  <w:tcW w:w="927" w:type="pct"/>
                  <w:tcBorders>
                    <w:tl2br w:val="nil"/>
                    <w:tr2bl w:val="nil"/>
                  </w:tcBorders>
                  <w:vAlign w:val="center"/>
                </w:tcPr>
                <w:p w14:paraId="60E66886">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5A8D80D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1"/>
                      <w:rFonts w:hint="eastAsia" w:ascii="Times New Roman" w:hAnsi="Times New Roman" w:eastAsia="宋体" w:cs="Times New Roman"/>
                      <w:color w:val="000000"/>
                      <w:sz w:val="21"/>
                      <w:szCs w:val="21"/>
                      <w:lang w:val="en-US"/>
                    </w:rPr>
                    <w:t>一致</w:t>
                  </w:r>
                </w:p>
              </w:tc>
            </w:tr>
            <w:tr w14:paraId="49C738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7FF51BF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4</w:t>
                  </w:r>
                </w:p>
              </w:tc>
              <w:tc>
                <w:tcPr>
                  <w:tcW w:w="2169" w:type="dxa"/>
                  <w:tcBorders>
                    <w:left w:val="single" w:color="auto" w:sz="4" w:space="0"/>
                    <w:tl2br w:val="nil"/>
                    <w:tr2bl w:val="nil"/>
                  </w:tcBorders>
                  <w:vAlign w:val="center"/>
                </w:tcPr>
                <w:p w14:paraId="6F14B2A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挤出机</w:t>
                  </w:r>
                </w:p>
              </w:tc>
              <w:tc>
                <w:tcPr>
                  <w:tcW w:w="1665" w:type="dxa"/>
                  <w:tcBorders>
                    <w:tl2br w:val="nil"/>
                    <w:tr2bl w:val="nil"/>
                  </w:tcBorders>
                  <w:vAlign w:val="center"/>
                </w:tcPr>
                <w:p w14:paraId="721F9BD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台</w:t>
                  </w:r>
                </w:p>
              </w:tc>
              <w:tc>
                <w:tcPr>
                  <w:tcW w:w="929" w:type="pct"/>
                  <w:tcBorders>
                    <w:tl2br w:val="nil"/>
                    <w:tr2bl w:val="nil"/>
                  </w:tcBorders>
                  <w:vAlign w:val="center"/>
                </w:tcPr>
                <w:p w14:paraId="7955B1B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lang w:val="en-US" w:eastAsia="zh-CN"/>
                    </w:rPr>
                    <w:t>台</w:t>
                  </w:r>
                </w:p>
              </w:tc>
              <w:tc>
                <w:tcPr>
                  <w:tcW w:w="927" w:type="pct"/>
                  <w:tcBorders>
                    <w:tl2br w:val="nil"/>
                    <w:tr2bl w:val="nil"/>
                  </w:tcBorders>
                  <w:vAlign w:val="center"/>
                </w:tcPr>
                <w:p w14:paraId="467904B1">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02A8F5E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1"/>
                      <w:rFonts w:hint="eastAsia" w:ascii="Times New Roman" w:hAnsi="Times New Roman" w:eastAsia="宋体" w:cs="Times New Roman"/>
                      <w:color w:val="000000"/>
                      <w:sz w:val="21"/>
                      <w:szCs w:val="21"/>
                      <w:lang w:val="en-US"/>
                    </w:rPr>
                    <w:t>一致</w:t>
                  </w:r>
                </w:p>
              </w:tc>
            </w:tr>
            <w:tr w14:paraId="470F71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2A4B549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5</w:t>
                  </w:r>
                </w:p>
              </w:tc>
              <w:tc>
                <w:tcPr>
                  <w:tcW w:w="2169" w:type="dxa"/>
                  <w:tcBorders>
                    <w:left w:val="single" w:color="auto" w:sz="4" w:space="0"/>
                    <w:tl2br w:val="nil"/>
                    <w:tr2bl w:val="nil"/>
                  </w:tcBorders>
                  <w:vAlign w:val="center"/>
                </w:tcPr>
                <w:p w14:paraId="1B782E4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封口机</w:t>
                  </w:r>
                </w:p>
              </w:tc>
              <w:tc>
                <w:tcPr>
                  <w:tcW w:w="1665" w:type="dxa"/>
                  <w:tcBorders>
                    <w:tl2br w:val="nil"/>
                    <w:tr2bl w:val="nil"/>
                  </w:tcBorders>
                  <w:vAlign w:val="center"/>
                </w:tcPr>
                <w:p w14:paraId="1A6101D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w:t>
                  </w:r>
                  <w:r>
                    <w:rPr>
                      <w:rFonts w:hint="default" w:ascii="Times New Roman" w:hAnsi="Times New Roman" w:eastAsia="宋体" w:cs="Times New Roman"/>
                      <w:sz w:val="21"/>
                      <w:szCs w:val="21"/>
                      <w:lang w:val="en-US" w:eastAsia="zh-CN"/>
                    </w:rPr>
                    <w:t>台</w:t>
                  </w:r>
                </w:p>
              </w:tc>
              <w:tc>
                <w:tcPr>
                  <w:tcW w:w="929" w:type="pct"/>
                  <w:tcBorders>
                    <w:tl2br w:val="nil"/>
                    <w:tr2bl w:val="nil"/>
                  </w:tcBorders>
                  <w:vAlign w:val="center"/>
                </w:tcPr>
                <w:p w14:paraId="1592333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val="en-US" w:eastAsia="zh-CN"/>
                    </w:rPr>
                    <w:t>台</w:t>
                  </w:r>
                </w:p>
              </w:tc>
              <w:tc>
                <w:tcPr>
                  <w:tcW w:w="927" w:type="pct"/>
                  <w:tcBorders>
                    <w:tl2br w:val="nil"/>
                    <w:tr2bl w:val="nil"/>
                  </w:tcBorders>
                  <w:vAlign w:val="center"/>
                </w:tcPr>
                <w:p w14:paraId="2D17B32B">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02FE1DC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1"/>
                      <w:rFonts w:hint="eastAsia" w:ascii="Times New Roman" w:hAnsi="Times New Roman" w:eastAsia="宋体" w:cs="Times New Roman"/>
                      <w:color w:val="000000"/>
                      <w:sz w:val="21"/>
                      <w:szCs w:val="21"/>
                      <w:lang w:val="en-US"/>
                    </w:rPr>
                    <w:t>一致</w:t>
                  </w:r>
                </w:p>
              </w:tc>
            </w:tr>
            <w:tr w14:paraId="618CC9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464B9E4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6</w:t>
                  </w:r>
                </w:p>
              </w:tc>
              <w:tc>
                <w:tcPr>
                  <w:tcW w:w="2169" w:type="dxa"/>
                  <w:tcBorders>
                    <w:left w:val="single" w:color="auto" w:sz="4" w:space="0"/>
                    <w:tl2br w:val="nil"/>
                    <w:tr2bl w:val="nil"/>
                  </w:tcBorders>
                  <w:vAlign w:val="center"/>
                </w:tcPr>
                <w:p w14:paraId="561CBB1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全自动一次性手套机</w:t>
                  </w:r>
                </w:p>
              </w:tc>
              <w:tc>
                <w:tcPr>
                  <w:tcW w:w="1665" w:type="dxa"/>
                  <w:tcBorders>
                    <w:tl2br w:val="nil"/>
                    <w:tr2bl w:val="nil"/>
                  </w:tcBorders>
                  <w:vAlign w:val="center"/>
                </w:tcPr>
                <w:p w14:paraId="082D14D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台</w:t>
                  </w:r>
                </w:p>
              </w:tc>
              <w:tc>
                <w:tcPr>
                  <w:tcW w:w="929" w:type="pct"/>
                  <w:tcBorders>
                    <w:tl2br w:val="nil"/>
                    <w:tr2bl w:val="nil"/>
                  </w:tcBorders>
                  <w:vAlign w:val="center"/>
                </w:tcPr>
                <w:p w14:paraId="358E0D5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lang w:val="en-US" w:eastAsia="zh-CN"/>
                    </w:rPr>
                    <w:t>台</w:t>
                  </w:r>
                </w:p>
              </w:tc>
              <w:tc>
                <w:tcPr>
                  <w:tcW w:w="927" w:type="pct"/>
                  <w:tcBorders>
                    <w:tl2br w:val="nil"/>
                    <w:tr2bl w:val="nil"/>
                  </w:tcBorders>
                  <w:vAlign w:val="center"/>
                </w:tcPr>
                <w:p w14:paraId="5F348FBA">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1EC4787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1"/>
                      <w:rFonts w:hint="eastAsia" w:ascii="Times New Roman" w:hAnsi="Times New Roman" w:eastAsia="宋体" w:cs="Times New Roman"/>
                      <w:color w:val="000000"/>
                      <w:sz w:val="21"/>
                      <w:szCs w:val="21"/>
                      <w:lang w:val="en-US"/>
                    </w:rPr>
                    <w:t>一致</w:t>
                  </w:r>
                </w:p>
              </w:tc>
            </w:tr>
            <w:tr w14:paraId="40D238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4B29A31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7</w:t>
                  </w:r>
                </w:p>
              </w:tc>
              <w:tc>
                <w:tcPr>
                  <w:tcW w:w="2169" w:type="dxa"/>
                  <w:tcBorders>
                    <w:left w:val="single" w:color="auto" w:sz="4" w:space="0"/>
                    <w:tl2br w:val="nil"/>
                    <w:tr2bl w:val="nil"/>
                  </w:tcBorders>
                  <w:vAlign w:val="center"/>
                </w:tcPr>
                <w:p w14:paraId="0E4D711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超声波焊接机</w:t>
                  </w:r>
                </w:p>
              </w:tc>
              <w:tc>
                <w:tcPr>
                  <w:tcW w:w="1665" w:type="dxa"/>
                  <w:tcBorders>
                    <w:tl2br w:val="nil"/>
                    <w:tr2bl w:val="nil"/>
                  </w:tcBorders>
                  <w:vAlign w:val="center"/>
                </w:tcPr>
                <w:p w14:paraId="386B9E4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lang w:val="en-US" w:eastAsia="zh-CN"/>
                    </w:rPr>
                    <w:t>台</w:t>
                  </w:r>
                </w:p>
              </w:tc>
              <w:tc>
                <w:tcPr>
                  <w:tcW w:w="929" w:type="pct"/>
                  <w:tcBorders>
                    <w:tl2br w:val="nil"/>
                    <w:tr2bl w:val="nil"/>
                  </w:tcBorders>
                  <w:vAlign w:val="center"/>
                </w:tcPr>
                <w:p w14:paraId="4F5FC47A">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lang w:val="en-US" w:eastAsia="zh-CN"/>
                    </w:rPr>
                    <w:t>台</w:t>
                  </w:r>
                </w:p>
              </w:tc>
              <w:tc>
                <w:tcPr>
                  <w:tcW w:w="927" w:type="pct"/>
                  <w:tcBorders>
                    <w:tl2br w:val="nil"/>
                    <w:tr2bl w:val="nil"/>
                  </w:tcBorders>
                  <w:vAlign w:val="center"/>
                </w:tcPr>
                <w:p w14:paraId="3DF869D7">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37CCFF1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1"/>
                      <w:rFonts w:hint="eastAsia" w:ascii="Times New Roman" w:hAnsi="Times New Roman" w:eastAsia="宋体" w:cs="Times New Roman"/>
                      <w:color w:val="000000"/>
                      <w:sz w:val="21"/>
                      <w:szCs w:val="21"/>
                      <w:lang w:val="en-US"/>
                    </w:rPr>
                    <w:t>一致</w:t>
                  </w:r>
                </w:p>
              </w:tc>
            </w:tr>
            <w:tr w14:paraId="7F3C47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0BA2E93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8</w:t>
                  </w:r>
                </w:p>
              </w:tc>
              <w:tc>
                <w:tcPr>
                  <w:tcW w:w="2169" w:type="dxa"/>
                  <w:tcBorders>
                    <w:left w:val="single" w:color="auto" w:sz="4" w:space="0"/>
                    <w:tl2br w:val="nil"/>
                    <w:tr2bl w:val="nil"/>
                  </w:tcBorders>
                  <w:vAlign w:val="center"/>
                </w:tcPr>
                <w:p w14:paraId="57787AF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超声波</w:t>
                  </w:r>
                  <w:r>
                    <w:rPr>
                      <w:rFonts w:hint="eastAsia" w:ascii="Times New Roman" w:hAnsi="Times New Roman" w:eastAsia="宋体" w:cs="Times New Roman"/>
                      <w:sz w:val="21"/>
                      <w:szCs w:val="21"/>
                      <w:lang w:val="en-US" w:eastAsia="zh-CN"/>
                    </w:rPr>
                    <w:t>清洗机</w:t>
                  </w:r>
                </w:p>
              </w:tc>
              <w:tc>
                <w:tcPr>
                  <w:tcW w:w="1665" w:type="dxa"/>
                  <w:tcBorders>
                    <w:tl2br w:val="nil"/>
                    <w:tr2bl w:val="nil"/>
                  </w:tcBorders>
                  <w:vAlign w:val="center"/>
                </w:tcPr>
                <w:p w14:paraId="41CDDFAA">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台</w:t>
                  </w:r>
                </w:p>
              </w:tc>
              <w:tc>
                <w:tcPr>
                  <w:tcW w:w="929" w:type="pct"/>
                  <w:tcBorders>
                    <w:tl2br w:val="nil"/>
                    <w:tr2bl w:val="nil"/>
                  </w:tcBorders>
                  <w:vAlign w:val="center"/>
                </w:tcPr>
                <w:p w14:paraId="11F1125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lang w:val="en-US" w:eastAsia="zh-CN"/>
                    </w:rPr>
                    <w:t>台</w:t>
                  </w:r>
                </w:p>
              </w:tc>
              <w:tc>
                <w:tcPr>
                  <w:tcW w:w="927" w:type="pct"/>
                  <w:tcBorders>
                    <w:tl2br w:val="nil"/>
                    <w:tr2bl w:val="nil"/>
                  </w:tcBorders>
                  <w:vAlign w:val="center"/>
                </w:tcPr>
                <w:p w14:paraId="785D55AA">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007B49F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1"/>
                      <w:rFonts w:hint="eastAsia" w:ascii="Times New Roman" w:hAnsi="Times New Roman" w:eastAsia="宋体" w:cs="Times New Roman"/>
                      <w:color w:val="000000"/>
                      <w:sz w:val="21"/>
                      <w:szCs w:val="21"/>
                      <w:lang w:val="en-US"/>
                    </w:rPr>
                    <w:t>一致</w:t>
                  </w:r>
                </w:p>
              </w:tc>
            </w:tr>
            <w:tr w14:paraId="7BAD33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0D70E18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9</w:t>
                  </w:r>
                </w:p>
              </w:tc>
              <w:tc>
                <w:tcPr>
                  <w:tcW w:w="2169" w:type="dxa"/>
                  <w:tcBorders>
                    <w:left w:val="single" w:color="auto" w:sz="4" w:space="0"/>
                    <w:tl2br w:val="nil"/>
                    <w:tr2bl w:val="nil"/>
                  </w:tcBorders>
                  <w:vAlign w:val="center"/>
                </w:tcPr>
                <w:p w14:paraId="0764927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鞋套机</w:t>
                  </w:r>
                </w:p>
              </w:tc>
              <w:tc>
                <w:tcPr>
                  <w:tcW w:w="1665" w:type="dxa"/>
                  <w:tcBorders>
                    <w:tl2br w:val="nil"/>
                    <w:tr2bl w:val="nil"/>
                  </w:tcBorders>
                  <w:vAlign w:val="center"/>
                </w:tcPr>
                <w:p w14:paraId="2FEA5FE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台</w:t>
                  </w:r>
                </w:p>
              </w:tc>
              <w:tc>
                <w:tcPr>
                  <w:tcW w:w="929" w:type="pct"/>
                  <w:tcBorders>
                    <w:tl2br w:val="nil"/>
                    <w:tr2bl w:val="nil"/>
                  </w:tcBorders>
                  <w:vAlign w:val="center"/>
                </w:tcPr>
                <w:p w14:paraId="7F4593D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lang w:val="en-US" w:eastAsia="zh-CN"/>
                    </w:rPr>
                    <w:t>台</w:t>
                  </w:r>
                </w:p>
              </w:tc>
              <w:tc>
                <w:tcPr>
                  <w:tcW w:w="927" w:type="pct"/>
                  <w:tcBorders>
                    <w:tl2br w:val="nil"/>
                    <w:tr2bl w:val="nil"/>
                  </w:tcBorders>
                  <w:vAlign w:val="center"/>
                </w:tcPr>
                <w:p w14:paraId="7DEB4A5B">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7FB7225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1"/>
                      <w:rFonts w:hint="eastAsia" w:ascii="Times New Roman" w:hAnsi="Times New Roman" w:eastAsia="宋体" w:cs="Times New Roman"/>
                      <w:color w:val="000000"/>
                      <w:sz w:val="21"/>
                      <w:szCs w:val="21"/>
                      <w:lang w:val="en-US"/>
                    </w:rPr>
                    <w:t>一致</w:t>
                  </w:r>
                </w:p>
              </w:tc>
            </w:tr>
            <w:tr w14:paraId="5BB0A5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5C0C9FF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10</w:t>
                  </w:r>
                </w:p>
              </w:tc>
              <w:tc>
                <w:tcPr>
                  <w:tcW w:w="2169" w:type="dxa"/>
                  <w:tcBorders>
                    <w:left w:val="single" w:color="auto" w:sz="4" w:space="0"/>
                    <w:tl2br w:val="nil"/>
                    <w:tr2bl w:val="nil"/>
                  </w:tcBorders>
                  <w:vAlign w:val="center"/>
                </w:tcPr>
                <w:p w14:paraId="1FA997C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制水机组</w:t>
                  </w:r>
                </w:p>
              </w:tc>
              <w:tc>
                <w:tcPr>
                  <w:tcW w:w="1665" w:type="dxa"/>
                  <w:tcBorders>
                    <w:tl2br w:val="nil"/>
                    <w:tr2bl w:val="nil"/>
                  </w:tcBorders>
                  <w:vAlign w:val="center"/>
                </w:tcPr>
                <w:p w14:paraId="66A79A5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台</w:t>
                  </w:r>
                </w:p>
              </w:tc>
              <w:tc>
                <w:tcPr>
                  <w:tcW w:w="929" w:type="pct"/>
                  <w:tcBorders>
                    <w:tl2br w:val="nil"/>
                    <w:tr2bl w:val="nil"/>
                  </w:tcBorders>
                  <w:vAlign w:val="center"/>
                </w:tcPr>
                <w:p w14:paraId="3F700E3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台</w:t>
                  </w:r>
                </w:p>
              </w:tc>
              <w:tc>
                <w:tcPr>
                  <w:tcW w:w="927" w:type="pct"/>
                  <w:tcBorders>
                    <w:tl2br w:val="nil"/>
                    <w:tr2bl w:val="nil"/>
                  </w:tcBorders>
                  <w:vAlign w:val="center"/>
                </w:tcPr>
                <w:p w14:paraId="625CB31A">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5329C8E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1"/>
                      <w:rFonts w:hint="eastAsia" w:ascii="Times New Roman" w:hAnsi="Times New Roman" w:eastAsia="宋体" w:cs="Times New Roman"/>
                      <w:color w:val="000000"/>
                      <w:sz w:val="21"/>
                      <w:szCs w:val="21"/>
                      <w:lang w:val="en-US"/>
                    </w:rPr>
                    <w:t>一致</w:t>
                  </w:r>
                </w:p>
              </w:tc>
            </w:tr>
            <w:tr w14:paraId="2B3279E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200F80C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11</w:t>
                  </w:r>
                </w:p>
              </w:tc>
              <w:tc>
                <w:tcPr>
                  <w:tcW w:w="2169" w:type="dxa"/>
                  <w:tcBorders>
                    <w:left w:val="single" w:color="auto" w:sz="4" w:space="0"/>
                    <w:tl2br w:val="nil"/>
                    <w:tr2bl w:val="nil"/>
                  </w:tcBorders>
                  <w:vAlign w:val="center"/>
                </w:tcPr>
                <w:p w14:paraId="2170CB4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超声波花边机</w:t>
                  </w:r>
                </w:p>
              </w:tc>
              <w:tc>
                <w:tcPr>
                  <w:tcW w:w="1665" w:type="dxa"/>
                  <w:tcBorders>
                    <w:tl2br w:val="nil"/>
                    <w:tr2bl w:val="nil"/>
                  </w:tcBorders>
                  <w:vAlign w:val="center"/>
                </w:tcPr>
                <w:p w14:paraId="3540B08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w:t>
                  </w:r>
                  <w:r>
                    <w:rPr>
                      <w:rFonts w:hint="default" w:ascii="Times New Roman" w:hAnsi="Times New Roman" w:eastAsia="宋体" w:cs="Times New Roman"/>
                      <w:sz w:val="21"/>
                      <w:szCs w:val="21"/>
                      <w:lang w:val="en-US" w:eastAsia="zh-CN"/>
                    </w:rPr>
                    <w:t>台</w:t>
                  </w:r>
                </w:p>
              </w:tc>
              <w:tc>
                <w:tcPr>
                  <w:tcW w:w="929" w:type="pct"/>
                  <w:tcBorders>
                    <w:tl2br w:val="nil"/>
                    <w:tr2bl w:val="nil"/>
                  </w:tcBorders>
                  <w:vAlign w:val="center"/>
                </w:tcPr>
                <w:p w14:paraId="3C49218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lang w:val="en-US" w:eastAsia="zh-CN"/>
                    </w:rPr>
                    <w:t>台</w:t>
                  </w:r>
                </w:p>
              </w:tc>
              <w:tc>
                <w:tcPr>
                  <w:tcW w:w="927" w:type="pct"/>
                  <w:tcBorders>
                    <w:tl2br w:val="nil"/>
                    <w:tr2bl w:val="nil"/>
                  </w:tcBorders>
                  <w:vAlign w:val="center"/>
                </w:tcPr>
                <w:p w14:paraId="4AF0BBED">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highlight w:val="none"/>
                      <w:vertAlign w:val="baseline"/>
                      <w:lang w:val="en-US" w:eastAsia="zh-CN"/>
                    </w:rPr>
                    <w:t>30</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4B6085B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1"/>
                      <w:rFonts w:hint="eastAsia" w:ascii="Times New Roman" w:hAnsi="Times New Roman" w:eastAsia="宋体" w:cs="Times New Roman"/>
                      <w:color w:val="000000"/>
                      <w:sz w:val="21"/>
                      <w:szCs w:val="21"/>
                      <w:lang w:val="en-US"/>
                    </w:rPr>
                    <w:t>一致</w:t>
                  </w:r>
                </w:p>
              </w:tc>
            </w:tr>
            <w:tr w14:paraId="4FAE86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774E88B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12</w:t>
                  </w:r>
                </w:p>
              </w:tc>
              <w:tc>
                <w:tcPr>
                  <w:tcW w:w="2169" w:type="dxa"/>
                  <w:tcBorders>
                    <w:left w:val="single" w:color="auto" w:sz="4" w:space="0"/>
                    <w:tl2br w:val="nil"/>
                    <w:tr2bl w:val="nil"/>
                  </w:tcBorders>
                  <w:vAlign w:val="center"/>
                </w:tcPr>
                <w:p w14:paraId="539BD1B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平缝机</w:t>
                  </w:r>
                </w:p>
              </w:tc>
              <w:tc>
                <w:tcPr>
                  <w:tcW w:w="1665" w:type="dxa"/>
                  <w:tcBorders>
                    <w:tl2br w:val="nil"/>
                    <w:tr2bl w:val="nil"/>
                  </w:tcBorders>
                  <w:vAlign w:val="center"/>
                </w:tcPr>
                <w:p w14:paraId="20F387A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w:t>
                  </w:r>
                  <w:r>
                    <w:rPr>
                      <w:rFonts w:hint="default" w:ascii="Times New Roman" w:hAnsi="Times New Roman" w:eastAsia="宋体" w:cs="Times New Roman"/>
                      <w:sz w:val="21"/>
                      <w:szCs w:val="21"/>
                      <w:lang w:val="en-US" w:eastAsia="zh-CN"/>
                    </w:rPr>
                    <w:t>台</w:t>
                  </w:r>
                </w:p>
              </w:tc>
              <w:tc>
                <w:tcPr>
                  <w:tcW w:w="929" w:type="pct"/>
                  <w:tcBorders>
                    <w:tl2br w:val="nil"/>
                    <w:tr2bl w:val="nil"/>
                  </w:tcBorders>
                  <w:vAlign w:val="center"/>
                </w:tcPr>
                <w:p w14:paraId="7EB555B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0台</w:t>
                  </w:r>
                </w:p>
              </w:tc>
              <w:tc>
                <w:tcPr>
                  <w:tcW w:w="927" w:type="pct"/>
                  <w:tcBorders>
                    <w:tl2br w:val="nil"/>
                    <w:tr2bl w:val="nil"/>
                  </w:tcBorders>
                  <w:vAlign w:val="center"/>
                </w:tcPr>
                <w:p w14:paraId="4A555166">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highlight w:val="none"/>
                      <w:vertAlign w:val="baseline"/>
                      <w:lang w:val="en-US" w:eastAsia="zh-CN"/>
                    </w:rPr>
                    <w:t>50</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5621C1E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1"/>
                      <w:rFonts w:hint="eastAsia" w:ascii="Times New Roman" w:hAnsi="Times New Roman" w:eastAsia="宋体" w:cs="Times New Roman"/>
                      <w:color w:val="000000"/>
                      <w:sz w:val="21"/>
                      <w:szCs w:val="21"/>
                      <w:lang w:val="en-US"/>
                    </w:rPr>
                    <w:t>一致</w:t>
                  </w:r>
                </w:p>
              </w:tc>
            </w:tr>
            <w:tr w14:paraId="2572450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06285F8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13</w:t>
                  </w:r>
                </w:p>
              </w:tc>
              <w:tc>
                <w:tcPr>
                  <w:tcW w:w="2169" w:type="dxa"/>
                  <w:tcBorders>
                    <w:left w:val="single" w:color="auto" w:sz="4" w:space="0"/>
                    <w:tl2br w:val="nil"/>
                    <w:tr2bl w:val="nil"/>
                  </w:tcBorders>
                  <w:vAlign w:val="center"/>
                </w:tcPr>
                <w:p w14:paraId="217B8C0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包缝机</w:t>
                  </w:r>
                </w:p>
              </w:tc>
              <w:tc>
                <w:tcPr>
                  <w:tcW w:w="1665" w:type="dxa"/>
                  <w:tcBorders>
                    <w:tl2br w:val="nil"/>
                    <w:tr2bl w:val="nil"/>
                  </w:tcBorders>
                  <w:vAlign w:val="center"/>
                </w:tcPr>
                <w:p w14:paraId="5F048A5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w:t>
                  </w:r>
                  <w:r>
                    <w:rPr>
                      <w:rFonts w:hint="default" w:ascii="Times New Roman" w:hAnsi="Times New Roman" w:eastAsia="宋体" w:cs="Times New Roman"/>
                      <w:sz w:val="21"/>
                      <w:szCs w:val="21"/>
                      <w:lang w:val="en-US" w:eastAsia="zh-CN"/>
                    </w:rPr>
                    <w:t>台</w:t>
                  </w:r>
                </w:p>
              </w:tc>
              <w:tc>
                <w:tcPr>
                  <w:tcW w:w="929" w:type="pct"/>
                  <w:tcBorders>
                    <w:tl2br w:val="nil"/>
                    <w:tr2bl w:val="nil"/>
                  </w:tcBorders>
                  <w:vAlign w:val="center"/>
                </w:tcPr>
                <w:p w14:paraId="33B7A2E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0台</w:t>
                  </w:r>
                </w:p>
              </w:tc>
              <w:tc>
                <w:tcPr>
                  <w:tcW w:w="927" w:type="pct"/>
                  <w:tcBorders>
                    <w:tl2br w:val="nil"/>
                    <w:tr2bl w:val="nil"/>
                  </w:tcBorders>
                  <w:vAlign w:val="center"/>
                </w:tcPr>
                <w:p w14:paraId="7BD41C65">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highlight w:val="none"/>
                      <w:vertAlign w:val="baseline"/>
                      <w:lang w:val="en-US" w:eastAsia="zh-CN"/>
                    </w:rPr>
                    <w:t>50</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2B2BB55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1"/>
                      <w:rFonts w:hint="eastAsia" w:ascii="Times New Roman" w:hAnsi="Times New Roman" w:eastAsia="宋体" w:cs="Times New Roman"/>
                      <w:color w:val="000000"/>
                      <w:sz w:val="21"/>
                      <w:szCs w:val="21"/>
                      <w:lang w:val="en-US"/>
                    </w:rPr>
                    <w:t>一致</w:t>
                  </w:r>
                </w:p>
              </w:tc>
            </w:tr>
            <w:tr w14:paraId="569F61F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642800D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14</w:t>
                  </w:r>
                </w:p>
              </w:tc>
              <w:tc>
                <w:tcPr>
                  <w:tcW w:w="2169" w:type="dxa"/>
                  <w:tcBorders>
                    <w:left w:val="single" w:color="auto" w:sz="4" w:space="0"/>
                    <w:tl2br w:val="nil"/>
                    <w:tr2bl w:val="nil"/>
                  </w:tcBorders>
                  <w:vAlign w:val="center"/>
                </w:tcPr>
                <w:p w14:paraId="07198E4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缝纫机</w:t>
                  </w:r>
                </w:p>
              </w:tc>
              <w:tc>
                <w:tcPr>
                  <w:tcW w:w="1665" w:type="dxa"/>
                  <w:tcBorders>
                    <w:tl2br w:val="nil"/>
                    <w:tr2bl w:val="nil"/>
                  </w:tcBorders>
                  <w:vAlign w:val="center"/>
                </w:tcPr>
                <w:p w14:paraId="1CCD5C3A">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lang w:val="en-US" w:eastAsia="zh-CN"/>
                    </w:rPr>
                    <w:t>台</w:t>
                  </w:r>
                </w:p>
              </w:tc>
              <w:tc>
                <w:tcPr>
                  <w:tcW w:w="929" w:type="pct"/>
                  <w:tcBorders>
                    <w:tl2br w:val="nil"/>
                    <w:tr2bl w:val="nil"/>
                  </w:tcBorders>
                  <w:vAlign w:val="center"/>
                </w:tcPr>
                <w:p w14:paraId="65EAB23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0台</w:t>
                  </w:r>
                </w:p>
              </w:tc>
              <w:tc>
                <w:tcPr>
                  <w:tcW w:w="927" w:type="pct"/>
                  <w:tcBorders>
                    <w:tl2br w:val="nil"/>
                    <w:tr2bl w:val="nil"/>
                  </w:tcBorders>
                  <w:vAlign w:val="center"/>
                </w:tcPr>
                <w:p w14:paraId="2CAB0564">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highlight w:val="none"/>
                      <w:vertAlign w:val="baseline"/>
                      <w:lang w:val="en-US" w:eastAsia="zh-CN"/>
                    </w:rPr>
                    <w:t>10</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1E15293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1"/>
                      <w:rFonts w:hint="eastAsia" w:ascii="Times New Roman" w:hAnsi="Times New Roman" w:eastAsia="宋体" w:cs="Times New Roman"/>
                      <w:color w:val="000000"/>
                      <w:sz w:val="21"/>
                      <w:szCs w:val="21"/>
                      <w:lang w:val="en-US"/>
                    </w:rPr>
                    <w:t>一致</w:t>
                  </w:r>
                </w:p>
              </w:tc>
            </w:tr>
            <w:tr w14:paraId="7FE06B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30B8EDD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15</w:t>
                  </w:r>
                </w:p>
              </w:tc>
              <w:tc>
                <w:tcPr>
                  <w:tcW w:w="2169" w:type="dxa"/>
                  <w:tcBorders>
                    <w:left w:val="single" w:color="auto" w:sz="4" w:space="0"/>
                    <w:tl2br w:val="nil"/>
                    <w:tr2bl w:val="nil"/>
                  </w:tcBorders>
                  <w:vAlign w:val="center"/>
                </w:tcPr>
                <w:p w14:paraId="5663F23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空压机</w:t>
                  </w:r>
                </w:p>
              </w:tc>
              <w:tc>
                <w:tcPr>
                  <w:tcW w:w="1665" w:type="dxa"/>
                  <w:tcBorders>
                    <w:tl2br w:val="nil"/>
                    <w:tr2bl w:val="nil"/>
                  </w:tcBorders>
                  <w:vAlign w:val="center"/>
                </w:tcPr>
                <w:p w14:paraId="241452F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lang w:val="en-US" w:eastAsia="zh-CN"/>
                    </w:rPr>
                    <w:t>台</w:t>
                  </w:r>
                </w:p>
              </w:tc>
              <w:tc>
                <w:tcPr>
                  <w:tcW w:w="929" w:type="pct"/>
                  <w:tcBorders>
                    <w:tl2br w:val="nil"/>
                    <w:tr2bl w:val="nil"/>
                  </w:tcBorders>
                  <w:vAlign w:val="center"/>
                </w:tcPr>
                <w:p w14:paraId="59ECF68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1台</w:t>
                  </w:r>
                </w:p>
              </w:tc>
              <w:tc>
                <w:tcPr>
                  <w:tcW w:w="927" w:type="pct"/>
                  <w:tcBorders>
                    <w:tl2br w:val="nil"/>
                    <w:tr2bl w:val="nil"/>
                  </w:tcBorders>
                  <w:vAlign w:val="center"/>
                </w:tcPr>
                <w:p w14:paraId="165854C1">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highlight w:val="none"/>
                      <w:vertAlign w:val="baseline"/>
                      <w:lang w:val="en-US" w:eastAsia="zh-CN"/>
                    </w:rPr>
                    <w:t>4</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428825C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1"/>
                      <w:rFonts w:hint="eastAsia" w:ascii="Times New Roman" w:hAnsi="Times New Roman" w:eastAsia="宋体" w:cs="Times New Roman"/>
                      <w:color w:val="000000"/>
                      <w:sz w:val="21"/>
                      <w:szCs w:val="21"/>
                      <w:lang w:val="en-US"/>
                    </w:rPr>
                    <w:t>一致</w:t>
                  </w:r>
                </w:p>
              </w:tc>
            </w:tr>
            <w:tr w14:paraId="691F390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29C911D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16</w:t>
                  </w:r>
                </w:p>
              </w:tc>
              <w:tc>
                <w:tcPr>
                  <w:tcW w:w="2169" w:type="dxa"/>
                  <w:tcBorders>
                    <w:left w:val="single" w:color="auto" w:sz="4" w:space="0"/>
                    <w:tl2br w:val="nil"/>
                    <w:tr2bl w:val="nil"/>
                  </w:tcBorders>
                  <w:vAlign w:val="center"/>
                </w:tcPr>
                <w:p w14:paraId="0A575D8A">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打包机</w:t>
                  </w:r>
                </w:p>
              </w:tc>
              <w:tc>
                <w:tcPr>
                  <w:tcW w:w="1665" w:type="dxa"/>
                  <w:tcBorders>
                    <w:tl2br w:val="nil"/>
                    <w:tr2bl w:val="nil"/>
                  </w:tcBorders>
                  <w:vAlign w:val="center"/>
                </w:tcPr>
                <w:p w14:paraId="3D9D5CA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lang w:val="en-US" w:eastAsia="zh-CN"/>
                    </w:rPr>
                    <w:t>台</w:t>
                  </w:r>
                </w:p>
              </w:tc>
              <w:tc>
                <w:tcPr>
                  <w:tcW w:w="929" w:type="pct"/>
                  <w:tcBorders>
                    <w:tl2br w:val="nil"/>
                    <w:tr2bl w:val="nil"/>
                  </w:tcBorders>
                  <w:vAlign w:val="center"/>
                </w:tcPr>
                <w:p w14:paraId="470D244A">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台</w:t>
                  </w:r>
                </w:p>
              </w:tc>
              <w:tc>
                <w:tcPr>
                  <w:tcW w:w="927" w:type="pct"/>
                  <w:tcBorders>
                    <w:tl2br w:val="nil"/>
                    <w:tr2bl w:val="nil"/>
                  </w:tcBorders>
                  <w:vAlign w:val="center"/>
                </w:tcPr>
                <w:p w14:paraId="2B4F4CBD">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sz w:val="21"/>
                      <w:szCs w:val="21"/>
                      <w:lang w:val="en-US" w:eastAsia="zh-CN"/>
                    </w:rPr>
                    <w:t>9</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19E474E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1"/>
                      <w:rFonts w:hint="eastAsia" w:ascii="Times New Roman" w:hAnsi="Times New Roman" w:eastAsia="宋体" w:cs="Times New Roman"/>
                      <w:color w:val="000000"/>
                      <w:sz w:val="21"/>
                      <w:szCs w:val="21"/>
                      <w:lang w:val="en-US"/>
                    </w:rPr>
                    <w:t>一致</w:t>
                  </w:r>
                </w:p>
              </w:tc>
            </w:tr>
            <w:tr w14:paraId="3B68B57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14C6AC7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17</w:t>
                  </w:r>
                </w:p>
              </w:tc>
              <w:tc>
                <w:tcPr>
                  <w:tcW w:w="2169" w:type="dxa"/>
                  <w:tcBorders>
                    <w:left w:val="single" w:color="auto" w:sz="4" w:space="0"/>
                    <w:tl2br w:val="nil"/>
                    <w:tr2bl w:val="nil"/>
                  </w:tcBorders>
                  <w:vAlign w:val="center"/>
                </w:tcPr>
                <w:p w14:paraId="6021312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棉签机</w:t>
                  </w:r>
                </w:p>
              </w:tc>
              <w:tc>
                <w:tcPr>
                  <w:tcW w:w="1665" w:type="dxa"/>
                  <w:tcBorders>
                    <w:tl2br w:val="nil"/>
                    <w:tr2bl w:val="nil"/>
                  </w:tcBorders>
                  <w:vAlign w:val="center"/>
                </w:tcPr>
                <w:p w14:paraId="1E37259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台</w:t>
                  </w:r>
                </w:p>
              </w:tc>
              <w:tc>
                <w:tcPr>
                  <w:tcW w:w="929" w:type="pct"/>
                  <w:tcBorders>
                    <w:tl2br w:val="nil"/>
                    <w:tr2bl w:val="nil"/>
                  </w:tcBorders>
                  <w:vAlign w:val="center"/>
                </w:tcPr>
                <w:p w14:paraId="771750E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台</w:t>
                  </w:r>
                </w:p>
              </w:tc>
              <w:tc>
                <w:tcPr>
                  <w:tcW w:w="927" w:type="pct"/>
                  <w:tcBorders>
                    <w:tl2br w:val="nil"/>
                    <w:tr2bl w:val="nil"/>
                  </w:tcBorders>
                  <w:vAlign w:val="center"/>
                </w:tcPr>
                <w:p w14:paraId="0F3030E0">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3E7E863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1"/>
                      <w:rFonts w:hint="eastAsia" w:ascii="Times New Roman" w:hAnsi="Times New Roman" w:eastAsia="宋体" w:cs="Times New Roman"/>
                      <w:color w:val="000000"/>
                      <w:sz w:val="21"/>
                      <w:szCs w:val="21"/>
                      <w:lang w:val="en-US"/>
                    </w:rPr>
                    <w:t>一致</w:t>
                  </w:r>
                </w:p>
              </w:tc>
            </w:tr>
            <w:tr w14:paraId="3DC8914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1765760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18</w:t>
                  </w:r>
                </w:p>
              </w:tc>
              <w:tc>
                <w:tcPr>
                  <w:tcW w:w="2169" w:type="dxa"/>
                  <w:tcBorders>
                    <w:left w:val="single" w:color="auto" w:sz="4" w:space="0"/>
                    <w:tl2br w:val="nil"/>
                    <w:tr2bl w:val="nil"/>
                  </w:tcBorders>
                  <w:vAlign w:val="center"/>
                </w:tcPr>
                <w:p w14:paraId="4E8DACB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棉球机</w:t>
                  </w:r>
                </w:p>
              </w:tc>
              <w:tc>
                <w:tcPr>
                  <w:tcW w:w="1665" w:type="dxa"/>
                  <w:tcBorders>
                    <w:tl2br w:val="nil"/>
                    <w:tr2bl w:val="nil"/>
                  </w:tcBorders>
                  <w:vAlign w:val="center"/>
                </w:tcPr>
                <w:p w14:paraId="7C3073F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台</w:t>
                  </w:r>
                </w:p>
              </w:tc>
              <w:tc>
                <w:tcPr>
                  <w:tcW w:w="929" w:type="pct"/>
                  <w:tcBorders>
                    <w:tl2br w:val="nil"/>
                    <w:tr2bl w:val="nil"/>
                  </w:tcBorders>
                  <w:vAlign w:val="center"/>
                </w:tcPr>
                <w:p w14:paraId="080C879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lang w:val="en-US" w:eastAsia="zh-CN"/>
                    </w:rPr>
                    <w:t>台</w:t>
                  </w:r>
                </w:p>
              </w:tc>
              <w:tc>
                <w:tcPr>
                  <w:tcW w:w="927" w:type="pct"/>
                  <w:tcBorders>
                    <w:tl2br w:val="nil"/>
                    <w:tr2bl w:val="nil"/>
                  </w:tcBorders>
                  <w:vAlign w:val="center"/>
                </w:tcPr>
                <w:p w14:paraId="477FF9C0">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365DFE5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1"/>
                      <w:rFonts w:hint="eastAsia" w:ascii="Times New Roman" w:hAnsi="Times New Roman" w:eastAsia="宋体" w:cs="Times New Roman"/>
                      <w:color w:val="000000"/>
                      <w:sz w:val="21"/>
                      <w:szCs w:val="21"/>
                      <w:lang w:val="en-US"/>
                    </w:rPr>
                    <w:t>一致</w:t>
                  </w:r>
                </w:p>
              </w:tc>
            </w:tr>
            <w:tr w14:paraId="13AF52D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780A283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19</w:t>
                  </w:r>
                </w:p>
              </w:tc>
              <w:tc>
                <w:tcPr>
                  <w:tcW w:w="2169" w:type="dxa"/>
                  <w:tcBorders>
                    <w:left w:val="single" w:color="auto" w:sz="4" w:space="0"/>
                    <w:tl2br w:val="nil"/>
                    <w:tr2bl w:val="nil"/>
                  </w:tcBorders>
                  <w:vAlign w:val="center"/>
                </w:tcPr>
                <w:p w14:paraId="2ACB717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斜切口机</w:t>
                  </w:r>
                </w:p>
              </w:tc>
              <w:tc>
                <w:tcPr>
                  <w:tcW w:w="1665" w:type="dxa"/>
                  <w:tcBorders>
                    <w:tl2br w:val="nil"/>
                    <w:tr2bl w:val="nil"/>
                  </w:tcBorders>
                  <w:vAlign w:val="center"/>
                </w:tcPr>
                <w:p w14:paraId="73DA888A">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台</w:t>
                  </w:r>
                </w:p>
              </w:tc>
              <w:tc>
                <w:tcPr>
                  <w:tcW w:w="929" w:type="pct"/>
                  <w:tcBorders>
                    <w:tl2br w:val="nil"/>
                    <w:tr2bl w:val="nil"/>
                  </w:tcBorders>
                  <w:vAlign w:val="center"/>
                </w:tcPr>
                <w:p w14:paraId="57A4FECA">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lang w:val="en-US" w:eastAsia="zh-CN"/>
                    </w:rPr>
                    <w:t>台</w:t>
                  </w:r>
                </w:p>
              </w:tc>
              <w:tc>
                <w:tcPr>
                  <w:tcW w:w="927" w:type="pct"/>
                  <w:tcBorders>
                    <w:tl2br w:val="nil"/>
                    <w:tr2bl w:val="nil"/>
                  </w:tcBorders>
                  <w:vAlign w:val="center"/>
                </w:tcPr>
                <w:p w14:paraId="57248759">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2095810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1"/>
                      <w:rFonts w:hint="eastAsia" w:ascii="Times New Roman" w:hAnsi="Times New Roman" w:eastAsia="宋体" w:cs="Times New Roman"/>
                      <w:color w:val="000000"/>
                      <w:sz w:val="21"/>
                      <w:szCs w:val="21"/>
                      <w:lang w:val="en-US"/>
                    </w:rPr>
                    <w:t>一致</w:t>
                  </w:r>
                </w:p>
              </w:tc>
            </w:tr>
            <w:tr w14:paraId="3E0044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6DBF9AD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20</w:t>
                  </w:r>
                </w:p>
              </w:tc>
              <w:tc>
                <w:tcPr>
                  <w:tcW w:w="2169" w:type="dxa"/>
                  <w:tcBorders>
                    <w:left w:val="single" w:color="auto" w:sz="4" w:space="0"/>
                    <w:tl2br w:val="nil"/>
                    <w:tr2bl w:val="nil"/>
                  </w:tcBorders>
                  <w:vAlign w:val="center"/>
                </w:tcPr>
                <w:p w14:paraId="67B6D75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冷水机</w:t>
                  </w:r>
                </w:p>
              </w:tc>
              <w:tc>
                <w:tcPr>
                  <w:tcW w:w="1665" w:type="dxa"/>
                  <w:tcBorders>
                    <w:tl2br w:val="nil"/>
                    <w:tr2bl w:val="nil"/>
                  </w:tcBorders>
                  <w:vAlign w:val="center"/>
                </w:tcPr>
                <w:p w14:paraId="5532EFF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台</w:t>
                  </w:r>
                </w:p>
              </w:tc>
              <w:tc>
                <w:tcPr>
                  <w:tcW w:w="929" w:type="pct"/>
                  <w:tcBorders>
                    <w:tl2br w:val="nil"/>
                    <w:tr2bl w:val="nil"/>
                  </w:tcBorders>
                  <w:vAlign w:val="center"/>
                </w:tcPr>
                <w:p w14:paraId="340D742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lang w:val="en-US" w:eastAsia="zh-CN"/>
                    </w:rPr>
                    <w:t>台</w:t>
                  </w:r>
                </w:p>
              </w:tc>
              <w:tc>
                <w:tcPr>
                  <w:tcW w:w="927" w:type="pct"/>
                  <w:tcBorders>
                    <w:tl2br w:val="nil"/>
                    <w:tr2bl w:val="nil"/>
                  </w:tcBorders>
                  <w:vAlign w:val="center"/>
                </w:tcPr>
                <w:p w14:paraId="6B18FC1D">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highlight w:val="none"/>
                      <w:vertAlign w:val="baseline"/>
                      <w:lang w:val="en-US" w:eastAsia="zh-CN"/>
                    </w:rPr>
                    <w:t>2</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7BA4F5D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1"/>
                      <w:rFonts w:hint="eastAsia" w:ascii="Times New Roman" w:hAnsi="Times New Roman" w:eastAsia="宋体" w:cs="Times New Roman"/>
                      <w:color w:val="000000"/>
                      <w:sz w:val="21"/>
                      <w:szCs w:val="21"/>
                      <w:lang w:val="en-US"/>
                    </w:rPr>
                    <w:t>一致</w:t>
                  </w:r>
                </w:p>
              </w:tc>
            </w:tr>
            <w:tr w14:paraId="3E57FD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4723617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21</w:t>
                  </w:r>
                </w:p>
              </w:tc>
              <w:tc>
                <w:tcPr>
                  <w:tcW w:w="2169" w:type="dxa"/>
                  <w:tcBorders>
                    <w:left w:val="single" w:color="auto" w:sz="4" w:space="0"/>
                    <w:tl2br w:val="nil"/>
                    <w:tr2bl w:val="nil"/>
                  </w:tcBorders>
                  <w:vAlign w:val="center"/>
                </w:tcPr>
                <w:p w14:paraId="2744743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打孔机</w:t>
                  </w:r>
                </w:p>
              </w:tc>
              <w:tc>
                <w:tcPr>
                  <w:tcW w:w="1665" w:type="dxa"/>
                  <w:tcBorders>
                    <w:tl2br w:val="nil"/>
                    <w:tr2bl w:val="nil"/>
                  </w:tcBorders>
                  <w:vAlign w:val="center"/>
                </w:tcPr>
                <w:p w14:paraId="341DB14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台</w:t>
                  </w:r>
                </w:p>
              </w:tc>
              <w:tc>
                <w:tcPr>
                  <w:tcW w:w="929" w:type="pct"/>
                  <w:tcBorders>
                    <w:tl2br w:val="nil"/>
                    <w:tr2bl w:val="nil"/>
                  </w:tcBorders>
                  <w:vAlign w:val="center"/>
                </w:tcPr>
                <w:p w14:paraId="316EF5B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lang w:val="en-US" w:eastAsia="zh-CN"/>
                    </w:rPr>
                    <w:t>台</w:t>
                  </w:r>
                </w:p>
              </w:tc>
              <w:tc>
                <w:tcPr>
                  <w:tcW w:w="927" w:type="pct"/>
                  <w:tcBorders>
                    <w:tl2br w:val="nil"/>
                    <w:tr2bl w:val="nil"/>
                  </w:tcBorders>
                  <w:vAlign w:val="center"/>
                </w:tcPr>
                <w:p w14:paraId="6E486ECD">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71A3A8E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1"/>
                      <w:rFonts w:hint="eastAsia" w:ascii="Times New Roman" w:hAnsi="Times New Roman" w:eastAsia="宋体" w:cs="Times New Roman"/>
                      <w:color w:val="000000"/>
                      <w:sz w:val="21"/>
                      <w:szCs w:val="21"/>
                      <w:lang w:val="en-US"/>
                    </w:rPr>
                    <w:t>一致</w:t>
                  </w:r>
                </w:p>
              </w:tc>
            </w:tr>
            <w:tr w14:paraId="152569B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4E79C18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22</w:t>
                  </w:r>
                </w:p>
              </w:tc>
              <w:tc>
                <w:tcPr>
                  <w:tcW w:w="2169" w:type="dxa"/>
                  <w:tcBorders>
                    <w:left w:val="single" w:color="auto" w:sz="4" w:space="0"/>
                    <w:tl2br w:val="nil"/>
                    <w:tr2bl w:val="nil"/>
                  </w:tcBorders>
                  <w:vAlign w:val="center"/>
                </w:tcPr>
                <w:p w14:paraId="5D16597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压边机</w:t>
                  </w:r>
                </w:p>
              </w:tc>
              <w:tc>
                <w:tcPr>
                  <w:tcW w:w="1665" w:type="dxa"/>
                  <w:tcBorders>
                    <w:tl2br w:val="nil"/>
                    <w:tr2bl w:val="nil"/>
                  </w:tcBorders>
                  <w:vAlign w:val="center"/>
                </w:tcPr>
                <w:p w14:paraId="6D5B7F5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台</w:t>
                  </w:r>
                </w:p>
              </w:tc>
              <w:tc>
                <w:tcPr>
                  <w:tcW w:w="929" w:type="pct"/>
                  <w:tcBorders>
                    <w:tl2br w:val="nil"/>
                    <w:tr2bl w:val="nil"/>
                  </w:tcBorders>
                  <w:vAlign w:val="center"/>
                </w:tcPr>
                <w:p w14:paraId="1E900E2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lang w:val="en-US" w:eastAsia="zh-CN"/>
                    </w:rPr>
                    <w:t>台</w:t>
                  </w:r>
                </w:p>
              </w:tc>
              <w:tc>
                <w:tcPr>
                  <w:tcW w:w="927" w:type="pct"/>
                  <w:tcBorders>
                    <w:tl2br w:val="nil"/>
                    <w:tr2bl w:val="nil"/>
                  </w:tcBorders>
                  <w:vAlign w:val="center"/>
                </w:tcPr>
                <w:p w14:paraId="0A457AB5">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32E043A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1"/>
                      <w:rFonts w:hint="eastAsia" w:ascii="Times New Roman" w:hAnsi="Times New Roman" w:eastAsia="宋体" w:cs="Times New Roman"/>
                      <w:color w:val="000000"/>
                      <w:sz w:val="21"/>
                      <w:szCs w:val="21"/>
                      <w:lang w:val="en-US"/>
                    </w:rPr>
                    <w:t>一致</w:t>
                  </w:r>
                </w:p>
              </w:tc>
            </w:tr>
            <w:tr w14:paraId="034C58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27CBA4C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23</w:t>
                  </w:r>
                </w:p>
              </w:tc>
              <w:tc>
                <w:tcPr>
                  <w:tcW w:w="2169" w:type="dxa"/>
                  <w:tcBorders>
                    <w:left w:val="single" w:color="auto" w:sz="4" w:space="0"/>
                    <w:tl2br w:val="nil"/>
                    <w:tr2bl w:val="nil"/>
                  </w:tcBorders>
                  <w:vAlign w:val="center"/>
                </w:tcPr>
                <w:p w14:paraId="3212302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绷带机</w:t>
                  </w:r>
                </w:p>
              </w:tc>
              <w:tc>
                <w:tcPr>
                  <w:tcW w:w="1665" w:type="dxa"/>
                  <w:tcBorders>
                    <w:tl2br w:val="nil"/>
                    <w:tr2bl w:val="nil"/>
                  </w:tcBorders>
                  <w:vAlign w:val="center"/>
                </w:tcPr>
                <w:p w14:paraId="56AD4C4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台</w:t>
                  </w:r>
                </w:p>
              </w:tc>
              <w:tc>
                <w:tcPr>
                  <w:tcW w:w="929" w:type="pct"/>
                  <w:tcBorders>
                    <w:tl2br w:val="nil"/>
                    <w:tr2bl w:val="nil"/>
                  </w:tcBorders>
                  <w:vAlign w:val="center"/>
                </w:tcPr>
                <w:p w14:paraId="780536E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lang w:val="en-US" w:eastAsia="zh-CN"/>
                    </w:rPr>
                    <w:t>台</w:t>
                  </w:r>
                </w:p>
              </w:tc>
              <w:tc>
                <w:tcPr>
                  <w:tcW w:w="927" w:type="pct"/>
                  <w:tcBorders>
                    <w:tl2br w:val="nil"/>
                    <w:tr2bl w:val="nil"/>
                  </w:tcBorders>
                  <w:vAlign w:val="center"/>
                </w:tcPr>
                <w:p w14:paraId="7A334909">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highlight w:val="none"/>
                      <w:vertAlign w:val="baseline"/>
                      <w:lang w:val="en-US" w:eastAsia="zh-CN"/>
                    </w:rPr>
                    <w:t>2</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0A0A8FD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1"/>
                      <w:rFonts w:hint="eastAsia" w:ascii="Times New Roman" w:hAnsi="Times New Roman" w:eastAsia="宋体" w:cs="Times New Roman"/>
                      <w:color w:val="000000"/>
                      <w:sz w:val="21"/>
                      <w:szCs w:val="21"/>
                      <w:lang w:val="en-US"/>
                    </w:rPr>
                    <w:t>一致</w:t>
                  </w:r>
                </w:p>
              </w:tc>
            </w:tr>
            <w:tr w14:paraId="7432AB8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4056DCA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24</w:t>
                  </w:r>
                </w:p>
              </w:tc>
              <w:tc>
                <w:tcPr>
                  <w:tcW w:w="2169" w:type="dxa"/>
                  <w:tcBorders>
                    <w:left w:val="single" w:color="auto" w:sz="4" w:space="0"/>
                    <w:tl2br w:val="nil"/>
                    <w:tr2bl w:val="nil"/>
                  </w:tcBorders>
                  <w:vAlign w:val="center"/>
                </w:tcPr>
                <w:p w14:paraId="28EF10C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全自动抻布机</w:t>
                  </w:r>
                </w:p>
              </w:tc>
              <w:tc>
                <w:tcPr>
                  <w:tcW w:w="1665" w:type="dxa"/>
                  <w:tcBorders>
                    <w:tl2br w:val="nil"/>
                    <w:tr2bl w:val="nil"/>
                  </w:tcBorders>
                  <w:vAlign w:val="center"/>
                </w:tcPr>
                <w:p w14:paraId="5F46522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台</w:t>
                  </w:r>
                </w:p>
              </w:tc>
              <w:tc>
                <w:tcPr>
                  <w:tcW w:w="929" w:type="pct"/>
                  <w:tcBorders>
                    <w:tl2br w:val="nil"/>
                    <w:tr2bl w:val="nil"/>
                  </w:tcBorders>
                  <w:vAlign w:val="center"/>
                </w:tcPr>
                <w:p w14:paraId="0092A52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台</w:t>
                  </w:r>
                </w:p>
              </w:tc>
              <w:tc>
                <w:tcPr>
                  <w:tcW w:w="927" w:type="pct"/>
                  <w:tcBorders>
                    <w:tl2br w:val="nil"/>
                    <w:tr2bl w:val="nil"/>
                  </w:tcBorders>
                  <w:vAlign w:val="center"/>
                </w:tcPr>
                <w:p w14:paraId="30326546">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0C6A268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1"/>
                      <w:rFonts w:hint="eastAsia" w:ascii="Times New Roman" w:hAnsi="Times New Roman" w:eastAsia="宋体" w:cs="Times New Roman"/>
                      <w:color w:val="000000"/>
                      <w:sz w:val="21"/>
                      <w:szCs w:val="21"/>
                      <w:lang w:val="en-US"/>
                    </w:rPr>
                    <w:t>一致</w:t>
                  </w:r>
                </w:p>
              </w:tc>
            </w:tr>
            <w:tr w14:paraId="67740F6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2637954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25</w:t>
                  </w:r>
                </w:p>
              </w:tc>
              <w:tc>
                <w:tcPr>
                  <w:tcW w:w="2169" w:type="dxa"/>
                  <w:tcBorders>
                    <w:left w:val="single" w:color="auto" w:sz="4" w:space="0"/>
                    <w:tl2br w:val="nil"/>
                    <w:tr2bl w:val="nil"/>
                  </w:tcBorders>
                  <w:vAlign w:val="center"/>
                </w:tcPr>
                <w:p w14:paraId="4E8AA70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全自动医用包装机</w:t>
                  </w:r>
                </w:p>
              </w:tc>
              <w:tc>
                <w:tcPr>
                  <w:tcW w:w="1665" w:type="dxa"/>
                  <w:tcBorders>
                    <w:tl2br w:val="nil"/>
                    <w:tr2bl w:val="nil"/>
                  </w:tcBorders>
                  <w:vAlign w:val="center"/>
                </w:tcPr>
                <w:p w14:paraId="21753E9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lang w:val="en-US" w:eastAsia="zh-CN"/>
                    </w:rPr>
                    <w:t>台</w:t>
                  </w:r>
                </w:p>
              </w:tc>
              <w:tc>
                <w:tcPr>
                  <w:tcW w:w="929" w:type="pct"/>
                  <w:tcBorders>
                    <w:tl2br w:val="nil"/>
                    <w:tr2bl w:val="nil"/>
                  </w:tcBorders>
                  <w:vAlign w:val="center"/>
                </w:tcPr>
                <w:p w14:paraId="1CEBC32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lang w:val="en-US" w:eastAsia="zh-CN"/>
                    </w:rPr>
                    <w:t>台</w:t>
                  </w:r>
                </w:p>
              </w:tc>
              <w:tc>
                <w:tcPr>
                  <w:tcW w:w="927" w:type="pct"/>
                  <w:tcBorders>
                    <w:tl2br w:val="nil"/>
                    <w:tr2bl w:val="nil"/>
                  </w:tcBorders>
                  <w:vAlign w:val="center"/>
                </w:tcPr>
                <w:p w14:paraId="27D0CD16">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highlight w:val="none"/>
                      <w:vertAlign w:val="baseline"/>
                      <w:lang w:val="en-US" w:eastAsia="zh-CN"/>
                    </w:rPr>
                    <w:t>5</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456ABEA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1"/>
                      <w:rFonts w:hint="eastAsia" w:ascii="Times New Roman" w:hAnsi="Times New Roman" w:eastAsia="宋体" w:cs="Times New Roman"/>
                      <w:color w:val="000000"/>
                      <w:sz w:val="21"/>
                      <w:szCs w:val="21"/>
                      <w:lang w:val="en-US"/>
                    </w:rPr>
                    <w:t>一致</w:t>
                  </w:r>
                </w:p>
              </w:tc>
            </w:tr>
            <w:tr w14:paraId="7BBA1D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136B621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26</w:t>
                  </w:r>
                </w:p>
              </w:tc>
              <w:tc>
                <w:tcPr>
                  <w:tcW w:w="2169" w:type="dxa"/>
                  <w:tcBorders>
                    <w:left w:val="single" w:color="auto" w:sz="4" w:space="0"/>
                    <w:tl2br w:val="nil"/>
                    <w:tr2bl w:val="nil"/>
                  </w:tcBorders>
                  <w:vAlign w:val="center"/>
                </w:tcPr>
                <w:p w14:paraId="3147C25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纱布块折叠机</w:t>
                  </w:r>
                </w:p>
              </w:tc>
              <w:tc>
                <w:tcPr>
                  <w:tcW w:w="1665" w:type="dxa"/>
                  <w:tcBorders>
                    <w:tl2br w:val="nil"/>
                    <w:tr2bl w:val="nil"/>
                  </w:tcBorders>
                  <w:vAlign w:val="center"/>
                </w:tcPr>
                <w:p w14:paraId="0CAE38F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lang w:val="en-US" w:eastAsia="zh-CN"/>
                    </w:rPr>
                    <w:t>台</w:t>
                  </w:r>
                </w:p>
              </w:tc>
              <w:tc>
                <w:tcPr>
                  <w:tcW w:w="929" w:type="pct"/>
                  <w:tcBorders>
                    <w:tl2br w:val="nil"/>
                    <w:tr2bl w:val="nil"/>
                  </w:tcBorders>
                  <w:vAlign w:val="center"/>
                </w:tcPr>
                <w:p w14:paraId="5246018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台</w:t>
                  </w:r>
                </w:p>
              </w:tc>
              <w:tc>
                <w:tcPr>
                  <w:tcW w:w="927" w:type="pct"/>
                  <w:tcBorders>
                    <w:tl2br w:val="nil"/>
                    <w:tr2bl w:val="nil"/>
                  </w:tcBorders>
                  <w:vAlign w:val="center"/>
                </w:tcPr>
                <w:p w14:paraId="0F30DD6C">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sz w:val="21"/>
                      <w:szCs w:val="21"/>
                      <w:lang w:val="en-US" w:eastAsia="zh-CN"/>
                    </w:rPr>
                    <w:t>9</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27D1526A">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1"/>
                      <w:rFonts w:hint="eastAsia" w:ascii="Times New Roman" w:hAnsi="Times New Roman" w:eastAsia="宋体" w:cs="Times New Roman"/>
                      <w:color w:val="000000"/>
                      <w:sz w:val="21"/>
                      <w:szCs w:val="21"/>
                      <w:lang w:val="en-US"/>
                    </w:rPr>
                    <w:t>一致</w:t>
                  </w:r>
                </w:p>
              </w:tc>
            </w:tr>
            <w:tr w14:paraId="602FF92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2E5278A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27</w:t>
                  </w:r>
                </w:p>
              </w:tc>
              <w:tc>
                <w:tcPr>
                  <w:tcW w:w="2169" w:type="dxa"/>
                  <w:tcBorders>
                    <w:left w:val="single" w:color="auto" w:sz="4" w:space="0"/>
                    <w:tl2br w:val="nil"/>
                    <w:tr2bl w:val="nil"/>
                  </w:tcBorders>
                  <w:vAlign w:val="center"/>
                </w:tcPr>
                <w:p w14:paraId="1899766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纱布分切机</w:t>
                  </w:r>
                </w:p>
              </w:tc>
              <w:tc>
                <w:tcPr>
                  <w:tcW w:w="1665" w:type="dxa"/>
                  <w:tcBorders>
                    <w:tl2br w:val="nil"/>
                    <w:tr2bl w:val="nil"/>
                  </w:tcBorders>
                  <w:vAlign w:val="center"/>
                </w:tcPr>
                <w:p w14:paraId="2D6BA7F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台</w:t>
                  </w:r>
                </w:p>
              </w:tc>
              <w:tc>
                <w:tcPr>
                  <w:tcW w:w="929" w:type="pct"/>
                  <w:tcBorders>
                    <w:tl2br w:val="nil"/>
                    <w:tr2bl w:val="nil"/>
                  </w:tcBorders>
                  <w:vAlign w:val="center"/>
                </w:tcPr>
                <w:p w14:paraId="25FA75D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台</w:t>
                  </w:r>
                </w:p>
              </w:tc>
              <w:tc>
                <w:tcPr>
                  <w:tcW w:w="927" w:type="pct"/>
                  <w:tcBorders>
                    <w:tl2br w:val="nil"/>
                    <w:tr2bl w:val="nil"/>
                  </w:tcBorders>
                  <w:vAlign w:val="center"/>
                </w:tcPr>
                <w:p w14:paraId="277FDC78">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b w:val="0"/>
                      <w:bCs/>
                      <w:highlight w:val="none"/>
                      <w:vertAlign w:val="baseline"/>
                      <w:lang w:val="en-US" w:eastAsia="zh-CN"/>
                    </w:rPr>
                    <w:t>1</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24287CD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Style w:val="21"/>
                      <w:rFonts w:hint="eastAsia" w:ascii="Times New Roman" w:hAnsi="Times New Roman" w:eastAsia="宋体" w:cs="Times New Roman"/>
                      <w:color w:val="000000"/>
                      <w:sz w:val="21"/>
                      <w:szCs w:val="21"/>
                      <w:lang w:val="en-US"/>
                    </w:rPr>
                  </w:pPr>
                  <w:r>
                    <w:rPr>
                      <w:rStyle w:val="21"/>
                      <w:rFonts w:hint="eastAsia" w:ascii="Times New Roman" w:hAnsi="Times New Roman" w:eastAsia="宋体" w:cs="Times New Roman"/>
                      <w:color w:val="000000"/>
                      <w:sz w:val="21"/>
                      <w:szCs w:val="21"/>
                      <w:lang w:val="en-US"/>
                    </w:rPr>
                    <w:t>一致</w:t>
                  </w:r>
                </w:p>
              </w:tc>
            </w:tr>
            <w:tr w14:paraId="6975402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1B2E6DE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28</w:t>
                  </w:r>
                </w:p>
              </w:tc>
              <w:tc>
                <w:tcPr>
                  <w:tcW w:w="2169" w:type="dxa"/>
                  <w:tcBorders>
                    <w:left w:val="single" w:color="auto" w:sz="4" w:space="0"/>
                    <w:tl2br w:val="nil"/>
                    <w:tr2bl w:val="nil"/>
                  </w:tcBorders>
                  <w:vAlign w:val="center"/>
                </w:tcPr>
                <w:p w14:paraId="311D208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中单折叠机</w:t>
                  </w:r>
                </w:p>
              </w:tc>
              <w:tc>
                <w:tcPr>
                  <w:tcW w:w="1665" w:type="dxa"/>
                  <w:tcBorders>
                    <w:tl2br w:val="nil"/>
                    <w:tr2bl w:val="nil"/>
                  </w:tcBorders>
                  <w:vAlign w:val="center"/>
                </w:tcPr>
                <w:p w14:paraId="1795DB8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台</w:t>
                  </w:r>
                </w:p>
              </w:tc>
              <w:tc>
                <w:tcPr>
                  <w:tcW w:w="929" w:type="pct"/>
                  <w:tcBorders>
                    <w:tl2br w:val="nil"/>
                    <w:tr2bl w:val="nil"/>
                  </w:tcBorders>
                  <w:vAlign w:val="center"/>
                </w:tcPr>
                <w:p w14:paraId="009F77A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lang w:val="en-US" w:eastAsia="zh-CN"/>
                    </w:rPr>
                    <w:t>台</w:t>
                  </w:r>
                </w:p>
              </w:tc>
              <w:tc>
                <w:tcPr>
                  <w:tcW w:w="1678" w:type="dxa"/>
                  <w:tcBorders>
                    <w:tl2br w:val="nil"/>
                    <w:tr2bl w:val="nil"/>
                  </w:tcBorders>
                  <w:vAlign w:val="center"/>
                </w:tcPr>
                <w:p w14:paraId="640720E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537196B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Style w:val="21"/>
                      <w:rFonts w:hint="eastAsia" w:ascii="Times New Roman" w:hAnsi="Times New Roman" w:eastAsia="宋体" w:cs="Times New Roman"/>
                      <w:color w:val="000000"/>
                      <w:sz w:val="21"/>
                      <w:szCs w:val="21"/>
                      <w:lang w:val="en-US"/>
                    </w:rPr>
                  </w:pPr>
                  <w:r>
                    <w:rPr>
                      <w:rStyle w:val="21"/>
                      <w:rFonts w:hint="eastAsia" w:ascii="Times New Roman" w:hAnsi="Times New Roman" w:eastAsia="宋体" w:cs="Times New Roman"/>
                      <w:color w:val="000000"/>
                      <w:sz w:val="21"/>
                      <w:szCs w:val="21"/>
                      <w:lang w:val="en-US"/>
                    </w:rPr>
                    <w:t>一致</w:t>
                  </w:r>
                </w:p>
              </w:tc>
            </w:tr>
            <w:tr w14:paraId="714E9B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29F4616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highlight w:val="none"/>
                      <w:lang w:val="en-US" w:eastAsia="zh-CN"/>
                    </w:rPr>
                    <w:t>29</w:t>
                  </w:r>
                </w:p>
              </w:tc>
              <w:tc>
                <w:tcPr>
                  <w:tcW w:w="2169" w:type="dxa"/>
                  <w:tcBorders>
                    <w:left w:val="single" w:color="auto" w:sz="4" w:space="0"/>
                    <w:tl2br w:val="nil"/>
                    <w:tr2bl w:val="nil"/>
                  </w:tcBorders>
                  <w:vAlign w:val="center"/>
                </w:tcPr>
                <w:p w14:paraId="442AB06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洞巾打孔机</w:t>
                  </w:r>
                </w:p>
              </w:tc>
              <w:tc>
                <w:tcPr>
                  <w:tcW w:w="1665" w:type="dxa"/>
                  <w:tcBorders>
                    <w:tl2br w:val="nil"/>
                    <w:tr2bl w:val="nil"/>
                  </w:tcBorders>
                  <w:vAlign w:val="center"/>
                </w:tcPr>
                <w:p w14:paraId="59D8B0E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台</w:t>
                  </w:r>
                </w:p>
              </w:tc>
              <w:tc>
                <w:tcPr>
                  <w:tcW w:w="929" w:type="pct"/>
                  <w:tcBorders>
                    <w:tl2br w:val="nil"/>
                    <w:tr2bl w:val="nil"/>
                  </w:tcBorders>
                  <w:vAlign w:val="center"/>
                </w:tcPr>
                <w:p w14:paraId="750F936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lang w:val="en-US" w:eastAsia="zh-CN"/>
                    </w:rPr>
                    <w:t>台</w:t>
                  </w:r>
                </w:p>
              </w:tc>
              <w:tc>
                <w:tcPr>
                  <w:tcW w:w="1678" w:type="dxa"/>
                  <w:tcBorders>
                    <w:tl2br w:val="nil"/>
                    <w:tr2bl w:val="nil"/>
                  </w:tcBorders>
                  <w:vAlign w:val="center"/>
                </w:tcPr>
                <w:p w14:paraId="6DA225BA">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2242EDD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Style w:val="21"/>
                      <w:rFonts w:hint="eastAsia" w:ascii="Times New Roman" w:hAnsi="Times New Roman" w:eastAsia="宋体" w:cs="Times New Roman"/>
                      <w:color w:val="000000"/>
                      <w:sz w:val="21"/>
                      <w:szCs w:val="21"/>
                      <w:lang w:val="en-US"/>
                    </w:rPr>
                  </w:pPr>
                  <w:r>
                    <w:rPr>
                      <w:rStyle w:val="21"/>
                      <w:rFonts w:hint="eastAsia" w:ascii="Times New Roman" w:hAnsi="Times New Roman" w:eastAsia="宋体" w:cs="Times New Roman"/>
                      <w:color w:val="000000"/>
                      <w:sz w:val="21"/>
                      <w:szCs w:val="21"/>
                      <w:lang w:val="en-US"/>
                    </w:rPr>
                    <w:t>一致</w:t>
                  </w:r>
                </w:p>
              </w:tc>
            </w:tr>
            <w:tr w14:paraId="173CD2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2C19E4A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kern w:val="0"/>
                      <w:sz w:val="21"/>
                      <w:szCs w:val="21"/>
                      <w:highlight w:val="none"/>
                      <w:lang w:val="en-US" w:eastAsia="zh-CN"/>
                    </w:rPr>
                    <w:t>30</w:t>
                  </w:r>
                </w:p>
              </w:tc>
              <w:tc>
                <w:tcPr>
                  <w:tcW w:w="2169" w:type="dxa"/>
                  <w:tcBorders>
                    <w:left w:val="single" w:color="auto" w:sz="4" w:space="0"/>
                    <w:tl2br w:val="nil"/>
                    <w:tr2bl w:val="nil"/>
                  </w:tcBorders>
                  <w:vAlign w:val="center"/>
                </w:tcPr>
                <w:p w14:paraId="0ED1463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一次性医用床罩机</w:t>
                  </w:r>
                </w:p>
              </w:tc>
              <w:tc>
                <w:tcPr>
                  <w:tcW w:w="1665" w:type="dxa"/>
                  <w:tcBorders>
                    <w:tl2br w:val="nil"/>
                    <w:tr2bl w:val="nil"/>
                  </w:tcBorders>
                  <w:vAlign w:val="center"/>
                </w:tcPr>
                <w:p w14:paraId="4C44581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台</w:t>
                  </w:r>
                </w:p>
              </w:tc>
              <w:tc>
                <w:tcPr>
                  <w:tcW w:w="929" w:type="pct"/>
                  <w:tcBorders>
                    <w:tl2br w:val="nil"/>
                    <w:tr2bl w:val="nil"/>
                  </w:tcBorders>
                  <w:vAlign w:val="center"/>
                </w:tcPr>
                <w:p w14:paraId="0E153DC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lang w:val="en-US" w:eastAsia="zh-CN"/>
                    </w:rPr>
                    <w:t>台</w:t>
                  </w:r>
                </w:p>
              </w:tc>
              <w:tc>
                <w:tcPr>
                  <w:tcW w:w="1678" w:type="dxa"/>
                  <w:tcBorders>
                    <w:tl2br w:val="nil"/>
                    <w:tr2bl w:val="nil"/>
                  </w:tcBorders>
                  <w:vAlign w:val="center"/>
                </w:tcPr>
                <w:p w14:paraId="378808A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52A8427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Style w:val="21"/>
                      <w:rFonts w:hint="eastAsia" w:ascii="Times New Roman" w:hAnsi="Times New Roman" w:eastAsia="宋体" w:cs="Times New Roman"/>
                      <w:color w:val="000000"/>
                      <w:sz w:val="21"/>
                      <w:szCs w:val="21"/>
                      <w:lang w:val="en-US"/>
                    </w:rPr>
                  </w:pPr>
                  <w:r>
                    <w:rPr>
                      <w:rStyle w:val="21"/>
                      <w:rFonts w:hint="eastAsia" w:ascii="Times New Roman" w:hAnsi="Times New Roman" w:eastAsia="宋体" w:cs="Times New Roman"/>
                      <w:color w:val="000000"/>
                      <w:sz w:val="21"/>
                      <w:szCs w:val="21"/>
                      <w:lang w:val="en-US"/>
                    </w:rPr>
                    <w:t>一致</w:t>
                  </w:r>
                </w:p>
              </w:tc>
            </w:tr>
            <w:tr w14:paraId="6D8D54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3F69C61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kern w:val="0"/>
                      <w:sz w:val="21"/>
                      <w:szCs w:val="21"/>
                      <w:highlight w:val="none"/>
                      <w:lang w:val="en-US" w:eastAsia="zh-CN"/>
                    </w:rPr>
                    <w:t>31</w:t>
                  </w:r>
                </w:p>
              </w:tc>
              <w:tc>
                <w:tcPr>
                  <w:tcW w:w="2169" w:type="dxa"/>
                  <w:tcBorders>
                    <w:left w:val="single" w:color="auto" w:sz="4" w:space="0"/>
                    <w:tl2br w:val="nil"/>
                    <w:tr2bl w:val="nil"/>
                  </w:tcBorders>
                  <w:vAlign w:val="center"/>
                </w:tcPr>
                <w:p w14:paraId="1A40E7D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包布分切机</w:t>
                  </w:r>
                </w:p>
              </w:tc>
              <w:tc>
                <w:tcPr>
                  <w:tcW w:w="1665" w:type="dxa"/>
                  <w:tcBorders>
                    <w:tl2br w:val="nil"/>
                    <w:tr2bl w:val="nil"/>
                  </w:tcBorders>
                  <w:vAlign w:val="center"/>
                </w:tcPr>
                <w:p w14:paraId="5FE4547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台</w:t>
                  </w:r>
                </w:p>
              </w:tc>
              <w:tc>
                <w:tcPr>
                  <w:tcW w:w="929" w:type="pct"/>
                  <w:tcBorders>
                    <w:tl2br w:val="nil"/>
                    <w:tr2bl w:val="nil"/>
                  </w:tcBorders>
                  <w:vAlign w:val="center"/>
                </w:tcPr>
                <w:p w14:paraId="1AF2F3E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lang w:val="en-US" w:eastAsia="zh-CN"/>
                    </w:rPr>
                    <w:t>台</w:t>
                  </w:r>
                </w:p>
              </w:tc>
              <w:tc>
                <w:tcPr>
                  <w:tcW w:w="1678" w:type="dxa"/>
                  <w:tcBorders>
                    <w:tl2br w:val="nil"/>
                    <w:tr2bl w:val="nil"/>
                  </w:tcBorders>
                  <w:vAlign w:val="center"/>
                </w:tcPr>
                <w:p w14:paraId="1997A1EA">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36A4908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Style w:val="21"/>
                      <w:rFonts w:hint="eastAsia" w:ascii="Times New Roman" w:hAnsi="Times New Roman" w:eastAsia="宋体" w:cs="Times New Roman"/>
                      <w:color w:val="000000"/>
                      <w:sz w:val="21"/>
                      <w:szCs w:val="21"/>
                      <w:lang w:val="en-US"/>
                    </w:rPr>
                  </w:pPr>
                  <w:r>
                    <w:rPr>
                      <w:rStyle w:val="21"/>
                      <w:rFonts w:hint="eastAsia" w:ascii="Times New Roman" w:hAnsi="Times New Roman" w:eastAsia="宋体" w:cs="Times New Roman"/>
                      <w:color w:val="000000"/>
                      <w:sz w:val="21"/>
                      <w:szCs w:val="21"/>
                      <w:lang w:val="en-US"/>
                    </w:rPr>
                    <w:t>一致</w:t>
                  </w:r>
                </w:p>
              </w:tc>
            </w:tr>
            <w:tr w14:paraId="3171916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38FC452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kern w:val="0"/>
                      <w:sz w:val="21"/>
                      <w:szCs w:val="21"/>
                      <w:highlight w:val="none"/>
                      <w:lang w:val="en-US" w:eastAsia="zh-CN"/>
                    </w:rPr>
                    <w:t>32</w:t>
                  </w:r>
                </w:p>
              </w:tc>
              <w:tc>
                <w:tcPr>
                  <w:tcW w:w="2169" w:type="dxa"/>
                  <w:tcBorders>
                    <w:left w:val="single" w:color="auto" w:sz="4" w:space="0"/>
                    <w:tl2br w:val="nil"/>
                    <w:tr2bl w:val="nil"/>
                  </w:tcBorders>
                  <w:vAlign w:val="center"/>
                </w:tcPr>
                <w:p w14:paraId="56996F7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医用帽机</w:t>
                  </w:r>
                </w:p>
              </w:tc>
              <w:tc>
                <w:tcPr>
                  <w:tcW w:w="1665" w:type="dxa"/>
                  <w:tcBorders>
                    <w:tl2br w:val="nil"/>
                    <w:tr2bl w:val="nil"/>
                  </w:tcBorders>
                  <w:vAlign w:val="center"/>
                </w:tcPr>
                <w:p w14:paraId="31E83B0A">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台</w:t>
                  </w:r>
                </w:p>
              </w:tc>
              <w:tc>
                <w:tcPr>
                  <w:tcW w:w="929" w:type="pct"/>
                  <w:tcBorders>
                    <w:tl2br w:val="nil"/>
                    <w:tr2bl w:val="nil"/>
                  </w:tcBorders>
                  <w:vAlign w:val="center"/>
                </w:tcPr>
                <w:p w14:paraId="2037655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台</w:t>
                  </w:r>
                </w:p>
              </w:tc>
              <w:tc>
                <w:tcPr>
                  <w:tcW w:w="927" w:type="pct"/>
                  <w:tcBorders>
                    <w:tl2br w:val="nil"/>
                    <w:tr2bl w:val="nil"/>
                  </w:tcBorders>
                  <w:vAlign w:val="center"/>
                </w:tcPr>
                <w:p w14:paraId="1900FBC5">
                  <w:pPr>
                    <w:keepNext w:val="0"/>
                    <w:keepLines w:val="0"/>
                    <w:pageBreakBefore w:val="0"/>
                    <w:widowControl w:val="0"/>
                    <w:tabs>
                      <w:tab w:val="left" w:pos="540"/>
                    </w:tabs>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b w:val="0"/>
                      <w:bCs/>
                      <w:highlight w:val="none"/>
                      <w:vertAlign w:val="baseline"/>
                      <w:lang w:val="en-US" w:eastAsia="zh-CN"/>
                    </w:rPr>
                    <w:t>0</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156ED31A">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Style w:val="21"/>
                      <w:rFonts w:hint="eastAsia" w:ascii="Times New Roman" w:hAnsi="Times New Roman" w:eastAsia="宋体" w:cs="Times New Roman"/>
                      <w:color w:val="000000"/>
                      <w:sz w:val="21"/>
                      <w:szCs w:val="21"/>
                      <w:lang w:val="en-US"/>
                    </w:rPr>
                  </w:pPr>
                  <w:r>
                    <w:rPr>
                      <w:rStyle w:val="21"/>
                      <w:rFonts w:hint="eastAsia" w:ascii="Times New Roman" w:hAnsi="Times New Roman" w:eastAsia="宋体" w:cs="Times New Roman"/>
                      <w:color w:val="000000"/>
                      <w:sz w:val="21"/>
                      <w:szCs w:val="21"/>
                      <w:lang w:val="en-US"/>
                    </w:rPr>
                    <w:t>一致</w:t>
                  </w:r>
                </w:p>
              </w:tc>
            </w:tr>
            <w:tr w14:paraId="2B6777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70B103A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kern w:val="0"/>
                      <w:sz w:val="21"/>
                      <w:szCs w:val="21"/>
                      <w:highlight w:val="none"/>
                      <w:lang w:val="en-US" w:eastAsia="zh-CN"/>
                    </w:rPr>
                    <w:t>33</w:t>
                  </w:r>
                </w:p>
              </w:tc>
              <w:tc>
                <w:tcPr>
                  <w:tcW w:w="2169" w:type="dxa"/>
                  <w:tcBorders>
                    <w:left w:val="single" w:color="auto" w:sz="4" w:space="0"/>
                    <w:tl2br w:val="nil"/>
                    <w:tr2bl w:val="nil"/>
                  </w:tcBorders>
                  <w:vAlign w:val="center"/>
                </w:tcPr>
                <w:p w14:paraId="3C8B892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打扣机</w:t>
                  </w:r>
                </w:p>
              </w:tc>
              <w:tc>
                <w:tcPr>
                  <w:tcW w:w="1665" w:type="dxa"/>
                  <w:tcBorders>
                    <w:tl2br w:val="nil"/>
                    <w:tr2bl w:val="nil"/>
                  </w:tcBorders>
                  <w:vAlign w:val="center"/>
                </w:tcPr>
                <w:p w14:paraId="36C741C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lang w:val="en-US" w:eastAsia="zh-CN"/>
                    </w:rPr>
                    <w:t>台</w:t>
                  </w:r>
                </w:p>
              </w:tc>
              <w:tc>
                <w:tcPr>
                  <w:tcW w:w="929" w:type="pct"/>
                  <w:tcBorders>
                    <w:tl2br w:val="nil"/>
                    <w:tr2bl w:val="nil"/>
                  </w:tcBorders>
                  <w:vAlign w:val="center"/>
                </w:tcPr>
                <w:p w14:paraId="58C9BD2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lang w:val="en-US" w:eastAsia="zh-CN"/>
                    </w:rPr>
                    <w:t>台</w:t>
                  </w:r>
                </w:p>
              </w:tc>
              <w:tc>
                <w:tcPr>
                  <w:tcW w:w="1678" w:type="dxa"/>
                  <w:tcBorders>
                    <w:tl2br w:val="nil"/>
                    <w:tr2bl w:val="nil"/>
                  </w:tcBorders>
                  <w:vAlign w:val="center"/>
                </w:tcPr>
                <w:p w14:paraId="38189D8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4B3235A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Style w:val="21"/>
                      <w:rFonts w:hint="eastAsia" w:ascii="Times New Roman" w:hAnsi="Times New Roman" w:eastAsia="宋体" w:cs="Times New Roman"/>
                      <w:color w:val="000000"/>
                      <w:sz w:val="21"/>
                      <w:szCs w:val="21"/>
                      <w:lang w:val="en-US"/>
                    </w:rPr>
                  </w:pPr>
                  <w:r>
                    <w:rPr>
                      <w:rStyle w:val="21"/>
                      <w:rFonts w:hint="eastAsia" w:ascii="Times New Roman" w:hAnsi="Times New Roman" w:eastAsia="宋体" w:cs="Times New Roman"/>
                      <w:color w:val="000000"/>
                      <w:sz w:val="21"/>
                      <w:szCs w:val="21"/>
                      <w:lang w:val="en-US"/>
                    </w:rPr>
                    <w:t>一致</w:t>
                  </w:r>
                </w:p>
              </w:tc>
            </w:tr>
            <w:tr w14:paraId="382ADF7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2ED84F0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kern w:val="0"/>
                      <w:sz w:val="21"/>
                      <w:szCs w:val="21"/>
                      <w:highlight w:val="none"/>
                      <w:lang w:val="en-US" w:eastAsia="zh-CN"/>
                    </w:rPr>
                    <w:t>34</w:t>
                  </w:r>
                </w:p>
              </w:tc>
              <w:tc>
                <w:tcPr>
                  <w:tcW w:w="2169" w:type="dxa"/>
                  <w:tcBorders>
                    <w:left w:val="single" w:color="auto" w:sz="4" w:space="0"/>
                    <w:tl2br w:val="nil"/>
                    <w:tr2bl w:val="nil"/>
                  </w:tcBorders>
                  <w:vAlign w:val="center"/>
                </w:tcPr>
                <w:p w14:paraId="4CA1E91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贴标机</w:t>
                  </w:r>
                </w:p>
              </w:tc>
              <w:tc>
                <w:tcPr>
                  <w:tcW w:w="1665" w:type="dxa"/>
                  <w:tcBorders>
                    <w:tl2br w:val="nil"/>
                    <w:tr2bl w:val="nil"/>
                  </w:tcBorders>
                  <w:vAlign w:val="center"/>
                </w:tcPr>
                <w:p w14:paraId="28EC31C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台</w:t>
                  </w:r>
                </w:p>
              </w:tc>
              <w:tc>
                <w:tcPr>
                  <w:tcW w:w="929" w:type="pct"/>
                  <w:tcBorders>
                    <w:tl2br w:val="nil"/>
                    <w:tr2bl w:val="nil"/>
                  </w:tcBorders>
                  <w:vAlign w:val="center"/>
                </w:tcPr>
                <w:p w14:paraId="7A35252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lang w:val="en-US" w:eastAsia="zh-CN"/>
                    </w:rPr>
                    <w:t>台</w:t>
                  </w:r>
                </w:p>
              </w:tc>
              <w:tc>
                <w:tcPr>
                  <w:tcW w:w="1678" w:type="dxa"/>
                  <w:tcBorders>
                    <w:tl2br w:val="nil"/>
                    <w:tr2bl w:val="nil"/>
                  </w:tcBorders>
                  <w:vAlign w:val="center"/>
                </w:tcPr>
                <w:p w14:paraId="3F09CA3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4B3E521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Style w:val="21"/>
                      <w:rFonts w:hint="eastAsia" w:ascii="Times New Roman" w:hAnsi="Times New Roman" w:eastAsia="宋体" w:cs="Times New Roman"/>
                      <w:color w:val="000000"/>
                      <w:sz w:val="21"/>
                      <w:szCs w:val="21"/>
                      <w:lang w:val="en-US"/>
                    </w:rPr>
                  </w:pPr>
                  <w:r>
                    <w:rPr>
                      <w:rStyle w:val="21"/>
                      <w:rFonts w:hint="eastAsia" w:ascii="Times New Roman" w:hAnsi="Times New Roman" w:eastAsia="宋体" w:cs="Times New Roman"/>
                      <w:color w:val="000000"/>
                      <w:sz w:val="21"/>
                      <w:szCs w:val="21"/>
                      <w:lang w:val="en-US"/>
                    </w:rPr>
                    <w:t>一致</w:t>
                  </w:r>
                </w:p>
              </w:tc>
            </w:tr>
            <w:tr w14:paraId="68941D4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04" w:type="pct"/>
                  <w:tcBorders>
                    <w:tl2br w:val="nil"/>
                    <w:tr2bl w:val="nil"/>
                  </w:tcBorders>
                  <w:vAlign w:val="center"/>
                </w:tcPr>
                <w:p w14:paraId="78577E9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kern w:val="0"/>
                      <w:sz w:val="21"/>
                      <w:szCs w:val="21"/>
                      <w:highlight w:val="none"/>
                      <w:lang w:val="en-US" w:eastAsia="zh-CN"/>
                    </w:rPr>
                    <w:t>35</w:t>
                  </w:r>
                </w:p>
              </w:tc>
              <w:tc>
                <w:tcPr>
                  <w:tcW w:w="2169" w:type="dxa"/>
                  <w:tcBorders>
                    <w:left w:val="single" w:color="auto" w:sz="4" w:space="0"/>
                    <w:tl2br w:val="nil"/>
                    <w:tr2bl w:val="nil"/>
                  </w:tcBorders>
                  <w:vAlign w:val="center"/>
                </w:tcPr>
                <w:p w14:paraId="45E5492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口罩机</w:t>
                  </w:r>
                </w:p>
              </w:tc>
              <w:tc>
                <w:tcPr>
                  <w:tcW w:w="1665" w:type="dxa"/>
                  <w:tcBorders>
                    <w:tl2br w:val="nil"/>
                    <w:tr2bl w:val="nil"/>
                  </w:tcBorders>
                  <w:vAlign w:val="center"/>
                </w:tcPr>
                <w:p w14:paraId="7B352C0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lang w:val="en-US" w:eastAsia="zh-CN"/>
                    </w:rPr>
                    <w:t>台</w:t>
                  </w:r>
                </w:p>
              </w:tc>
              <w:tc>
                <w:tcPr>
                  <w:tcW w:w="929" w:type="pct"/>
                  <w:tcBorders>
                    <w:tl2br w:val="nil"/>
                    <w:tr2bl w:val="nil"/>
                  </w:tcBorders>
                  <w:vAlign w:val="center"/>
                </w:tcPr>
                <w:p w14:paraId="5D6EB32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lang w:val="en-US" w:eastAsia="zh-CN"/>
                    </w:rPr>
                    <w:t>台</w:t>
                  </w:r>
                </w:p>
              </w:tc>
              <w:tc>
                <w:tcPr>
                  <w:tcW w:w="1678" w:type="dxa"/>
                  <w:tcBorders>
                    <w:tl2br w:val="nil"/>
                    <w:tr2bl w:val="nil"/>
                  </w:tcBorders>
                  <w:vAlign w:val="center"/>
                </w:tcPr>
                <w:p w14:paraId="3FC8DDA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lang w:val="en-US" w:eastAsia="zh-CN"/>
                    </w:rPr>
                    <w:t>台</w:t>
                  </w:r>
                </w:p>
              </w:tc>
              <w:tc>
                <w:tcPr>
                  <w:tcW w:w="620" w:type="pct"/>
                  <w:tcBorders>
                    <w:tl2br w:val="nil"/>
                    <w:tr2bl w:val="nil"/>
                  </w:tcBorders>
                  <w:vAlign w:val="center"/>
                </w:tcPr>
                <w:p w14:paraId="6ADAE28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Style w:val="21"/>
                      <w:rFonts w:hint="eastAsia" w:ascii="Times New Roman" w:hAnsi="Times New Roman" w:eastAsia="宋体" w:cs="Times New Roman"/>
                      <w:color w:val="000000"/>
                      <w:sz w:val="21"/>
                      <w:szCs w:val="21"/>
                      <w:lang w:val="en-US"/>
                    </w:rPr>
                  </w:pPr>
                  <w:r>
                    <w:rPr>
                      <w:rStyle w:val="21"/>
                      <w:rFonts w:hint="eastAsia" w:ascii="Times New Roman" w:hAnsi="Times New Roman" w:eastAsia="宋体" w:cs="Times New Roman"/>
                      <w:color w:val="000000"/>
                      <w:sz w:val="21"/>
                      <w:szCs w:val="21"/>
                      <w:lang w:val="en-US"/>
                    </w:rPr>
                    <w:t>一致</w:t>
                  </w:r>
                </w:p>
              </w:tc>
            </w:tr>
          </w:tbl>
          <w:p w14:paraId="5D727435">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6   </w:t>
            </w:r>
            <w:r>
              <w:rPr>
                <w:rFonts w:hint="default" w:ascii="Times New Roman" w:hAnsi="Times New Roman" w:cs="Times New Roman" w:eastAsiaTheme="minorEastAsia"/>
                <w:b/>
                <w:bCs/>
                <w:color w:val="auto"/>
                <w:kern w:val="2"/>
                <w:sz w:val="24"/>
                <w:szCs w:val="24"/>
                <w:lang w:val="en-US" w:eastAsia="zh-CN" w:bidi="ar-SA"/>
              </w:rPr>
              <w:t>环保设施环评、实际建设情况一览表</w:t>
            </w:r>
          </w:p>
          <w:tbl>
            <w:tblPr>
              <w:tblStyle w:val="1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1495"/>
              <w:gridCol w:w="1426"/>
              <w:gridCol w:w="1549"/>
              <w:gridCol w:w="942"/>
              <w:gridCol w:w="1597"/>
              <w:gridCol w:w="1314"/>
            </w:tblGrid>
            <w:tr w14:paraId="52D8D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05" w:type="pct"/>
                  <w:vAlign w:val="center"/>
                </w:tcPr>
                <w:p w14:paraId="203CA1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污染因素</w:t>
                  </w:r>
                </w:p>
              </w:tc>
              <w:tc>
                <w:tcPr>
                  <w:tcW w:w="825" w:type="pct"/>
                  <w:vAlign w:val="center"/>
                </w:tcPr>
                <w:p w14:paraId="0B516A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产污环节</w:t>
                  </w:r>
                </w:p>
              </w:tc>
              <w:tc>
                <w:tcPr>
                  <w:tcW w:w="1642" w:type="pct"/>
                  <w:gridSpan w:val="2"/>
                  <w:vAlign w:val="center"/>
                </w:tcPr>
                <w:p w14:paraId="436422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环评阶段</w:t>
                  </w:r>
                </w:p>
              </w:tc>
              <w:tc>
                <w:tcPr>
                  <w:tcW w:w="1401" w:type="pct"/>
                  <w:gridSpan w:val="2"/>
                  <w:vAlign w:val="center"/>
                </w:tcPr>
                <w:p w14:paraId="30E280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一期</w:t>
                  </w:r>
                  <w:r>
                    <w:rPr>
                      <w:rFonts w:hint="default" w:ascii="Times New Roman" w:hAnsi="Times New Roman" w:cs="Times New Roman" w:eastAsiaTheme="minorEastAsia"/>
                      <w:sz w:val="21"/>
                      <w:szCs w:val="21"/>
                      <w:lang w:val="en-US" w:eastAsia="zh-CN"/>
                    </w:rPr>
                    <w:t>实际建设</w:t>
                  </w:r>
                </w:p>
              </w:tc>
              <w:tc>
                <w:tcPr>
                  <w:tcW w:w="725" w:type="pct"/>
                  <w:vAlign w:val="center"/>
                </w:tcPr>
                <w:p w14:paraId="540C28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变化情况</w:t>
                  </w:r>
                </w:p>
              </w:tc>
            </w:tr>
            <w:tr w14:paraId="2998F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405" w:type="pct"/>
                  <w:vMerge w:val="restart"/>
                  <w:vAlign w:val="center"/>
                </w:tcPr>
                <w:p w14:paraId="3E1DC8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废气</w:t>
                  </w:r>
                </w:p>
              </w:tc>
              <w:tc>
                <w:tcPr>
                  <w:tcW w:w="825" w:type="pct"/>
                  <w:vAlign w:val="center"/>
                </w:tcPr>
                <w:p w14:paraId="559C8A6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b w:val="0"/>
                      <w:bCs w:val="0"/>
                      <w:color w:val="000000"/>
                      <w:sz w:val="21"/>
                      <w:szCs w:val="21"/>
                      <w:highlight w:val="none"/>
                      <w:u w:val="none"/>
                      <w:lang w:val="en-US" w:eastAsia="zh-CN"/>
                    </w:rPr>
                    <w:t>1#厂房：灭菌解析废气</w:t>
                  </w:r>
                </w:p>
              </w:tc>
              <w:tc>
                <w:tcPr>
                  <w:tcW w:w="1642" w:type="pct"/>
                  <w:gridSpan w:val="2"/>
                  <w:vAlign w:val="center"/>
                </w:tcPr>
                <w:p w14:paraId="379FAE6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highlight w:val="none"/>
                      <w:lang w:val="en-US" w:eastAsia="zh-CN"/>
                    </w:rPr>
                    <w:t>喷淋塔</w:t>
                  </w:r>
                  <w:r>
                    <w:rPr>
                      <w:rFonts w:hint="default" w:ascii="Times New Roman" w:hAnsi="Times New Roman" w:cs="Times New Roman" w:eastAsiaTheme="minorEastAsia"/>
                      <w:bCs/>
                      <w:color w:val="000000"/>
                      <w:sz w:val="21"/>
                      <w:szCs w:val="21"/>
                      <w:highlight w:val="none"/>
                      <w:lang w:val="en-US" w:eastAsia="zh-CN"/>
                    </w:rPr>
                    <w:t>+活性炭吸附装置</w:t>
                  </w:r>
                  <w:r>
                    <w:rPr>
                      <w:rFonts w:hint="default" w:ascii="Times New Roman" w:hAnsi="Times New Roman" w:cs="Times New Roman" w:eastAsiaTheme="minorEastAsia"/>
                      <w:bCs/>
                      <w:color w:val="000000"/>
                      <w:sz w:val="21"/>
                      <w:szCs w:val="21"/>
                      <w:highlight w:val="none"/>
                    </w:rPr>
                    <w:t>（</w:t>
                  </w:r>
                  <w:r>
                    <w:rPr>
                      <w:rFonts w:hint="default" w:ascii="Times New Roman" w:hAnsi="Times New Roman" w:cs="Times New Roman" w:eastAsiaTheme="minorEastAsia"/>
                      <w:bCs/>
                      <w:color w:val="000000"/>
                      <w:sz w:val="21"/>
                      <w:szCs w:val="21"/>
                      <w:highlight w:val="none"/>
                      <w:lang w:val="en-US" w:eastAsia="zh-CN"/>
                    </w:rPr>
                    <w:t>TA001</w:t>
                  </w:r>
                  <w:r>
                    <w:rPr>
                      <w:rFonts w:hint="default" w:ascii="Times New Roman" w:hAnsi="Times New Roman" w:cs="Times New Roman" w:eastAsiaTheme="minorEastAsia"/>
                      <w:bCs/>
                      <w:color w:val="000000"/>
                      <w:sz w:val="21"/>
                      <w:szCs w:val="21"/>
                      <w:highlight w:val="none"/>
                    </w:rPr>
                    <w:t>）处理后，</w:t>
                  </w:r>
                  <w:r>
                    <w:rPr>
                      <w:rFonts w:hint="default" w:ascii="Times New Roman" w:hAnsi="Times New Roman" w:cs="Times New Roman" w:eastAsiaTheme="minorEastAsia"/>
                      <w:bCs/>
                      <w:color w:val="000000"/>
                      <w:sz w:val="21"/>
                      <w:szCs w:val="21"/>
                      <w:highlight w:val="none"/>
                      <w:lang w:val="en-US" w:eastAsia="zh-CN"/>
                    </w:rPr>
                    <w:t>通过1根24</w:t>
                  </w:r>
                  <w:r>
                    <w:rPr>
                      <w:rFonts w:hint="default" w:ascii="Times New Roman" w:hAnsi="Times New Roman" w:cs="Times New Roman" w:eastAsiaTheme="minorEastAsia"/>
                      <w:bCs/>
                      <w:color w:val="000000"/>
                      <w:sz w:val="21"/>
                      <w:szCs w:val="21"/>
                      <w:highlight w:val="none"/>
                    </w:rPr>
                    <w:t>m高排气筒（</w:t>
                  </w:r>
                  <w:r>
                    <w:rPr>
                      <w:rFonts w:hint="default" w:ascii="Times New Roman" w:hAnsi="Times New Roman" w:cs="Times New Roman" w:eastAsiaTheme="minorEastAsia"/>
                      <w:bCs/>
                      <w:color w:val="000000"/>
                      <w:sz w:val="21"/>
                      <w:szCs w:val="21"/>
                      <w:highlight w:val="none"/>
                      <w:lang w:val="en-US" w:eastAsia="zh-CN"/>
                    </w:rPr>
                    <w:t>DA001</w:t>
                  </w:r>
                  <w:r>
                    <w:rPr>
                      <w:rFonts w:hint="default" w:ascii="Times New Roman" w:hAnsi="Times New Roman" w:cs="Times New Roman" w:eastAsiaTheme="minorEastAsia"/>
                      <w:bCs/>
                      <w:color w:val="000000"/>
                      <w:sz w:val="21"/>
                      <w:szCs w:val="21"/>
                      <w:highlight w:val="none"/>
                    </w:rPr>
                    <w:t>）排放</w:t>
                  </w:r>
                </w:p>
              </w:tc>
              <w:tc>
                <w:tcPr>
                  <w:tcW w:w="1401" w:type="pct"/>
                  <w:gridSpan w:val="2"/>
                  <w:vAlign w:val="center"/>
                </w:tcPr>
                <w:p w14:paraId="44AE37D3">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highlight w:val="none"/>
                      <w:lang w:val="en-US" w:eastAsia="zh-CN"/>
                    </w:rPr>
                    <w:t>喷淋塔</w:t>
                  </w:r>
                  <w:r>
                    <w:rPr>
                      <w:rFonts w:hint="default" w:ascii="Times New Roman" w:hAnsi="Times New Roman" w:cs="Times New Roman" w:eastAsiaTheme="minorEastAsia"/>
                      <w:bCs/>
                      <w:color w:val="000000"/>
                      <w:sz w:val="21"/>
                      <w:szCs w:val="21"/>
                      <w:highlight w:val="none"/>
                      <w:lang w:val="en-US" w:eastAsia="zh-CN"/>
                    </w:rPr>
                    <w:t>+活性炭吸附装置</w:t>
                  </w:r>
                  <w:r>
                    <w:rPr>
                      <w:rFonts w:hint="default" w:ascii="Times New Roman" w:hAnsi="Times New Roman" w:cs="Times New Roman" w:eastAsiaTheme="minorEastAsia"/>
                      <w:bCs/>
                      <w:color w:val="000000"/>
                      <w:sz w:val="21"/>
                      <w:szCs w:val="21"/>
                      <w:highlight w:val="none"/>
                    </w:rPr>
                    <w:t>处理后，</w:t>
                  </w:r>
                  <w:r>
                    <w:rPr>
                      <w:rFonts w:hint="default" w:ascii="Times New Roman" w:hAnsi="Times New Roman" w:cs="Times New Roman" w:eastAsiaTheme="minorEastAsia"/>
                      <w:bCs/>
                      <w:color w:val="000000"/>
                      <w:sz w:val="21"/>
                      <w:szCs w:val="21"/>
                      <w:highlight w:val="none"/>
                      <w:lang w:val="en-US" w:eastAsia="zh-CN"/>
                    </w:rPr>
                    <w:t>通过1根24</w:t>
                  </w:r>
                  <w:r>
                    <w:rPr>
                      <w:rFonts w:hint="default" w:ascii="Times New Roman" w:hAnsi="Times New Roman" w:cs="Times New Roman" w:eastAsiaTheme="minorEastAsia"/>
                      <w:bCs/>
                      <w:color w:val="000000"/>
                      <w:sz w:val="21"/>
                      <w:szCs w:val="21"/>
                      <w:highlight w:val="none"/>
                    </w:rPr>
                    <w:t>m高排气筒（</w:t>
                  </w:r>
                  <w:r>
                    <w:rPr>
                      <w:rFonts w:hint="eastAsia" w:ascii="Times New Roman" w:hAnsi="Times New Roman" w:cs="Times New Roman" w:eastAsiaTheme="minorEastAsia"/>
                      <w:bCs/>
                      <w:color w:val="000000"/>
                      <w:sz w:val="21"/>
                      <w:szCs w:val="21"/>
                      <w:highlight w:val="none"/>
                      <w:lang w:val="en-US" w:eastAsia="zh-CN"/>
                    </w:rPr>
                    <w:t>P</w:t>
                  </w:r>
                  <w:r>
                    <w:rPr>
                      <w:rFonts w:hint="default" w:ascii="Times New Roman" w:hAnsi="Times New Roman" w:cs="Times New Roman" w:eastAsiaTheme="minorEastAsia"/>
                      <w:bCs/>
                      <w:color w:val="000000"/>
                      <w:sz w:val="21"/>
                      <w:szCs w:val="21"/>
                      <w:highlight w:val="none"/>
                      <w:lang w:val="en-US" w:eastAsia="zh-CN"/>
                    </w:rPr>
                    <w:t>1</w:t>
                  </w:r>
                  <w:r>
                    <w:rPr>
                      <w:rFonts w:hint="default" w:ascii="Times New Roman" w:hAnsi="Times New Roman" w:cs="Times New Roman" w:eastAsiaTheme="minorEastAsia"/>
                      <w:bCs/>
                      <w:color w:val="000000"/>
                      <w:sz w:val="21"/>
                      <w:szCs w:val="21"/>
                      <w:highlight w:val="none"/>
                    </w:rPr>
                    <w:t>）排放</w:t>
                  </w:r>
                </w:p>
              </w:tc>
              <w:tc>
                <w:tcPr>
                  <w:tcW w:w="725" w:type="pct"/>
                  <w:vMerge w:val="restart"/>
                  <w:vAlign w:val="center"/>
                </w:tcPr>
                <w:p w14:paraId="67937A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1"/>
                      <w:rFonts w:hint="default" w:ascii="Times New Roman" w:hAnsi="Times New Roman" w:eastAsia="宋体" w:cs="Times New Roman"/>
                      <w:color w:val="000000"/>
                      <w:sz w:val="21"/>
                      <w:szCs w:val="21"/>
                      <w:lang w:val="en-US"/>
                    </w:rPr>
                  </w:pPr>
                  <w:r>
                    <w:rPr>
                      <w:rFonts w:hint="eastAsia" w:ascii="Times New Roman" w:hAnsi="Times New Roman" w:eastAsia="宋体" w:cs="Times New Roman"/>
                      <w:b w:val="0"/>
                      <w:bCs w:val="0"/>
                      <w:color w:val="000000"/>
                      <w:sz w:val="21"/>
                      <w:szCs w:val="21"/>
                      <w:highlight w:val="none"/>
                      <w:u w:val="none"/>
                      <w:lang w:val="en-US" w:eastAsia="zh-CN"/>
                    </w:rPr>
                    <w:t>2#厂房灭菌解析工序和</w:t>
                  </w:r>
                  <w:r>
                    <w:rPr>
                      <w:rFonts w:hint="eastAsia" w:ascii="Times New Roman" w:hAnsi="Times New Roman" w:eastAsia="宋体"/>
                      <w:bCs/>
                      <w:color w:val="000000"/>
                      <w:szCs w:val="21"/>
                      <w:highlight w:val="none"/>
                      <w:lang w:val="en-US" w:eastAsia="zh-CN"/>
                    </w:rPr>
                    <w:t>3#厂房注塑、挤出、PE手套加工工序在二期建设</w:t>
                  </w:r>
                </w:p>
              </w:tc>
            </w:tr>
            <w:tr w14:paraId="781E1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405" w:type="pct"/>
                  <w:vMerge w:val="continue"/>
                  <w:vAlign w:val="center"/>
                </w:tcPr>
                <w:p w14:paraId="24D669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825" w:type="pct"/>
                  <w:vAlign w:val="center"/>
                </w:tcPr>
                <w:p w14:paraId="7380600F">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2#厂房：灭菌解析废气</w:t>
                  </w:r>
                </w:p>
              </w:tc>
              <w:tc>
                <w:tcPr>
                  <w:tcW w:w="1642" w:type="pct"/>
                  <w:gridSpan w:val="2"/>
                  <w:vAlign w:val="center"/>
                </w:tcPr>
                <w:p w14:paraId="06BA32DC">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sz w:val="21"/>
                      <w:szCs w:val="21"/>
                      <w:highlight w:val="none"/>
                      <w:u w:val="none"/>
                      <w:lang w:val="en-US" w:eastAsia="zh-CN"/>
                    </w:rPr>
                  </w:pPr>
                  <w:r>
                    <w:rPr>
                      <w:rFonts w:hint="default" w:ascii="Times New Roman" w:hAnsi="Times New Roman" w:cs="Times New Roman" w:eastAsiaTheme="minorEastAsia"/>
                      <w:sz w:val="21"/>
                      <w:szCs w:val="21"/>
                      <w:highlight w:val="none"/>
                      <w:lang w:val="en-US" w:eastAsia="zh-CN"/>
                    </w:rPr>
                    <w:t>喷淋塔</w:t>
                  </w:r>
                  <w:r>
                    <w:rPr>
                      <w:rFonts w:hint="default" w:ascii="Times New Roman" w:hAnsi="Times New Roman" w:cs="Times New Roman" w:eastAsiaTheme="minorEastAsia"/>
                      <w:bCs/>
                      <w:color w:val="000000"/>
                      <w:sz w:val="21"/>
                      <w:szCs w:val="21"/>
                      <w:highlight w:val="none"/>
                      <w:lang w:val="en-US" w:eastAsia="zh-CN"/>
                    </w:rPr>
                    <w:t>+活性炭吸附装置</w:t>
                  </w:r>
                  <w:r>
                    <w:rPr>
                      <w:rFonts w:hint="default" w:ascii="Times New Roman" w:hAnsi="Times New Roman" w:cs="Times New Roman" w:eastAsiaTheme="minorEastAsia"/>
                      <w:bCs/>
                      <w:color w:val="000000"/>
                      <w:sz w:val="21"/>
                      <w:szCs w:val="21"/>
                      <w:highlight w:val="none"/>
                    </w:rPr>
                    <w:t>（</w:t>
                  </w:r>
                  <w:r>
                    <w:rPr>
                      <w:rFonts w:hint="default" w:ascii="Times New Roman" w:hAnsi="Times New Roman" w:cs="Times New Roman" w:eastAsiaTheme="minorEastAsia"/>
                      <w:bCs/>
                      <w:color w:val="000000"/>
                      <w:sz w:val="21"/>
                      <w:szCs w:val="21"/>
                      <w:highlight w:val="none"/>
                      <w:lang w:val="en-US" w:eastAsia="zh-CN"/>
                    </w:rPr>
                    <w:t>TA002</w:t>
                  </w:r>
                  <w:r>
                    <w:rPr>
                      <w:rFonts w:hint="default" w:ascii="Times New Roman" w:hAnsi="Times New Roman" w:cs="Times New Roman" w:eastAsiaTheme="minorEastAsia"/>
                      <w:bCs/>
                      <w:color w:val="000000"/>
                      <w:sz w:val="21"/>
                      <w:szCs w:val="21"/>
                      <w:highlight w:val="none"/>
                    </w:rPr>
                    <w:t>）处理后，</w:t>
                  </w:r>
                  <w:r>
                    <w:rPr>
                      <w:rFonts w:hint="default" w:ascii="Times New Roman" w:hAnsi="Times New Roman" w:cs="Times New Roman" w:eastAsiaTheme="minorEastAsia"/>
                      <w:bCs/>
                      <w:color w:val="000000"/>
                      <w:sz w:val="21"/>
                      <w:szCs w:val="21"/>
                      <w:highlight w:val="none"/>
                      <w:lang w:val="en-US" w:eastAsia="zh-CN"/>
                    </w:rPr>
                    <w:t>通过1根24</w:t>
                  </w:r>
                  <w:r>
                    <w:rPr>
                      <w:rFonts w:hint="default" w:ascii="Times New Roman" w:hAnsi="Times New Roman" w:cs="Times New Roman" w:eastAsiaTheme="minorEastAsia"/>
                      <w:bCs/>
                      <w:color w:val="000000"/>
                      <w:sz w:val="21"/>
                      <w:szCs w:val="21"/>
                      <w:highlight w:val="none"/>
                    </w:rPr>
                    <w:t>m高排气筒（</w:t>
                  </w:r>
                  <w:r>
                    <w:rPr>
                      <w:rFonts w:hint="default" w:ascii="Times New Roman" w:hAnsi="Times New Roman" w:cs="Times New Roman" w:eastAsiaTheme="minorEastAsia"/>
                      <w:bCs/>
                      <w:color w:val="000000"/>
                      <w:sz w:val="21"/>
                      <w:szCs w:val="21"/>
                      <w:highlight w:val="none"/>
                      <w:lang w:val="en-US" w:eastAsia="zh-CN"/>
                    </w:rPr>
                    <w:t>DA002</w:t>
                  </w:r>
                  <w:r>
                    <w:rPr>
                      <w:rFonts w:hint="default" w:ascii="Times New Roman" w:hAnsi="Times New Roman" w:cs="Times New Roman" w:eastAsiaTheme="minorEastAsia"/>
                      <w:bCs/>
                      <w:color w:val="000000"/>
                      <w:sz w:val="21"/>
                      <w:szCs w:val="21"/>
                      <w:highlight w:val="none"/>
                    </w:rPr>
                    <w:t>）排放</w:t>
                  </w:r>
                </w:p>
              </w:tc>
              <w:tc>
                <w:tcPr>
                  <w:tcW w:w="1401" w:type="pct"/>
                  <w:gridSpan w:val="2"/>
                  <w:vAlign w:val="center"/>
                </w:tcPr>
                <w:p w14:paraId="08177F0C">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cs="Times New Roman" w:eastAsiaTheme="minorEastAsia"/>
                      <w:b w:val="0"/>
                      <w:bCs w:val="0"/>
                      <w:color w:val="000000"/>
                      <w:sz w:val="21"/>
                      <w:szCs w:val="21"/>
                      <w:highlight w:val="none"/>
                      <w:lang w:val="en-US" w:eastAsia="zh-CN"/>
                    </w:rPr>
                    <w:t>/</w:t>
                  </w:r>
                </w:p>
              </w:tc>
              <w:tc>
                <w:tcPr>
                  <w:tcW w:w="725" w:type="pct"/>
                  <w:vMerge w:val="continue"/>
                  <w:vAlign w:val="center"/>
                </w:tcPr>
                <w:p w14:paraId="4F4B2D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1"/>
                      <w:rFonts w:hint="eastAsia" w:ascii="Times New Roman" w:hAnsi="Times New Roman" w:eastAsia="宋体" w:cs="Times New Roman"/>
                      <w:color w:val="000000"/>
                      <w:sz w:val="21"/>
                      <w:szCs w:val="21"/>
                      <w:lang w:val="en-US"/>
                    </w:rPr>
                  </w:pPr>
                </w:p>
              </w:tc>
            </w:tr>
            <w:tr w14:paraId="1627E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405" w:type="pct"/>
                  <w:vMerge w:val="continue"/>
                  <w:vAlign w:val="center"/>
                </w:tcPr>
                <w:p w14:paraId="4AD3C2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825" w:type="pct"/>
                  <w:vAlign w:val="center"/>
                </w:tcPr>
                <w:p w14:paraId="0248DF67">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bCs/>
                      <w:color w:val="000000"/>
                      <w:szCs w:val="21"/>
                      <w:highlight w:val="none"/>
                      <w:lang w:val="en-US" w:eastAsia="zh-CN"/>
                    </w:rPr>
                    <w:t>3#厂房：注塑、挤出、PE手套加工、包装封口</w:t>
                  </w:r>
                  <w:r>
                    <w:rPr>
                      <w:rFonts w:hint="eastAsia" w:ascii="Times New Roman" w:hAnsi="Times New Roman" w:eastAsia="宋体" w:cs="Times New Roman"/>
                      <w:b w:val="0"/>
                      <w:bCs w:val="0"/>
                      <w:color w:val="000000"/>
                      <w:sz w:val="21"/>
                      <w:szCs w:val="21"/>
                      <w:highlight w:val="none"/>
                      <w:u w:val="none"/>
                      <w:lang w:val="en-US" w:eastAsia="zh-CN"/>
                    </w:rPr>
                    <w:t>废气</w:t>
                  </w:r>
                </w:p>
              </w:tc>
              <w:tc>
                <w:tcPr>
                  <w:tcW w:w="1642" w:type="pct"/>
                  <w:gridSpan w:val="2"/>
                  <w:vAlign w:val="center"/>
                </w:tcPr>
                <w:p w14:paraId="470DD571">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default" w:ascii="Times New Roman" w:hAnsi="Times New Roman" w:cs="Times New Roman" w:eastAsiaTheme="minorEastAsia"/>
                      <w:b w:val="0"/>
                      <w:bCs w:val="0"/>
                      <w:color w:val="000000"/>
                      <w:sz w:val="21"/>
                      <w:szCs w:val="21"/>
                      <w:highlight w:val="none"/>
                      <w:u w:val="none"/>
                      <w:lang w:val="en-US" w:eastAsia="zh-CN"/>
                    </w:rPr>
                    <w:t>二级</w:t>
                  </w:r>
                  <w:r>
                    <w:rPr>
                      <w:rFonts w:hint="default" w:ascii="Times New Roman" w:hAnsi="Times New Roman" w:cs="Times New Roman" w:eastAsiaTheme="minorEastAsia"/>
                      <w:bCs/>
                      <w:color w:val="000000"/>
                      <w:sz w:val="21"/>
                      <w:szCs w:val="21"/>
                      <w:highlight w:val="none"/>
                      <w:lang w:val="en-US" w:eastAsia="zh-CN"/>
                    </w:rPr>
                    <w:t>活性炭吸附装置</w:t>
                  </w:r>
                  <w:r>
                    <w:rPr>
                      <w:rFonts w:hint="default" w:ascii="Times New Roman" w:hAnsi="Times New Roman" w:cs="Times New Roman" w:eastAsiaTheme="minorEastAsia"/>
                      <w:bCs/>
                      <w:color w:val="000000"/>
                      <w:sz w:val="21"/>
                      <w:szCs w:val="21"/>
                      <w:highlight w:val="none"/>
                    </w:rPr>
                    <w:t>（</w:t>
                  </w:r>
                  <w:r>
                    <w:rPr>
                      <w:rFonts w:hint="default" w:ascii="Times New Roman" w:hAnsi="Times New Roman" w:cs="Times New Roman" w:eastAsiaTheme="minorEastAsia"/>
                      <w:bCs/>
                      <w:color w:val="000000"/>
                      <w:sz w:val="21"/>
                      <w:szCs w:val="21"/>
                      <w:highlight w:val="none"/>
                      <w:lang w:val="en-US" w:eastAsia="zh-CN"/>
                    </w:rPr>
                    <w:t>TA003</w:t>
                  </w:r>
                  <w:r>
                    <w:rPr>
                      <w:rFonts w:hint="default" w:ascii="Times New Roman" w:hAnsi="Times New Roman" w:cs="Times New Roman" w:eastAsiaTheme="minorEastAsia"/>
                      <w:bCs/>
                      <w:color w:val="000000"/>
                      <w:sz w:val="21"/>
                      <w:szCs w:val="21"/>
                      <w:highlight w:val="none"/>
                    </w:rPr>
                    <w:t>）</w:t>
                  </w:r>
                  <w:r>
                    <w:rPr>
                      <w:rFonts w:hint="default" w:ascii="Times New Roman" w:hAnsi="Times New Roman" w:cs="Times New Roman" w:eastAsiaTheme="minorEastAsia"/>
                      <w:bCs/>
                      <w:color w:val="000000"/>
                      <w:sz w:val="21"/>
                      <w:szCs w:val="21"/>
                      <w:highlight w:val="none"/>
                      <w:lang w:val="en-US" w:eastAsia="zh-CN"/>
                    </w:rPr>
                    <w:t>处理后，通过1根21</w:t>
                  </w:r>
                  <w:r>
                    <w:rPr>
                      <w:rFonts w:hint="default" w:ascii="Times New Roman" w:hAnsi="Times New Roman" w:cs="Times New Roman" w:eastAsiaTheme="minorEastAsia"/>
                      <w:bCs/>
                      <w:color w:val="000000"/>
                      <w:sz w:val="21"/>
                      <w:szCs w:val="21"/>
                      <w:highlight w:val="none"/>
                    </w:rPr>
                    <w:t>m高排气筒（</w:t>
                  </w:r>
                  <w:r>
                    <w:rPr>
                      <w:rFonts w:hint="default" w:ascii="Times New Roman" w:hAnsi="Times New Roman" w:cs="Times New Roman" w:eastAsiaTheme="minorEastAsia"/>
                      <w:bCs/>
                      <w:color w:val="000000"/>
                      <w:sz w:val="21"/>
                      <w:szCs w:val="21"/>
                      <w:highlight w:val="none"/>
                      <w:lang w:val="en-US" w:eastAsia="zh-CN"/>
                    </w:rPr>
                    <w:t>DA003</w:t>
                  </w:r>
                  <w:r>
                    <w:rPr>
                      <w:rFonts w:hint="default" w:ascii="Times New Roman" w:hAnsi="Times New Roman" w:cs="Times New Roman" w:eastAsiaTheme="minorEastAsia"/>
                      <w:bCs/>
                      <w:color w:val="000000"/>
                      <w:sz w:val="21"/>
                      <w:szCs w:val="21"/>
                      <w:highlight w:val="none"/>
                    </w:rPr>
                    <w:t>）排放</w:t>
                  </w:r>
                </w:p>
              </w:tc>
              <w:tc>
                <w:tcPr>
                  <w:tcW w:w="1401" w:type="pct"/>
                  <w:gridSpan w:val="2"/>
                  <w:vAlign w:val="center"/>
                </w:tcPr>
                <w:p w14:paraId="307BEBC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b w:val="0"/>
                      <w:bCs w:val="0"/>
                      <w:color w:val="000000"/>
                      <w:sz w:val="21"/>
                      <w:szCs w:val="21"/>
                      <w:highlight w:val="none"/>
                      <w:u w:val="none"/>
                      <w:lang w:val="en-US" w:eastAsia="zh-CN"/>
                    </w:rPr>
                    <w:t>包装封口废气经</w:t>
                  </w:r>
                  <w:r>
                    <w:rPr>
                      <w:rFonts w:hint="default" w:ascii="Times New Roman" w:hAnsi="Times New Roman" w:cs="Times New Roman" w:eastAsiaTheme="minorEastAsia"/>
                      <w:b w:val="0"/>
                      <w:bCs w:val="0"/>
                      <w:color w:val="000000"/>
                      <w:sz w:val="21"/>
                      <w:szCs w:val="21"/>
                      <w:highlight w:val="none"/>
                      <w:u w:val="none"/>
                      <w:lang w:val="en-US" w:eastAsia="zh-CN"/>
                    </w:rPr>
                    <w:t>二级</w:t>
                  </w:r>
                  <w:r>
                    <w:rPr>
                      <w:rFonts w:hint="default" w:ascii="Times New Roman" w:hAnsi="Times New Roman" w:cs="Times New Roman" w:eastAsiaTheme="minorEastAsia"/>
                      <w:bCs/>
                      <w:color w:val="000000"/>
                      <w:sz w:val="21"/>
                      <w:szCs w:val="21"/>
                      <w:highlight w:val="none"/>
                      <w:lang w:val="en-US" w:eastAsia="zh-CN"/>
                    </w:rPr>
                    <w:t>活性炭吸附装置处理后，通过1根21</w:t>
                  </w:r>
                  <w:r>
                    <w:rPr>
                      <w:rFonts w:hint="default" w:ascii="Times New Roman" w:hAnsi="Times New Roman" w:cs="Times New Roman" w:eastAsiaTheme="minorEastAsia"/>
                      <w:bCs/>
                      <w:color w:val="000000"/>
                      <w:sz w:val="21"/>
                      <w:szCs w:val="21"/>
                      <w:highlight w:val="none"/>
                    </w:rPr>
                    <w:t>m高排气筒（</w:t>
                  </w:r>
                  <w:r>
                    <w:rPr>
                      <w:rFonts w:hint="eastAsia" w:ascii="Times New Roman" w:hAnsi="Times New Roman" w:cs="Times New Roman" w:eastAsiaTheme="minorEastAsia"/>
                      <w:bCs/>
                      <w:color w:val="000000"/>
                      <w:sz w:val="21"/>
                      <w:szCs w:val="21"/>
                      <w:highlight w:val="none"/>
                      <w:lang w:val="en-US" w:eastAsia="zh-CN"/>
                    </w:rPr>
                    <w:t>P2</w:t>
                  </w:r>
                  <w:r>
                    <w:rPr>
                      <w:rFonts w:hint="default" w:ascii="Times New Roman" w:hAnsi="Times New Roman" w:cs="Times New Roman" w:eastAsiaTheme="minorEastAsia"/>
                      <w:bCs/>
                      <w:color w:val="000000"/>
                      <w:sz w:val="21"/>
                      <w:szCs w:val="21"/>
                      <w:highlight w:val="none"/>
                    </w:rPr>
                    <w:t>）排放</w:t>
                  </w:r>
                </w:p>
              </w:tc>
              <w:tc>
                <w:tcPr>
                  <w:tcW w:w="725" w:type="pct"/>
                  <w:vMerge w:val="continue"/>
                  <w:vAlign w:val="center"/>
                </w:tcPr>
                <w:p w14:paraId="087755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1"/>
                      <w:rFonts w:hint="eastAsia" w:ascii="Times New Roman" w:hAnsi="Times New Roman" w:eastAsia="宋体" w:cs="Times New Roman"/>
                      <w:color w:val="000000"/>
                      <w:sz w:val="21"/>
                      <w:szCs w:val="21"/>
                      <w:lang w:val="en-US"/>
                    </w:rPr>
                  </w:pPr>
                </w:p>
              </w:tc>
            </w:tr>
            <w:tr w14:paraId="45980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405" w:type="pct"/>
                  <w:vMerge w:val="restart"/>
                  <w:vAlign w:val="center"/>
                </w:tcPr>
                <w:p w14:paraId="199380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废水</w:t>
                  </w:r>
                </w:p>
              </w:tc>
              <w:tc>
                <w:tcPr>
                  <w:tcW w:w="825" w:type="pct"/>
                  <w:vAlign w:val="center"/>
                </w:tcPr>
                <w:p w14:paraId="7759FE5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eastAsia="宋体" w:cs="Times New Roman"/>
                      <w:bCs/>
                      <w:color w:val="auto"/>
                      <w:sz w:val="21"/>
                      <w:szCs w:val="21"/>
                      <w:highlight w:val="none"/>
                      <w:lang w:val="en-US" w:eastAsia="zh-CN"/>
                    </w:rPr>
                    <w:t>纯水制备废水</w:t>
                  </w:r>
                </w:p>
              </w:tc>
              <w:tc>
                <w:tcPr>
                  <w:tcW w:w="787" w:type="pct"/>
                  <w:vAlign w:val="center"/>
                </w:tcPr>
                <w:p w14:paraId="30A3DB2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eastAsia="宋体" w:cs="Times New Roman"/>
                      <w:bCs/>
                      <w:color w:val="000000"/>
                      <w:szCs w:val="21"/>
                      <w:highlight w:val="none"/>
                      <w:lang w:val="en-US" w:eastAsia="zh-CN"/>
                    </w:rPr>
                    <w:t>/</w:t>
                  </w:r>
                </w:p>
              </w:tc>
              <w:tc>
                <w:tcPr>
                  <w:tcW w:w="855" w:type="pct"/>
                  <w:vMerge w:val="restart"/>
                  <w:vAlign w:val="center"/>
                </w:tcPr>
                <w:p w14:paraId="5C76778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eastAsia="宋体" w:cs="Times New Roman"/>
                      <w:bCs/>
                      <w:color w:val="000000"/>
                      <w:szCs w:val="21"/>
                      <w:highlight w:val="none"/>
                      <w:lang w:val="en-US" w:eastAsia="zh-CN"/>
                    </w:rPr>
                    <w:t>通过</w:t>
                  </w:r>
                  <w:r>
                    <w:rPr>
                      <w:rFonts w:hint="eastAsia" w:ascii="Times New Roman" w:hAnsi="Times New Roman" w:eastAsia="宋体" w:cs="Times New Roman"/>
                      <w:bCs/>
                      <w:color w:val="000000"/>
                      <w:szCs w:val="21"/>
                      <w:highlight w:val="none"/>
                      <w:lang w:val="en-US" w:eastAsia="zh-CN"/>
                    </w:rPr>
                    <w:t>厂区总排口排入长垣市第二污水处理厂</w:t>
                  </w:r>
                  <w:r>
                    <w:rPr>
                      <w:rFonts w:hint="default" w:ascii="Times New Roman" w:hAnsi="Times New Roman" w:eastAsia="宋体" w:cs="Times New Roman"/>
                      <w:bCs/>
                      <w:color w:val="000000"/>
                      <w:szCs w:val="21"/>
                      <w:highlight w:val="none"/>
                      <w:lang w:val="en-US" w:eastAsia="zh-CN"/>
                    </w:rPr>
                    <w:t>处理</w:t>
                  </w:r>
                </w:p>
              </w:tc>
              <w:tc>
                <w:tcPr>
                  <w:tcW w:w="520" w:type="pct"/>
                  <w:vAlign w:val="center"/>
                </w:tcPr>
                <w:p w14:paraId="2CBDEE7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eastAsia="宋体" w:cs="Times New Roman"/>
                      <w:bCs/>
                      <w:color w:val="000000"/>
                      <w:szCs w:val="21"/>
                      <w:highlight w:val="none"/>
                      <w:lang w:val="en-US" w:eastAsia="zh-CN"/>
                    </w:rPr>
                    <w:t>/</w:t>
                  </w:r>
                </w:p>
              </w:tc>
              <w:tc>
                <w:tcPr>
                  <w:tcW w:w="881" w:type="pct"/>
                  <w:vMerge w:val="restart"/>
                  <w:vAlign w:val="center"/>
                </w:tcPr>
                <w:p w14:paraId="04D9095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eastAsia="宋体" w:cs="Times New Roman"/>
                      <w:bCs/>
                      <w:color w:val="000000"/>
                      <w:szCs w:val="21"/>
                      <w:highlight w:val="none"/>
                      <w:lang w:val="en-US" w:eastAsia="zh-CN"/>
                    </w:rPr>
                    <w:t>通过</w:t>
                  </w:r>
                  <w:r>
                    <w:rPr>
                      <w:rFonts w:hint="eastAsia" w:ascii="Times New Roman" w:hAnsi="Times New Roman" w:eastAsia="宋体" w:cs="Times New Roman"/>
                      <w:bCs/>
                      <w:color w:val="000000"/>
                      <w:szCs w:val="21"/>
                      <w:highlight w:val="none"/>
                      <w:lang w:val="en-US" w:eastAsia="zh-CN"/>
                    </w:rPr>
                    <w:t>厂区总排口排入长垣市第二污水处理厂</w:t>
                  </w:r>
                  <w:r>
                    <w:rPr>
                      <w:rFonts w:hint="default" w:ascii="Times New Roman" w:hAnsi="Times New Roman" w:eastAsia="宋体" w:cs="Times New Roman"/>
                      <w:bCs/>
                      <w:color w:val="000000"/>
                      <w:szCs w:val="21"/>
                      <w:highlight w:val="none"/>
                      <w:lang w:val="en-US" w:eastAsia="zh-CN"/>
                    </w:rPr>
                    <w:t>处理</w:t>
                  </w:r>
                </w:p>
              </w:tc>
              <w:tc>
                <w:tcPr>
                  <w:tcW w:w="725" w:type="pct"/>
                  <w:vAlign w:val="center"/>
                </w:tcPr>
                <w:p w14:paraId="021FAE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Style w:val="21"/>
                      <w:rFonts w:hint="eastAsia" w:ascii="Times New Roman" w:hAnsi="Times New Roman" w:eastAsia="宋体" w:cs="Times New Roman"/>
                      <w:color w:val="000000"/>
                      <w:sz w:val="21"/>
                      <w:szCs w:val="21"/>
                      <w:lang w:val="en-US"/>
                    </w:rPr>
                    <w:t>一致</w:t>
                  </w:r>
                </w:p>
              </w:tc>
            </w:tr>
            <w:tr w14:paraId="0FC67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405" w:type="pct"/>
                  <w:vMerge w:val="continue"/>
                  <w:vAlign w:val="center"/>
                </w:tcPr>
                <w:p w14:paraId="7CDA27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825" w:type="pct"/>
                  <w:vAlign w:val="center"/>
                </w:tcPr>
                <w:p w14:paraId="0F8DEF18">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bCs/>
                      <w:color w:val="auto"/>
                      <w:sz w:val="21"/>
                      <w:szCs w:val="21"/>
                      <w:highlight w:val="none"/>
                      <w:lang w:val="en-US" w:eastAsia="zh-CN"/>
                    </w:rPr>
                    <w:t>清洗废水、生活污水</w:t>
                  </w:r>
                </w:p>
              </w:tc>
              <w:tc>
                <w:tcPr>
                  <w:tcW w:w="787" w:type="pct"/>
                  <w:vAlign w:val="center"/>
                </w:tcPr>
                <w:p w14:paraId="61D2AD0C">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化粪池处理</w:t>
                  </w:r>
                </w:p>
              </w:tc>
              <w:tc>
                <w:tcPr>
                  <w:tcW w:w="855" w:type="pct"/>
                  <w:vMerge w:val="continue"/>
                  <w:vAlign w:val="center"/>
                </w:tcPr>
                <w:p w14:paraId="3DE2DD91">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Cs/>
                      <w:color w:val="auto"/>
                      <w:sz w:val="21"/>
                      <w:szCs w:val="21"/>
                      <w:highlight w:val="none"/>
                      <w:lang w:val="en-US" w:eastAsia="zh-CN"/>
                    </w:rPr>
                  </w:pPr>
                </w:p>
              </w:tc>
              <w:tc>
                <w:tcPr>
                  <w:tcW w:w="520" w:type="pct"/>
                  <w:vAlign w:val="center"/>
                </w:tcPr>
                <w:p w14:paraId="78B5CBCE">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化粪池处理</w:t>
                  </w:r>
                </w:p>
              </w:tc>
              <w:tc>
                <w:tcPr>
                  <w:tcW w:w="881" w:type="pct"/>
                  <w:vMerge w:val="continue"/>
                  <w:vAlign w:val="center"/>
                </w:tcPr>
                <w:p w14:paraId="62D33EA7">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Cs/>
                      <w:color w:val="auto"/>
                      <w:sz w:val="21"/>
                      <w:szCs w:val="21"/>
                      <w:highlight w:val="none"/>
                      <w:lang w:val="en-US" w:eastAsia="zh-CN"/>
                    </w:rPr>
                  </w:pPr>
                </w:p>
              </w:tc>
              <w:tc>
                <w:tcPr>
                  <w:tcW w:w="725" w:type="pct"/>
                  <w:vAlign w:val="center"/>
                </w:tcPr>
                <w:p w14:paraId="1F71BF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1"/>
                      <w:rFonts w:hint="eastAsia" w:ascii="Times New Roman" w:hAnsi="Times New Roman" w:eastAsia="宋体" w:cs="Times New Roman"/>
                      <w:color w:val="000000"/>
                      <w:sz w:val="21"/>
                      <w:szCs w:val="21"/>
                      <w:lang w:val="en-US"/>
                    </w:rPr>
                  </w:pPr>
                  <w:r>
                    <w:rPr>
                      <w:rStyle w:val="21"/>
                      <w:rFonts w:hint="eastAsia" w:ascii="Times New Roman" w:hAnsi="Times New Roman" w:eastAsia="宋体" w:cs="Times New Roman"/>
                      <w:color w:val="000000"/>
                      <w:sz w:val="21"/>
                      <w:szCs w:val="21"/>
                      <w:lang w:val="en-US"/>
                    </w:rPr>
                    <w:t>一致</w:t>
                  </w:r>
                </w:p>
              </w:tc>
            </w:tr>
            <w:tr w14:paraId="09CAB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405" w:type="pct"/>
                  <w:vMerge w:val="restart"/>
                  <w:vAlign w:val="center"/>
                </w:tcPr>
                <w:p w14:paraId="5D8168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固废</w:t>
                  </w:r>
                </w:p>
              </w:tc>
              <w:tc>
                <w:tcPr>
                  <w:tcW w:w="825" w:type="pct"/>
                  <w:vAlign w:val="center"/>
                </w:tcPr>
                <w:p w14:paraId="7E9E57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一般固废</w:t>
                  </w:r>
                </w:p>
              </w:tc>
              <w:tc>
                <w:tcPr>
                  <w:tcW w:w="1642" w:type="pct"/>
                  <w:gridSpan w:val="2"/>
                  <w:shd w:val="clear" w:color="auto" w:fill="auto"/>
                  <w:vAlign w:val="center"/>
                </w:tcPr>
                <w:p w14:paraId="056438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1个</w:t>
                  </w:r>
                  <w:r>
                    <w:rPr>
                      <w:rFonts w:hint="default" w:ascii="Times New Roman" w:hAnsi="Times New Roman" w:cs="Times New Roman" w:eastAsiaTheme="minorEastAsia"/>
                      <w:sz w:val="21"/>
                      <w:szCs w:val="21"/>
                      <w:lang w:val="en-US" w:eastAsia="zh-CN"/>
                    </w:rPr>
                    <w:t>一般固废</w:t>
                  </w:r>
                  <w:r>
                    <w:rPr>
                      <w:rFonts w:hint="eastAsia" w:ascii="Times New Roman" w:hAnsi="Times New Roman" w:cs="Times New Roman" w:eastAsiaTheme="minorEastAsia"/>
                      <w:sz w:val="21"/>
                      <w:szCs w:val="21"/>
                      <w:lang w:val="en-US" w:eastAsia="zh-CN"/>
                    </w:rPr>
                    <w:t>区</w:t>
                  </w:r>
                </w:p>
              </w:tc>
              <w:tc>
                <w:tcPr>
                  <w:tcW w:w="1401" w:type="pct"/>
                  <w:gridSpan w:val="2"/>
                  <w:shd w:val="clear" w:color="auto" w:fill="auto"/>
                  <w:vAlign w:val="center"/>
                </w:tcPr>
                <w:p w14:paraId="0B088E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1个</w:t>
                  </w:r>
                  <w:r>
                    <w:rPr>
                      <w:rFonts w:hint="default" w:ascii="Times New Roman" w:hAnsi="Times New Roman" w:cs="Times New Roman" w:eastAsiaTheme="minorEastAsia"/>
                      <w:sz w:val="21"/>
                      <w:szCs w:val="21"/>
                      <w:lang w:val="en-US" w:eastAsia="zh-CN"/>
                    </w:rPr>
                    <w:t>一般固废</w:t>
                  </w:r>
                  <w:r>
                    <w:rPr>
                      <w:rFonts w:hint="eastAsia" w:ascii="Times New Roman" w:hAnsi="Times New Roman" w:cs="Times New Roman" w:eastAsiaTheme="minorEastAsia"/>
                      <w:sz w:val="21"/>
                      <w:szCs w:val="21"/>
                      <w:lang w:val="en-US" w:eastAsia="zh-CN"/>
                    </w:rPr>
                    <w:t>区</w:t>
                  </w:r>
                </w:p>
              </w:tc>
              <w:tc>
                <w:tcPr>
                  <w:tcW w:w="725" w:type="pct"/>
                  <w:shd w:val="clear" w:color="auto" w:fill="auto"/>
                  <w:vAlign w:val="center"/>
                </w:tcPr>
                <w:p w14:paraId="0EE04C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Style w:val="21"/>
                      <w:rFonts w:hint="eastAsia" w:ascii="Times New Roman" w:hAnsi="Times New Roman" w:eastAsia="宋体" w:cs="Times New Roman"/>
                      <w:color w:val="000000"/>
                      <w:sz w:val="21"/>
                      <w:szCs w:val="21"/>
                      <w:lang w:val="en-US"/>
                    </w:rPr>
                    <w:t>一致</w:t>
                  </w:r>
                </w:p>
              </w:tc>
            </w:tr>
            <w:tr w14:paraId="6FDBA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05" w:type="pct"/>
                  <w:vMerge w:val="continue"/>
                  <w:vAlign w:val="center"/>
                </w:tcPr>
                <w:p w14:paraId="0C9D29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825" w:type="pct"/>
                  <w:vAlign w:val="center"/>
                </w:tcPr>
                <w:p w14:paraId="5ECCA2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 w:val="21"/>
                      <w:szCs w:val="21"/>
                      <w:u w:val="none"/>
                      <w:lang w:val="en-US" w:eastAsia="zh-CN"/>
                    </w:rPr>
                    <w:t>危险废物</w:t>
                  </w:r>
                </w:p>
              </w:tc>
              <w:tc>
                <w:tcPr>
                  <w:tcW w:w="1642" w:type="pct"/>
                  <w:gridSpan w:val="2"/>
                  <w:shd w:val="clear" w:color="auto" w:fill="auto"/>
                  <w:vAlign w:val="center"/>
                </w:tcPr>
                <w:p w14:paraId="56786D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1个</w:t>
                  </w:r>
                  <w:r>
                    <w:rPr>
                      <w:rFonts w:hint="eastAsia" w:ascii="Times New Roman" w:hAnsi="Times New Roman" w:eastAsia="宋体" w:cs="Times New Roman"/>
                      <w:color w:val="auto"/>
                      <w:sz w:val="21"/>
                      <w:szCs w:val="21"/>
                      <w:lang w:val="en-US" w:eastAsia="zh-CN"/>
                    </w:rPr>
                    <w:t>危险废物暂存间</w:t>
                  </w:r>
                </w:p>
              </w:tc>
              <w:tc>
                <w:tcPr>
                  <w:tcW w:w="1401" w:type="pct"/>
                  <w:gridSpan w:val="2"/>
                  <w:shd w:val="clear" w:color="auto" w:fill="auto"/>
                  <w:vAlign w:val="center"/>
                </w:tcPr>
                <w:p w14:paraId="74F596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1个</w:t>
                  </w:r>
                  <w:r>
                    <w:rPr>
                      <w:rFonts w:hint="eastAsia" w:ascii="Times New Roman" w:hAnsi="Times New Roman" w:eastAsia="宋体" w:cs="Times New Roman"/>
                      <w:color w:val="auto"/>
                      <w:sz w:val="21"/>
                      <w:szCs w:val="21"/>
                      <w:lang w:val="en-US" w:eastAsia="zh-CN"/>
                    </w:rPr>
                    <w:t>危险废物暂存间</w:t>
                  </w:r>
                </w:p>
              </w:tc>
              <w:tc>
                <w:tcPr>
                  <w:tcW w:w="725" w:type="pct"/>
                  <w:shd w:val="clear" w:color="auto" w:fill="auto"/>
                  <w:vAlign w:val="center"/>
                </w:tcPr>
                <w:p w14:paraId="748ECE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Style w:val="21"/>
                      <w:rFonts w:hint="eastAsia" w:ascii="Times New Roman" w:hAnsi="Times New Roman" w:eastAsia="宋体" w:cs="Times New Roman"/>
                      <w:color w:val="000000"/>
                      <w:sz w:val="21"/>
                      <w:szCs w:val="21"/>
                      <w:lang w:val="en-US"/>
                    </w:rPr>
                    <w:t>一致</w:t>
                  </w:r>
                </w:p>
              </w:tc>
            </w:tr>
            <w:tr w14:paraId="028BC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vAlign w:val="center"/>
                </w:tcPr>
                <w:p w14:paraId="1BEBB7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噪声</w:t>
                  </w:r>
                </w:p>
              </w:tc>
              <w:tc>
                <w:tcPr>
                  <w:tcW w:w="825" w:type="pct"/>
                  <w:vAlign w:val="center"/>
                </w:tcPr>
                <w:p w14:paraId="744B1A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生产过程</w:t>
                  </w:r>
                </w:p>
              </w:tc>
              <w:tc>
                <w:tcPr>
                  <w:tcW w:w="1642" w:type="pct"/>
                  <w:gridSpan w:val="2"/>
                  <w:shd w:val="clear" w:color="auto" w:fill="auto"/>
                  <w:vAlign w:val="center"/>
                </w:tcPr>
                <w:p w14:paraId="0A4CA4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基础减振、车间隔声</w:t>
                  </w:r>
                </w:p>
              </w:tc>
              <w:tc>
                <w:tcPr>
                  <w:tcW w:w="1401" w:type="pct"/>
                  <w:gridSpan w:val="2"/>
                  <w:shd w:val="clear" w:color="auto" w:fill="auto"/>
                  <w:vAlign w:val="center"/>
                </w:tcPr>
                <w:p w14:paraId="74EE8F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基础减振、车间隔声</w:t>
                  </w:r>
                </w:p>
              </w:tc>
              <w:tc>
                <w:tcPr>
                  <w:tcW w:w="725" w:type="pct"/>
                  <w:shd w:val="clear" w:color="auto" w:fill="auto"/>
                  <w:vAlign w:val="center"/>
                </w:tcPr>
                <w:p w14:paraId="176302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Style w:val="21"/>
                      <w:rFonts w:hint="eastAsia" w:ascii="Times New Roman" w:hAnsi="Times New Roman" w:eastAsia="宋体" w:cs="Times New Roman"/>
                      <w:color w:val="000000"/>
                      <w:sz w:val="21"/>
                      <w:szCs w:val="21"/>
                      <w:lang w:val="en-US"/>
                    </w:rPr>
                    <w:t>一致</w:t>
                  </w:r>
                </w:p>
              </w:tc>
            </w:tr>
          </w:tbl>
          <w:p w14:paraId="5D121A9F">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b/>
                <w:bCs/>
                <w:sz w:val="24"/>
                <w:szCs w:val="24"/>
                <w:lang w:val="en-US" w:eastAsia="zh-CN"/>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原辅材料消耗及水平衡</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w:t>
            </w:r>
          </w:p>
          <w:p w14:paraId="3933B831">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7   </w:t>
            </w:r>
            <w:r>
              <w:rPr>
                <w:rFonts w:hint="default" w:ascii="Times New Roman" w:hAnsi="Times New Roman" w:cs="Times New Roman" w:eastAsiaTheme="minorEastAsia"/>
                <w:b/>
                <w:bCs/>
                <w:color w:val="auto"/>
                <w:kern w:val="2"/>
                <w:sz w:val="24"/>
                <w:szCs w:val="24"/>
                <w:lang w:val="en-US" w:eastAsia="zh-CN" w:bidi="ar-SA"/>
              </w:rPr>
              <w:t>本项目原辅材料及能源消耗情况一览表</w:t>
            </w:r>
          </w:p>
          <w:tbl>
            <w:tblPr>
              <w:tblStyle w:val="14"/>
              <w:tblW w:w="4997"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30"/>
              <w:gridCol w:w="1823"/>
              <w:gridCol w:w="1156"/>
              <w:gridCol w:w="1334"/>
              <w:gridCol w:w="1375"/>
              <w:gridCol w:w="1511"/>
              <w:gridCol w:w="1128"/>
            </w:tblGrid>
            <w:tr w14:paraId="27A0ED6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58700AD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序号</w:t>
                  </w:r>
                </w:p>
              </w:tc>
              <w:tc>
                <w:tcPr>
                  <w:tcW w:w="1006" w:type="pct"/>
                  <w:tcBorders>
                    <w:left w:val="single" w:color="auto" w:sz="4" w:space="0"/>
                  </w:tcBorders>
                  <w:vAlign w:val="center"/>
                </w:tcPr>
                <w:p w14:paraId="4459832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名称</w:t>
                  </w:r>
                </w:p>
              </w:tc>
              <w:tc>
                <w:tcPr>
                  <w:tcW w:w="638" w:type="pct"/>
                  <w:vAlign w:val="center"/>
                </w:tcPr>
                <w:p w14:paraId="21FDF1A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单位</w:t>
                  </w:r>
                </w:p>
              </w:tc>
              <w:tc>
                <w:tcPr>
                  <w:tcW w:w="736" w:type="pct"/>
                  <w:vAlign w:val="center"/>
                </w:tcPr>
                <w:p w14:paraId="52A86CF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rPr>
                  </w:pPr>
                  <w:r>
                    <w:rPr>
                      <w:rFonts w:hint="default" w:ascii="Times New Roman" w:hAnsi="Times New Roman" w:eastAsia="宋体" w:cs="Times New Roman"/>
                      <w:b w:val="0"/>
                      <w:bCs w:val="0"/>
                      <w:sz w:val="21"/>
                      <w:szCs w:val="21"/>
                      <w:u w:val="none"/>
                      <w:lang w:val="en-US" w:eastAsia="zh-CN"/>
                    </w:rPr>
                    <w:t>计划消耗量</w:t>
                  </w:r>
                </w:p>
              </w:tc>
              <w:tc>
                <w:tcPr>
                  <w:tcW w:w="759" w:type="pct"/>
                  <w:tcBorders>
                    <w:right w:val="single" w:color="auto" w:sz="4" w:space="0"/>
                  </w:tcBorders>
                  <w:vAlign w:val="center"/>
                </w:tcPr>
                <w:p w14:paraId="465A642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eastAsia="zh-CN"/>
                    </w:rPr>
                  </w:pPr>
                  <w:r>
                    <w:rPr>
                      <w:rFonts w:hint="eastAsia" w:ascii="Times New Roman" w:hAnsi="Times New Roman" w:eastAsia="宋体" w:cs="Times New Roman"/>
                      <w:b w:val="0"/>
                      <w:bCs w:val="0"/>
                      <w:sz w:val="21"/>
                      <w:szCs w:val="21"/>
                      <w:u w:val="none"/>
                      <w:lang w:val="en-US" w:eastAsia="zh-CN"/>
                    </w:rPr>
                    <w:t>一期</w:t>
                  </w:r>
                  <w:r>
                    <w:rPr>
                      <w:rFonts w:hint="default" w:ascii="Times New Roman" w:hAnsi="Times New Roman" w:eastAsia="宋体" w:cs="Times New Roman"/>
                      <w:b w:val="0"/>
                      <w:bCs w:val="0"/>
                      <w:sz w:val="21"/>
                      <w:szCs w:val="21"/>
                      <w:u w:val="none"/>
                      <w:lang w:eastAsia="zh-CN"/>
                    </w:rPr>
                    <w:t>消耗量</w:t>
                  </w:r>
                </w:p>
              </w:tc>
              <w:tc>
                <w:tcPr>
                  <w:tcW w:w="834" w:type="pct"/>
                  <w:tcBorders>
                    <w:left w:val="single" w:color="auto" w:sz="4" w:space="0"/>
                  </w:tcBorders>
                  <w:vAlign w:val="center"/>
                </w:tcPr>
                <w:p w14:paraId="551A861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二期</w:t>
                  </w:r>
                  <w:r>
                    <w:rPr>
                      <w:rFonts w:hint="default" w:ascii="Times New Roman" w:hAnsi="Times New Roman" w:eastAsia="宋体" w:cs="Times New Roman"/>
                      <w:b w:val="0"/>
                      <w:bCs w:val="0"/>
                      <w:sz w:val="21"/>
                      <w:szCs w:val="21"/>
                      <w:u w:val="none"/>
                      <w:lang w:eastAsia="zh-CN"/>
                    </w:rPr>
                    <w:t>消耗量</w:t>
                  </w:r>
                </w:p>
              </w:tc>
              <w:tc>
                <w:tcPr>
                  <w:tcW w:w="622" w:type="pct"/>
                  <w:vAlign w:val="center"/>
                </w:tcPr>
                <w:p w14:paraId="6991945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变化情况</w:t>
                  </w:r>
                </w:p>
              </w:tc>
            </w:tr>
            <w:tr w14:paraId="535EE52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403" w:type="pct"/>
                  <w:vAlign w:val="center"/>
                </w:tcPr>
                <w:p w14:paraId="386A0BE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1</w:t>
                  </w:r>
                </w:p>
              </w:tc>
              <w:tc>
                <w:tcPr>
                  <w:tcW w:w="1823" w:type="dxa"/>
                  <w:tcBorders>
                    <w:left w:val="single" w:color="auto" w:sz="4" w:space="0"/>
                    <w:bottom w:val="single" w:color="auto" w:sz="4" w:space="0"/>
                  </w:tcBorders>
                  <w:vAlign w:val="center"/>
                </w:tcPr>
                <w:p w14:paraId="693D49C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无纺布</w:t>
                  </w:r>
                </w:p>
              </w:tc>
              <w:tc>
                <w:tcPr>
                  <w:tcW w:w="1156" w:type="dxa"/>
                  <w:vAlign w:val="center"/>
                </w:tcPr>
                <w:p w14:paraId="049CF39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t/a</w:t>
                  </w:r>
                </w:p>
              </w:tc>
              <w:tc>
                <w:tcPr>
                  <w:tcW w:w="1334" w:type="dxa"/>
                  <w:vAlign w:val="center"/>
                </w:tcPr>
                <w:p w14:paraId="0E41C8F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500</w:t>
                  </w:r>
                </w:p>
              </w:tc>
              <w:tc>
                <w:tcPr>
                  <w:tcW w:w="759" w:type="pct"/>
                  <w:tcBorders>
                    <w:right w:val="single" w:color="auto" w:sz="4" w:space="0"/>
                  </w:tcBorders>
                  <w:vAlign w:val="center"/>
                </w:tcPr>
                <w:p w14:paraId="676D622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300</w:t>
                  </w:r>
                </w:p>
              </w:tc>
              <w:tc>
                <w:tcPr>
                  <w:tcW w:w="834" w:type="pct"/>
                  <w:tcBorders>
                    <w:left w:val="single" w:color="auto" w:sz="4" w:space="0"/>
                  </w:tcBorders>
                  <w:vAlign w:val="center"/>
                </w:tcPr>
                <w:p w14:paraId="5FF51F9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200</w:t>
                  </w:r>
                </w:p>
              </w:tc>
              <w:tc>
                <w:tcPr>
                  <w:tcW w:w="622" w:type="pct"/>
                  <w:vAlign w:val="center"/>
                </w:tcPr>
                <w:p w14:paraId="65E03D8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2DD7F25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78EB9FD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2</w:t>
                  </w:r>
                </w:p>
              </w:tc>
              <w:tc>
                <w:tcPr>
                  <w:tcW w:w="1823" w:type="dxa"/>
                  <w:tcBorders>
                    <w:top w:val="single" w:color="auto" w:sz="4" w:space="0"/>
                    <w:left w:val="single" w:color="auto" w:sz="4" w:space="0"/>
                    <w:bottom w:val="single" w:color="auto" w:sz="4" w:space="0"/>
                  </w:tcBorders>
                  <w:vAlign w:val="center"/>
                </w:tcPr>
                <w:p w14:paraId="4F062FB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纱布</w:t>
                  </w:r>
                </w:p>
              </w:tc>
              <w:tc>
                <w:tcPr>
                  <w:tcW w:w="1156" w:type="dxa"/>
                  <w:vAlign w:val="center"/>
                </w:tcPr>
                <w:p w14:paraId="423206C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t/a</w:t>
                  </w:r>
                </w:p>
              </w:tc>
              <w:tc>
                <w:tcPr>
                  <w:tcW w:w="1334" w:type="dxa"/>
                  <w:vAlign w:val="center"/>
                </w:tcPr>
                <w:p w14:paraId="0411BB7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100</w:t>
                  </w:r>
                </w:p>
              </w:tc>
              <w:tc>
                <w:tcPr>
                  <w:tcW w:w="759" w:type="pct"/>
                  <w:tcBorders>
                    <w:right w:val="single" w:color="auto" w:sz="4" w:space="0"/>
                  </w:tcBorders>
                  <w:vAlign w:val="center"/>
                </w:tcPr>
                <w:p w14:paraId="70B7337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w:t>
                  </w:r>
                </w:p>
              </w:tc>
              <w:tc>
                <w:tcPr>
                  <w:tcW w:w="834" w:type="pct"/>
                  <w:tcBorders>
                    <w:left w:val="single" w:color="auto" w:sz="4" w:space="0"/>
                  </w:tcBorders>
                  <w:vAlign w:val="center"/>
                </w:tcPr>
                <w:p w14:paraId="0810216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50</w:t>
                  </w:r>
                </w:p>
              </w:tc>
              <w:tc>
                <w:tcPr>
                  <w:tcW w:w="622" w:type="pct"/>
                  <w:vAlign w:val="center"/>
                </w:tcPr>
                <w:p w14:paraId="6DA334D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2D9432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6303314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3</w:t>
                  </w:r>
                </w:p>
              </w:tc>
              <w:tc>
                <w:tcPr>
                  <w:tcW w:w="1823" w:type="dxa"/>
                  <w:tcBorders>
                    <w:top w:val="single" w:color="auto" w:sz="4" w:space="0"/>
                    <w:left w:val="single" w:color="auto" w:sz="4" w:space="0"/>
                    <w:bottom w:val="single" w:color="auto" w:sz="4" w:space="0"/>
                  </w:tcBorders>
                  <w:vAlign w:val="center"/>
                </w:tcPr>
                <w:p w14:paraId="45A2FCB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拉链</w:t>
                  </w:r>
                </w:p>
              </w:tc>
              <w:tc>
                <w:tcPr>
                  <w:tcW w:w="1156" w:type="dxa"/>
                  <w:vAlign w:val="center"/>
                </w:tcPr>
                <w:p w14:paraId="3506EFA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万个/a</w:t>
                  </w:r>
                </w:p>
              </w:tc>
              <w:tc>
                <w:tcPr>
                  <w:tcW w:w="1334" w:type="dxa"/>
                  <w:vAlign w:val="center"/>
                </w:tcPr>
                <w:p w14:paraId="6BDB910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20</w:t>
                  </w:r>
                </w:p>
              </w:tc>
              <w:tc>
                <w:tcPr>
                  <w:tcW w:w="759" w:type="pct"/>
                  <w:tcBorders>
                    <w:right w:val="single" w:color="auto" w:sz="4" w:space="0"/>
                  </w:tcBorders>
                  <w:vAlign w:val="center"/>
                </w:tcPr>
                <w:p w14:paraId="4417D43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p>
              </w:tc>
              <w:tc>
                <w:tcPr>
                  <w:tcW w:w="834" w:type="pct"/>
                  <w:tcBorders>
                    <w:left w:val="single" w:color="auto" w:sz="4" w:space="0"/>
                  </w:tcBorders>
                  <w:vAlign w:val="center"/>
                </w:tcPr>
                <w:p w14:paraId="44E00C4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20</w:t>
                  </w:r>
                </w:p>
              </w:tc>
              <w:tc>
                <w:tcPr>
                  <w:tcW w:w="622" w:type="pct"/>
                  <w:vAlign w:val="center"/>
                </w:tcPr>
                <w:p w14:paraId="1BF5C48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52E2A7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445F3D3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4</w:t>
                  </w:r>
                </w:p>
              </w:tc>
              <w:tc>
                <w:tcPr>
                  <w:tcW w:w="1823" w:type="dxa"/>
                  <w:tcBorders>
                    <w:top w:val="single" w:color="auto" w:sz="4" w:space="0"/>
                    <w:left w:val="single" w:color="auto" w:sz="4" w:space="0"/>
                    <w:bottom w:val="single" w:color="auto" w:sz="4" w:space="0"/>
                  </w:tcBorders>
                  <w:vAlign w:val="center"/>
                </w:tcPr>
                <w:p w14:paraId="74B79DB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缝合线</w:t>
                  </w:r>
                </w:p>
              </w:tc>
              <w:tc>
                <w:tcPr>
                  <w:tcW w:w="1156" w:type="dxa"/>
                  <w:vAlign w:val="center"/>
                </w:tcPr>
                <w:p w14:paraId="25F6CDA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t/a</w:t>
                  </w:r>
                </w:p>
              </w:tc>
              <w:tc>
                <w:tcPr>
                  <w:tcW w:w="1334" w:type="dxa"/>
                  <w:vAlign w:val="center"/>
                </w:tcPr>
                <w:p w14:paraId="03F52BC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0.5</w:t>
                  </w:r>
                </w:p>
              </w:tc>
              <w:tc>
                <w:tcPr>
                  <w:tcW w:w="759" w:type="pct"/>
                  <w:tcBorders>
                    <w:right w:val="single" w:color="auto" w:sz="4" w:space="0"/>
                  </w:tcBorders>
                  <w:vAlign w:val="center"/>
                </w:tcPr>
                <w:p w14:paraId="2991033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p>
              </w:tc>
              <w:tc>
                <w:tcPr>
                  <w:tcW w:w="834" w:type="pct"/>
                  <w:tcBorders>
                    <w:left w:val="single" w:color="auto" w:sz="4" w:space="0"/>
                  </w:tcBorders>
                  <w:vAlign w:val="center"/>
                </w:tcPr>
                <w:p w14:paraId="71C4597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0.5</w:t>
                  </w:r>
                </w:p>
              </w:tc>
              <w:tc>
                <w:tcPr>
                  <w:tcW w:w="622" w:type="pct"/>
                  <w:vAlign w:val="center"/>
                </w:tcPr>
                <w:p w14:paraId="3A25A8B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7672FC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6EF40C4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5</w:t>
                  </w:r>
                </w:p>
              </w:tc>
              <w:tc>
                <w:tcPr>
                  <w:tcW w:w="1823" w:type="dxa"/>
                  <w:tcBorders>
                    <w:top w:val="single" w:color="auto" w:sz="4" w:space="0"/>
                    <w:left w:val="single" w:color="auto" w:sz="4" w:space="0"/>
                    <w:bottom w:val="single" w:color="auto" w:sz="4" w:space="0"/>
                  </w:tcBorders>
                  <w:vAlign w:val="center"/>
                </w:tcPr>
                <w:p w14:paraId="6F604E7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耳带</w:t>
                  </w:r>
                </w:p>
              </w:tc>
              <w:tc>
                <w:tcPr>
                  <w:tcW w:w="1156" w:type="dxa"/>
                  <w:vAlign w:val="center"/>
                </w:tcPr>
                <w:p w14:paraId="68310A5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t/a</w:t>
                  </w:r>
                </w:p>
              </w:tc>
              <w:tc>
                <w:tcPr>
                  <w:tcW w:w="1334" w:type="dxa"/>
                  <w:vAlign w:val="center"/>
                </w:tcPr>
                <w:p w14:paraId="76555C9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0.5</w:t>
                  </w:r>
                </w:p>
              </w:tc>
              <w:tc>
                <w:tcPr>
                  <w:tcW w:w="759" w:type="pct"/>
                  <w:tcBorders>
                    <w:right w:val="single" w:color="auto" w:sz="4" w:space="0"/>
                  </w:tcBorders>
                  <w:vAlign w:val="center"/>
                </w:tcPr>
                <w:p w14:paraId="3A577D2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w:t>
                  </w:r>
                </w:p>
              </w:tc>
              <w:tc>
                <w:tcPr>
                  <w:tcW w:w="834" w:type="pct"/>
                  <w:tcBorders>
                    <w:left w:val="single" w:color="auto" w:sz="4" w:space="0"/>
                  </w:tcBorders>
                  <w:vAlign w:val="center"/>
                </w:tcPr>
                <w:p w14:paraId="3E74E7E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0.2</w:t>
                  </w:r>
                </w:p>
              </w:tc>
              <w:tc>
                <w:tcPr>
                  <w:tcW w:w="622" w:type="pct"/>
                  <w:vAlign w:val="center"/>
                </w:tcPr>
                <w:p w14:paraId="7A92666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22B5A79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0427AE9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6</w:t>
                  </w:r>
                </w:p>
              </w:tc>
              <w:tc>
                <w:tcPr>
                  <w:tcW w:w="1823" w:type="dxa"/>
                  <w:tcBorders>
                    <w:top w:val="single" w:color="auto" w:sz="4" w:space="0"/>
                    <w:left w:val="single" w:color="auto" w:sz="4" w:space="0"/>
                    <w:bottom w:val="single" w:color="auto" w:sz="4" w:space="0"/>
                  </w:tcBorders>
                  <w:vAlign w:val="center"/>
                </w:tcPr>
                <w:p w14:paraId="28FF3BC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鼻梁条</w:t>
                  </w:r>
                </w:p>
              </w:tc>
              <w:tc>
                <w:tcPr>
                  <w:tcW w:w="1156" w:type="dxa"/>
                  <w:vAlign w:val="center"/>
                </w:tcPr>
                <w:p w14:paraId="3C283AD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t/a</w:t>
                  </w:r>
                </w:p>
              </w:tc>
              <w:tc>
                <w:tcPr>
                  <w:tcW w:w="1334" w:type="dxa"/>
                  <w:vAlign w:val="center"/>
                </w:tcPr>
                <w:p w14:paraId="4137DFB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w:t>
                  </w:r>
                </w:p>
              </w:tc>
              <w:tc>
                <w:tcPr>
                  <w:tcW w:w="759" w:type="pct"/>
                  <w:tcBorders>
                    <w:right w:val="single" w:color="auto" w:sz="4" w:space="0"/>
                  </w:tcBorders>
                  <w:vAlign w:val="center"/>
                </w:tcPr>
                <w:p w14:paraId="60CEBA1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p>
              </w:tc>
              <w:tc>
                <w:tcPr>
                  <w:tcW w:w="834" w:type="pct"/>
                  <w:tcBorders>
                    <w:left w:val="single" w:color="auto" w:sz="4" w:space="0"/>
                  </w:tcBorders>
                  <w:vAlign w:val="center"/>
                </w:tcPr>
                <w:p w14:paraId="79067E1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w:t>
                  </w:r>
                </w:p>
              </w:tc>
              <w:tc>
                <w:tcPr>
                  <w:tcW w:w="622" w:type="pct"/>
                  <w:vAlign w:val="center"/>
                </w:tcPr>
                <w:p w14:paraId="38B4737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4EE786C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06330C8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7</w:t>
                  </w:r>
                </w:p>
              </w:tc>
              <w:tc>
                <w:tcPr>
                  <w:tcW w:w="1823" w:type="dxa"/>
                  <w:tcBorders>
                    <w:top w:val="single" w:color="auto" w:sz="4" w:space="0"/>
                    <w:left w:val="single" w:color="auto" w:sz="4" w:space="0"/>
                    <w:bottom w:val="single" w:color="auto" w:sz="4" w:space="0"/>
                  </w:tcBorders>
                  <w:vAlign w:val="center"/>
                </w:tcPr>
                <w:p w14:paraId="73C79B9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脱脂棉</w:t>
                  </w:r>
                </w:p>
              </w:tc>
              <w:tc>
                <w:tcPr>
                  <w:tcW w:w="1156" w:type="dxa"/>
                  <w:vAlign w:val="center"/>
                </w:tcPr>
                <w:p w14:paraId="5309A69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t/a</w:t>
                  </w:r>
                </w:p>
              </w:tc>
              <w:tc>
                <w:tcPr>
                  <w:tcW w:w="1334" w:type="dxa"/>
                  <w:vAlign w:val="center"/>
                </w:tcPr>
                <w:p w14:paraId="44433B7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w:t>
                  </w:r>
                  <w:r>
                    <w:rPr>
                      <w:rFonts w:hint="default" w:ascii="Times New Roman" w:hAnsi="Times New Roman" w:eastAsia="宋体" w:cs="Times New Roman"/>
                      <w:b w:val="0"/>
                      <w:bCs w:val="0"/>
                      <w:sz w:val="21"/>
                      <w:szCs w:val="21"/>
                      <w:u w:val="none"/>
                      <w:lang w:val="en-US" w:eastAsia="zh-CN"/>
                    </w:rPr>
                    <w:t>00</w:t>
                  </w:r>
                </w:p>
              </w:tc>
              <w:tc>
                <w:tcPr>
                  <w:tcW w:w="759" w:type="pct"/>
                  <w:tcBorders>
                    <w:right w:val="single" w:color="auto" w:sz="4" w:space="0"/>
                  </w:tcBorders>
                  <w:vAlign w:val="center"/>
                </w:tcPr>
                <w:p w14:paraId="60982E7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w:t>
                  </w:r>
                </w:p>
              </w:tc>
              <w:tc>
                <w:tcPr>
                  <w:tcW w:w="834" w:type="pct"/>
                  <w:tcBorders>
                    <w:left w:val="single" w:color="auto" w:sz="4" w:space="0"/>
                  </w:tcBorders>
                  <w:vAlign w:val="center"/>
                </w:tcPr>
                <w:p w14:paraId="6F9997D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sz w:val="21"/>
                      <w:szCs w:val="21"/>
                      <w:lang w:val="en-US" w:eastAsia="zh-CN"/>
                    </w:rPr>
                    <w:t>50</w:t>
                  </w:r>
                </w:p>
              </w:tc>
              <w:tc>
                <w:tcPr>
                  <w:tcW w:w="622" w:type="pct"/>
                  <w:vAlign w:val="center"/>
                </w:tcPr>
                <w:p w14:paraId="59CE684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0EA0C8D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2440C47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8</w:t>
                  </w:r>
                </w:p>
              </w:tc>
              <w:tc>
                <w:tcPr>
                  <w:tcW w:w="1823" w:type="dxa"/>
                  <w:tcBorders>
                    <w:top w:val="single" w:color="auto" w:sz="4" w:space="0"/>
                    <w:left w:val="single" w:color="auto" w:sz="4" w:space="0"/>
                    <w:bottom w:val="single" w:color="auto" w:sz="4" w:space="0"/>
                  </w:tcBorders>
                  <w:vAlign w:val="center"/>
                </w:tcPr>
                <w:p w14:paraId="0E77D42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竹棒</w:t>
                  </w:r>
                </w:p>
              </w:tc>
              <w:tc>
                <w:tcPr>
                  <w:tcW w:w="1156" w:type="dxa"/>
                  <w:vAlign w:val="center"/>
                </w:tcPr>
                <w:p w14:paraId="5E966E6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t/a</w:t>
                  </w:r>
                </w:p>
              </w:tc>
              <w:tc>
                <w:tcPr>
                  <w:tcW w:w="1334" w:type="dxa"/>
                  <w:vAlign w:val="center"/>
                </w:tcPr>
                <w:p w14:paraId="1AB6403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3</w:t>
                  </w:r>
                </w:p>
              </w:tc>
              <w:tc>
                <w:tcPr>
                  <w:tcW w:w="759" w:type="pct"/>
                  <w:tcBorders>
                    <w:right w:val="single" w:color="auto" w:sz="4" w:space="0"/>
                  </w:tcBorders>
                  <w:vAlign w:val="center"/>
                </w:tcPr>
                <w:p w14:paraId="03BEA06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w:t>
                  </w:r>
                </w:p>
              </w:tc>
              <w:tc>
                <w:tcPr>
                  <w:tcW w:w="834" w:type="pct"/>
                  <w:tcBorders>
                    <w:left w:val="single" w:color="auto" w:sz="4" w:space="0"/>
                  </w:tcBorders>
                  <w:vAlign w:val="center"/>
                </w:tcPr>
                <w:p w14:paraId="21BA8F3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1.5</w:t>
                  </w:r>
                </w:p>
              </w:tc>
              <w:tc>
                <w:tcPr>
                  <w:tcW w:w="622" w:type="pct"/>
                  <w:vAlign w:val="center"/>
                </w:tcPr>
                <w:p w14:paraId="130BA23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6A0EF8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4F33AAF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kern w:val="0"/>
                      <w:sz w:val="21"/>
                      <w:szCs w:val="21"/>
                      <w:lang w:val="en-US" w:eastAsia="zh-CN"/>
                    </w:rPr>
                    <w:t>9</w:t>
                  </w:r>
                </w:p>
              </w:tc>
              <w:tc>
                <w:tcPr>
                  <w:tcW w:w="1823" w:type="dxa"/>
                  <w:tcBorders>
                    <w:top w:val="single" w:color="auto" w:sz="4" w:space="0"/>
                    <w:left w:val="single" w:color="auto" w:sz="4" w:space="0"/>
                    <w:bottom w:val="single" w:color="auto" w:sz="4" w:space="0"/>
                  </w:tcBorders>
                  <w:vAlign w:val="center"/>
                </w:tcPr>
                <w:p w14:paraId="311D303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塑料棒</w:t>
                  </w:r>
                </w:p>
              </w:tc>
              <w:tc>
                <w:tcPr>
                  <w:tcW w:w="1156" w:type="dxa"/>
                  <w:vAlign w:val="center"/>
                </w:tcPr>
                <w:p w14:paraId="07CEF50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t/a</w:t>
                  </w:r>
                </w:p>
              </w:tc>
              <w:tc>
                <w:tcPr>
                  <w:tcW w:w="1334" w:type="dxa"/>
                  <w:vAlign w:val="center"/>
                </w:tcPr>
                <w:p w14:paraId="3086886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3</w:t>
                  </w:r>
                </w:p>
              </w:tc>
              <w:tc>
                <w:tcPr>
                  <w:tcW w:w="759" w:type="pct"/>
                  <w:tcBorders>
                    <w:right w:val="single" w:color="auto" w:sz="4" w:space="0"/>
                  </w:tcBorders>
                  <w:vAlign w:val="center"/>
                </w:tcPr>
                <w:p w14:paraId="4E66803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p>
              </w:tc>
              <w:tc>
                <w:tcPr>
                  <w:tcW w:w="834" w:type="pct"/>
                  <w:tcBorders>
                    <w:left w:val="single" w:color="auto" w:sz="4" w:space="0"/>
                  </w:tcBorders>
                  <w:vAlign w:val="center"/>
                </w:tcPr>
                <w:p w14:paraId="04449FD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3</w:t>
                  </w:r>
                </w:p>
              </w:tc>
              <w:tc>
                <w:tcPr>
                  <w:tcW w:w="622" w:type="pct"/>
                  <w:vAlign w:val="center"/>
                </w:tcPr>
                <w:p w14:paraId="6F2858B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04A89AC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7523810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kern w:val="0"/>
                      <w:sz w:val="21"/>
                      <w:szCs w:val="21"/>
                      <w:lang w:val="en-US" w:eastAsia="zh-CN"/>
                    </w:rPr>
                    <w:t>10</w:t>
                  </w:r>
                </w:p>
              </w:tc>
              <w:tc>
                <w:tcPr>
                  <w:tcW w:w="1823" w:type="dxa"/>
                  <w:tcBorders>
                    <w:top w:val="single" w:color="auto" w:sz="4" w:space="0"/>
                    <w:left w:val="single" w:color="auto" w:sz="4" w:space="0"/>
                    <w:bottom w:val="single" w:color="auto" w:sz="4" w:space="0"/>
                  </w:tcBorders>
                  <w:vAlign w:val="center"/>
                </w:tcPr>
                <w:p w14:paraId="30A91D4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塑料镊子</w:t>
                  </w:r>
                </w:p>
              </w:tc>
              <w:tc>
                <w:tcPr>
                  <w:tcW w:w="1156" w:type="dxa"/>
                  <w:vAlign w:val="center"/>
                </w:tcPr>
                <w:p w14:paraId="5065F88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万个/a</w:t>
                  </w:r>
                </w:p>
              </w:tc>
              <w:tc>
                <w:tcPr>
                  <w:tcW w:w="1334" w:type="dxa"/>
                  <w:vAlign w:val="center"/>
                </w:tcPr>
                <w:p w14:paraId="3B4951F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20</w:t>
                  </w:r>
                </w:p>
              </w:tc>
              <w:tc>
                <w:tcPr>
                  <w:tcW w:w="1375" w:type="dxa"/>
                  <w:tcBorders>
                    <w:right w:val="single" w:color="auto" w:sz="4" w:space="0"/>
                  </w:tcBorders>
                  <w:vAlign w:val="center"/>
                </w:tcPr>
                <w:p w14:paraId="6764731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val="0"/>
                      <w:sz w:val="21"/>
                      <w:szCs w:val="21"/>
                      <w:u w:val="none"/>
                      <w:lang w:val="en-US" w:eastAsia="zh-CN"/>
                    </w:rPr>
                    <w:t>20</w:t>
                  </w:r>
                </w:p>
              </w:tc>
              <w:tc>
                <w:tcPr>
                  <w:tcW w:w="834" w:type="pct"/>
                  <w:tcBorders>
                    <w:left w:val="single" w:color="auto" w:sz="4" w:space="0"/>
                  </w:tcBorders>
                  <w:vAlign w:val="center"/>
                </w:tcPr>
                <w:p w14:paraId="2FBA290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0</w:t>
                  </w:r>
                </w:p>
              </w:tc>
              <w:tc>
                <w:tcPr>
                  <w:tcW w:w="622" w:type="pct"/>
                  <w:vAlign w:val="center"/>
                </w:tcPr>
                <w:p w14:paraId="4417C9F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57C11F0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7170879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sz w:val="21"/>
                      <w:szCs w:val="21"/>
                      <w:lang w:val="en-US" w:eastAsia="zh-CN"/>
                    </w:rPr>
                    <w:t>11</w:t>
                  </w:r>
                </w:p>
              </w:tc>
              <w:tc>
                <w:tcPr>
                  <w:tcW w:w="1823" w:type="dxa"/>
                  <w:tcBorders>
                    <w:top w:val="single" w:color="auto" w:sz="4" w:space="0"/>
                    <w:left w:val="single" w:color="auto" w:sz="4" w:space="0"/>
                    <w:bottom w:val="single" w:color="auto" w:sz="4" w:space="0"/>
                  </w:tcBorders>
                  <w:vAlign w:val="center"/>
                </w:tcPr>
                <w:p w14:paraId="017388B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注射器</w:t>
                  </w:r>
                </w:p>
              </w:tc>
              <w:tc>
                <w:tcPr>
                  <w:tcW w:w="1156" w:type="dxa"/>
                  <w:vAlign w:val="center"/>
                </w:tcPr>
                <w:p w14:paraId="6A14D7F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万个/a</w:t>
                  </w:r>
                </w:p>
              </w:tc>
              <w:tc>
                <w:tcPr>
                  <w:tcW w:w="1334" w:type="dxa"/>
                  <w:vAlign w:val="center"/>
                </w:tcPr>
                <w:p w14:paraId="3569321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10</w:t>
                  </w:r>
                </w:p>
              </w:tc>
              <w:tc>
                <w:tcPr>
                  <w:tcW w:w="1375" w:type="dxa"/>
                  <w:tcBorders>
                    <w:right w:val="single" w:color="auto" w:sz="4" w:space="0"/>
                  </w:tcBorders>
                  <w:vAlign w:val="center"/>
                </w:tcPr>
                <w:p w14:paraId="63746E0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u w:val="none"/>
                      <w:lang w:val="en-US" w:eastAsia="zh-CN"/>
                    </w:rPr>
                    <w:t>10</w:t>
                  </w:r>
                </w:p>
              </w:tc>
              <w:tc>
                <w:tcPr>
                  <w:tcW w:w="834" w:type="pct"/>
                  <w:tcBorders>
                    <w:left w:val="single" w:color="auto" w:sz="4" w:space="0"/>
                  </w:tcBorders>
                  <w:vAlign w:val="center"/>
                </w:tcPr>
                <w:p w14:paraId="582A774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0</w:t>
                  </w:r>
                </w:p>
              </w:tc>
              <w:tc>
                <w:tcPr>
                  <w:tcW w:w="622" w:type="pct"/>
                  <w:vAlign w:val="center"/>
                </w:tcPr>
                <w:p w14:paraId="2FEFACA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0A94532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5F3E0BB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sz w:val="21"/>
                      <w:szCs w:val="21"/>
                      <w:lang w:val="en-US" w:eastAsia="zh-CN"/>
                    </w:rPr>
                    <w:t>12</w:t>
                  </w:r>
                </w:p>
              </w:tc>
              <w:tc>
                <w:tcPr>
                  <w:tcW w:w="1823" w:type="dxa"/>
                  <w:tcBorders>
                    <w:top w:val="single" w:color="auto" w:sz="4" w:space="0"/>
                    <w:left w:val="single" w:color="auto" w:sz="4" w:space="0"/>
                    <w:bottom w:val="single" w:color="auto" w:sz="4" w:space="0"/>
                  </w:tcBorders>
                  <w:vAlign w:val="center"/>
                </w:tcPr>
                <w:p w14:paraId="4BAD3D9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托盘</w:t>
                  </w:r>
                </w:p>
              </w:tc>
              <w:tc>
                <w:tcPr>
                  <w:tcW w:w="1156" w:type="dxa"/>
                  <w:vAlign w:val="center"/>
                </w:tcPr>
                <w:p w14:paraId="23C5CC2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万个/a</w:t>
                  </w:r>
                </w:p>
              </w:tc>
              <w:tc>
                <w:tcPr>
                  <w:tcW w:w="1334" w:type="dxa"/>
                  <w:vAlign w:val="center"/>
                </w:tcPr>
                <w:p w14:paraId="6CC81EF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10</w:t>
                  </w:r>
                </w:p>
              </w:tc>
              <w:tc>
                <w:tcPr>
                  <w:tcW w:w="1375" w:type="dxa"/>
                  <w:tcBorders>
                    <w:right w:val="single" w:color="auto" w:sz="4" w:space="0"/>
                  </w:tcBorders>
                  <w:vAlign w:val="center"/>
                </w:tcPr>
                <w:p w14:paraId="4A7AB0C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u w:val="none"/>
                      <w:lang w:val="en-US" w:eastAsia="zh-CN"/>
                    </w:rPr>
                    <w:t>10</w:t>
                  </w:r>
                </w:p>
              </w:tc>
              <w:tc>
                <w:tcPr>
                  <w:tcW w:w="834" w:type="pct"/>
                  <w:tcBorders>
                    <w:left w:val="single" w:color="auto" w:sz="4" w:space="0"/>
                  </w:tcBorders>
                  <w:vAlign w:val="center"/>
                </w:tcPr>
                <w:p w14:paraId="339E950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0</w:t>
                  </w:r>
                </w:p>
              </w:tc>
              <w:tc>
                <w:tcPr>
                  <w:tcW w:w="622" w:type="pct"/>
                  <w:vAlign w:val="center"/>
                </w:tcPr>
                <w:p w14:paraId="1DFE3DA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44D794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17AB438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sz w:val="21"/>
                      <w:szCs w:val="21"/>
                      <w:lang w:val="en-US" w:eastAsia="zh-CN"/>
                    </w:rPr>
                    <w:t>13</w:t>
                  </w:r>
                </w:p>
              </w:tc>
              <w:tc>
                <w:tcPr>
                  <w:tcW w:w="1823" w:type="dxa"/>
                  <w:tcBorders>
                    <w:top w:val="single" w:color="auto" w:sz="4" w:space="0"/>
                    <w:left w:val="single" w:color="auto" w:sz="4" w:space="0"/>
                    <w:bottom w:val="single" w:color="auto" w:sz="4" w:space="0"/>
                  </w:tcBorders>
                  <w:vAlign w:val="center"/>
                </w:tcPr>
                <w:p w14:paraId="6A43145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橡胶手套</w:t>
                  </w:r>
                </w:p>
              </w:tc>
              <w:tc>
                <w:tcPr>
                  <w:tcW w:w="1156" w:type="dxa"/>
                  <w:vAlign w:val="center"/>
                </w:tcPr>
                <w:p w14:paraId="1675B83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万双/a</w:t>
                  </w:r>
                </w:p>
              </w:tc>
              <w:tc>
                <w:tcPr>
                  <w:tcW w:w="1334" w:type="dxa"/>
                  <w:vAlign w:val="center"/>
                </w:tcPr>
                <w:p w14:paraId="736D3CB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50</w:t>
                  </w:r>
                </w:p>
              </w:tc>
              <w:tc>
                <w:tcPr>
                  <w:tcW w:w="1375" w:type="dxa"/>
                  <w:tcBorders>
                    <w:right w:val="single" w:color="auto" w:sz="4" w:space="0"/>
                  </w:tcBorders>
                  <w:vAlign w:val="center"/>
                </w:tcPr>
                <w:p w14:paraId="4A5195A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val="0"/>
                      <w:sz w:val="21"/>
                      <w:szCs w:val="21"/>
                      <w:u w:val="none"/>
                      <w:lang w:val="en-US" w:eastAsia="zh-CN"/>
                    </w:rPr>
                    <w:t>50</w:t>
                  </w:r>
                </w:p>
              </w:tc>
              <w:tc>
                <w:tcPr>
                  <w:tcW w:w="834" w:type="pct"/>
                  <w:tcBorders>
                    <w:left w:val="single" w:color="auto" w:sz="4" w:space="0"/>
                  </w:tcBorders>
                  <w:vAlign w:val="center"/>
                </w:tcPr>
                <w:p w14:paraId="5AFD3BF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0</w:t>
                  </w:r>
                </w:p>
              </w:tc>
              <w:tc>
                <w:tcPr>
                  <w:tcW w:w="622" w:type="pct"/>
                  <w:vAlign w:val="center"/>
                </w:tcPr>
                <w:p w14:paraId="184244C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7BE2968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3E5F16B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sz w:val="21"/>
                      <w:szCs w:val="21"/>
                      <w:lang w:val="en-US" w:eastAsia="zh-CN"/>
                    </w:rPr>
                    <w:t>14</w:t>
                  </w:r>
                </w:p>
              </w:tc>
              <w:tc>
                <w:tcPr>
                  <w:tcW w:w="1823" w:type="dxa"/>
                  <w:tcBorders>
                    <w:top w:val="single" w:color="auto" w:sz="4" w:space="0"/>
                    <w:left w:val="single" w:color="auto" w:sz="4" w:space="0"/>
                    <w:bottom w:val="single" w:color="auto" w:sz="4" w:space="0"/>
                  </w:tcBorders>
                  <w:vAlign w:val="center"/>
                </w:tcPr>
                <w:p w14:paraId="1B2E85F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布块</w:t>
                  </w:r>
                </w:p>
              </w:tc>
              <w:tc>
                <w:tcPr>
                  <w:tcW w:w="1156" w:type="dxa"/>
                  <w:vAlign w:val="center"/>
                </w:tcPr>
                <w:p w14:paraId="0DB15CD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万个/a</w:t>
                  </w:r>
                </w:p>
              </w:tc>
              <w:tc>
                <w:tcPr>
                  <w:tcW w:w="1334" w:type="dxa"/>
                  <w:vAlign w:val="center"/>
                </w:tcPr>
                <w:p w14:paraId="4830C07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10</w:t>
                  </w:r>
                </w:p>
              </w:tc>
              <w:tc>
                <w:tcPr>
                  <w:tcW w:w="1375" w:type="dxa"/>
                  <w:tcBorders>
                    <w:right w:val="single" w:color="auto" w:sz="4" w:space="0"/>
                  </w:tcBorders>
                  <w:vAlign w:val="center"/>
                </w:tcPr>
                <w:p w14:paraId="0D3A56A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u w:val="none"/>
                      <w:lang w:val="en-US" w:eastAsia="zh-CN"/>
                    </w:rPr>
                    <w:t>10</w:t>
                  </w:r>
                </w:p>
              </w:tc>
              <w:tc>
                <w:tcPr>
                  <w:tcW w:w="834" w:type="pct"/>
                  <w:tcBorders>
                    <w:left w:val="single" w:color="auto" w:sz="4" w:space="0"/>
                  </w:tcBorders>
                  <w:vAlign w:val="center"/>
                </w:tcPr>
                <w:p w14:paraId="2908F2C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color w:val="000000"/>
                      <w:kern w:val="2"/>
                      <w:sz w:val="21"/>
                      <w:szCs w:val="21"/>
                      <w:highlight w:val="none"/>
                      <w:u w:val="none"/>
                      <w:lang w:val="en-US" w:eastAsia="zh-CN" w:bidi="ar-SA"/>
                    </w:rPr>
                  </w:pPr>
                  <w:r>
                    <w:rPr>
                      <w:rFonts w:hint="eastAsia" w:ascii="Times New Roman" w:hAnsi="Times New Roman" w:cs="Times New Roman" w:eastAsiaTheme="minorEastAsia"/>
                      <w:sz w:val="21"/>
                      <w:szCs w:val="21"/>
                      <w:highlight w:val="none"/>
                      <w:lang w:val="en-US" w:eastAsia="zh-CN"/>
                    </w:rPr>
                    <w:t>0</w:t>
                  </w:r>
                </w:p>
              </w:tc>
              <w:tc>
                <w:tcPr>
                  <w:tcW w:w="622" w:type="pct"/>
                  <w:vAlign w:val="center"/>
                </w:tcPr>
                <w:p w14:paraId="32AB1CA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1C48481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1BC2CA8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sz w:val="21"/>
                      <w:szCs w:val="21"/>
                      <w:lang w:val="en-US" w:eastAsia="zh-CN"/>
                    </w:rPr>
                    <w:t>15</w:t>
                  </w:r>
                </w:p>
              </w:tc>
              <w:tc>
                <w:tcPr>
                  <w:tcW w:w="1823" w:type="dxa"/>
                  <w:tcBorders>
                    <w:top w:val="single" w:color="auto" w:sz="4" w:space="0"/>
                    <w:left w:val="single" w:color="auto" w:sz="4" w:space="0"/>
                    <w:bottom w:val="single" w:color="auto" w:sz="4" w:space="0"/>
                  </w:tcBorders>
                  <w:vAlign w:val="center"/>
                </w:tcPr>
                <w:p w14:paraId="574E4E8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包装袋</w:t>
                  </w:r>
                </w:p>
              </w:tc>
              <w:tc>
                <w:tcPr>
                  <w:tcW w:w="1156" w:type="dxa"/>
                  <w:vAlign w:val="center"/>
                </w:tcPr>
                <w:p w14:paraId="17B8FE4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t/a</w:t>
                  </w:r>
                </w:p>
              </w:tc>
              <w:tc>
                <w:tcPr>
                  <w:tcW w:w="1334" w:type="dxa"/>
                  <w:vAlign w:val="center"/>
                </w:tcPr>
                <w:p w14:paraId="27A6B2F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25</w:t>
                  </w:r>
                </w:p>
              </w:tc>
              <w:tc>
                <w:tcPr>
                  <w:tcW w:w="759" w:type="pct"/>
                  <w:tcBorders>
                    <w:right w:val="single" w:color="auto" w:sz="4" w:space="0"/>
                  </w:tcBorders>
                  <w:vAlign w:val="center"/>
                </w:tcPr>
                <w:p w14:paraId="7A2DA85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w:t>
                  </w:r>
                </w:p>
              </w:tc>
              <w:tc>
                <w:tcPr>
                  <w:tcW w:w="834" w:type="pct"/>
                  <w:tcBorders>
                    <w:left w:val="single" w:color="auto" w:sz="4" w:space="0"/>
                  </w:tcBorders>
                  <w:vAlign w:val="center"/>
                </w:tcPr>
                <w:p w14:paraId="38E483E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highlight w:val="none"/>
                      <w:u w:val="none"/>
                      <w:lang w:val="en-US" w:eastAsia="zh-CN" w:bidi="ar-SA"/>
                    </w:rPr>
                  </w:pPr>
                  <w:r>
                    <w:rPr>
                      <w:rFonts w:hint="eastAsia" w:ascii="Times New Roman" w:hAnsi="Times New Roman" w:cs="Times New Roman" w:eastAsiaTheme="minorEastAsia"/>
                      <w:b w:val="0"/>
                      <w:bCs w:val="0"/>
                      <w:kern w:val="2"/>
                      <w:sz w:val="21"/>
                      <w:szCs w:val="21"/>
                      <w:highlight w:val="none"/>
                      <w:u w:val="none"/>
                      <w:lang w:val="en-US" w:eastAsia="zh-CN" w:bidi="ar-SA"/>
                    </w:rPr>
                    <w:t>10</w:t>
                  </w:r>
                </w:p>
              </w:tc>
              <w:tc>
                <w:tcPr>
                  <w:tcW w:w="622" w:type="pct"/>
                  <w:vAlign w:val="center"/>
                </w:tcPr>
                <w:p w14:paraId="6159879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43033A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329141B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sz w:val="21"/>
                      <w:szCs w:val="21"/>
                      <w:lang w:val="en-US" w:eastAsia="zh-CN"/>
                    </w:rPr>
                    <w:t>16</w:t>
                  </w:r>
                </w:p>
              </w:tc>
              <w:tc>
                <w:tcPr>
                  <w:tcW w:w="1823" w:type="dxa"/>
                  <w:tcBorders>
                    <w:top w:val="single" w:color="auto" w:sz="4" w:space="0"/>
                    <w:left w:val="single" w:color="auto" w:sz="4" w:space="0"/>
                    <w:bottom w:val="single" w:color="auto" w:sz="4" w:space="0"/>
                  </w:tcBorders>
                  <w:vAlign w:val="center"/>
                </w:tcPr>
                <w:p w14:paraId="04338F6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包装箱</w:t>
                  </w:r>
                </w:p>
              </w:tc>
              <w:tc>
                <w:tcPr>
                  <w:tcW w:w="1156" w:type="dxa"/>
                  <w:vAlign w:val="center"/>
                </w:tcPr>
                <w:p w14:paraId="09DDCD1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万个/a</w:t>
                  </w:r>
                </w:p>
              </w:tc>
              <w:tc>
                <w:tcPr>
                  <w:tcW w:w="1334" w:type="dxa"/>
                  <w:vAlign w:val="center"/>
                </w:tcPr>
                <w:p w14:paraId="4989631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5</w:t>
                  </w:r>
                </w:p>
              </w:tc>
              <w:tc>
                <w:tcPr>
                  <w:tcW w:w="759" w:type="pct"/>
                  <w:tcBorders>
                    <w:right w:val="single" w:color="auto" w:sz="4" w:space="0"/>
                  </w:tcBorders>
                  <w:vAlign w:val="center"/>
                </w:tcPr>
                <w:p w14:paraId="7529C3E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2.6</w:t>
                  </w:r>
                </w:p>
              </w:tc>
              <w:tc>
                <w:tcPr>
                  <w:tcW w:w="834" w:type="pct"/>
                  <w:tcBorders>
                    <w:left w:val="single" w:color="auto" w:sz="4" w:space="0"/>
                  </w:tcBorders>
                  <w:vAlign w:val="center"/>
                </w:tcPr>
                <w:p w14:paraId="60A2771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color w:val="000000"/>
                      <w:kern w:val="2"/>
                      <w:sz w:val="21"/>
                      <w:szCs w:val="21"/>
                      <w:highlight w:val="none"/>
                      <w:u w:val="none"/>
                      <w:lang w:val="en-US" w:eastAsia="zh-CN" w:bidi="ar-SA"/>
                    </w:rPr>
                  </w:pPr>
                  <w:r>
                    <w:rPr>
                      <w:rFonts w:hint="eastAsia" w:ascii="Times New Roman" w:hAnsi="Times New Roman" w:cs="Times New Roman" w:eastAsiaTheme="minorEastAsia"/>
                      <w:b w:val="0"/>
                      <w:bCs w:val="0"/>
                      <w:color w:val="000000"/>
                      <w:kern w:val="2"/>
                      <w:sz w:val="21"/>
                      <w:szCs w:val="21"/>
                      <w:highlight w:val="none"/>
                      <w:u w:val="none"/>
                      <w:lang w:val="en-US" w:eastAsia="zh-CN" w:bidi="ar-SA"/>
                    </w:rPr>
                    <w:t>2.4</w:t>
                  </w:r>
                </w:p>
              </w:tc>
              <w:tc>
                <w:tcPr>
                  <w:tcW w:w="622" w:type="pct"/>
                  <w:vAlign w:val="center"/>
                </w:tcPr>
                <w:p w14:paraId="0A2A302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19259CA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430405C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sz w:val="21"/>
                      <w:szCs w:val="21"/>
                      <w:lang w:val="en-US" w:eastAsia="zh-CN"/>
                    </w:rPr>
                    <w:t>17</w:t>
                  </w:r>
                </w:p>
              </w:tc>
              <w:tc>
                <w:tcPr>
                  <w:tcW w:w="1823" w:type="dxa"/>
                  <w:tcBorders>
                    <w:top w:val="single" w:color="auto" w:sz="4" w:space="0"/>
                    <w:left w:val="single" w:color="auto" w:sz="4" w:space="0"/>
                    <w:bottom w:val="single" w:color="auto" w:sz="4" w:space="0"/>
                  </w:tcBorders>
                  <w:vAlign w:val="center"/>
                </w:tcPr>
                <w:p w14:paraId="073EB86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聚丙烯颗粒</w:t>
                  </w:r>
                </w:p>
              </w:tc>
              <w:tc>
                <w:tcPr>
                  <w:tcW w:w="1156" w:type="dxa"/>
                  <w:vAlign w:val="center"/>
                </w:tcPr>
                <w:p w14:paraId="698BDBD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t/a</w:t>
                  </w:r>
                </w:p>
              </w:tc>
              <w:tc>
                <w:tcPr>
                  <w:tcW w:w="1334" w:type="dxa"/>
                  <w:vAlign w:val="center"/>
                </w:tcPr>
                <w:p w14:paraId="2AA9307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20</w:t>
                  </w:r>
                </w:p>
              </w:tc>
              <w:tc>
                <w:tcPr>
                  <w:tcW w:w="759" w:type="pct"/>
                  <w:tcBorders>
                    <w:right w:val="single" w:color="auto" w:sz="4" w:space="0"/>
                  </w:tcBorders>
                  <w:vAlign w:val="center"/>
                </w:tcPr>
                <w:p w14:paraId="6DBA428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p>
              </w:tc>
              <w:tc>
                <w:tcPr>
                  <w:tcW w:w="1511" w:type="dxa"/>
                  <w:tcBorders>
                    <w:left w:val="single" w:color="auto" w:sz="4" w:space="0"/>
                  </w:tcBorders>
                  <w:vAlign w:val="center"/>
                </w:tcPr>
                <w:p w14:paraId="4800985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sz w:val="21"/>
                      <w:szCs w:val="21"/>
                      <w:highlight w:val="none"/>
                      <w:u w:val="none"/>
                      <w:lang w:val="en-US" w:eastAsia="zh-CN"/>
                    </w:rPr>
                  </w:pPr>
                  <w:r>
                    <w:rPr>
                      <w:rFonts w:hint="eastAsia" w:ascii="Times New Roman" w:hAnsi="Times New Roman" w:eastAsia="宋体" w:cs="Times New Roman"/>
                      <w:b w:val="0"/>
                      <w:bCs w:val="0"/>
                      <w:sz w:val="21"/>
                      <w:szCs w:val="21"/>
                      <w:u w:val="none"/>
                      <w:lang w:val="en-US" w:eastAsia="zh-CN"/>
                    </w:rPr>
                    <w:t>20</w:t>
                  </w:r>
                </w:p>
              </w:tc>
              <w:tc>
                <w:tcPr>
                  <w:tcW w:w="622" w:type="pct"/>
                  <w:vAlign w:val="center"/>
                </w:tcPr>
                <w:p w14:paraId="014BF08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5F52CE2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1F32A91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sz w:val="21"/>
                      <w:szCs w:val="21"/>
                      <w:lang w:val="en-US" w:eastAsia="zh-CN"/>
                    </w:rPr>
                    <w:t>18</w:t>
                  </w:r>
                </w:p>
              </w:tc>
              <w:tc>
                <w:tcPr>
                  <w:tcW w:w="1823" w:type="dxa"/>
                  <w:tcBorders>
                    <w:top w:val="single" w:color="auto" w:sz="4" w:space="0"/>
                    <w:left w:val="single" w:color="auto" w:sz="4" w:space="0"/>
                    <w:bottom w:val="single" w:color="auto" w:sz="4" w:space="0"/>
                  </w:tcBorders>
                  <w:vAlign w:val="center"/>
                </w:tcPr>
                <w:p w14:paraId="021A37B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聚乙烯颗粒</w:t>
                  </w:r>
                </w:p>
              </w:tc>
              <w:tc>
                <w:tcPr>
                  <w:tcW w:w="1156" w:type="dxa"/>
                  <w:vAlign w:val="center"/>
                </w:tcPr>
                <w:p w14:paraId="2C6B8E1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t/a</w:t>
                  </w:r>
                </w:p>
              </w:tc>
              <w:tc>
                <w:tcPr>
                  <w:tcW w:w="1334" w:type="dxa"/>
                  <w:vAlign w:val="center"/>
                </w:tcPr>
                <w:p w14:paraId="09D5A7F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20</w:t>
                  </w:r>
                </w:p>
              </w:tc>
              <w:tc>
                <w:tcPr>
                  <w:tcW w:w="759" w:type="pct"/>
                  <w:tcBorders>
                    <w:right w:val="single" w:color="auto" w:sz="4" w:space="0"/>
                  </w:tcBorders>
                  <w:vAlign w:val="center"/>
                </w:tcPr>
                <w:p w14:paraId="3CE4477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p>
              </w:tc>
              <w:tc>
                <w:tcPr>
                  <w:tcW w:w="1511" w:type="dxa"/>
                  <w:tcBorders>
                    <w:left w:val="single" w:color="auto" w:sz="4" w:space="0"/>
                  </w:tcBorders>
                  <w:vAlign w:val="center"/>
                </w:tcPr>
                <w:p w14:paraId="55425F5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b w:val="0"/>
                      <w:bCs w:val="0"/>
                      <w:sz w:val="21"/>
                      <w:szCs w:val="21"/>
                      <w:u w:val="none"/>
                      <w:lang w:val="en-US" w:eastAsia="zh-CN"/>
                    </w:rPr>
                    <w:t>20</w:t>
                  </w:r>
                </w:p>
              </w:tc>
              <w:tc>
                <w:tcPr>
                  <w:tcW w:w="622" w:type="pct"/>
                  <w:vAlign w:val="center"/>
                </w:tcPr>
                <w:p w14:paraId="7FC6599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7C85C14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2F60A7A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sz w:val="21"/>
                      <w:szCs w:val="21"/>
                      <w:lang w:val="en-US" w:eastAsia="zh-CN"/>
                    </w:rPr>
                    <w:t>19</w:t>
                  </w:r>
                </w:p>
              </w:tc>
              <w:tc>
                <w:tcPr>
                  <w:tcW w:w="1823" w:type="dxa"/>
                  <w:tcBorders>
                    <w:top w:val="single" w:color="auto" w:sz="4" w:space="0"/>
                    <w:left w:val="single" w:color="auto" w:sz="4" w:space="0"/>
                    <w:bottom w:val="single" w:color="auto" w:sz="4" w:space="0"/>
                  </w:tcBorders>
                  <w:vAlign w:val="center"/>
                </w:tcPr>
                <w:p w14:paraId="6E644A5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充气阀、接头、导管、吸引头等配件</w:t>
                  </w:r>
                </w:p>
              </w:tc>
              <w:tc>
                <w:tcPr>
                  <w:tcW w:w="1156" w:type="dxa"/>
                  <w:vAlign w:val="center"/>
                </w:tcPr>
                <w:p w14:paraId="35D3A56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t/a</w:t>
                  </w:r>
                </w:p>
              </w:tc>
              <w:tc>
                <w:tcPr>
                  <w:tcW w:w="1334" w:type="dxa"/>
                  <w:vAlign w:val="center"/>
                </w:tcPr>
                <w:p w14:paraId="09C22CB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w:t>
                  </w:r>
                </w:p>
              </w:tc>
              <w:tc>
                <w:tcPr>
                  <w:tcW w:w="759" w:type="pct"/>
                  <w:tcBorders>
                    <w:right w:val="single" w:color="auto" w:sz="4" w:space="0"/>
                  </w:tcBorders>
                  <w:vAlign w:val="center"/>
                </w:tcPr>
                <w:p w14:paraId="12B4384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p>
              </w:tc>
              <w:tc>
                <w:tcPr>
                  <w:tcW w:w="1511" w:type="dxa"/>
                  <w:tcBorders>
                    <w:left w:val="single" w:color="auto" w:sz="4" w:space="0"/>
                  </w:tcBorders>
                  <w:vAlign w:val="center"/>
                </w:tcPr>
                <w:p w14:paraId="06428AB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eastAsia" w:ascii="Times New Roman" w:hAnsi="Times New Roman" w:eastAsia="宋体" w:cs="Times New Roman"/>
                      <w:b w:val="0"/>
                      <w:bCs w:val="0"/>
                      <w:sz w:val="21"/>
                      <w:szCs w:val="21"/>
                      <w:u w:val="none"/>
                      <w:lang w:val="en-US" w:eastAsia="zh-CN"/>
                    </w:rPr>
                    <w:t>1</w:t>
                  </w:r>
                </w:p>
              </w:tc>
              <w:tc>
                <w:tcPr>
                  <w:tcW w:w="622" w:type="pct"/>
                  <w:vAlign w:val="center"/>
                </w:tcPr>
                <w:p w14:paraId="40D6E05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6151DE1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0A0CF0E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sz w:val="21"/>
                      <w:szCs w:val="21"/>
                      <w:lang w:val="en-US" w:eastAsia="zh-CN"/>
                    </w:rPr>
                    <w:t>20</w:t>
                  </w:r>
                </w:p>
              </w:tc>
              <w:tc>
                <w:tcPr>
                  <w:tcW w:w="1823" w:type="dxa"/>
                  <w:tcBorders>
                    <w:top w:val="single" w:color="auto" w:sz="4" w:space="0"/>
                    <w:left w:val="single" w:color="auto" w:sz="4" w:space="0"/>
                    <w:bottom w:val="single" w:color="auto" w:sz="4" w:space="0"/>
                  </w:tcBorders>
                  <w:vAlign w:val="center"/>
                </w:tcPr>
                <w:p w14:paraId="5B9FA1B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橡皮筋</w:t>
                  </w:r>
                </w:p>
              </w:tc>
              <w:tc>
                <w:tcPr>
                  <w:tcW w:w="1156" w:type="dxa"/>
                  <w:vAlign w:val="center"/>
                </w:tcPr>
                <w:p w14:paraId="44007B2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万个/a</w:t>
                  </w:r>
                </w:p>
              </w:tc>
              <w:tc>
                <w:tcPr>
                  <w:tcW w:w="1334" w:type="dxa"/>
                  <w:vAlign w:val="center"/>
                </w:tcPr>
                <w:p w14:paraId="2134D19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0.5</w:t>
                  </w:r>
                </w:p>
              </w:tc>
              <w:tc>
                <w:tcPr>
                  <w:tcW w:w="1375" w:type="dxa"/>
                  <w:tcBorders>
                    <w:right w:val="single" w:color="auto" w:sz="4" w:space="0"/>
                  </w:tcBorders>
                  <w:vAlign w:val="center"/>
                </w:tcPr>
                <w:p w14:paraId="6B69035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val="0"/>
                      <w:sz w:val="21"/>
                      <w:szCs w:val="21"/>
                      <w:u w:val="none"/>
                      <w:lang w:val="en-US" w:eastAsia="zh-CN"/>
                    </w:rPr>
                    <w:t>0.5</w:t>
                  </w:r>
                </w:p>
              </w:tc>
              <w:tc>
                <w:tcPr>
                  <w:tcW w:w="834" w:type="pct"/>
                  <w:tcBorders>
                    <w:left w:val="single" w:color="auto" w:sz="4" w:space="0"/>
                  </w:tcBorders>
                  <w:vAlign w:val="center"/>
                </w:tcPr>
                <w:p w14:paraId="41550A6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sz w:val="21"/>
                      <w:szCs w:val="21"/>
                      <w:lang w:val="en-US" w:eastAsia="zh-CN"/>
                    </w:rPr>
                    <w:t>0</w:t>
                  </w:r>
                </w:p>
              </w:tc>
              <w:tc>
                <w:tcPr>
                  <w:tcW w:w="622" w:type="pct"/>
                  <w:vAlign w:val="center"/>
                </w:tcPr>
                <w:p w14:paraId="4572EDB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774279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0252C5B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sz w:val="21"/>
                      <w:szCs w:val="21"/>
                      <w:lang w:val="en-US" w:eastAsia="zh-CN"/>
                    </w:rPr>
                    <w:t>21</w:t>
                  </w:r>
                </w:p>
              </w:tc>
              <w:tc>
                <w:tcPr>
                  <w:tcW w:w="1823" w:type="dxa"/>
                  <w:tcBorders>
                    <w:top w:val="single" w:color="auto" w:sz="4" w:space="0"/>
                    <w:left w:val="single" w:color="auto" w:sz="4" w:space="0"/>
                    <w:bottom w:val="single" w:color="auto" w:sz="4" w:space="0"/>
                  </w:tcBorders>
                  <w:vAlign w:val="center"/>
                </w:tcPr>
                <w:p w14:paraId="0EB1EE7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塑料镜片</w:t>
                  </w:r>
                </w:p>
              </w:tc>
              <w:tc>
                <w:tcPr>
                  <w:tcW w:w="1156" w:type="dxa"/>
                  <w:vAlign w:val="center"/>
                </w:tcPr>
                <w:p w14:paraId="469471A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万个/a</w:t>
                  </w:r>
                </w:p>
              </w:tc>
              <w:tc>
                <w:tcPr>
                  <w:tcW w:w="1334" w:type="dxa"/>
                  <w:vAlign w:val="center"/>
                </w:tcPr>
                <w:p w14:paraId="4F00389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0.5</w:t>
                  </w:r>
                </w:p>
              </w:tc>
              <w:tc>
                <w:tcPr>
                  <w:tcW w:w="1375" w:type="dxa"/>
                  <w:tcBorders>
                    <w:right w:val="single" w:color="auto" w:sz="4" w:space="0"/>
                  </w:tcBorders>
                  <w:vAlign w:val="center"/>
                </w:tcPr>
                <w:p w14:paraId="7384248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val="0"/>
                      <w:sz w:val="21"/>
                      <w:szCs w:val="21"/>
                      <w:u w:val="none"/>
                      <w:lang w:val="en-US" w:eastAsia="zh-CN"/>
                    </w:rPr>
                    <w:t>0.5</w:t>
                  </w:r>
                </w:p>
              </w:tc>
              <w:tc>
                <w:tcPr>
                  <w:tcW w:w="834" w:type="pct"/>
                  <w:tcBorders>
                    <w:left w:val="single" w:color="auto" w:sz="4" w:space="0"/>
                  </w:tcBorders>
                  <w:vAlign w:val="center"/>
                </w:tcPr>
                <w:p w14:paraId="3AE0BEA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kern w:val="2"/>
                      <w:sz w:val="21"/>
                      <w:szCs w:val="21"/>
                      <w:highlight w:val="none"/>
                      <w:lang w:val="en-US" w:eastAsia="zh-CN" w:bidi="ar-SA"/>
                    </w:rPr>
                  </w:pPr>
                  <w:r>
                    <w:rPr>
                      <w:rFonts w:hint="eastAsia" w:ascii="Times New Roman" w:hAnsi="Times New Roman" w:eastAsia="宋体" w:cs="Times New Roman"/>
                      <w:sz w:val="21"/>
                      <w:szCs w:val="21"/>
                      <w:lang w:val="en-US" w:eastAsia="zh-CN"/>
                    </w:rPr>
                    <w:t>0</w:t>
                  </w:r>
                </w:p>
              </w:tc>
              <w:tc>
                <w:tcPr>
                  <w:tcW w:w="622" w:type="pct"/>
                  <w:vAlign w:val="center"/>
                </w:tcPr>
                <w:p w14:paraId="667DBF5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5F7B222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7F941F3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sz w:val="21"/>
                      <w:szCs w:val="21"/>
                      <w:lang w:val="en-US" w:eastAsia="zh-CN"/>
                    </w:rPr>
                    <w:t>22</w:t>
                  </w:r>
                </w:p>
              </w:tc>
              <w:tc>
                <w:tcPr>
                  <w:tcW w:w="1823" w:type="dxa"/>
                  <w:tcBorders>
                    <w:top w:val="single" w:color="auto" w:sz="4" w:space="0"/>
                    <w:left w:val="single" w:color="auto" w:sz="4" w:space="0"/>
                    <w:bottom w:val="single" w:color="auto" w:sz="4" w:space="0"/>
                  </w:tcBorders>
                  <w:vAlign w:val="center"/>
                </w:tcPr>
                <w:p w14:paraId="6712347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塑料面罩</w:t>
                  </w:r>
                </w:p>
              </w:tc>
              <w:tc>
                <w:tcPr>
                  <w:tcW w:w="1156" w:type="dxa"/>
                  <w:vAlign w:val="center"/>
                </w:tcPr>
                <w:p w14:paraId="564C779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万个/a</w:t>
                  </w:r>
                </w:p>
              </w:tc>
              <w:tc>
                <w:tcPr>
                  <w:tcW w:w="1334" w:type="dxa"/>
                  <w:vAlign w:val="center"/>
                </w:tcPr>
                <w:p w14:paraId="5052417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0.5</w:t>
                  </w:r>
                </w:p>
              </w:tc>
              <w:tc>
                <w:tcPr>
                  <w:tcW w:w="1375" w:type="dxa"/>
                  <w:tcBorders>
                    <w:right w:val="single" w:color="auto" w:sz="4" w:space="0"/>
                  </w:tcBorders>
                  <w:vAlign w:val="center"/>
                </w:tcPr>
                <w:p w14:paraId="0D8C166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val="0"/>
                      <w:sz w:val="21"/>
                      <w:szCs w:val="21"/>
                      <w:u w:val="none"/>
                      <w:lang w:val="en-US" w:eastAsia="zh-CN"/>
                    </w:rPr>
                    <w:t>0.5</w:t>
                  </w:r>
                </w:p>
              </w:tc>
              <w:tc>
                <w:tcPr>
                  <w:tcW w:w="834" w:type="pct"/>
                  <w:tcBorders>
                    <w:left w:val="single" w:color="auto" w:sz="4" w:space="0"/>
                  </w:tcBorders>
                  <w:vAlign w:val="center"/>
                </w:tcPr>
                <w:p w14:paraId="1B57EDD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sz w:val="21"/>
                      <w:szCs w:val="21"/>
                      <w:lang w:val="en-US" w:eastAsia="zh-CN"/>
                    </w:rPr>
                    <w:t>0</w:t>
                  </w:r>
                </w:p>
              </w:tc>
              <w:tc>
                <w:tcPr>
                  <w:tcW w:w="622" w:type="pct"/>
                  <w:vAlign w:val="center"/>
                </w:tcPr>
                <w:p w14:paraId="7F56F93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57E54B0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0" w:type="dxa"/>
                  <w:vAlign w:val="center"/>
                </w:tcPr>
                <w:p w14:paraId="5EC0539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23</w:t>
                  </w:r>
                </w:p>
              </w:tc>
              <w:tc>
                <w:tcPr>
                  <w:tcW w:w="1823" w:type="dxa"/>
                  <w:tcBorders>
                    <w:top w:val="single" w:color="auto" w:sz="4" w:space="0"/>
                    <w:left w:val="single" w:color="auto" w:sz="4" w:space="0"/>
                    <w:bottom w:val="single" w:color="auto" w:sz="4" w:space="0"/>
                  </w:tcBorders>
                  <w:vAlign w:val="center"/>
                </w:tcPr>
                <w:p w14:paraId="1C43DF0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PE薄膜</w:t>
                  </w:r>
                </w:p>
              </w:tc>
              <w:tc>
                <w:tcPr>
                  <w:tcW w:w="1156" w:type="dxa"/>
                  <w:vAlign w:val="center"/>
                </w:tcPr>
                <w:p w14:paraId="3529A77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t/a</w:t>
                  </w:r>
                </w:p>
              </w:tc>
              <w:tc>
                <w:tcPr>
                  <w:tcW w:w="1334" w:type="dxa"/>
                  <w:vAlign w:val="center"/>
                </w:tcPr>
                <w:p w14:paraId="0681752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20</w:t>
                  </w:r>
                </w:p>
              </w:tc>
              <w:tc>
                <w:tcPr>
                  <w:tcW w:w="759" w:type="pct"/>
                  <w:tcBorders>
                    <w:right w:val="single" w:color="auto" w:sz="4" w:space="0"/>
                  </w:tcBorders>
                  <w:vAlign w:val="center"/>
                </w:tcPr>
                <w:p w14:paraId="448BEC1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p>
              </w:tc>
              <w:tc>
                <w:tcPr>
                  <w:tcW w:w="834" w:type="pct"/>
                  <w:tcBorders>
                    <w:left w:val="single" w:color="auto" w:sz="4" w:space="0"/>
                  </w:tcBorders>
                  <w:vAlign w:val="center"/>
                </w:tcPr>
                <w:p w14:paraId="166929B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20</w:t>
                  </w:r>
                </w:p>
              </w:tc>
              <w:tc>
                <w:tcPr>
                  <w:tcW w:w="622" w:type="pct"/>
                  <w:vAlign w:val="center"/>
                </w:tcPr>
                <w:p w14:paraId="4370E43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6175464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0" w:type="dxa"/>
                  <w:vAlign w:val="center"/>
                </w:tcPr>
                <w:p w14:paraId="3F8D7FB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24</w:t>
                  </w:r>
                </w:p>
              </w:tc>
              <w:tc>
                <w:tcPr>
                  <w:tcW w:w="1823" w:type="dxa"/>
                  <w:tcBorders>
                    <w:top w:val="single" w:color="auto" w:sz="4" w:space="0"/>
                    <w:left w:val="single" w:color="auto" w:sz="4" w:space="0"/>
                    <w:bottom w:val="single" w:color="auto" w:sz="4" w:space="0"/>
                  </w:tcBorders>
                  <w:vAlign w:val="center"/>
                </w:tcPr>
                <w:p w14:paraId="5C6C8B1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标准件</w:t>
                  </w:r>
                </w:p>
              </w:tc>
              <w:tc>
                <w:tcPr>
                  <w:tcW w:w="1156" w:type="dxa"/>
                  <w:vAlign w:val="center"/>
                </w:tcPr>
                <w:p w14:paraId="7BBB504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万个/a</w:t>
                  </w:r>
                </w:p>
              </w:tc>
              <w:tc>
                <w:tcPr>
                  <w:tcW w:w="1334" w:type="dxa"/>
                  <w:vAlign w:val="center"/>
                </w:tcPr>
                <w:p w14:paraId="431D63C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10</w:t>
                  </w:r>
                </w:p>
              </w:tc>
              <w:tc>
                <w:tcPr>
                  <w:tcW w:w="1375" w:type="dxa"/>
                  <w:tcBorders>
                    <w:right w:val="single" w:color="auto" w:sz="4" w:space="0"/>
                  </w:tcBorders>
                  <w:vAlign w:val="center"/>
                </w:tcPr>
                <w:p w14:paraId="7A72DAB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b w:val="0"/>
                      <w:bCs w:val="0"/>
                      <w:sz w:val="21"/>
                      <w:szCs w:val="21"/>
                      <w:u w:val="none"/>
                      <w:lang w:val="en-US" w:eastAsia="zh-CN"/>
                    </w:rPr>
                    <w:t>10</w:t>
                  </w:r>
                </w:p>
              </w:tc>
              <w:tc>
                <w:tcPr>
                  <w:tcW w:w="834" w:type="pct"/>
                  <w:tcBorders>
                    <w:left w:val="single" w:color="auto" w:sz="4" w:space="0"/>
                  </w:tcBorders>
                  <w:vAlign w:val="center"/>
                </w:tcPr>
                <w:p w14:paraId="72AD340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sz w:val="21"/>
                      <w:szCs w:val="21"/>
                      <w:lang w:val="en-US" w:eastAsia="zh-CN"/>
                    </w:rPr>
                    <w:t>0</w:t>
                  </w:r>
                </w:p>
              </w:tc>
              <w:tc>
                <w:tcPr>
                  <w:tcW w:w="622" w:type="pct"/>
                  <w:vAlign w:val="center"/>
                </w:tcPr>
                <w:p w14:paraId="61F18B2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3C4C086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0" w:type="dxa"/>
                  <w:vAlign w:val="center"/>
                </w:tcPr>
                <w:p w14:paraId="32321A7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25</w:t>
                  </w:r>
                </w:p>
              </w:tc>
              <w:tc>
                <w:tcPr>
                  <w:tcW w:w="1823" w:type="dxa"/>
                  <w:tcBorders>
                    <w:top w:val="single" w:color="auto" w:sz="4" w:space="0"/>
                    <w:left w:val="single" w:color="auto" w:sz="4" w:space="0"/>
                    <w:bottom w:val="single" w:color="auto" w:sz="4" w:space="0"/>
                  </w:tcBorders>
                  <w:vAlign w:val="center"/>
                </w:tcPr>
                <w:p w14:paraId="0339C81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硅胶气管</w:t>
                  </w:r>
                </w:p>
              </w:tc>
              <w:tc>
                <w:tcPr>
                  <w:tcW w:w="1156" w:type="dxa"/>
                  <w:vAlign w:val="center"/>
                </w:tcPr>
                <w:p w14:paraId="7D02649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米</w:t>
                  </w:r>
                  <w:r>
                    <w:rPr>
                      <w:rFonts w:hint="default" w:ascii="Times New Roman" w:hAnsi="Times New Roman" w:eastAsia="宋体" w:cs="Times New Roman"/>
                      <w:b w:val="0"/>
                      <w:bCs w:val="0"/>
                      <w:sz w:val="21"/>
                      <w:szCs w:val="21"/>
                      <w:u w:val="none"/>
                      <w:lang w:val="en-US" w:eastAsia="zh-CN"/>
                    </w:rPr>
                    <w:t>/a</w:t>
                  </w:r>
                </w:p>
              </w:tc>
              <w:tc>
                <w:tcPr>
                  <w:tcW w:w="1334" w:type="dxa"/>
                  <w:vAlign w:val="center"/>
                </w:tcPr>
                <w:p w14:paraId="47EDEAC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4800</w:t>
                  </w:r>
                </w:p>
              </w:tc>
              <w:tc>
                <w:tcPr>
                  <w:tcW w:w="1375" w:type="dxa"/>
                  <w:tcBorders>
                    <w:right w:val="single" w:color="auto" w:sz="4" w:space="0"/>
                  </w:tcBorders>
                  <w:vAlign w:val="center"/>
                </w:tcPr>
                <w:p w14:paraId="715DE7B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b w:val="0"/>
                      <w:bCs w:val="0"/>
                      <w:sz w:val="21"/>
                      <w:szCs w:val="21"/>
                      <w:u w:val="none"/>
                      <w:lang w:val="en-US" w:eastAsia="zh-CN"/>
                    </w:rPr>
                    <w:t>4800</w:t>
                  </w:r>
                </w:p>
              </w:tc>
              <w:tc>
                <w:tcPr>
                  <w:tcW w:w="834" w:type="pct"/>
                  <w:tcBorders>
                    <w:left w:val="single" w:color="auto" w:sz="4" w:space="0"/>
                  </w:tcBorders>
                  <w:vAlign w:val="center"/>
                </w:tcPr>
                <w:p w14:paraId="18EDAE2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sz w:val="21"/>
                      <w:szCs w:val="21"/>
                      <w:lang w:val="en-US" w:eastAsia="zh-CN"/>
                    </w:rPr>
                    <w:t>0</w:t>
                  </w:r>
                </w:p>
              </w:tc>
              <w:tc>
                <w:tcPr>
                  <w:tcW w:w="622" w:type="pct"/>
                  <w:vAlign w:val="center"/>
                </w:tcPr>
                <w:p w14:paraId="382494E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7827217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0" w:type="dxa"/>
                  <w:vAlign w:val="center"/>
                </w:tcPr>
                <w:p w14:paraId="2E4B50A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26</w:t>
                  </w:r>
                </w:p>
              </w:tc>
              <w:tc>
                <w:tcPr>
                  <w:tcW w:w="1823" w:type="dxa"/>
                  <w:tcBorders>
                    <w:top w:val="single" w:color="auto" w:sz="4" w:space="0"/>
                    <w:left w:val="single" w:color="auto" w:sz="4" w:space="0"/>
                    <w:bottom w:val="single" w:color="auto" w:sz="4" w:space="0"/>
                  </w:tcBorders>
                  <w:vAlign w:val="center"/>
                </w:tcPr>
                <w:p w14:paraId="40741AA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气管堵头</w:t>
                  </w:r>
                </w:p>
              </w:tc>
              <w:tc>
                <w:tcPr>
                  <w:tcW w:w="1156" w:type="dxa"/>
                  <w:vAlign w:val="center"/>
                </w:tcPr>
                <w:p w14:paraId="6A54371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个/a</w:t>
                  </w:r>
                </w:p>
              </w:tc>
              <w:tc>
                <w:tcPr>
                  <w:tcW w:w="1334" w:type="dxa"/>
                  <w:vAlign w:val="center"/>
                </w:tcPr>
                <w:p w14:paraId="29E9A00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1600</w:t>
                  </w:r>
                </w:p>
              </w:tc>
              <w:tc>
                <w:tcPr>
                  <w:tcW w:w="1375" w:type="dxa"/>
                  <w:tcBorders>
                    <w:right w:val="single" w:color="auto" w:sz="4" w:space="0"/>
                  </w:tcBorders>
                  <w:vAlign w:val="center"/>
                </w:tcPr>
                <w:p w14:paraId="4028FB9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b w:val="0"/>
                      <w:bCs w:val="0"/>
                      <w:sz w:val="21"/>
                      <w:szCs w:val="21"/>
                      <w:u w:val="none"/>
                      <w:lang w:val="en-US" w:eastAsia="zh-CN"/>
                    </w:rPr>
                    <w:t>1600</w:t>
                  </w:r>
                </w:p>
              </w:tc>
              <w:tc>
                <w:tcPr>
                  <w:tcW w:w="834" w:type="pct"/>
                  <w:tcBorders>
                    <w:left w:val="single" w:color="auto" w:sz="4" w:space="0"/>
                  </w:tcBorders>
                  <w:vAlign w:val="center"/>
                </w:tcPr>
                <w:p w14:paraId="6673945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sz w:val="21"/>
                      <w:szCs w:val="21"/>
                      <w:lang w:val="en-US" w:eastAsia="zh-CN"/>
                    </w:rPr>
                    <w:t>0</w:t>
                  </w:r>
                </w:p>
              </w:tc>
              <w:tc>
                <w:tcPr>
                  <w:tcW w:w="622" w:type="pct"/>
                  <w:vAlign w:val="center"/>
                </w:tcPr>
                <w:p w14:paraId="35F1E9A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2E7F7BE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0" w:type="dxa"/>
                  <w:vAlign w:val="center"/>
                </w:tcPr>
                <w:p w14:paraId="39EAA1C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27</w:t>
                  </w:r>
                </w:p>
              </w:tc>
              <w:tc>
                <w:tcPr>
                  <w:tcW w:w="1823" w:type="dxa"/>
                  <w:tcBorders>
                    <w:top w:val="single" w:color="auto" w:sz="4" w:space="0"/>
                    <w:left w:val="single" w:color="auto" w:sz="4" w:space="0"/>
                    <w:bottom w:val="single" w:color="auto" w:sz="4" w:space="0"/>
                  </w:tcBorders>
                  <w:vAlign w:val="center"/>
                </w:tcPr>
                <w:p w14:paraId="7C0640A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弹簧</w:t>
                  </w:r>
                </w:p>
              </w:tc>
              <w:tc>
                <w:tcPr>
                  <w:tcW w:w="1156" w:type="dxa"/>
                  <w:vAlign w:val="center"/>
                </w:tcPr>
                <w:p w14:paraId="3C0675B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米</w:t>
                  </w:r>
                  <w:r>
                    <w:rPr>
                      <w:rFonts w:hint="default" w:ascii="Times New Roman" w:hAnsi="Times New Roman" w:eastAsia="宋体" w:cs="Times New Roman"/>
                      <w:b w:val="0"/>
                      <w:bCs w:val="0"/>
                      <w:sz w:val="21"/>
                      <w:szCs w:val="21"/>
                      <w:u w:val="none"/>
                      <w:lang w:val="en-US" w:eastAsia="zh-CN"/>
                    </w:rPr>
                    <w:t>/a</w:t>
                  </w:r>
                </w:p>
              </w:tc>
              <w:tc>
                <w:tcPr>
                  <w:tcW w:w="1334" w:type="dxa"/>
                  <w:vAlign w:val="center"/>
                </w:tcPr>
                <w:p w14:paraId="67830A7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800</w:t>
                  </w:r>
                </w:p>
              </w:tc>
              <w:tc>
                <w:tcPr>
                  <w:tcW w:w="1375" w:type="dxa"/>
                  <w:tcBorders>
                    <w:right w:val="single" w:color="auto" w:sz="4" w:space="0"/>
                  </w:tcBorders>
                  <w:vAlign w:val="center"/>
                </w:tcPr>
                <w:p w14:paraId="16053AA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b w:val="0"/>
                      <w:bCs w:val="0"/>
                      <w:sz w:val="21"/>
                      <w:szCs w:val="21"/>
                      <w:u w:val="none"/>
                      <w:lang w:val="en-US" w:eastAsia="zh-CN"/>
                    </w:rPr>
                    <w:t>800</w:t>
                  </w:r>
                </w:p>
              </w:tc>
              <w:tc>
                <w:tcPr>
                  <w:tcW w:w="834" w:type="pct"/>
                  <w:tcBorders>
                    <w:left w:val="single" w:color="auto" w:sz="4" w:space="0"/>
                  </w:tcBorders>
                  <w:vAlign w:val="center"/>
                </w:tcPr>
                <w:p w14:paraId="230BF4B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sz w:val="21"/>
                      <w:szCs w:val="21"/>
                      <w:lang w:val="en-US" w:eastAsia="zh-CN"/>
                    </w:rPr>
                    <w:t>0</w:t>
                  </w:r>
                </w:p>
              </w:tc>
              <w:tc>
                <w:tcPr>
                  <w:tcW w:w="622" w:type="pct"/>
                  <w:vAlign w:val="center"/>
                </w:tcPr>
                <w:p w14:paraId="7552177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04F27F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0" w:type="dxa"/>
                  <w:vAlign w:val="center"/>
                </w:tcPr>
                <w:p w14:paraId="277B2A5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28</w:t>
                  </w:r>
                </w:p>
              </w:tc>
              <w:tc>
                <w:tcPr>
                  <w:tcW w:w="1823" w:type="dxa"/>
                  <w:tcBorders>
                    <w:top w:val="single" w:color="auto" w:sz="4" w:space="0"/>
                    <w:left w:val="single" w:color="auto" w:sz="4" w:space="0"/>
                    <w:bottom w:val="single" w:color="auto" w:sz="4" w:space="0"/>
                  </w:tcBorders>
                  <w:vAlign w:val="center"/>
                </w:tcPr>
                <w:p w14:paraId="5E01D0D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磁环</w:t>
                  </w:r>
                </w:p>
              </w:tc>
              <w:tc>
                <w:tcPr>
                  <w:tcW w:w="1156" w:type="dxa"/>
                  <w:vAlign w:val="center"/>
                </w:tcPr>
                <w:p w14:paraId="3665436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个/a</w:t>
                  </w:r>
                </w:p>
              </w:tc>
              <w:tc>
                <w:tcPr>
                  <w:tcW w:w="1334" w:type="dxa"/>
                  <w:vAlign w:val="center"/>
                </w:tcPr>
                <w:p w14:paraId="2456E17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1600</w:t>
                  </w:r>
                </w:p>
              </w:tc>
              <w:tc>
                <w:tcPr>
                  <w:tcW w:w="1375" w:type="dxa"/>
                  <w:tcBorders>
                    <w:right w:val="single" w:color="auto" w:sz="4" w:space="0"/>
                  </w:tcBorders>
                  <w:vAlign w:val="center"/>
                </w:tcPr>
                <w:p w14:paraId="0FE0381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b w:val="0"/>
                      <w:bCs w:val="0"/>
                      <w:sz w:val="21"/>
                      <w:szCs w:val="21"/>
                      <w:u w:val="none"/>
                      <w:lang w:val="en-US" w:eastAsia="zh-CN"/>
                    </w:rPr>
                    <w:t>1600</w:t>
                  </w:r>
                </w:p>
              </w:tc>
              <w:tc>
                <w:tcPr>
                  <w:tcW w:w="834" w:type="pct"/>
                  <w:tcBorders>
                    <w:left w:val="single" w:color="auto" w:sz="4" w:space="0"/>
                  </w:tcBorders>
                  <w:vAlign w:val="center"/>
                </w:tcPr>
                <w:p w14:paraId="04D5019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sz w:val="21"/>
                      <w:szCs w:val="21"/>
                      <w:lang w:val="en-US" w:eastAsia="zh-CN"/>
                    </w:rPr>
                    <w:t>0</w:t>
                  </w:r>
                </w:p>
              </w:tc>
              <w:tc>
                <w:tcPr>
                  <w:tcW w:w="622" w:type="pct"/>
                  <w:vAlign w:val="center"/>
                </w:tcPr>
                <w:p w14:paraId="594B3AF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1691894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0" w:type="dxa"/>
                  <w:vAlign w:val="center"/>
                </w:tcPr>
                <w:p w14:paraId="5AC717B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29</w:t>
                  </w:r>
                </w:p>
              </w:tc>
              <w:tc>
                <w:tcPr>
                  <w:tcW w:w="1823" w:type="dxa"/>
                  <w:tcBorders>
                    <w:top w:val="single" w:color="auto" w:sz="4" w:space="0"/>
                    <w:left w:val="single" w:color="auto" w:sz="4" w:space="0"/>
                    <w:bottom w:val="single" w:color="auto" w:sz="4" w:space="0"/>
                  </w:tcBorders>
                  <w:vAlign w:val="center"/>
                </w:tcPr>
                <w:p w14:paraId="70D76F8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保险丝</w:t>
                  </w:r>
                </w:p>
              </w:tc>
              <w:tc>
                <w:tcPr>
                  <w:tcW w:w="1156" w:type="dxa"/>
                  <w:vAlign w:val="center"/>
                </w:tcPr>
                <w:p w14:paraId="354ED6F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个/a</w:t>
                  </w:r>
                </w:p>
              </w:tc>
              <w:tc>
                <w:tcPr>
                  <w:tcW w:w="1334" w:type="dxa"/>
                  <w:vAlign w:val="center"/>
                </w:tcPr>
                <w:p w14:paraId="5FB4C41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3200</w:t>
                  </w:r>
                </w:p>
              </w:tc>
              <w:tc>
                <w:tcPr>
                  <w:tcW w:w="1375" w:type="dxa"/>
                  <w:tcBorders>
                    <w:right w:val="single" w:color="auto" w:sz="4" w:space="0"/>
                  </w:tcBorders>
                  <w:vAlign w:val="center"/>
                </w:tcPr>
                <w:p w14:paraId="295640B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b w:val="0"/>
                      <w:bCs w:val="0"/>
                      <w:sz w:val="21"/>
                      <w:szCs w:val="21"/>
                      <w:u w:val="none"/>
                      <w:lang w:val="en-US" w:eastAsia="zh-CN"/>
                    </w:rPr>
                    <w:t>3200</w:t>
                  </w:r>
                </w:p>
              </w:tc>
              <w:tc>
                <w:tcPr>
                  <w:tcW w:w="834" w:type="pct"/>
                  <w:tcBorders>
                    <w:left w:val="single" w:color="auto" w:sz="4" w:space="0"/>
                  </w:tcBorders>
                  <w:vAlign w:val="center"/>
                </w:tcPr>
                <w:p w14:paraId="4A36858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sz w:val="21"/>
                      <w:szCs w:val="21"/>
                      <w:lang w:val="en-US" w:eastAsia="zh-CN"/>
                    </w:rPr>
                    <w:t>0</w:t>
                  </w:r>
                </w:p>
              </w:tc>
              <w:tc>
                <w:tcPr>
                  <w:tcW w:w="622" w:type="pct"/>
                  <w:vAlign w:val="center"/>
                </w:tcPr>
                <w:p w14:paraId="0889B33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0673F55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0" w:type="dxa"/>
                  <w:vAlign w:val="center"/>
                </w:tcPr>
                <w:p w14:paraId="73265BE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30</w:t>
                  </w:r>
                </w:p>
              </w:tc>
              <w:tc>
                <w:tcPr>
                  <w:tcW w:w="1823" w:type="dxa"/>
                  <w:tcBorders>
                    <w:top w:val="single" w:color="auto" w:sz="4" w:space="0"/>
                    <w:left w:val="single" w:color="auto" w:sz="4" w:space="0"/>
                    <w:bottom w:val="single" w:color="auto" w:sz="4" w:space="0"/>
                  </w:tcBorders>
                  <w:vAlign w:val="center"/>
                </w:tcPr>
                <w:p w14:paraId="498AADC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电路板</w:t>
                  </w:r>
                </w:p>
              </w:tc>
              <w:tc>
                <w:tcPr>
                  <w:tcW w:w="1156" w:type="dxa"/>
                  <w:vAlign w:val="center"/>
                </w:tcPr>
                <w:p w14:paraId="41361F7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个/a</w:t>
                  </w:r>
                </w:p>
              </w:tc>
              <w:tc>
                <w:tcPr>
                  <w:tcW w:w="1334" w:type="dxa"/>
                  <w:vAlign w:val="center"/>
                </w:tcPr>
                <w:p w14:paraId="3745A6D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1600</w:t>
                  </w:r>
                </w:p>
              </w:tc>
              <w:tc>
                <w:tcPr>
                  <w:tcW w:w="1375" w:type="dxa"/>
                  <w:tcBorders>
                    <w:right w:val="single" w:color="auto" w:sz="4" w:space="0"/>
                  </w:tcBorders>
                  <w:vAlign w:val="center"/>
                </w:tcPr>
                <w:p w14:paraId="02C447D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b w:val="0"/>
                      <w:bCs w:val="0"/>
                      <w:sz w:val="21"/>
                      <w:szCs w:val="21"/>
                      <w:u w:val="none"/>
                      <w:lang w:val="en-US" w:eastAsia="zh-CN"/>
                    </w:rPr>
                    <w:t>1600</w:t>
                  </w:r>
                </w:p>
              </w:tc>
              <w:tc>
                <w:tcPr>
                  <w:tcW w:w="834" w:type="pct"/>
                  <w:tcBorders>
                    <w:left w:val="single" w:color="auto" w:sz="4" w:space="0"/>
                  </w:tcBorders>
                  <w:vAlign w:val="center"/>
                </w:tcPr>
                <w:p w14:paraId="62355C6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sz w:val="21"/>
                      <w:szCs w:val="21"/>
                      <w:lang w:val="en-US" w:eastAsia="zh-CN"/>
                    </w:rPr>
                    <w:t>0</w:t>
                  </w:r>
                </w:p>
              </w:tc>
              <w:tc>
                <w:tcPr>
                  <w:tcW w:w="622" w:type="pct"/>
                  <w:vAlign w:val="center"/>
                </w:tcPr>
                <w:p w14:paraId="3B6A3BB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317D26B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0" w:type="dxa"/>
                  <w:vAlign w:val="center"/>
                </w:tcPr>
                <w:p w14:paraId="6A20DD1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31</w:t>
                  </w:r>
                </w:p>
              </w:tc>
              <w:tc>
                <w:tcPr>
                  <w:tcW w:w="1823" w:type="dxa"/>
                  <w:tcBorders>
                    <w:top w:val="single" w:color="auto" w:sz="4" w:space="0"/>
                    <w:left w:val="single" w:color="auto" w:sz="4" w:space="0"/>
                    <w:bottom w:val="single" w:color="auto" w:sz="4" w:space="0"/>
                  </w:tcBorders>
                  <w:vAlign w:val="center"/>
                </w:tcPr>
                <w:p w14:paraId="72BB003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机壳</w:t>
                  </w:r>
                </w:p>
              </w:tc>
              <w:tc>
                <w:tcPr>
                  <w:tcW w:w="1156" w:type="dxa"/>
                  <w:vAlign w:val="center"/>
                </w:tcPr>
                <w:p w14:paraId="1314DA2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套</w:t>
                  </w:r>
                  <w:r>
                    <w:rPr>
                      <w:rFonts w:hint="default" w:ascii="Times New Roman" w:hAnsi="Times New Roman" w:eastAsia="宋体" w:cs="Times New Roman"/>
                      <w:b w:val="0"/>
                      <w:bCs w:val="0"/>
                      <w:sz w:val="21"/>
                      <w:szCs w:val="21"/>
                      <w:u w:val="none"/>
                      <w:lang w:val="en-US" w:eastAsia="zh-CN"/>
                    </w:rPr>
                    <w:t>/a</w:t>
                  </w:r>
                </w:p>
              </w:tc>
              <w:tc>
                <w:tcPr>
                  <w:tcW w:w="1334" w:type="dxa"/>
                  <w:vAlign w:val="center"/>
                </w:tcPr>
                <w:p w14:paraId="5204639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1600</w:t>
                  </w:r>
                </w:p>
              </w:tc>
              <w:tc>
                <w:tcPr>
                  <w:tcW w:w="1375" w:type="dxa"/>
                  <w:tcBorders>
                    <w:right w:val="single" w:color="auto" w:sz="4" w:space="0"/>
                  </w:tcBorders>
                  <w:vAlign w:val="center"/>
                </w:tcPr>
                <w:p w14:paraId="068D25A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b w:val="0"/>
                      <w:bCs w:val="0"/>
                      <w:sz w:val="21"/>
                      <w:szCs w:val="21"/>
                      <w:u w:val="none"/>
                      <w:lang w:val="en-US" w:eastAsia="zh-CN"/>
                    </w:rPr>
                    <w:t>1600</w:t>
                  </w:r>
                </w:p>
              </w:tc>
              <w:tc>
                <w:tcPr>
                  <w:tcW w:w="834" w:type="pct"/>
                  <w:tcBorders>
                    <w:left w:val="single" w:color="auto" w:sz="4" w:space="0"/>
                  </w:tcBorders>
                  <w:vAlign w:val="center"/>
                </w:tcPr>
                <w:p w14:paraId="408A4E7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sz w:val="21"/>
                      <w:szCs w:val="21"/>
                      <w:lang w:val="en-US" w:eastAsia="zh-CN"/>
                    </w:rPr>
                    <w:t>0</w:t>
                  </w:r>
                </w:p>
              </w:tc>
              <w:tc>
                <w:tcPr>
                  <w:tcW w:w="622" w:type="pct"/>
                  <w:vAlign w:val="center"/>
                </w:tcPr>
                <w:p w14:paraId="7D8D4DA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3EF5E8E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0" w:type="dxa"/>
                  <w:vAlign w:val="center"/>
                </w:tcPr>
                <w:p w14:paraId="2EDA84A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32</w:t>
                  </w:r>
                </w:p>
              </w:tc>
              <w:tc>
                <w:tcPr>
                  <w:tcW w:w="1823" w:type="dxa"/>
                  <w:tcBorders>
                    <w:top w:val="single" w:color="auto" w:sz="4" w:space="0"/>
                    <w:left w:val="single" w:color="auto" w:sz="4" w:space="0"/>
                    <w:bottom w:val="single" w:color="auto" w:sz="4" w:space="0"/>
                  </w:tcBorders>
                  <w:vAlign w:val="center"/>
                </w:tcPr>
                <w:p w14:paraId="6FA3190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电源插座</w:t>
                  </w:r>
                </w:p>
              </w:tc>
              <w:tc>
                <w:tcPr>
                  <w:tcW w:w="1156" w:type="dxa"/>
                  <w:vAlign w:val="center"/>
                </w:tcPr>
                <w:p w14:paraId="0CF8007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个/a</w:t>
                  </w:r>
                </w:p>
              </w:tc>
              <w:tc>
                <w:tcPr>
                  <w:tcW w:w="1334" w:type="dxa"/>
                  <w:vAlign w:val="center"/>
                </w:tcPr>
                <w:p w14:paraId="3A480EC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1600</w:t>
                  </w:r>
                </w:p>
              </w:tc>
              <w:tc>
                <w:tcPr>
                  <w:tcW w:w="1375" w:type="dxa"/>
                  <w:tcBorders>
                    <w:right w:val="single" w:color="auto" w:sz="4" w:space="0"/>
                  </w:tcBorders>
                  <w:vAlign w:val="center"/>
                </w:tcPr>
                <w:p w14:paraId="0C34DD8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b w:val="0"/>
                      <w:bCs w:val="0"/>
                      <w:sz w:val="21"/>
                      <w:szCs w:val="21"/>
                      <w:u w:val="none"/>
                      <w:lang w:val="en-US" w:eastAsia="zh-CN"/>
                    </w:rPr>
                    <w:t>1600</w:t>
                  </w:r>
                </w:p>
              </w:tc>
              <w:tc>
                <w:tcPr>
                  <w:tcW w:w="834" w:type="pct"/>
                  <w:tcBorders>
                    <w:left w:val="single" w:color="auto" w:sz="4" w:space="0"/>
                  </w:tcBorders>
                  <w:vAlign w:val="center"/>
                </w:tcPr>
                <w:p w14:paraId="361E365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sz w:val="21"/>
                      <w:szCs w:val="21"/>
                      <w:lang w:val="en-US" w:eastAsia="zh-CN"/>
                    </w:rPr>
                    <w:t>0</w:t>
                  </w:r>
                </w:p>
              </w:tc>
              <w:tc>
                <w:tcPr>
                  <w:tcW w:w="622" w:type="pct"/>
                  <w:vAlign w:val="center"/>
                </w:tcPr>
                <w:p w14:paraId="2BF19BA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395FA08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0" w:type="dxa"/>
                  <w:vAlign w:val="center"/>
                </w:tcPr>
                <w:p w14:paraId="1C028AD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33</w:t>
                  </w:r>
                </w:p>
              </w:tc>
              <w:tc>
                <w:tcPr>
                  <w:tcW w:w="1823" w:type="dxa"/>
                  <w:tcBorders>
                    <w:top w:val="single" w:color="auto" w:sz="4" w:space="0"/>
                    <w:left w:val="single" w:color="auto" w:sz="4" w:space="0"/>
                    <w:bottom w:val="single" w:color="auto" w:sz="4" w:space="0"/>
                  </w:tcBorders>
                  <w:vAlign w:val="center"/>
                </w:tcPr>
                <w:p w14:paraId="7D66BDD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电源线</w:t>
                  </w:r>
                </w:p>
              </w:tc>
              <w:tc>
                <w:tcPr>
                  <w:tcW w:w="1156" w:type="dxa"/>
                  <w:vAlign w:val="center"/>
                </w:tcPr>
                <w:p w14:paraId="663BF64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根</w:t>
                  </w:r>
                  <w:r>
                    <w:rPr>
                      <w:rFonts w:hint="default" w:ascii="Times New Roman" w:hAnsi="Times New Roman" w:eastAsia="宋体" w:cs="Times New Roman"/>
                      <w:b w:val="0"/>
                      <w:bCs w:val="0"/>
                      <w:sz w:val="21"/>
                      <w:szCs w:val="21"/>
                      <w:u w:val="none"/>
                      <w:lang w:val="en-US" w:eastAsia="zh-CN"/>
                    </w:rPr>
                    <w:t>/a</w:t>
                  </w:r>
                </w:p>
              </w:tc>
              <w:tc>
                <w:tcPr>
                  <w:tcW w:w="1334" w:type="dxa"/>
                  <w:vAlign w:val="center"/>
                </w:tcPr>
                <w:p w14:paraId="6CC0FF3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1600</w:t>
                  </w:r>
                </w:p>
              </w:tc>
              <w:tc>
                <w:tcPr>
                  <w:tcW w:w="1375" w:type="dxa"/>
                  <w:tcBorders>
                    <w:right w:val="single" w:color="auto" w:sz="4" w:space="0"/>
                  </w:tcBorders>
                  <w:vAlign w:val="center"/>
                </w:tcPr>
                <w:p w14:paraId="16A66F5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b w:val="0"/>
                      <w:bCs w:val="0"/>
                      <w:sz w:val="21"/>
                      <w:szCs w:val="21"/>
                      <w:u w:val="none"/>
                      <w:lang w:val="en-US" w:eastAsia="zh-CN"/>
                    </w:rPr>
                    <w:t>1600</w:t>
                  </w:r>
                </w:p>
              </w:tc>
              <w:tc>
                <w:tcPr>
                  <w:tcW w:w="834" w:type="pct"/>
                  <w:tcBorders>
                    <w:left w:val="single" w:color="auto" w:sz="4" w:space="0"/>
                  </w:tcBorders>
                  <w:vAlign w:val="center"/>
                </w:tcPr>
                <w:p w14:paraId="0A4AB9B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sz w:val="21"/>
                      <w:szCs w:val="21"/>
                      <w:lang w:val="en-US" w:eastAsia="zh-CN"/>
                    </w:rPr>
                    <w:t>0</w:t>
                  </w:r>
                </w:p>
              </w:tc>
              <w:tc>
                <w:tcPr>
                  <w:tcW w:w="622" w:type="pct"/>
                  <w:vAlign w:val="center"/>
                </w:tcPr>
                <w:p w14:paraId="450C190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66DC7F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0" w:type="dxa"/>
                  <w:vAlign w:val="center"/>
                </w:tcPr>
                <w:p w14:paraId="5992008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34</w:t>
                  </w:r>
                </w:p>
              </w:tc>
              <w:tc>
                <w:tcPr>
                  <w:tcW w:w="1823" w:type="dxa"/>
                  <w:tcBorders>
                    <w:top w:val="single" w:color="auto" w:sz="4" w:space="0"/>
                    <w:left w:val="single" w:color="auto" w:sz="4" w:space="0"/>
                    <w:bottom w:val="single" w:color="auto" w:sz="4" w:space="0"/>
                  </w:tcBorders>
                  <w:vAlign w:val="center"/>
                </w:tcPr>
                <w:p w14:paraId="1FA511C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滤波器</w:t>
                  </w:r>
                </w:p>
              </w:tc>
              <w:tc>
                <w:tcPr>
                  <w:tcW w:w="1156" w:type="dxa"/>
                  <w:vAlign w:val="center"/>
                </w:tcPr>
                <w:p w14:paraId="719AA39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个/a</w:t>
                  </w:r>
                </w:p>
              </w:tc>
              <w:tc>
                <w:tcPr>
                  <w:tcW w:w="1334" w:type="dxa"/>
                  <w:vAlign w:val="center"/>
                </w:tcPr>
                <w:p w14:paraId="25E6E34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1600</w:t>
                  </w:r>
                </w:p>
              </w:tc>
              <w:tc>
                <w:tcPr>
                  <w:tcW w:w="1375" w:type="dxa"/>
                  <w:tcBorders>
                    <w:right w:val="single" w:color="auto" w:sz="4" w:space="0"/>
                  </w:tcBorders>
                  <w:vAlign w:val="center"/>
                </w:tcPr>
                <w:p w14:paraId="248D1DB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b w:val="0"/>
                      <w:bCs w:val="0"/>
                      <w:sz w:val="21"/>
                      <w:szCs w:val="21"/>
                      <w:u w:val="none"/>
                      <w:lang w:val="en-US" w:eastAsia="zh-CN"/>
                    </w:rPr>
                    <w:t>1600</w:t>
                  </w:r>
                </w:p>
              </w:tc>
              <w:tc>
                <w:tcPr>
                  <w:tcW w:w="834" w:type="pct"/>
                  <w:tcBorders>
                    <w:left w:val="single" w:color="auto" w:sz="4" w:space="0"/>
                  </w:tcBorders>
                  <w:vAlign w:val="center"/>
                </w:tcPr>
                <w:p w14:paraId="468AB69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sz w:val="21"/>
                      <w:szCs w:val="21"/>
                      <w:lang w:val="en-US" w:eastAsia="zh-CN"/>
                    </w:rPr>
                    <w:t>0</w:t>
                  </w:r>
                </w:p>
              </w:tc>
              <w:tc>
                <w:tcPr>
                  <w:tcW w:w="622" w:type="pct"/>
                  <w:vAlign w:val="center"/>
                </w:tcPr>
                <w:p w14:paraId="6DE8498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36D3086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0" w:type="dxa"/>
                  <w:vAlign w:val="center"/>
                </w:tcPr>
                <w:p w14:paraId="01F058A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35</w:t>
                  </w:r>
                </w:p>
              </w:tc>
              <w:tc>
                <w:tcPr>
                  <w:tcW w:w="1823" w:type="dxa"/>
                  <w:tcBorders>
                    <w:top w:val="single" w:color="auto" w:sz="4" w:space="0"/>
                    <w:left w:val="single" w:color="auto" w:sz="4" w:space="0"/>
                    <w:bottom w:val="single" w:color="auto" w:sz="4" w:space="0"/>
                  </w:tcBorders>
                  <w:vAlign w:val="center"/>
                </w:tcPr>
                <w:p w14:paraId="2DA4444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开关按键</w:t>
                  </w:r>
                </w:p>
              </w:tc>
              <w:tc>
                <w:tcPr>
                  <w:tcW w:w="1156" w:type="dxa"/>
                  <w:vAlign w:val="center"/>
                </w:tcPr>
                <w:p w14:paraId="2EC7F26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个/a</w:t>
                  </w:r>
                </w:p>
              </w:tc>
              <w:tc>
                <w:tcPr>
                  <w:tcW w:w="1334" w:type="dxa"/>
                  <w:vAlign w:val="center"/>
                </w:tcPr>
                <w:p w14:paraId="75483F7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1600</w:t>
                  </w:r>
                </w:p>
              </w:tc>
              <w:tc>
                <w:tcPr>
                  <w:tcW w:w="1375" w:type="dxa"/>
                  <w:tcBorders>
                    <w:right w:val="single" w:color="auto" w:sz="4" w:space="0"/>
                  </w:tcBorders>
                  <w:vAlign w:val="center"/>
                </w:tcPr>
                <w:p w14:paraId="1B0A37B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b w:val="0"/>
                      <w:bCs w:val="0"/>
                      <w:sz w:val="21"/>
                      <w:szCs w:val="21"/>
                      <w:u w:val="none"/>
                      <w:lang w:val="en-US" w:eastAsia="zh-CN"/>
                    </w:rPr>
                    <w:t>1600</w:t>
                  </w:r>
                </w:p>
              </w:tc>
              <w:tc>
                <w:tcPr>
                  <w:tcW w:w="834" w:type="pct"/>
                  <w:tcBorders>
                    <w:left w:val="single" w:color="auto" w:sz="4" w:space="0"/>
                  </w:tcBorders>
                  <w:vAlign w:val="center"/>
                </w:tcPr>
                <w:p w14:paraId="6FCEFD8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sz w:val="21"/>
                      <w:szCs w:val="21"/>
                      <w:lang w:val="en-US" w:eastAsia="zh-CN"/>
                    </w:rPr>
                    <w:t>0</w:t>
                  </w:r>
                </w:p>
              </w:tc>
              <w:tc>
                <w:tcPr>
                  <w:tcW w:w="622" w:type="pct"/>
                  <w:vAlign w:val="center"/>
                </w:tcPr>
                <w:p w14:paraId="787721A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28C8FB3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0" w:type="dxa"/>
                  <w:vAlign w:val="center"/>
                </w:tcPr>
                <w:p w14:paraId="5A6CBDD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36</w:t>
                  </w:r>
                </w:p>
              </w:tc>
              <w:tc>
                <w:tcPr>
                  <w:tcW w:w="1823" w:type="dxa"/>
                  <w:tcBorders>
                    <w:top w:val="single" w:color="auto" w:sz="4" w:space="0"/>
                    <w:left w:val="single" w:color="auto" w:sz="4" w:space="0"/>
                    <w:bottom w:val="single" w:color="auto" w:sz="4" w:space="0"/>
                  </w:tcBorders>
                  <w:vAlign w:val="center"/>
                </w:tcPr>
                <w:p w14:paraId="4742D27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气泡传感器</w:t>
                  </w:r>
                </w:p>
              </w:tc>
              <w:tc>
                <w:tcPr>
                  <w:tcW w:w="1156" w:type="dxa"/>
                  <w:vAlign w:val="center"/>
                </w:tcPr>
                <w:p w14:paraId="72D7551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个/a</w:t>
                  </w:r>
                </w:p>
              </w:tc>
              <w:tc>
                <w:tcPr>
                  <w:tcW w:w="1334" w:type="dxa"/>
                  <w:vAlign w:val="center"/>
                </w:tcPr>
                <w:p w14:paraId="70075A2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3200</w:t>
                  </w:r>
                </w:p>
              </w:tc>
              <w:tc>
                <w:tcPr>
                  <w:tcW w:w="1375" w:type="dxa"/>
                  <w:tcBorders>
                    <w:right w:val="single" w:color="auto" w:sz="4" w:space="0"/>
                  </w:tcBorders>
                  <w:vAlign w:val="center"/>
                </w:tcPr>
                <w:p w14:paraId="674B601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b w:val="0"/>
                      <w:bCs w:val="0"/>
                      <w:sz w:val="21"/>
                      <w:szCs w:val="21"/>
                      <w:u w:val="none"/>
                      <w:lang w:val="en-US" w:eastAsia="zh-CN"/>
                    </w:rPr>
                    <w:t>3200</w:t>
                  </w:r>
                </w:p>
              </w:tc>
              <w:tc>
                <w:tcPr>
                  <w:tcW w:w="834" w:type="pct"/>
                  <w:tcBorders>
                    <w:left w:val="single" w:color="auto" w:sz="4" w:space="0"/>
                  </w:tcBorders>
                  <w:vAlign w:val="center"/>
                </w:tcPr>
                <w:p w14:paraId="76F5DA6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sz w:val="21"/>
                      <w:szCs w:val="21"/>
                      <w:lang w:val="en-US" w:eastAsia="zh-CN"/>
                    </w:rPr>
                    <w:t>0</w:t>
                  </w:r>
                </w:p>
              </w:tc>
              <w:tc>
                <w:tcPr>
                  <w:tcW w:w="622" w:type="pct"/>
                  <w:vAlign w:val="center"/>
                </w:tcPr>
                <w:p w14:paraId="2D2C441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6AD5894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0" w:type="dxa"/>
                  <w:vAlign w:val="center"/>
                </w:tcPr>
                <w:p w14:paraId="58BC0B5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37</w:t>
                  </w:r>
                </w:p>
              </w:tc>
              <w:tc>
                <w:tcPr>
                  <w:tcW w:w="1823" w:type="dxa"/>
                  <w:tcBorders>
                    <w:top w:val="single" w:color="auto" w:sz="4" w:space="0"/>
                    <w:left w:val="single" w:color="auto" w:sz="4" w:space="0"/>
                    <w:bottom w:val="single" w:color="auto" w:sz="4" w:space="0"/>
                  </w:tcBorders>
                  <w:vAlign w:val="center"/>
                </w:tcPr>
                <w:p w14:paraId="1A7D49B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电磁阀</w:t>
                  </w:r>
                </w:p>
              </w:tc>
              <w:tc>
                <w:tcPr>
                  <w:tcW w:w="1156" w:type="dxa"/>
                  <w:vAlign w:val="center"/>
                </w:tcPr>
                <w:p w14:paraId="742323B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个/a</w:t>
                  </w:r>
                </w:p>
              </w:tc>
              <w:tc>
                <w:tcPr>
                  <w:tcW w:w="1334" w:type="dxa"/>
                  <w:vAlign w:val="center"/>
                </w:tcPr>
                <w:p w14:paraId="0D32C19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1600</w:t>
                  </w:r>
                </w:p>
              </w:tc>
              <w:tc>
                <w:tcPr>
                  <w:tcW w:w="1375" w:type="dxa"/>
                  <w:tcBorders>
                    <w:right w:val="single" w:color="auto" w:sz="4" w:space="0"/>
                  </w:tcBorders>
                  <w:vAlign w:val="center"/>
                </w:tcPr>
                <w:p w14:paraId="0136ED4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b w:val="0"/>
                      <w:bCs w:val="0"/>
                      <w:sz w:val="21"/>
                      <w:szCs w:val="21"/>
                      <w:u w:val="none"/>
                      <w:lang w:val="en-US" w:eastAsia="zh-CN"/>
                    </w:rPr>
                    <w:t>1600</w:t>
                  </w:r>
                </w:p>
              </w:tc>
              <w:tc>
                <w:tcPr>
                  <w:tcW w:w="834" w:type="pct"/>
                  <w:tcBorders>
                    <w:left w:val="single" w:color="auto" w:sz="4" w:space="0"/>
                  </w:tcBorders>
                  <w:vAlign w:val="center"/>
                </w:tcPr>
                <w:p w14:paraId="5C9011A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sz w:val="21"/>
                      <w:szCs w:val="21"/>
                      <w:lang w:val="en-US" w:eastAsia="zh-CN"/>
                    </w:rPr>
                    <w:t>0</w:t>
                  </w:r>
                </w:p>
              </w:tc>
              <w:tc>
                <w:tcPr>
                  <w:tcW w:w="622" w:type="pct"/>
                  <w:vAlign w:val="center"/>
                </w:tcPr>
                <w:p w14:paraId="2CF4095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53BE9AA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0" w:type="dxa"/>
                  <w:vAlign w:val="center"/>
                </w:tcPr>
                <w:p w14:paraId="7AC81CF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38</w:t>
                  </w:r>
                </w:p>
              </w:tc>
              <w:tc>
                <w:tcPr>
                  <w:tcW w:w="1823" w:type="dxa"/>
                  <w:tcBorders>
                    <w:top w:val="single" w:color="auto" w:sz="4" w:space="0"/>
                    <w:left w:val="single" w:color="auto" w:sz="4" w:space="0"/>
                    <w:bottom w:val="single" w:color="auto" w:sz="4" w:space="0"/>
                  </w:tcBorders>
                  <w:vAlign w:val="center"/>
                </w:tcPr>
                <w:p w14:paraId="5EAAA2D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步进电机</w:t>
                  </w:r>
                </w:p>
              </w:tc>
              <w:tc>
                <w:tcPr>
                  <w:tcW w:w="1156" w:type="dxa"/>
                  <w:vAlign w:val="center"/>
                </w:tcPr>
                <w:p w14:paraId="7423C42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个/a</w:t>
                  </w:r>
                </w:p>
              </w:tc>
              <w:tc>
                <w:tcPr>
                  <w:tcW w:w="1334" w:type="dxa"/>
                  <w:vAlign w:val="center"/>
                </w:tcPr>
                <w:p w14:paraId="3C24C5D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6400</w:t>
                  </w:r>
                </w:p>
              </w:tc>
              <w:tc>
                <w:tcPr>
                  <w:tcW w:w="1375" w:type="dxa"/>
                  <w:tcBorders>
                    <w:right w:val="single" w:color="auto" w:sz="4" w:space="0"/>
                  </w:tcBorders>
                  <w:vAlign w:val="center"/>
                </w:tcPr>
                <w:p w14:paraId="2A4EC90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b w:val="0"/>
                      <w:bCs w:val="0"/>
                      <w:sz w:val="21"/>
                      <w:szCs w:val="21"/>
                      <w:u w:val="none"/>
                      <w:lang w:val="en-US" w:eastAsia="zh-CN"/>
                    </w:rPr>
                    <w:t>6400</w:t>
                  </w:r>
                </w:p>
              </w:tc>
              <w:tc>
                <w:tcPr>
                  <w:tcW w:w="834" w:type="pct"/>
                  <w:tcBorders>
                    <w:left w:val="single" w:color="auto" w:sz="4" w:space="0"/>
                  </w:tcBorders>
                  <w:vAlign w:val="center"/>
                </w:tcPr>
                <w:p w14:paraId="365314F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sz w:val="21"/>
                      <w:szCs w:val="21"/>
                      <w:lang w:val="en-US" w:eastAsia="zh-CN"/>
                    </w:rPr>
                    <w:t>0</w:t>
                  </w:r>
                </w:p>
              </w:tc>
              <w:tc>
                <w:tcPr>
                  <w:tcW w:w="622" w:type="pct"/>
                  <w:vAlign w:val="center"/>
                </w:tcPr>
                <w:p w14:paraId="414A95E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236090E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0" w:type="dxa"/>
                  <w:vAlign w:val="center"/>
                </w:tcPr>
                <w:p w14:paraId="4804B87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39</w:t>
                  </w:r>
                </w:p>
              </w:tc>
              <w:tc>
                <w:tcPr>
                  <w:tcW w:w="1823" w:type="dxa"/>
                  <w:tcBorders>
                    <w:top w:val="single" w:color="auto" w:sz="4" w:space="0"/>
                    <w:left w:val="single" w:color="auto" w:sz="4" w:space="0"/>
                    <w:bottom w:val="single" w:color="auto" w:sz="4" w:space="0"/>
                  </w:tcBorders>
                  <w:vAlign w:val="center"/>
                </w:tcPr>
                <w:p w14:paraId="38A1826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显示屏</w:t>
                  </w:r>
                </w:p>
              </w:tc>
              <w:tc>
                <w:tcPr>
                  <w:tcW w:w="1156" w:type="dxa"/>
                  <w:vAlign w:val="center"/>
                </w:tcPr>
                <w:p w14:paraId="372E41B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个/a</w:t>
                  </w:r>
                </w:p>
              </w:tc>
              <w:tc>
                <w:tcPr>
                  <w:tcW w:w="1334" w:type="dxa"/>
                  <w:vAlign w:val="center"/>
                </w:tcPr>
                <w:p w14:paraId="3FD2871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3200</w:t>
                  </w:r>
                </w:p>
              </w:tc>
              <w:tc>
                <w:tcPr>
                  <w:tcW w:w="1375" w:type="dxa"/>
                  <w:tcBorders>
                    <w:right w:val="single" w:color="auto" w:sz="4" w:space="0"/>
                  </w:tcBorders>
                  <w:vAlign w:val="center"/>
                </w:tcPr>
                <w:p w14:paraId="4DB33BD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b w:val="0"/>
                      <w:bCs w:val="0"/>
                      <w:sz w:val="21"/>
                      <w:szCs w:val="21"/>
                      <w:u w:val="none"/>
                      <w:lang w:val="en-US" w:eastAsia="zh-CN"/>
                    </w:rPr>
                    <w:t>3200</w:t>
                  </w:r>
                </w:p>
              </w:tc>
              <w:tc>
                <w:tcPr>
                  <w:tcW w:w="834" w:type="pct"/>
                  <w:tcBorders>
                    <w:left w:val="single" w:color="auto" w:sz="4" w:space="0"/>
                  </w:tcBorders>
                  <w:vAlign w:val="center"/>
                </w:tcPr>
                <w:p w14:paraId="23F7934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sz w:val="21"/>
                      <w:szCs w:val="21"/>
                      <w:lang w:val="en-US" w:eastAsia="zh-CN"/>
                    </w:rPr>
                    <w:t>0</w:t>
                  </w:r>
                </w:p>
              </w:tc>
              <w:tc>
                <w:tcPr>
                  <w:tcW w:w="622" w:type="pct"/>
                  <w:vAlign w:val="center"/>
                </w:tcPr>
                <w:p w14:paraId="69A2CCF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789A7F3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0" w:type="dxa"/>
                  <w:vAlign w:val="center"/>
                </w:tcPr>
                <w:p w14:paraId="65E9818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40</w:t>
                  </w:r>
                </w:p>
              </w:tc>
              <w:tc>
                <w:tcPr>
                  <w:tcW w:w="1823" w:type="dxa"/>
                  <w:tcBorders>
                    <w:top w:val="single" w:color="auto" w:sz="4" w:space="0"/>
                    <w:left w:val="single" w:color="auto" w:sz="4" w:space="0"/>
                    <w:bottom w:val="single" w:color="auto" w:sz="4" w:space="0"/>
                  </w:tcBorders>
                  <w:vAlign w:val="center"/>
                </w:tcPr>
                <w:p w14:paraId="6119E22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环氧乙烷</w:t>
                  </w:r>
                </w:p>
              </w:tc>
              <w:tc>
                <w:tcPr>
                  <w:tcW w:w="1156" w:type="dxa"/>
                  <w:vAlign w:val="center"/>
                </w:tcPr>
                <w:p w14:paraId="755B1BD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t/a</w:t>
                  </w:r>
                </w:p>
              </w:tc>
              <w:tc>
                <w:tcPr>
                  <w:tcW w:w="1334" w:type="dxa"/>
                  <w:vAlign w:val="center"/>
                </w:tcPr>
                <w:p w14:paraId="1D5AA03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1.2</w:t>
                  </w:r>
                </w:p>
              </w:tc>
              <w:tc>
                <w:tcPr>
                  <w:tcW w:w="759" w:type="pct"/>
                  <w:tcBorders>
                    <w:right w:val="single" w:color="auto" w:sz="4" w:space="0"/>
                  </w:tcBorders>
                  <w:vAlign w:val="center"/>
                </w:tcPr>
                <w:p w14:paraId="231D62D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0.6</w:t>
                  </w:r>
                </w:p>
              </w:tc>
              <w:tc>
                <w:tcPr>
                  <w:tcW w:w="834" w:type="pct"/>
                  <w:tcBorders>
                    <w:left w:val="single" w:color="auto" w:sz="4" w:space="0"/>
                  </w:tcBorders>
                  <w:vAlign w:val="center"/>
                </w:tcPr>
                <w:p w14:paraId="2752B68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0.6</w:t>
                  </w:r>
                </w:p>
              </w:tc>
              <w:tc>
                <w:tcPr>
                  <w:tcW w:w="622" w:type="pct"/>
                  <w:vAlign w:val="center"/>
                </w:tcPr>
                <w:p w14:paraId="69CE53B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6B3BAA9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0" w:type="dxa"/>
                  <w:vAlign w:val="center"/>
                </w:tcPr>
                <w:p w14:paraId="1D0868D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41</w:t>
                  </w:r>
                </w:p>
              </w:tc>
              <w:tc>
                <w:tcPr>
                  <w:tcW w:w="1006" w:type="pct"/>
                  <w:tcBorders>
                    <w:top w:val="single" w:color="auto" w:sz="4" w:space="0"/>
                    <w:left w:val="single" w:color="auto" w:sz="4" w:space="0"/>
                    <w:bottom w:val="single" w:color="auto" w:sz="4" w:space="0"/>
                  </w:tcBorders>
                  <w:shd w:val="clear" w:color="auto" w:fill="auto"/>
                  <w:vAlign w:val="center"/>
                </w:tcPr>
                <w:p w14:paraId="45BC77D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bidi="ar-SA"/>
                    </w:rPr>
                  </w:pPr>
                  <w:r>
                    <w:rPr>
                      <w:rFonts w:hint="default" w:ascii="Times New Roman" w:hAnsi="Times New Roman" w:eastAsia="宋体" w:cs="Times New Roman"/>
                      <w:b w:val="0"/>
                      <w:bCs w:val="0"/>
                      <w:sz w:val="21"/>
                      <w:szCs w:val="21"/>
                      <w:u w:val="none"/>
                      <w:lang w:val="en-US" w:eastAsia="zh-CN"/>
                    </w:rPr>
                    <w:t>水</w:t>
                  </w:r>
                </w:p>
              </w:tc>
              <w:tc>
                <w:tcPr>
                  <w:tcW w:w="638" w:type="pct"/>
                  <w:shd w:val="clear" w:color="auto" w:fill="auto"/>
                  <w:vAlign w:val="center"/>
                </w:tcPr>
                <w:p w14:paraId="3ACE86F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highlight w:val="none"/>
                    </w:rPr>
                    <w:t>m</w:t>
                  </w:r>
                  <w:r>
                    <w:rPr>
                      <w:rFonts w:hint="default" w:ascii="Times New Roman" w:hAnsi="Times New Roman" w:cs="Times New Roman" w:eastAsiaTheme="minorEastAsia"/>
                      <w:sz w:val="21"/>
                      <w:szCs w:val="21"/>
                      <w:highlight w:val="none"/>
                      <w:vertAlign w:val="superscript"/>
                    </w:rPr>
                    <w:t>3</w:t>
                  </w:r>
                  <w:r>
                    <w:rPr>
                      <w:rFonts w:hint="default" w:ascii="Times New Roman" w:hAnsi="Times New Roman" w:cs="Times New Roman" w:eastAsiaTheme="minorEastAsia"/>
                      <w:sz w:val="21"/>
                      <w:szCs w:val="21"/>
                      <w:highlight w:val="none"/>
                    </w:rPr>
                    <w:t>/a</w:t>
                  </w:r>
                </w:p>
              </w:tc>
              <w:tc>
                <w:tcPr>
                  <w:tcW w:w="1334" w:type="dxa"/>
                  <w:vAlign w:val="center"/>
                </w:tcPr>
                <w:p w14:paraId="6C8D45E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1138.88</w:t>
                  </w:r>
                </w:p>
              </w:tc>
              <w:tc>
                <w:tcPr>
                  <w:tcW w:w="759" w:type="pct"/>
                  <w:tcBorders>
                    <w:right w:val="single" w:color="auto" w:sz="4" w:space="0"/>
                  </w:tcBorders>
                  <w:vAlign w:val="center"/>
                </w:tcPr>
                <w:p w14:paraId="25EEF1F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519.44</w:t>
                  </w:r>
                </w:p>
              </w:tc>
              <w:tc>
                <w:tcPr>
                  <w:tcW w:w="834" w:type="pct"/>
                  <w:tcBorders>
                    <w:left w:val="single" w:color="auto" w:sz="4" w:space="0"/>
                  </w:tcBorders>
                  <w:vAlign w:val="center"/>
                </w:tcPr>
                <w:p w14:paraId="0CCD5E8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619.44</w:t>
                  </w:r>
                </w:p>
              </w:tc>
              <w:tc>
                <w:tcPr>
                  <w:tcW w:w="622" w:type="pct"/>
                  <w:vAlign w:val="center"/>
                </w:tcPr>
                <w:p w14:paraId="1697C82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0E1AC7D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0" w:type="dxa"/>
                  <w:vAlign w:val="center"/>
                </w:tcPr>
                <w:p w14:paraId="15A5E6A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42</w:t>
                  </w:r>
                </w:p>
              </w:tc>
              <w:tc>
                <w:tcPr>
                  <w:tcW w:w="1006" w:type="pct"/>
                  <w:tcBorders>
                    <w:top w:val="single" w:color="auto" w:sz="4" w:space="0"/>
                    <w:left w:val="single" w:color="auto" w:sz="4" w:space="0"/>
                    <w:bottom w:val="single" w:color="auto" w:sz="4" w:space="0"/>
                  </w:tcBorders>
                  <w:shd w:val="clear" w:color="auto" w:fill="auto"/>
                  <w:vAlign w:val="center"/>
                </w:tcPr>
                <w:p w14:paraId="15B12C3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bidi="ar-SA"/>
                    </w:rPr>
                  </w:pPr>
                  <w:r>
                    <w:rPr>
                      <w:rFonts w:hint="default" w:ascii="Times New Roman" w:hAnsi="Times New Roman" w:eastAsia="宋体" w:cs="Times New Roman"/>
                      <w:b w:val="0"/>
                      <w:bCs w:val="0"/>
                      <w:sz w:val="21"/>
                      <w:szCs w:val="21"/>
                      <w:u w:val="none"/>
                      <w:lang w:val="en-US" w:eastAsia="zh-CN"/>
                    </w:rPr>
                    <w:t>电</w:t>
                  </w:r>
                </w:p>
              </w:tc>
              <w:tc>
                <w:tcPr>
                  <w:tcW w:w="638" w:type="pct"/>
                  <w:shd w:val="clear" w:color="auto" w:fill="auto"/>
                  <w:vAlign w:val="center"/>
                </w:tcPr>
                <w:p w14:paraId="35C32DA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highlight w:val="none"/>
                    </w:rPr>
                    <w:t>万k</w:t>
                  </w:r>
                  <w:r>
                    <w:rPr>
                      <w:rFonts w:hint="default" w:ascii="Times New Roman" w:hAnsi="Times New Roman" w:cs="Times New Roman" w:eastAsiaTheme="minorEastAsia"/>
                      <w:sz w:val="21"/>
                      <w:szCs w:val="21"/>
                      <w:highlight w:val="none"/>
                      <w:lang w:val="en-US" w:eastAsia="zh-CN"/>
                    </w:rPr>
                    <w:t>W</w:t>
                  </w:r>
                  <w:r>
                    <w:rPr>
                      <w:rFonts w:hint="default" w:ascii="Times New Roman" w:hAnsi="Times New Roman" w:cs="Times New Roman" w:eastAsiaTheme="minorEastAsia"/>
                      <w:sz w:val="21"/>
                      <w:szCs w:val="21"/>
                      <w:highlight w:val="none"/>
                    </w:rPr>
                    <w:t>h/a</w:t>
                  </w:r>
                </w:p>
              </w:tc>
              <w:tc>
                <w:tcPr>
                  <w:tcW w:w="1334" w:type="dxa"/>
                  <w:vAlign w:val="center"/>
                </w:tcPr>
                <w:p w14:paraId="3EA259D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30</w:t>
                  </w:r>
                </w:p>
              </w:tc>
              <w:tc>
                <w:tcPr>
                  <w:tcW w:w="759" w:type="pct"/>
                  <w:tcBorders>
                    <w:right w:val="single" w:color="auto" w:sz="4" w:space="0"/>
                  </w:tcBorders>
                  <w:vAlign w:val="center"/>
                </w:tcPr>
                <w:p w14:paraId="0C363BA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c>
                <w:tcPr>
                  <w:tcW w:w="834" w:type="pct"/>
                  <w:tcBorders>
                    <w:left w:val="single" w:color="auto" w:sz="4" w:space="0"/>
                  </w:tcBorders>
                  <w:vAlign w:val="center"/>
                </w:tcPr>
                <w:p w14:paraId="67EC4E8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20</w:t>
                  </w:r>
                </w:p>
              </w:tc>
              <w:tc>
                <w:tcPr>
                  <w:tcW w:w="622" w:type="pct"/>
                  <w:vAlign w:val="center"/>
                </w:tcPr>
                <w:p w14:paraId="5570D3F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bl>
          <w:p w14:paraId="731209DA">
            <w:pPr>
              <w:pStyle w:val="22"/>
              <w:keepNext w:val="0"/>
              <w:keepLines w:val="0"/>
              <w:pageBreakBefore w:val="0"/>
              <w:widowControl/>
              <w:kinsoku/>
              <w:wordWrap/>
              <w:overflowPunct/>
              <w:topLinePunct w:val="0"/>
              <w:autoSpaceDE/>
              <w:autoSpaceDN/>
              <w:bidi w:val="0"/>
              <w:adjustRightInd/>
              <w:snapToGrid/>
              <w:spacing w:after="0" w:afterLines="0" w:line="520" w:lineRule="exact"/>
              <w:ind w:left="0" w:leftChars="0" w:firstLine="480" w:firstLineChars="200"/>
              <w:textAlignment w:val="baseline"/>
              <w:outlineLvl w:val="9"/>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本项目</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一期</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用水</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主要为</w:t>
            </w:r>
            <w:r>
              <w:rPr>
                <w:rFonts w:hint="default" w:ascii="Times New Roman" w:hAnsi="Times New Roman" w:eastAsia="宋体" w:cs="Times New Roman"/>
                <w:b w:val="0"/>
                <w:bCs/>
                <w:kern w:val="24"/>
                <w:sz w:val="24"/>
                <w:u w:val="none"/>
                <w:lang w:val="en-US" w:eastAsia="zh-CN"/>
              </w:rPr>
              <w:t>纯水制备</w:t>
            </w:r>
            <w:r>
              <w:rPr>
                <w:rFonts w:hint="default" w:ascii="Times New Roman" w:hAnsi="Times New Roman" w:eastAsia="宋体" w:cs="Times New Roman"/>
                <w:b w:val="0"/>
                <w:bCs/>
                <w:kern w:val="24"/>
                <w:sz w:val="24"/>
                <w:u w:val="none"/>
              </w:rPr>
              <w:t>用水</w:t>
            </w:r>
            <w:r>
              <w:rPr>
                <w:rFonts w:hint="eastAsia" w:ascii="Times New Roman" w:hAnsi="Times New Roman" w:eastAsia="宋体" w:cs="Times New Roman"/>
                <w:b w:val="0"/>
                <w:bCs/>
                <w:kern w:val="24"/>
                <w:sz w:val="24"/>
                <w:u w:val="none"/>
                <w:lang w:eastAsia="zh-CN"/>
              </w:rPr>
              <w:t>、</w:t>
            </w:r>
            <w:r>
              <w:rPr>
                <w:rFonts w:hint="default" w:ascii="Times New Roman" w:hAnsi="Times New Roman" w:eastAsia="宋体" w:cs="Times New Roman"/>
                <w:bCs/>
                <w:color w:val="000000"/>
                <w:kern w:val="0"/>
                <w:sz w:val="24"/>
                <w:lang w:val="en-US" w:eastAsia="zh-CN"/>
              </w:rPr>
              <w:t>清洗用水</w:t>
            </w:r>
            <w:r>
              <w:rPr>
                <w:rFonts w:hint="eastAsia" w:ascii="Times New Roman" w:hAnsi="Times New Roman" w:eastAsia="宋体" w:cs="Times New Roman"/>
                <w:bCs/>
                <w:color w:val="000000"/>
                <w:kern w:val="0"/>
                <w:sz w:val="24"/>
                <w:lang w:val="en-US" w:eastAsia="zh-CN"/>
              </w:rPr>
              <w:t>、环氧乙烷吸收水和生活用水。</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其中</w:t>
            </w:r>
            <w:r>
              <w:rPr>
                <w:rFonts w:hint="eastAsia" w:ascii="Times New Roman" w:hAnsi="Times New Roman" w:eastAsia="宋体" w:cs="Times New Roman"/>
                <w:b w:val="0"/>
                <w:bCs w:val="0"/>
                <w:sz w:val="24"/>
                <w:szCs w:val="24"/>
                <w:u w:val="none"/>
                <w:lang w:val="en-US" w:eastAsia="zh-CN"/>
              </w:rPr>
              <w:t>清</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洗废水和生活污水先经</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化粪池</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处理</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处理后与纯水制备废水</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通过</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厂区总排口一同排入长垣市第二污水处理厂</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处理</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；环氧乙烷吸收液暂存于危险废物暂存间，定期交由有资质单位处置。</w:t>
            </w:r>
          </w:p>
          <w:p w14:paraId="69DC52E5">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主要工艺流程及产物环节</w:t>
            </w:r>
            <w:r>
              <w:rPr>
                <w:rFonts w:hint="eastAsia" w:cs="Times New Roman"/>
                <w:b/>
                <w:bCs/>
                <w:color w:val="000000" w:themeColor="text1"/>
                <w:sz w:val="24"/>
                <w:szCs w:val="24"/>
                <w:lang w:val="en-US" w:eastAsia="zh-CN" w:bidi="ar-SA"/>
                <w14:textFill>
                  <w14:solidFill>
                    <w14:schemeClr w14:val="tx1"/>
                  </w14:solidFill>
                </w14:textFill>
              </w:rPr>
              <w:t>：</w:t>
            </w:r>
          </w:p>
          <w:p w14:paraId="732FD5E1">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bidi="ar-SA"/>
              </w:rPr>
              <w:t>（1）</w:t>
            </w:r>
            <w:r>
              <w:rPr>
                <w:rFonts w:hint="default" w:ascii="Times New Roman" w:hAnsi="Times New Roman" w:eastAsia="宋体" w:cs="Times New Roman"/>
                <w:sz w:val="24"/>
                <w:szCs w:val="24"/>
                <w:highlight w:val="none"/>
              </w:rPr>
              <w:t>无纺布、纱布类</w:t>
            </w:r>
            <w:r>
              <w:rPr>
                <w:rFonts w:hint="eastAsia" w:ascii="Times New Roman" w:hAnsi="Times New Roman" w:eastAsia="宋体" w:cs="Times New Roman"/>
                <w:sz w:val="24"/>
                <w:szCs w:val="24"/>
                <w:highlight w:val="none"/>
                <w:lang w:val="en-US" w:eastAsia="zh-CN"/>
              </w:rPr>
              <w:t>产</w:t>
            </w:r>
            <w:r>
              <w:rPr>
                <w:rFonts w:hint="default" w:ascii="Times New Roman" w:hAnsi="Times New Roman" w:eastAsia="宋体" w:cs="Times New Roman"/>
                <w:sz w:val="24"/>
                <w:szCs w:val="24"/>
                <w:highlight w:val="none"/>
              </w:rPr>
              <w:t>品</w:t>
            </w:r>
            <w:r>
              <w:rPr>
                <w:rFonts w:hint="eastAsia" w:ascii="Times New Roman" w:hAnsi="Times New Roman" w:eastAsia="宋体" w:cs="Times New Roman"/>
                <w:sz w:val="24"/>
                <w:szCs w:val="24"/>
                <w:highlight w:val="none"/>
                <w:lang w:val="en-US" w:eastAsia="zh-CN"/>
              </w:rPr>
              <w:t>和脱脂棉类产品</w:t>
            </w:r>
          </w:p>
          <w:p w14:paraId="4354BAF3">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b/>
                <w:bCs/>
                <w:sz w:val="24"/>
                <w:szCs w:val="24"/>
                <w:lang w:val="en-US" w:eastAsia="zh-CN"/>
              </w:rPr>
            </w:pPr>
            <w:r>
              <w:rPr>
                <w:sz w:val="22"/>
              </w:rPr>
              <mc:AlternateContent>
                <mc:Choice Requires="wps">
                  <w:drawing>
                    <wp:anchor distT="0" distB="0" distL="114300" distR="114300" simplePos="0" relativeHeight="251664384" behindDoc="0" locked="0" layoutInCell="1" allowOverlap="1">
                      <wp:simplePos x="0" y="0"/>
                      <wp:positionH relativeFrom="column">
                        <wp:posOffset>4168140</wp:posOffset>
                      </wp:positionH>
                      <wp:positionV relativeFrom="paragraph">
                        <wp:posOffset>586740</wp:posOffset>
                      </wp:positionV>
                      <wp:extent cx="960755" cy="429260"/>
                      <wp:effectExtent l="0" t="0" r="10795" b="8890"/>
                      <wp:wrapNone/>
                      <wp:docPr id="2" name="文本框 2"/>
                      <wp:cNvGraphicFramePr/>
                      <a:graphic xmlns:a="http://schemas.openxmlformats.org/drawingml/2006/main">
                        <a:graphicData uri="http://schemas.microsoft.com/office/word/2010/wordprocessingShape">
                          <wps:wsp>
                            <wps:cNvSpPr txBox="1"/>
                            <wps:spPr>
                              <a:xfrm>
                                <a:off x="5839460" y="6359525"/>
                                <a:ext cx="960755" cy="4292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4A54D20">
                                  <w:pP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医用帽、医用棉签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2pt;margin-top:46.2pt;height:33.8pt;width:75.65pt;z-index:251664384;mso-width-relative:page;mso-height-relative:page;" fillcolor="#FFFFFF [3201]" filled="t" stroked="f" coordsize="21600,21600" o:gfxdata="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7BMq7X&#10;AAAACwEAAA8AAAAAAAAAAQAgAAAAIgAAAGRycy9kb3ducmV2LnhtbFBLAQIUABQAAAAIAIdO4kDI&#10;3rBzWgIAAJoEAAAOAAAAAAAAAAEAIAAAACYBAABkcnMvZTJvRG9jLnhtbFBLBQYAAAAABgAGAFkB&#10;AADyBQAAAAA=&#10;">
                      <v:fill on="t" focussize="0,0"/>
                      <v:stroke on="f" weight="0.5pt"/>
                      <v:imagedata o:title=""/>
                      <o:lock v:ext="edit" aspectratio="f"/>
                      <v:textbox>
                        <w:txbxContent>
                          <w:p w14:paraId="54A54D20">
                            <w:pP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医用帽、医用棉签</w:t>
                            </w:r>
                          </w:p>
                        </w:txbxContent>
                      </v:textbox>
                    </v:shape>
                  </w:pict>
                </mc:Fallback>
              </mc:AlternateContent>
            </w:r>
            <w:r>
              <w:rPr>
                <w:highlight w:val="none"/>
              </w:rPr>
              <w:drawing>
                <wp:inline distT="0" distB="0" distL="114300" distR="114300">
                  <wp:extent cx="4620895" cy="972185"/>
                  <wp:effectExtent l="0" t="0" r="8255"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rcRect t="30016" b="14624"/>
                          <a:stretch>
                            <a:fillRect/>
                          </a:stretch>
                        </pic:blipFill>
                        <pic:spPr>
                          <a:xfrm>
                            <a:off x="0" y="0"/>
                            <a:ext cx="4620895" cy="972185"/>
                          </a:xfrm>
                          <a:prstGeom prst="rect">
                            <a:avLst/>
                          </a:prstGeom>
                          <a:noFill/>
                          <a:ln>
                            <a:noFill/>
                          </a:ln>
                        </pic:spPr>
                      </pic:pic>
                    </a:graphicData>
                  </a:graphic>
                </wp:inline>
              </w:drawing>
            </w:r>
          </w:p>
          <w:p w14:paraId="3777CE79">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outlineLvl w:val="9"/>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kern w:val="0"/>
                <w:sz w:val="18"/>
                <w:szCs w:val="18"/>
              </w:rPr>
              <w:t>图注：G</w:t>
            </w:r>
            <w:r>
              <w:rPr>
                <w:rFonts w:hint="default" w:ascii="Times New Roman" w:hAnsi="Times New Roman" w:eastAsia="宋体" w:cs="Times New Roman"/>
                <w:b/>
                <w:kern w:val="0"/>
                <w:sz w:val="18"/>
                <w:szCs w:val="18"/>
                <w:lang w:eastAsia="zh-CN"/>
              </w:rPr>
              <w:t>、</w:t>
            </w:r>
            <w:r>
              <w:rPr>
                <w:rFonts w:hint="default" w:ascii="Times New Roman" w:hAnsi="Times New Roman" w:eastAsia="宋体" w:cs="Times New Roman"/>
                <w:b/>
                <w:kern w:val="0"/>
                <w:sz w:val="18"/>
                <w:szCs w:val="18"/>
              </w:rPr>
              <w:t>废气</w:t>
            </w:r>
            <w:r>
              <w:rPr>
                <w:rFonts w:hint="default" w:ascii="Times New Roman" w:hAnsi="Times New Roman" w:eastAsia="宋体" w:cs="Times New Roman"/>
                <w:b/>
                <w:kern w:val="0"/>
                <w:sz w:val="18"/>
                <w:szCs w:val="18"/>
                <w:lang w:val="en-US" w:eastAsia="zh-CN"/>
              </w:rPr>
              <w:t xml:space="preserve">  </w:t>
            </w:r>
            <w:r>
              <w:rPr>
                <w:rFonts w:hint="default" w:ascii="Times New Roman" w:hAnsi="Times New Roman" w:eastAsia="宋体" w:cs="Times New Roman"/>
                <w:b/>
                <w:kern w:val="0"/>
                <w:sz w:val="18"/>
                <w:szCs w:val="18"/>
              </w:rPr>
              <w:t>N</w:t>
            </w:r>
            <w:r>
              <w:rPr>
                <w:rFonts w:hint="default" w:ascii="Times New Roman" w:hAnsi="Times New Roman" w:eastAsia="宋体" w:cs="Times New Roman"/>
                <w:b/>
                <w:kern w:val="0"/>
                <w:sz w:val="18"/>
                <w:szCs w:val="18"/>
                <w:lang w:eastAsia="zh-CN"/>
              </w:rPr>
              <w:t>、</w:t>
            </w:r>
            <w:r>
              <w:rPr>
                <w:rFonts w:hint="default" w:ascii="Times New Roman" w:hAnsi="Times New Roman" w:eastAsia="宋体" w:cs="Times New Roman"/>
                <w:b/>
                <w:kern w:val="0"/>
                <w:sz w:val="18"/>
                <w:szCs w:val="18"/>
              </w:rPr>
              <w:t>噪声</w:t>
            </w:r>
            <w:r>
              <w:rPr>
                <w:rFonts w:hint="default" w:ascii="Times New Roman" w:hAnsi="Times New Roman" w:eastAsia="宋体" w:cs="Times New Roman"/>
                <w:b/>
                <w:kern w:val="0"/>
                <w:sz w:val="18"/>
                <w:szCs w:val="18"/>
                <w:lang w:val="en-US" w:eastAsia="zh-CN"/>
              </w:rPr>
              <w:t xml:space="preserve">  S、固废</w:t>
            </w:r>
          </w:p>
          <w:p w14:paraId="6916CCE6">
            <w:pPr>
              <w:keepNext w:val="0"/>
              <w:keepLines w:val="0"/>
              <w:pageBreakBefore w:val="0"/>
              <w:widowControl w:val="0"/>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lang w:val="en-US" w:eastAsia="zh-CN"/>
              </w:rPr>
              <w:t>图</w:t>
            </w:r>
            <w:r>
              <w:rPr>
                <w:rFonts w:hint="eastAsia" w:ascii="Times New Roman" w:hAnsi="Times New Roman" w:eastAsia="宋体" w:cs="Times New Roman"/>
                <w:b/>
                <w:bCs/>
                <w:sz w:val="24"/>
                <w:szCs w:val="24"/>
                <w:lang w:val="en-US" w:eastAsia="zh-CN"/>
              </w:rPr>
              <w:t xml:space="preserve">1 </w:t>
            </w:r>
            <w:r>
              <w:rPr>
                <w:rFonts w:hint="default" w:ascii="Times New Roman" w:hAnsi="Times New Roman" w:eastAsia="宋体" w:cs="Times New Roman"/>
                <w:b/>
                <w:bCs/>
                <w:sz w:val="24"/>
                <w:szCs w:val="24"/>
                <w:lang w:val="en-US" w:eastAsia="zh-CN"/>
              </w:rPr>
              <w:t xml:space="preserve"> </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highlight w:val="none"/>
                <w:vertAlign w:val="baseline"/>
                <w:lang w:val="en-US" w:eastAsia="zh-CN"/>
              </w:rPr>
              <w:t>纱布绷带</w:t>
            </w:r>
            <w:r>
              <w:rPr>
                <w:rFonts w:hint="eastAsia" w:ascii="Times New Roman" w:hAnsi="Times New Roman" w:eastAsia="宋体" w:cs="Times New Roman"/>
                <w:b/>
                <w:bCs/>
                <w:sz w:val="24"/>
                <w:szCs w:val="24"/>
                <w:highlight w:val="none"/>
                <w:vertAlign w:val="baseline"/>
                <w:lang w:val="en-US" w:eastAsia="zh-CN"/>
              </w:rPr>
              <w:t>、医用</w:t>
            </w:r>
            <w:r>
              <w:rPr>
                <w:rFonts w:hint="eastAsia" w:ascii="Times New Roman" w:hAnsi="Times New Roman" w:eastAsia="宋体" w:cs="Times New Roman"/>
                <w:b/>
                <w:bCs/>
                <w:sz w:val="24"/>
                <w:szCs w:val="24"/>
                <w:highlight w:val="none"/>
                <w:lang w:val="en-US" w:eastAsia="zh-CN"/>
              </w:rPr>
              <w:t>帽、医用棉签</w:t>
            </w:r>
            <w:r>
              <w:rPr>
                <w:rFonts w:hint="default" w:ascii="Times New Roman" w:hAnsi="Times New Roman" w:eastAsia="宋体" w:cs="Times New Roman"/>
                <w:b/>
                <w:bCs/>
                <w:sz w:val="24"/>
              </w:rPr>
              <w:t>等</w:t>
            </w:r>
            <w:r>
              <w:rPr>
                <w:rFonts w:hint="default" w:ascii="Times New Roman" w:hAnsi="Times New Roman" w:eastAsia="宋体" w:cs="Times New Roman"/>
                <w:b/>
                <w:bCs/>
                <w:sz w:val="24"/>
                <w:szCs w:val="24"/>
                <w:lang w:val="en-US" w:eastAsia="zh-CN"/>
              </w:rPr>
              <w:t>生产工艺流程及产污环节图</w:t>
            </w:r>
          </w:p>
          <w:p w14:paraId="21E4F75F">
            <w:pPr>
              <w:keepNext w:val="0"/>
              <w:keepLines w:val="0"/>
              <w:pageBreakBefore w:val="0"/>
              <w:widowControl w:val="0"/>
              <w:kinsoku/>
              <w:wordWrap/>
              <w:overflowPunct/>
              <w:topLinePunct w:val="0"/>
              <w:autoSpaceDE w:val="0"/>
              <w:autoSpaceDN w:val="0"/>
              <w:bidi w:val="0"/>
              <w:adjustRightInd/>
              <w:snapToGrid/>
              <w:spacing w:after="0" w:line="520" w:lineRule="exact"/>
              <w:ind w:firstLine="480" w:firstLineChars="200"/>
              <w:textAlignment w:val="auto"/>
              <w:rPr>
                <w:rFonts w:hint="default" w:ascii="Times New Roman" w:hAnsi="Times New Roman" w:cs="Times New Roman"/>
                <w:sz w:val="24"/>
              </w:rPr>
            </w:pPr>
            <w:r>
              <w:rPr>
                <w:rFonts w:hint="default" w:ascii="Times New Roman" w:hAnsi="Times New Roman" w:cs="Times New Roman" w:eastAsiaTheme="minorEastAsia"/>
                <w:sz w:val="24"/>
                <w:highlight w:val="none"/>
              </w:rPr>
              <w:t>工艺流程简述：将原料直接在</w:t>
            </w:r>
            <w:r>
              <w:rPr>
                <w:rFonts w:hint="eastAsia" w:ascii="Times New Roman" w:hAnsi="Times New Roman" w:cs="Times New Roman" w:eastAsiaTheme="minorEastAsia"/>
                <w:sz w:val="24"/>
                <w:highlight w:val="none"/>
                <w:lang w:val="en-US" w:eastAsia="zh-CN"/>
              </w:rPr>
              <w:t>机器上</w:t>
            </w:r>
            <w:r>
              <w:rPr>
                <w:rFonts w:hint="default" w:ascii="Times New Roman" w:hAnsi="Times New Roman" w:cs="Times New Roman" w:eastAsiaTheme="minorEastAsia"/>
                <w:sz w:val="24"/>
                <w:highlight w:val="none"/>
              </w:rPr>
              <w:t>加工，加工后的产品经包装封口、灭菌解析后即为成品（其</w:t>
            </w:r>
            <w:r>
              <w:rPr>
                <w:rFonts w:hint="eastAsia" w:ascii="Times New Roman" w:hAnsi="Times New Roman" w:cs="Times New Roman" w:eastAsiaTheme="minorEastAsia"/>
                <w:sz w:val="24"/>
                <w:highlight w:val="none"/>
                <w:lang w:val="en-US" w:eastAsia="zh-CN"/>
              </w:rPr>
              <w:t>中纱布</w:t>
            </w:r>
            <w:r>
              <w:rPr>
                <w:rFonts w:hint="default" w:ascii="Times New Roman" w:hAnsi="Times New Roman" w:cs="Times New Roman" w:eastAsiaTheme="minorEastAsia"/>
                <w:sz w:val="24"/>
                <w:highlight w:val="none"/>
              </w:rPr>
              <w:t>绷带为Ⅰ类产品，不用进行灭菌解析工序，包装封口后即为成品）</w:t>
            </w:r>
            <w:r>
              <w:rPr>
                <w:rFonts w:hint="default" w:ascii="Times New Roman" w:hAnsi="Times New Roman" w:cs="Times New Roman" w:eastAsiaTheme="minorEastAsia"/>
                <w:sz w:val="24"/>
              </w:rPr>
              <w:t>。</w:t>
            </w:r>
          </w:p>
          <w:p w14:paraId="3C35EA15">
            <w:pPr>
              <w:keepNext w:val="0"/>
              <w:keepLines w:val="0"/>
              <w:pageBreakBefore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2）</w:t>
            </w:r>
            <w:r>
              <w:rPr>
                <w:rFonts w:hint="default" w:ascii="Times New Roman" w:hAnsi="Times New Roman" w:cs="Times New Roman" w:eastAsiaTheme="minorEastAsia"/>
                <w:sz w:val="24"/>
                <w:highlight w:val="none"/>
              </w:rPr>
              <w:t>包类制品</w:t>
            </w:r>
            <w:r>
              <w:rPr>
                <w:rFonts w:hint="eastAsia" w:ascii="Times New Roman" w:hAnsi="Times New Roman" w:cs="Times New Roman" w:eastAsiaTheme="minorEastAsia"/>
                <w:sz w:val="24"/>
                <w:highlight w:val="none"/>
                <w:lang w:val="en-US" w:eastAsia="zh-CN"/>
              </w:rPr>
              <w:t>和隔离</w:t>
            </w:r>
            <w:r>
              <w:rPr>
                <w:rFonts w:hint="eastAsia" w:ascii="Times New Roman" w:hAnsi="Times New Roman" w:cs="Times New Roman" w:eastAsiaTheme="minorEastAsia"/>
                <w:sz w:val="24"/>
                <w:highlight w:val="none"/>
              </w:rPr>
              <w:t>眼罩</w:t>
            </w:r>
            <w:r>
              <w:rPr>
                <w:rFonts w:hint="eastAsia" w:ascii="Times New Roman" w:hAnsi="Times New Roman" w:cs="Times New Roman" w:eastAsiaTheme="minorEastAsia"/>
                <w:sz w:val="24"/>
                <w:highlight w:val="none"/>
                <w:lang w:val="en-US" w:eastAsia="zh-CN"/>
              </w:rPr>
              <w:t>面罩</w:t>
            </w:r>
          </w:p>
          <w:p w14:paraId="77CFF161">
            <w:pPr>
              <w:keepNext w:val="0"/>
              <w:keepLines w:val="0"/>
              <w:pageBreakBefore w:val="0"/>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highlight w:val="none"/>
              </w:rPr>
              <w:t>本项目</w:t>
            </w:r>
            <w:r>
              <w:rPr>
                <w:rFonts w:hint="eastAsia" w:ascii="Times New Roman" w:hAnsi="Times New Roman" w:eastAsia="宋体" w:cs="Times New Roman"/>
                <w:sz w:val="24"/>
                <w:szCs w:val="24"/>
                <w:highlight w:val="none"/>
                <w:lang w:val="en-US" w:eastAsia="zh-CN"/>
              </w:rPr>
              <w:t>包</w:t>
            </w:r>
            <w:r>
              <w:rPr>
                <w:rFonts w:hint="eastAsia" w:ascii="Times New Roman" w:hAnsi="Times New Roman" w:cs="Times New Roman" w:eastAsiaTheme="minorEastAsia"/>
                <w:sz w:val="24"/>
                <w:highlight w:val="none"/>
                <w:lang w:val="en-US" w:eastAsia="zh-CN"/>
              </w:rPr>
              <w:t>类制品</w:t>
            </w:r>
            <w:r>
              <w:rPr>
                <w:rFonts w:hint="default" w:ascii="Times New Roman" w:hAnsi="Times New Roman" w:cs="Times New Roman" w:eastAsiaTheme="minorEastAsia"/>
                <w:sz w:val="24"/>
                <w:highlight w:val="none"/>
              </w:rPr>
              <w:t>和</w:t>
            </w:r>
            <w:r>
              <w:rPr>
                <w:rFonts w:hint="eastAsia" w:ascii="Times New Roman" w:hAnsi="Times New Roman" w:cs="Times New Roman" w:eastAsiaTheme="minorEastAsia"/>
                <w:sz w:val="24"/>
                <w:highlight w:val="none"/>
                <w:lang w:val="en-US" w:eastAsia="zh-CN"/>
              </w:rPr>
              <w:t>隔离</w:t>
            </w:r>
            <w:r>
              <w:rPr>
                <w:rFonts w:hint="eastAsia" w:ascii="Times New Roman" w:hAnsi="Times New Roman" w:cs="Times New Roman" w:eastAsiaTheme="minorEastAsia"/>
                <w:sz w:val="24"/>
                <w:highlight w:val="none"/>
              </w:rPr>
              <w:t>眼罩</w:t>
            </w:r>
            <w:r>
              <w:rPr>
                <w:rFonts w:hint="eastAsia" w:ascii="Times New Roman" w:hAnsi="Times New Roman" w:cs="Times New Roman" w:eastAsiaTheme="minorEastAsia"/>
                <w:sz w:val="24"/>
                <w:highlight w:val="none"/>
                <w:lang w:val="en-US" w:eastAsia="zh-CN"/>
              </w:rPr>
              <w:t>面罩</w:t>
            </w:r>
            <w:r>
              <w:rPr>
                <w:rFonts w:hint="default" w:ascii="Times New Roman" w:hAnsi="Times New Roman" w:cs="Times New Roman" w:eastAsiaTheme="minorEastAsia"/>
                <w:sz w:val="24"/>
                <w:highlight w:val="none"/>
              </w:rPr>
              <w:t>生产工艺基本相</w:t>
            </w:r>
            <w:r>
              <w:rPr>
                <w:rFonts w:hint="default" w:ascii="Times New Roman" w:hAnsi="Times New Roman" w:eastAsia="宋体" w:cs="Times New Roman"/>
                <w:sz w:val="24"/>
                <w:szCs w:val="24"/>
                <w:highlight w:val="none"/>
              </w:rPr>
              <w:t>同</w:t>
            </w:r>
            <w:r>
              <w:rPr>
                <w:rFonts w:hint="default" w:ascii="Times New Roman" w:hAnsi="Times New Roman" w:eastAsia="宋体" w:cs="Times New Roman"/>
                <w:sz w:val="24"/>
                <w:szCs w:val="24"/>
              </w:rPr>
              <w:t>，生产工艺流程图见图</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val="en-US" w:eastAsia="zh-CN"/>
              </w:rPr>
              <w:t>。</w:t>
            </w:r>
          </w:p>
          <w:p w14:paraId="5E93CBA7">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4"/>
                <w:szCs w:val="24"/>
                <w:lang w:val="en-US" w:eastAsia="zh-CN"/>
              </w:rPr>
            </w:pPr>
            <w:r>
              <w:rPr>
                <w:highlight w:val="none"/>
              </w:rPr>
              <w:drawing>
                <wp:inline distT="0" distB="0" distL="114300" distR="114300">
                  <wp:extent cx="4671695" cy="935990"/>
                  <wp:effectExtent l="0" t="0" r="14605" b="165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rcRect t="32065" b="25769"/>
                          <a:stretch>
                            <a:fillRect/>
                          </a:stretch>
                        </pic:blipFill>
                        <pic:spPr>
                          <a:xfrm>
                            <a:off x="0" y="0"/>
                            <a:ext cx="4671695" cy="935990"/>
                          </a:xfrm>
                          <a:prstGeom prst="rect">
                            <a:avLst/>
                          </a:prstGeom>
                          <a:noFill/>
                          <a:ln>
                            <a:noFill/>
                          </a:ln>
                        </pic:spPr>
                      </pic:pic>
                    </a:graphicData>
                  </a:graphic>
                </wp:inline>
              </w:drawing>
            </w:r>
          </w:p>
          <w:p w14:paraId="6C1FE5F4">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b/>
                <w:kern w:val="0"/>
                <w:sz w:val="18"/>
                <w:szCs w:val="18"/>
              </w:rPr>
              <w:t>图注：G</w:t>
            </w:r>
            <w:r>
              <w:rPr>
                <w:rFonts w:hint="default" w:ascii="Times New Roman" w:hAnsi="Times New Roman" w:eastAsia="宋体" w:cs="Times New Roman"/>
                <w:b/>
                <w:kern w:val="0"/>
                <w:sz w:val="18"/>
                <w:szCs w:val="18"/>
                <w:lang w:eastAsia="zh-CN"/>
              </w:rPr>
              <w:t>、</w:t>
            </w:r>
            <w:r>
              <w:rPr>
                <w:rFonts w:hint="default" w:ascii="Times New Roman" w:hAnsi="Times New Roman" w:eastAsia="宋体" w:cs="Times New Roman"/>
                <w:b/>
                <w:kern w:val="0"/>
                <w:sz w:val="18"/>
                <w:szCs w:val="18"/>
              </w:rPr>
              <w:t>废气</w:t>
            </w:r>
            <w:r>
              <w:rPr>
                <w:rFonts w:hint="default" w:ascii="Times New Roman" w:hAnsi="Times New Roman" w:eastAsia="宋体" w:cs="Times New Roman"/>
                <w:b/>
                <w:kern w:val="0"/>
                <w:sz w:val="18"/>
                <w:szCs w:val="18"/>
                <w:lang w:val="en-US" w:eastAsia="zh-CN"/>
              </w:rPr>
              <w:t xml:space="preserve">  </w:t>
            </w:r>
            <w:r>
              <w:rPr>
                <w:rFonts w:hint="default" w:ascii="Times New Roman" w:hAnsi="Times New Roman" w:eastAsia="宋体" w:cs="Times New Roman"/>
                <w:b/>
                <w:kern w:val="0"/>
                <w:sz w:val="18"/>
                <w:szCs w:val="18"/>
              </w:rPr>
              <w:t>N</w:t>
            </w:r>
            <w:r>
              <w:rPr>
                <w:rFonts w:hint="default" w:ascii="Times New Roman" w:hAnsi="Times New Roman" w:eastAsia="宋体" w:cs="Times New Roman"/>
                <w:b/>
                <w:kern w:val="0"/>
                <w:sz w:val="18"/>
                <w:szCs w:val="18"/>
                <w:lang w:eastAsia="zh-CN"/>
              </w:rPr>
              <w:t>、</w:t>
            </w:r>
            <w:r>
              <w:rPr>
                <w:rFonts w:hint="default" w:ascii="Times New Roman" w:hAnsi="Times New Roman" w:eastAsia="宋体" w:cs="Times New Roman"/>
                <w:b/>
                <w:kern w:val="0"/>
                <w:sz w:val="18"/>
                <w:szCs w:val="18"/>
              </w:rPr>
              <w:t>噪声</w:t>
            </w:r>
            <w:r>
              <w:rPr>
                <w:rFonts w:hint="default" w:ascii="Times New Roman" w:hAnsi="Times New Roman" w:eastAsia="宋体" w:cs="Times New Roman"/>
                <w:b/>
                <w:kern w:val="0"/>
                <w:sz w:val="18"/>
                <w:szCs w:val="18"/>
                <w:lang w:val="en-US" w:eastAsia="zh-CN"/>
              </w:rPr>
              <w:t xml:space="preserve">  S、固废</w:t>
            </w:r>
          </w:p>
          <w:p w14:paraId="4AC5C88F">
            <w:pPr>
              <w:keepNext w:val="0"/>
              <w:keepLines w:val="0"/>
              <w:pageBreakBefore w:val="0"/>
              <w:widowControl w:val="0"/>
              <w:kinsoku/>
              <w:wordWrap/>
              <w:overflowPunct/>
              <w:topLinePunct w:val="0"/>
              <w:autoSpaceDE/>
              <w:autoSpaceDN/>
              <w:bidi w:val="0"/>
              <w:adjustRightInd/>
              <w:snapToGrid/>
              <w:spacing w:after="0" w:line="520" w:lineRule="exact"/>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图</w:t>
            </w:r>
            <w:r>
              <w:rPr>
                <w:rFonts w:hint="eastAsia" w:ascii="Times New Roman" w:hAnsi="Times New Roman" w:eastAsia="宋体" w:cs="Times New Roman"/>
                <w:b/>
                <w:bCs/>
                <w:sz w:val="24"/>
                <w:szCs w:val="24"/>
                <w:lang w:val="en-US" w:eastAsia="zh-CN"/>
              </w:rPr>
              <w:t xml:space="preserve">2  </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cs="Times New Roman" w:eastAsiaTheme="minorEastAsia"/>
                <w:b/>
                <w:bCs/>
                <w:sz w:val="24"/>
                <w:highlight w:val="none"/>
              </w:rPr>
              <w:t>包类制品</w:t>
            </w:r>
            <w:r>
              <w:rPr>
                <w:rFonts w:hint="eastAsia" w:ascii="Times New Roman" w:hAnsi="Times New Roman" w:cs="Times New Roman" w:eastAsiaTheme="minorEastAsia"/>
                <w:b/>
                <w:bCs/>
                <w:sz w:val="24"/>
                <w:highlight w:val="none"/>
                <w:lang w:val="en-US" w:eastAsia="zh-CN"/>
              </w:rPr>
              <w:t>和隔离</w:t>
            </w:r>
            <w:r>
              <w:rPr>
                <w:rFonts w:hint="eastAsia" w:ascii="Times New Roman" w:hAnsi="Times New Roman" w:cs="Times New Roman" w:eastAsiaTheme="minorEastAsia"/>
                <w:b/>
                <w:bCs/>
                <w:sz w:val="24"/>
                <w:highlight w:val="none"/>
              </w:rPr>
              <w:t>眼罩</w:t>
            </w:r>
            <w:r>
              <w:rPr>
                <w:rFonts w:hint="eastAsia" w:ascii="Times New Roman" w:hAnsi="Times New Roman" w:cs="Times New Roman" w:eastAsiaTheme="minorEastAsia"/>
                <w:b/>
                <w:bCs/>
                <w:sz w:val="24"/>
                <w:highlight w:val="none"/>
                <w:lang w:val="en-US" w:eastAsia="zh-CN"/>
              </w:rPr>
              <w:t>面罩</w:t>
            </w:r>
            <w:r>
              <w:rPr>
                <w:rFonts w:hint="default" w:ascii="Times New Roman" w:hAnsi="Times New Roman" w:eastAsia="宋体" w:cs="Times New Roman"/>
                <w:b/>
                <w:bCs/>
                <w:sz w:val="24"/>
                <w:szCs w:val="24"/>
                <w:lang w:val="en-US" w:eastAsia="zh-CN"/>
              </w:rPr>
              <w:t>生产工艺流程及产污环节图</w:t>
            </w:r>
          </w:p>
          <w:p w14:paraId="07CFB475">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工艺流程简述：本项目包类为外购半成品，根据不同需要将</w:t>
            </w:r>
            <w:r>
              <w:rPr>
                <w:rFonts w:hint="eastAsia" w:ascii="Times New Roman" w:hAnsi="Times New Roman" w:eastAsia="宋体" w:cs="Times New Roman"/>
                <w:sz w:val="24"/>
                <w:szCs w:val="24"/>
                <w:lang w:val="en-US" w:eastAsia="zh-CN"/>
              </w:rPr>
              <w:t>塑料</w:t>
            </w:r>
            <w:r>
              <w:rPr>
                <w:rFonts w:hint="default" w:ascii="Times New Roman" w:hAnsi="Times New Roman" w:eastAsia="宋体" w:cs="Times New Roman"/>
                <w:sz w:val="24"/>
                <w:szCs w:val="24"/>
              </w:rPr>
              <w:t>镊子</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注射器、托盘、橡胶手套等</w:t>
            </w:r>
            <w:r>
              <w:rPr>
                <w:rFonts w:hint="default" w:ascii="Times New Roman" w:hAnsi="Times New Roman" w:eastAsia="宋体" w:cs="Times New Roman"/>
                <w:sz w:val="24"/>
                <w:szCs w:val="24"/>
              </w:rPr>
              <w:t>按要求进行装配，</w:t>
            </w:r>
            <w:r>
              <w:rPr>
                <w:rFonts w:hint="eastAsia" w:ascii="Times New Roman" w:hAnsi="Times New Roman" w:eastAsia="宋体" w:cs="Times New Roman"/>
                <w:sz w:val="24"/>
                <w:szCs w:val="24"/>
                <w:lang w:val="en-US" w:eastAsia="zh-CN"/>
              </w:rPr>
              <w:t>然后</w:t>
            </w:r>
            <w:r>
              <w:rPr>
                <w:rFonts w:hint="default" w:ascii="Times New Roman" w:hAnsi="Times New Roman" w:eastAsia="宋体" w:cs="Times New Roman"/>
                <w:sz w:val="24"/>
                <w:szCs w:val="24"/>
              </w:rPr>
              <w:t>经包装封口、灭菌解析后即为成品</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隔离</w:t>
            </w:r>
            <w:r>
              <w:rPr>
                <w:rFonts w:hint="eastAsia" w:ascii="Times New Roman" w:hAnsi="Times New Roman" w:eastAsia="宋体" w:cs="Times New Roman"/>
                <w:sz w:val="24"/>
                <w:szCs w:val="24"/>
              </w:rPr>
              <w:t>眼罩</w:t>
            </w:r>
            <w:r>
              <w:rPr>
                <w:rFonts w:hint="eastAsia" w:ascii="Times New Roman" w:hAnsi="Times New Roman" w:eastAsia="宋体" w:cs="Times New Roman"/>
                <w:sz w:val="24"/>
                <w:szCs w:val="24"/>
                <w:lang w:val="en-US" w:eastAsia="zh-CN"/>
              </w:rPr>
              <w:t>面罩</w:t>
            </w:r>
            <w:r>
              <w:rPr>
                <w:rFonts w:hint="default" w:ascii="Times New Roman" w:hAnsi="Times New Roman" w:eastAsia="宋体" w:cs="Times New Roman"/>
                <w:sz w:val="24"/>
                <w:szCs w:val="24"/>
              </w:rPr>
              <w:t>是将外购的塑料眼镜片、塑料面屏和橡皮筋进行组装，</w:t>
            </w:r>
            <w:r>
              <w:rPr>
                <w:rFonts w:hint="eastAsia" w:ascii="Times New Roman" w:hAnsi="Times New Roman" w:eastAsia="宋体" w:cs="Times New Roman"/>
                <w:sz w:val="24"/>
                <w:szCs w:val="24"/>
                <w:lang w:eastAsia="zh-CN"/>
              </w:rPr>
              <w:t>然后</w:t>
            </w:r>
            <w:r>
              <w:rPr>
                <w:rFonts w:hint="default" w:ascii="Times New Roman" w:hAnsi="Times New Roman" w:eastAsia="宋体" w:cs="Times New Roman"/>
                <w:sz w:val="24"/>
                <w:szCs w:val="24"/>
              </w:rPr>
              <w:t>包装封口后即为成品（</w:t>
            </w:r>
            <w:r>
              <w:rPr>
                <w:rFonts w:hint="eastAsia" w:ascii="Times New Roman" w:hAnsi="Times New Roman" w:eastAsia="宋体" w:cs="Times New Roman"/>
                <w:sz w:val="24"/>
                <w:szCs w:val="24"/>
                <w:lang w:val="en-US" w:eastAsia="zh-CN"/>
              </w:rPr>
              <w:t>隔离</w:t>
            </w:r>
            <w:r>
              <w:rPr>
                <w:rFonts w:hint="eastAsia" w:ascii="Times New Roman" w:hAnsi="Times New Roman" w:eastAsia="宋体" w:cs="Times New Roman"/>
                <w:sz w:val="24"/>
                <w:szCs w:val="24"/>
              </w:rPr>
              <w:t>眼罩</w:t>
            </w:r>
            <w:r>
              <w:rPr>
                <w:rFonts w:hint="eastAsia" w:ascii="Times New Roman" w:hAnsi="Times New Roman" w:eastAsia="宋体" w:cs="Times New Roman"/>
                <w:sz w:val="24"/>
                <w:szCs w:val="24"/>
                <w:lang w:val="en-US" w:eastAsia="zh-CN"/>
              </w:rPr>
              <w:t>面罩</w:t>
            </w:r>
            <w:r>
              <w:rPr>
                <w:rFonts w:hint="default" w:ascii="Times New Roman" w:hAnsi="Times New Roman" w:eastAsia="宋体" w:cs="Times New Roman"/>
                <w:sz w:val="24"/>
                <w:szCs w:val="24"/>
              </w:rPr>
              <w:t>为Ⅰ类产品，不用进行灭菌解析工序）</w:t>
            </w:r>
            <w:r>
              <w:rPr>
                <w:rFonts w:hint="default" w:ascii="Times New Roman" w:hAnsi="Times New Roman" w:eastAsia="宋体" w:cs="Times New Roman"/>
                <w:sz w:val="24"/>
                <w:szCs w:val="24"/>
                <w:lang w:eastAsia="zh-CN"/>
              </w:rPr>
              <w:t>。</w:t>
            </w:r>
          </w:p>
          <w:p w14:paraId="4EB703C5">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0" w:leftChars="0" w:firstLine="480" w:firstLineChars="200"/>
              <w:jc w:val="both"/>
              <w:textAlignment w:val="auto"/>
              <w:outlineLvl w:val="9"/>
              <w:rPr>
                <w:rFonts w:hint="default" w:ascii="Times New Roman" w:hAnsi="Times New Roman" w:cs="Times New Roman" w:eastAsiaTheme="minorEastAsia"/>
                <w:b w:val="0"/>
                <w:bCs/>
                <w:color w:val="000000"/>
                <w:sz w:val="24"/>
                <w:szCs w:val="21"/>
                <w:highlight w:val="none"/>
                <w:lang w:val="en-US" w:eastAsia="zh-CN"/>
              </w:rPr>
            </w:pP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en-US" w:eastAsia="zh-CN"/>
              </w:rPr>
              <w:t>）</w:t>
            </w:r>
            <w:r>
              <w:rPr>
                <w:rFonts w:hint="default" w:ascii="Times New Roman" w:hAnsi="Times New Roman" w:cs="Times New Roman" w:eastAsiaTheme="minorEastAsia"/>
                <w:sz w:val="24"/>
                <w:szCs w:val="24"/>
                <w:lang w:val="en-US" w:eastAsia="zh-CN"/>
              </w:rPr>
              <w:t>医</w:t>
            </w:r>
            <w:r>
              <w:rPr>
                <w:rFonts w:hint="default" w:ascii="Times New Roman" w:hAnsi="Times New Roman" w:cs="Times New Roman" w:eastAsiaTheme="minorEastAsia"/>
                <w:b w:val="0"/>
                <w:bCs/>
                <w:color w:val="000000"/>
                <w:sz w:val="24"/>
                <w:szCs w:val="21"/>
                <w:highlight w:val="none"/>
                <w:lang w:val="en-US" w:eastAsia="zh-CN"/>
              </w:rPr>
              <w:t>疗设备</w:t>
            </w:r>
          </w:p>
          <w:p w14:paraId="73B93206">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0" w:firstLineChars="200"/>
              <w:jc w:val="both"/>
              <w:textAlignment w:val="auto"/>
              <w:rPr>
                <w:rFonts w:hint="eastAsia" w:ascii="Times New Roman" w:hAnsi="Times New Roman" w:cs="Times New Roman"/>
                <w:sz w:val="24"/>
                <w:highlight w:val="none"/>
                <w:lang w:val="en-US" w:eastAsia="zh-CN"/>
              </w:rPr>
            </w:pPr>
            <w:r>
              <w:rPr>
                <w:rFonts w:hint="default" w:ascii="Times New Roman" w:hAnsi="Times New Roman" w:cs="Times New Roman" w:eastAsiaTheme="minorEastAsia"/>
                <w:sz w:val="24"/>
                <w:highlight w:val="none"/>
              </w:rPr>
              <w:t>本项目</w:t>
            </w:r>
            <w:r>
              <w:rPr>
                <w:rFonts w:hint="default" w:ascii="Times New Roman" w:hAnsi="Times New Roman" w:cs="Times New Roman" w:eastAsiaTheme="minorEastAsia"/>
                <w:color w:val="000000"/>
                <w:kern w:val="2"/>
                <w:sz w:val="24"/>
                <w:szCs w:val="24"/>
                <w:highlight w:val="none"/>
                <w:lang w:val="en-US" w:eastAsia="zh-CN" w:bidi="ar-SA"/>
              </w:rPr>
              <w:t>医疗设备产品</w:t>
            </w:r>
            <w:r>
              <w:rPr>
                <w:rFonts w:hint="default" w:ascii="Times New Roman" w:hAnsi="Times New Roman" w:cs="Times New Roman" w:eastAsiaTheme="minorEastAsia"/>
                <w:sz w:val="24"/>
                <w:szCs w:val="24"/>
                <w:highlight w:val="none"/>
              </w:rPr>
              <w:t>生产工艺基本相同，其生产工艺流程图</w:t>
            </w:r>
            <w:r>
              <w:rPr>
                <w:rFonts w:hint="default" w:ascii="Times New Roman" w:hAnsi="Times New Roman" w:cs="Times New Roman" w:eastAsiaTheme="minorEastAsia"/>
                <w:sz w:val="24"/>
                <w:szCs w:val="24"/>
                <w:highlight w:val="none"/>
                <w:lang w:val="en-US" w:eastAsia="zh-CN"/>
              </w:rPr>
              <w:t>见</w:t>
            </w:r>
            <w:r>
              <w:rPr>
                <w:rFonts w:hint="default" w:ascii="Times New Roman" w:hAnsi="Times New Roman" w:cs="Times New Roman" w:eastAsiaTheme="minorEastAsia"/>
                <w:sz w:val="24"/>
                <w:szCs w:val="24"/>
                <w:highlight w:val="none"/>
              </w:rPr>
              <w:t>图</w:t>
            </w:r>
            <w:r>
              <w:rPr>
                <w:rFonts w:hint="eastAsia" w:ascii="Times New Roman" w:hAnsi="Times New Roman" w:cs="Times New Roman" w:eastAsiaTheme="minorEastAsia"/>
                <w:sz w:val="24"/>
                <w:szCs w:val="24"/>
                <w:highlight w:val="none"/>
                <w:lang w:val="en-US" w:eastAsia="zh-CN"/>
              </w:rPr>
              <w:t>3</w:t>
            </w:r>
            <w:r>
              <w:rPr>
                <w:rFonts w:hint="default" w:ascii="Times New Roman" w:hAnsi="Times New Roman" w:cs="Times New Roman" w:eastAsiaTheme="minorEastAsia"/>
                <w:sz w:val="24"/>
                <w:szCs w:val="24"/>
                <w:highlight w:val="none"/>
                <w:lang w:val="en-US" w:eastAsia="zh-CN"/>
              </w:rPr>
              <w:t>。</w:t>
            </w:r>
          </w:p>
          <w:p w14:paraId="5F0D4B5B">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drawing>
                <wp:inline distT="0" distB="0" distL="114300" distR="114300">
                  <wp:extent cx="3334385" cy="575945"/>
                  <wp:effectExtent l="0" t="0" r="18415" b="14605"/>
                  <wp:docPr id="8"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1"/>
                          <pic:cNvPicPr>
                            <a:picLocks noChangeAspect="1"/>
                          </pic:cNvPicPr>
                        </pic:nvPicPr>
                        <pic:blipFill>
                          <a:blip r:embed="rId9"/>
                          <a:srcRect t="21562" b="22969"/>
                          <a:stretch>
                            <a:fillRect/>
                          </a:stretch>
                        </pic:blipFill>
                        <pic:spPr>
                          <a:xfrm>
                            <a:off x="0" y="0"/>
                            <a:ext cx="3334385" cy="575945"/>
                          </a:xfrm>
                          <a:prstGeom prst="rect">
                            <a:avLst/>
                          </a:prstGeom>
                          <a:noFill/>
                          <a:ln>
                            <a:noFill/>
                          </a:ln>
                        </pic:spPr>
                      </pic:pic>
                    </a:graphicData>
                  </a:graphic>
                </wp:inline>
              </w:drawing>
            </w:r>
          </w:p>
          <w:p w14:paraId="31EFE0B0">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highlight w:val="none"/>
                <w:lang w:val="en-US" w:eastAsia="zh-CN"/>
              </w:rPr>
            </w:pPr>
            <w:r>
              <w:rPr>
                <w:rFonts w:ascii="Times New Roman" w:hAnsi="Times New Roman"/>
                <w:b/>
                <w:kern w:val="0"/>
                <w:sz w:val="18"/>
                <w:szCs w:val="18"/>
                <w:highlight w:val="none"/>
              </w:rPr>
              <w:t>图注：G</w:t>
            </w:r>
            <w:r>
              <w:rPr>
                <w:rFonts w:hint="eastAsia" w:ascii="Times New Roman" w:hAnsi="Times New Roman"/>
                <w:b/>
                <w:kern w:val="0"/>
                <w:sz w:val="18"/>
                <w:szCs w:val="18"/>
                <w:highlight w:val="none"/>
                <w:lang w:eastAsia="zh-CN"/>
              </w:rPr>
              <w:t>、</w:t>
            </w:r>
            <w:r>
              <w:rPr>
                <w:rFonts w:ascii="Times New Roman" w:hAnsi="Times New Roman"/>
                <w:b/>
                <w:kern w:val="0"/>
                <w:sz w:val="18"/>
                <w:szCs w:val="18"/>
                <w:highlight w:val="none"/>
              </w:rPr>
              <w:t>废气</w:t>
            </w:r>
            <w:r>
              <w:rPr>
                <w:rFonts w:hint="eastAsia" w:ascii="Times New Roman" w:hAnsi="Times New Roman"/>
                <w:b/>
                <w:kern w:val="0"/>
                <w:sz w:val="18"/>
                <w:szCs w:val="18"/>
                <w:highlight w:val="none"/>
                <w:lang w:val="en-US" w:eastAsia="zh-CN"/>
              </w:rPr>
              <w:t xml:space="preserve">  </w:t>
            </w:r>
            <w:r>
              <w:rPr>
                <w:rFonts w:ascii="Times New Roman" w:hAnsi="Times New Roman"/>
                <w:b/>
                <w:kern w:val="0"/>
                <w:sz w:val="18"/>
                <w:szCs w:val="18"/>
                <w:highlight w:val="none"/>
              </w:rPr>
              <w:t>N</w:t>
            </w:r>
            <w:r>
              <w:rPr>
                <w:rFonts w:hint="eastAsia" w:ascii="Times New Roman" w:hAnsi="Times New Roman"/>
                <w:b/>
                <w:kern w:val="0"/>
                <w:sz w:val="18"/>
                <w:szCs w:val="18"/>
                <w:highlight w:val="none"/>
                <w:lang w:eastAsia="zh-CN"/>
              </w:rPr>
              <w:t>、</w:t>
            </w:r>
            <w:r>
              <w:rPr>
                <w:rFonts w:ascii="Times New Roman" w:hAnsi="Times New Roman"/>
                <w:b/>
                <w:kern w:val="0"/>
                <w:sz w:val="18"/>
                <w:szCs w:val="18"/>
                <w:highlight w:val="none"/>
              </w:rPr>
              <w:t>噪声</w:t>
            </w:r>
            <w:r>
              <w:rPr>
                <w:rFonts w:hint="eastAsia" w:ascii="Times New Roman" w:hAnsi="Times New Roman"/>
                <w:b/>
                <w:kern w:val="0"/>
                <w:sz w:val="18"/>
                <w:szCs w:val="18"/>
                <w:highlight w:val="none"/>
                <w:lang w:val="en-US" w:eastAsia="zh-CN"/>
              </w:rPr>
              <w:t xml:space="preserve">  S、固废</w:t>
            </w:r>
          </w:p>
          <w:p w14:paraId="4679609A">
            <w:pPr>
              <w:keepNext w:val="0"/>
              <w:keepLines w:val="0"/>
              <w:pageBreakBefore w:val="0"/>
              <w:widowControl/>
              <w:numPr>
                <w:ilvl w:val="0"/>
                <w:numId w:val="0"/>
              </w:numPr>
              <w:kinsoku/>
              <w:wordWrap/>
              <w:overflowPunct/>
              <w:topLinePunct w:val="0"/>
              <w:autoSpaceDE/>
              <w:autoSpaceDN/>
              <w:bidi w:val="0"/>
              <w:spacing w:after="0" w:line="520" w:lineRule="exact"/>
              <w:jc w:val="center"/>
              <w:textAlignment w:val="auto"/>
              <w:rPr>
                <w:rFonts w:hint="eastAsia" w:ascii="Times New Roman" w:hAnsi="Times New Roman" w:eastAsia="宋体" w:cs="Times New Roman"/>
                <w:sz w:val="24"/>
                <w:highlight w:val="none"/>
                <w:lang w:val="en-US" w:eastAsia="zh-CN"/>
              </w:rPr>
            </w:pPr>
            <w:r>
              <w:rPr>
                <w:rFonts w:hint="default" w:ascii="Times New Roman" w:hAnsi="Times New Roman" w:eastAsia="宋体" w:cs="Times New Roman"/>
                <w:b/>
                <w:bCs/>
                <w:sz w:val="24"/>
                <w:szCs w:val="24"/>
                <w:highlight w:val="none"/>
                <w:lang w:val="en-US" w:eastAsia="zh-CN"/>
              </w:rPr>
              <w:t>图</w:t>
            </w:r>
            <w:r>
              <w:rPr>
                <w:rFonts w:hint="eastAsia" w:ascii="Times New Roman" w:hAnsi="Times New Roman" w:eastAsia="宋体" w:cs="Times New Roman"/>
                <w:b/>
                <w:bCs/>
                <w:sz w:val="24"/>
                <w:szCs w:val="24"/>
                <w:highlight w:val="none"/>
                <w:lang w:val="en-US" w:eastAsia="zh-CN"/>
              </w:rPr>
              <w:t xml:space="preserve">3  </w:t>
            </w:r>
            <w:r>
              <w:rPr>
                <w:rFonts w:hint="default" w:ascii="Times New Roman" w:hAnsi="Times New Roman" w:eastAsia="宋体" w:cs="Times New Roman"/>
                <w:b/>
                <w:bCs/>
                <w:sz w:val="24"/>
                <w:szCs w:val="24"/>
                <w:highlight w:val="none"/>
                <w:lang w:val="en-US" w:eastAsia="zh-CN"/>
              </w:rPr>
              <w:t xml:space="preserve"> </w:t>
            </w:r>
            <w:r>
              <w:rPr>
                <w:rFonts w:hint="eastAsia" w:ascii="Times New Roman" w:hAnsi="Times New Roman" w:eastAsia="宋体" w:cs="Times New Roman"/>
                <w:b/>
                <w:bCs/>
                <w:sz w:val="24"/>
                <w:szCs w:val="24"/>
                <w:highlight w:val="none"/>
                <w:lang w:val="en-US" w:eastAsia="zh-CN"/>
              </w:rPr>
              <w:t>医疗设备</w:t>
            </w:r>
            <w:r>
              <w:rPr>
                <w:rFonts w:hint="default" w:ascii="Times New Roman" w:hAnsi="Times New Roman" w:eastAsia="宋体" w:cs="Times New Roman"/>
                <w:b/>
                <w:bCs/>
                <w:sz w:val="24"/>
                <w:szCs w:val="24"/>
                <w:highlight w:val="none"/>
                <w:lang w:val="en-US" w:eastAsia="zh-CN"/>
              </w:rPr>
              <w:t>生产工艺流程及产污环节图</w:t>
            </w:r>
          </w:p>
          <w:p w14:paraId="2C214090">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0" w:leftChars="0" w:firstLine="480" w:firstLineChars="200"/>
              <w:jc w:val="both"/>
              <w:textAlignment w:val="auto"/>
              <w:outlineLvl w:val="9"/>
              <w:rPr>
                <w:rFonts w:hint="eastAsia" w:ascii="Times New Roman" w:hAnsi="Times New Roman" w:eastAsia="宋体" w:cs="Times New Roman"/>
                <w:sz w:val="24"/>
                <w:szCs w:val="24"/>
                <w:highlight w:val="none"/>
                <w:lang w:val="en-US" w:eastAsia="zh-CN"/>
              </w:rPr>
            </w:pPr>
            <w:r>
              <w:rPr>
                <w:rFonts w:hint="default" w:ascii="Times New Roman" w:hAnsi="Times New Roman" w:cs="Times New Roman" w:eastAsiaTheme="minorEastAsia"/>
                <w:sz w:val="24"/>
                <w:szCs w:val="24"/>
                <w:highlight w:val="none"/>
              </w:rPr>
              <w:t>工艺流程简述：将外购的</w:t>
            </w:r>
            <w:r>
              <w:rPr>
                <w:rFonts w:hint="eastAsia" w:ascii="Times New Roman" w:hAnsi="Times New Roman" w:cs="Times New Roman" w:eastAsiaTheme="minorEastAsia"/>
                <w:sz w:val="24"/>
                <w:szCs w:val="24"/>
                <w:highlight w:val="none"/>
                <w:lang w:val="en-US" w:eastAsia="zh-CN"/>
              </w:rPr>
              <w:t>标准件、机壳、电路板、弹簧等外协件由人工根据各个产品的需求进行组装，组装后包装成品入库</w:t>
            </w:r>
            <w:r>
              <w:rPr>
                <w:rFonts w:hint="eastAsia" w:ascii="Times New Roman" w:hAnsi="Times New Roman" w:eastAsia="宋体" w:cs="Times New Roman"/>
                <w:sz w:val="24"/>
                <w:szCs w:val="24"/>
                <w:highlight w:val="none"/>
                <w:lang w:val="en-US" w:eastAsia="zh-CN"/>
              </w:rPr>
              <w:t>。</w:t>
            </w:r>
          </w:p>
          <w:p w14:paraId="5B505837">
            <w:pPr>
              <w:keepNext w:val="0"/>
              <w:keepLines w:val="0"/>
              <w:pageBreakBefore w:val="0"/>
              <w:widowControl/>
              <w:kinsoku/>
              <w:wordWrap/>
              <w:overflowPunct/>
              <w:topLinePunct w:val="0"/>
              <w:autoSpaceDE/>
              <w:autoSpaceDN/>
              <w:bidi w:val="0"/>
              <w:adjustRightInd/>
              <w:snapToGrid/>
              <w:spacing w:after="0" w:line="520" w:lineRule="exact"/>
              <w:jc w:val="both"/>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项目变动情况说明</w:t>
            </w:r>
          </w:p>
          <w:p w14:paraId="0D77934E">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关于印发环评管理中部分行业建设项目重大变动清单的通知》（环境保护部办公厅文件，环办[2015]52号）中指出：根据《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界定为重大变动的应当重新报批环境影响评价文件，不属于重大变动的纳入竣工环境保护验收管理。</w:t>
            </w:r>
          </w:p>
          <w:p w14:paraId="2A96E9EF">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val="0"/>
                <w:color w:val="auto"/>
                <w:sz w:val="24"/>
                <w:szCs w:val="24"/>
                <w:lang w:val="en-US" w:eastAsia="zh-CN"/>
              </w:rPr>
              <w:t>本项目</w:t>
            </w:r>
            <w:r>
              <w:rPr>
                <w:rFonts w:hint="eastAsia" w:ascii="Times New Roman" w:hAnsi="Times New Roman" w:eastAsia="宋体" w:cs="Times New Roman"/>
                <w:b w:val="0"/>
                <w:bCs w:val="0"/>
                <w:color w:val="auto"/>
                <w:sz w:val="24"/>
                <w:szCs w:val="24"/>
                <w:lang w:val="en-US" w:eastAsia="zh-CN"/>
              </w:rPr>
              <w:t>分期建设，与环评批复内容一致，本次一期验收产能为23000件/年，</w:t>
            </w:r>
            <w:r>
              <w:rPr>
                <w:rFonts w:hint="eastAsia" w:ascii="Times New Roman" w:hAnsi="Times New Roman" w:eastAsia="宋体" w:cs="Times New Roman"/>
                <w:b w:val="0"/>
                <w:bCs w:val="0"/>
                <w:color w:val="000000"/>
                <w:sz w:val="24"/>
                <w:szCs w:val="24"/>
                <w:highlight w:val="none"/>
                <w:u w:val="none"/>
                <w:lang w:val="en-US" w:eastAsia="zh-CN"/>
              </w:rPr>
              <w:t>不涉及重大变动</w:t>
            </w:r>
            <w:r>
              <w:rPr>
                <w:rFonts w:hint="default" w:ascii="Times New Roman" w:hAnsi="Times New Roman" w:eastAsia="宋体" w:cs="Times New Roman"/>
                <w:b w:val="0"/>
                <w:bCs/>
                <w:sz w:val="24"/>
                <w:szCs w:val="24"/>
                <w:lang w:val="en-US" w:eastAsia="zh-CN"/>
              </w:rPr>
              <w:t>。</w:t>
            </w:r>
          </w:p>
          <w:p w14:paraId="4FD052AD">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sz w:val="24"/>
                <w:szCs w:val="24"/>
                <w:lang w:val="en-US" w:eastAsia="zh-CN"/>
              </w:rPr>
            </w:pPr>
          </w:p>
          <w:p w14:paraId="62CFE67B">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2C691291">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4A98B4B4">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18304BF6">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6FC9A6E9">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5DB797C4">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18C9802D">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165D205B">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08062DC5">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2A254919">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05227566">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4EEFE7E2">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0A1B9AD8">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1B18BC3D">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264E218E">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049B30D3">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67431442">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7F99C629">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0F1254E2">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045EC4A4">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06C21E96">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3CD05E3E">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766B4A87">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4EAAE2C1">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p>
        </w:tc>
      </w:tr>
    </w:tbl>
    <w:p w14:paraId="5117A3F9">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sectPr>
          <w:footerReference r:id="rId4"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3BDB243A">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表三</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29E9F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7" w:hRule="atLeast"/>
          <w:jc w:val="center"/>
        </w:trPr>
        <w:tc>
          <w:tcPr>
            <w:tcW w:w="5000" w:type="pct"/>
            <w:vAlign w:val="center"/>
          </w:tcPr>
          <w:p w14:paraId="5E7FA67E">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w:t>
            </w:r>
          </w:p>
          <w:p w14:paraId="2B388474">
            <w:pPr>
              <w:pStyle w:val="5"/>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1、废气</w:t>
            </w:r>
          </w:p>
          <w:p w14:paraId="177D6BE2">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8   </w:t>
            </w:r>
            <w:r>
              <w:rPr>
                <w:rFonts w:hint="default" w:ascii="Times New Roman" w:hAnsi="Times New Roman" w:cs="Times New Roman" w:eastAsiaTheme="minorEastAsia"/>
                <w:b/>
                <w:bCs/>
                <w:color w:val="auto"/>
                <w:kern w:val="2"/>
                <w:sz w:val="24"/>
                <w:szCs w:val="24"/>
                <w:lang w:val="en-US" w:eastAsia="zh-CN" w:bidi="ar-SA"/>
              </w:rPr>
              <w:t>本项目废气污染物情况一览表</w:t>
            </w:r>
          </w:p>
          <w:tbl>
            <w:tblPr>
              <w:tblStyle w:val="1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7"/>
              <w:gridCol w:w="1680"/>
              <w:gridCol w:w="3865"/>
              <w:gridCol w:w="1665"/>
            </w:tblGrid>
            <w:tr w14:paraId="1E130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019" w:type="pct"/>
                  <w:vAlign w:val="center"/>
                </w:tcPr>
                <w:p w14:paraId="396A22B7">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来源</w:t>
                  </w:r>
                </w:p>
              </w:tc>
              <w:tc>
                <w:tcPr>
                  <w:tcW w:w="927" w:type="pct"/>
                  <w:vAlign w:val="center"/>
                </w:tcPr>
                <w:p w14:paraId="50D21B30">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污染物种类</w:t>
                  </w:r>
                </w:p>
              </w:tc>
              <w:tc>
                <w:tcPr>
                  <w:tcW w:w="2133" w:type="pct"/>
                  <w:vAlign w:val="center"/>
                </w:tcPr>
                <w:p w14:paraId="2871F972">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治理措施</w:t>
                  </w:r>
                </w:p>
              </w:tc>
              <w:tc>
                <w:tcPr>
                  <w:tcW w:w="919" w:type="pct"/>
                  <w:vAlign w:val="center"/>
                </w:tcPr>
                <w:p w14:paraId="11E5909C">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排放方式</w:t>
                  </w:r>
                </w:p>
              </w:tc>
            </w:tr>
            <w:tr w14:paraId="63B07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1019" w:type="pct"/>
                  <w:vAlign w:val="center"/>
                </w:tcPr>
                <w:p w14:paraId="449E9E1F">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灭菌</w:t>
                  </w: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解析</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废气</w:t>
                  </w:r>
                </w:p>
              </w:tc>
              <w:tc>
                <w:tcPr>
                  <w:tcW w:w="927" w:type="pct"/>
                  <w:vAlign w:val="center"/>
                </w:tcPr>
                <w:p w14:paraId="3A67B9DD">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2133" w:type="pct"/>
                  <w:vAlign w:val="center"/>
                </w:tcPr>
                <w:p w14:paraId="21EDACD2">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sz w:val="21"/>
                      <w:szCs w:val="21"/>
                      <w:highlight w:val="none"/>
                      <w:u w:val="none"/>
                      <w:lang w:val="en-US" w:eastAsia="zh-CN"/>
                    </w:rPr>
                    <w:t>喷淋塔+活性炭吸附装置+1根24m高排气筒（P1）排放</w:t>
                  </w:r>
                </w:p>
              </w:tc>
              <w:tc>
                <w:tcPr>
                  <w:tcW w:w="919" w:type="pct"/>
                  <w:vAlign w:val="center"/>
                </w:tcPr>
                <w:p w14:paraId="22C21705">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14:paraId="58B92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019" w:type="pct"/>
                  <w:vAlign w:val="center"/>
                </w:tcPr>
                <w:p w14:paraId="3DFD4334">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包装封口废气</w:t>
                  </w:r>
                </w:p>
              </w:tc>
              <w:tc>
                <w:tcPr>
                  <w:tcW w:w="927" w:type="pct"/>
                  <w:vAlign w:val="center"/>
                </w:tcPr>
                <w:p w14:paraId="2C9966E2">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2133" w:type="pct"/>
                  <w:vAlign w:val="center"/>
                </w:tcPr>
                <w:p w14:paraId="2CB27B0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sz w:val="21"/>
                      <w:szCs w:val="21"/>
                      <w:highlight w:val="none"/>
                      <w:u w:val="none"/>
                      <w:lang w:val="en-US" w:eastAsia="zh-CN"/>
                    </w:rPr>
                    <w:t>二级活性炭吸附装置+1根21m高排气筒（P2）排放</w:t>
                  </w:r>
                </w:p>
              </w:tc>
              <w:tc>
                <w:tcPr>
                  <w:tcW w:w="919" w:type="pct"/>
                  <w:vAlign w:val="center"/>
                </w:tcPr>
                <w:p w14:paraId="40AD3693">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14:paraId="76838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019" w:type="pct"/>
                  <w:vAlign w:val="center"/>
                </w:tcPr>
                <w:p w14:paraId="4B7C1B1C">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无组织废气</w:t>
                  </w:r>
                </w:p>
              </w:tc>
              <w:tc>
                <w:tcPr>
                  <w:tcW w:w="927" w:type="pct"/>
                  <w:vAlign w:val="center"/>
                </w:tcPr>
                <w:p w14:paraId="268BEC35">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2133" w:type="pct"/>
                  <w:vAlign w:val="center"/>
                </w:tcPr>
                <w:p w14:paraId="74254AD4">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919" w:type="pct"/>
                  <w:vAlign w:val="center"/>
                </w:tcPr>
                <w:p w14:paraId="6AE28AD7">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无组织排放</w:t>
                  </w:r>
                </w:p>
              </w:tc>
            </w:tr>
          </w:tbl>
          <w:p w14:paraId="302EB2B1">
            <w:pPr>
              <w:pStyle w:val="5"/>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2、废水</w:t>
            </w:r>
          </w:p>
          <w:p w14:paraId="6B0A2199">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清洗废水和生活污水先经</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化粪池</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处理</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处理后与纯水制备废水</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通过</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厂区总排口一同排入长垣市第二污水处理厂</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处理</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p>
          <w:p w14:paraId="7877B88E">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w:t>
            </w:r>
          </w:p>
          <w:p w14:paraId="1279F21F">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项目主要噪声源为</w:t>
            </w:r>
            <w:r>
              <w:rPr>
                <w:rFonts w:hint="default" w:ascii="Times New Roman" w:hAnsi="Times New Roman" w:eastAsia="宋体" w:cs="Times New Roman"/>
                <w:color w:val="auto"/>
                <w:sz w:val="24"/>
                <w:szCs w:val="24"/>
                <w:highlight w:val="none"/>
                <w:lang w:val="en-US" w:eastAsia="zh-CN"/>
              </w:rPr>
              <w:t>打包机</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制水机</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空压机</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全自动抻布机</w:t>
            </w:r>
            <w:r>
              <w:rPr>
                <w:rFonts w:hint="eastAsia" w:ascii="Times New Roman" w:hAnsi="Times New Roman" w:eastAsia="宋体" w:cs="Times New Roman"/>
                <w:b w:val="0"/>
                <w:bCs w:val="0"/>
                <w:sz w:val="24"/>
                <w:szCs w:val="24"/>
                <w:highlight w:val="none"/>
                <w:lang w:val="en-US" w:eastAsia="zh-CN"/>
              </w:rPr>
              <w:t>、风机</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等机械设施运行时产生的机械噪声。据类比调查，机械噪声源强在7</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0</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～80dB（A）。本项目采用隔声、消声、减振等方式治理噪声污染。</w:t>
            </w:r>
          </w:p>
          <w:p w14:paraId="53F857F3">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9   本项目</w:t>
            </w:r>
            <w:r>
              <w:rPr>
                <w:rFonts w:hint="default" w:ascii="Times New Roman" w:hAnsi="Times New Roman" w:cs="Times New Roman" w:eastAsiaTheme="minorEastAsia"/>
                <w:b/>
                <w:bCs/>
                <w:color w:val="auto"/>
                <w:kern w:val="2"/>
                <w:sz w:val="24"/>
                <w:szCs w:val="24"/>
                <w:lang w:val="en-US" w:eastAsia="zh-CN" w:bidi="ar-SA"/>
              </w:rPr>
              <w:t>主要产噪设备及源强</w:t>
            </w:r>
            <w:r>
              <w:rPr>
                <w:rFonts w:hint="eastAsia" w:ascii="Times New Roman" w:hAnsi="Times New Roman" w:cs="Times New Roman" w:eastAsiaTheme="minorEastAsia"/>
                <w:b/>
                <w:bCs/>
                <w:color w:val="auto"/>
                <w:kern w:val="2"/>
                <w:sz w:val="24"/>
                <w:szCs w:val="24"/>
                <w:lang w:val="en-US" w:eastAsia="zh-CN" w:bidi="ar-SA"/>
              </w:rPr>
              <w:t>一览</w:t>
            </w:r>
            <w:r>
              <w:rPr>
                <w:rFonts w:hint="default" w:ascii="Times New Roman" w:hAnsi="Times New Roman" w:cs="Times New Roman" w:eastAsiaTheme="minorEastAsia"/>
                <w:b/>
                <w:bCs/>
                <w:color w:val="auto"/>
                <w:kern w:val="2"/>
                <w:sz w:val="24"/>
                <w:szCs w:val="24"/>
                <w:lang w:val="en-US" w:eastAsia="zh-CN" w:bidi="ar-SA"/>
              </w:rPr>
              <w:t>表</w:t>
            </w:r>
          </w:p>
          <w:tbl>
            <w:tblPr>
              <w:tblStyle w:val="14"/>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45"/>
              <w:gridCol w:w="2706"/>
              <w:gridCol w:w="2575"/>
              <w:gridCol w:w="2631"/>
            </w:tblGrid>
            <w:tr w14:paraId="74817B9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632" w:type="pct"/>
                  <w:vAlign w:val="center"/>
                </w:tcPr>
                <w:p w14:paraId="6570FB9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序号</w:t>
                  </w:r>
                </w:p>
              </w:tc>
              <w:tc>
                <w:tcPr>
                  <w:tcW w:w="1493" w:type="pct"/>
                  <w:vAlign w:val="center"/>
                </w:tcPr>
                <w:p w14:paraId="7C16CF8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声源名称</w:t>
                  </w:r>
                </w:p>
              </w:tc>
              <w:tc>
                <w:tcPr>
                  <w:tcW w:w="1421" w:type="pct"/>
                  <w:vAlign w:val="center"/>
                </w:tcPr>
                <w:p w14:paraId="02273893">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声级</w:t>
                  </w:r>
                </w:p>
              </w:tc>
              <w:tc>
                <w:tcPr>
                  <w:tcW w:w="1451" w:type="pct"/>
                  <w:vAlign w:val="center"/>
                </w:tcPr>
                <w:p w14:paraId="3DE95D9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经基础减震、建筑隔声</w:t>
                  </w:r>
                </w:p>
              </w:tc>
            </w:tr>
            <w:tr w14:paraId="20FBF3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632" w:type="pct"/>
                  <w:vAlign w:val="center"/>
                </w:tcPr>
                <w:p w14:paraId="2C50C7B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1493" w:type="pct"/>
                  <w:vAlign w:val="center"/>
                </w:tcPr>
                <w:p w14:paraId="4FD7B63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打包机</w:t>
                  </w:r>
                </w:p>
              </w:tc>
              <w:tc>
                <w:tcPr>
                  <w:tcW w:w="1421" w:type="pct"/>
                  <w:vAlign w:val="center"/>
                </w:tcPr>
                <w:p w14:paraId="7BBD62CC">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80</w:t>
                  </w:r>
                </w:p>
              </w:tc>
              <w:tc>
                <w:tcPr>
                  <w:tcW w:w="1451" w:type="pct"/>
                  <w:vAlign w:val="center"/>
                </w:tcPr>
                <w:p w14:paraId="2099C17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55</w:t>
                  </w:r>
                </w:p>
              </w:tc>
            </w:tr>
            <w:tr w14:paraId="1D5A6DB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632" w:type="pct"/>
                  <w:vAlign w:val="center"/>
                </w:tcPr>
                <w:p w14:paraId="510FB4B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1493" w:type="pct"/>
                  <w:shd w:val="clear" w:color="auto" w:fill="auto"/>
                  <w:vAlign w:val="center"/>
                </w:tcPr>
                <w:p w14:paraId="080FB53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制水机</w:t>
                  </w:r>
                </w:p>
              </w:tc>
              <w:tc>
                <w:tcPr>
                  <w:tcW w:w="1421" w:type="pct"/>
                  <w:vAlign w:val="center"/>
                </w:tcPr>
                <w:p w14:paraId="5B4EAB4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75</w:t>
                  </w:r>
                </w:p>
              </w:tc>
              <w:tc>
                <w:tcPr>
                  <w:tcW w:w="1451" w:type="pct"/>
                  <w:vAlign w:val="center"/>
                </w:tcPr>
                <w:p w14:paraId="72AF83A3">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w:t>
                  </w:r>
                </w:p>
              </w:tc>
            </w:tr>
            <w:tr w14:paraId="6AEA318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632" w:type="pct"/>
                  <w:vAlign w:val="center"/>
                </w:tcPr>
                <w:p w14:paraId="549621F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1493" w:type="pct"/>
                  <w:shd w:val="clear" w:color="auto" w:fill="auto"/>
                  <w:vAlign w:val="center"/>
                </w:tcPr>
                <w:p w14:paraId="3511C923">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空压机</w:t>
                  </w:r>
                </w:p>
              </w:tc>
              <w:tc>
                <w:tcPr>
                  <w:tcW w:w="1421" w:type="pct"/>
                  <w:vAlign w:val="center"/>
                </w:tcPr>
                <w:p w14:paraId="655FB95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80</w:t>
                  </w:r>
                </w:p>
              </w:tc>
              <w:tc>
                <w:tcPr>
                  <w:tcW w:w="1451" w:type="pct"/>
                  <w:vAlign w:val="center"/>
                </w:tcPr>
                <w:p w14:paraId="522465F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55</w:t>
                  </w:r>
                </w:p>
              </w:tc>
            </w:tr>
            <w:tr w14:paraId="38BD196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632" w:type="pct"/>
                  <w:vAlign w:val="center"/>
                </w:tcPr>
                <w:p w14:paraId="4A8006A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p>
              </w:tc>
              <w:tc>
                <w:tcPr>
                  <w:tcW w:w="1493" w:type="pct"/>
                  <w:shd w:val="clear" w:color="auto" w:fill="auto"/>
                  <w:vAlign w:val="center"/>
                </w:tcPr>
                <w:p w14:paraId="298290A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全自动</w:t>
                  </w:r>
                  <w:r>
                    <w:rPr>
                      <w:rFonts w:hint="default" w:ascii="Times New Roman" w:hAnsi="Times New Roman" w:eastAsia="宋体" w:cs="Times New Roman"/>
                      <w:color w:val="auto"/>
                      <w:sz w:val="21"/>
                      <w:szCs w:val="21"/>
                      <w:highlight w:val="none"/>
                      <w:lang w:val="en-US" w:eastAsia="zh-CN"/>
                    </w:rPr>
                    <w:t>抻布</w:t>
                  </w:r>
                  <w:r>
                    <w:rPr>
                      <w:rFonts w:hint="eastAsia" w:ascii="Times New Roman" w:hAnsi="Times New Roman" w:cs="Times New Roman" w:eastAsiaTheme="minorEastAsia"/>
                      <w:sz w:val="21"/>
                      <w:szCs w:val="21"/>
                      <w:lang w:val="en-US" w:eastAsia="zh-CN"/>
                    </w:rPr>
                    <w:t>机</w:t>
                  </w:r>
                </w:p>
              </w:tc>
              <w:tc>
                <w:tcPr>
                  <w:tcW w:w="1421" w:type="pct"/>
                  <w:vAlign w:val="center"/>
                </w:tcPr>
                <w:p w14:paraId="4E71B4E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70</w:t>
                  </w:r>
                </w:p>
              </w:tc>
              <w:tc>
                <w:tcPr>
                  <w:tcW w:w="1451" w:type="pct"/>
                  <w:vAlign w:val="center"/>
                </w:tcPr>
                <w:p w14:paraId="620353E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45</w:t>
                  </w:r>
                </w:p>
              </w:tc>
            </w:tr>
            <w:tr w14:paraId="154E88A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632" w:type="pct"/>
                  <w:vAlign w:val="center"/>
                </w:tcPr>
                <w:p w14:paraId="6F1F72A6">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w:t>
                  </w:r>
                </w:p>
              </w:tc>
              <w:tc>
                <w:tcPr>
                  <w:tcW w:w="1493" w:type="pct"/>
                  <w:shd w:val="clear" w:color="auto" w:fill="auto"/>
                  <w:vAlign w:val="center"/>
                </w:tcPr>
                <w:p w14:paraId="577FE5D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风机</w:t>
                  </w:r>
                </w:p>
              </w:tc>
              <w:tc>
                <w:tcPr>
                  <w:tcW w:w="1421" w:type="pct"/>
                  <w:vAlign w:val="center"/>
                </w:tcPr>
                <w:p w14:paraId="05D284B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80</w:t>
                  </w:r>
                </w:p>
              </w:tc>
              <w:tc>
                <w:tcPr>
                  <w:tcW w:w="1451" w:type="pct"/>
                  <w:vAlign w:val="center"/>
                </w:tcPr>
                <w:p w14:paraId="0DD9AAE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55</w:t>
                  </w:r>
                </w:p>
              </w:tc>
            </w:tr>
          </w:tbl>
          <w:p w14:paraId="5A6821BB">
            <w:pPr>
              <w:pStyle w:val="5"/>
              <w:keepNext w:val="0"/>
              <w:keepLines w:val="0"/>
              <w:pageBreakBefore w:val="0"/>
              <w:widowControl/>
              <w:kinsoku/>
              <w:wordWrap/>
              <w:overflowPunct/>
              <w:topLinePunct w:val="0"/>
              <w:autoSpaceDE/>
              <w:autoSpaceDN/>
              <w:bidi w:val="0"/>
              <w:adjustRightInd/>
              <w:snapToGrid/>
              <w:spacing w:after="0" w:line="520" w:lineRule="exact"/>
              <w:ind w:left="0"/>
              <w:jc w:val="lef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4、固体废物</w:t>
            </w:r>
          </w:p>
          <w:p w14:paraId="1F60A0D6">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10   本</w:t>
            </w:r>
            <w:r>
              <w:rPr>
                <w:rFonts w:hint="default" w:ascii="Times New Roman" w:hAnsi="Times New Roman" w:cs="Times New Roman" w:eastAsiaTheme="minorEastAsia"/>
                <w:b/>
                <w:bCs/>
                <w:color w:val="auto"/>
                <w:kern w:val="2"/>
                <w:sz w:val="24"/>
                <w:szCs w:val="24"/>
                <w:lang w:val="en-US" w:eastAsia="zh-CN" w:bidi="ar-SA"/>
              </w:rPr>
              <w:t>项目实施后固体废物产生情况一览表</w:t>
            </w:r>
          </w:p>
          <w:tbl>
            <w:tblPr>
              <w:tblStyle w:val="15"/>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5"/>
              <w:gridCol w:w="751"/>
              <w:gridCol w:w="1438"/>
              <w:gridCol w:w="1191"/>
              <w:gridCol w:w="1323"/>
              <w:gridCol w:w="3113"/>
            </w:tblGrid>
            <w:tr w14:paraId="1E930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177" w:type="dxa"/>
                  <w:tcBorders>
                    <w:tl2br w:val="nil"/>
                    <w:tr2bl w:val="nil"/>
                  </w:tcBorders>
                  <w:noWrap w:val="0"/>
                  <w:vAlign w:val="center"/>
                </w:tcPr>
                <w:p w14:paraId="4BBBBEDA">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u w:val="none"/>
                      <w:vertAlign w:val="baseline"/>
                    </w:rPr>
                  </w:pPr>
                  <w:r>
                    <w:rPr>
                      <w:rFonts w:hint="default" w:ascii="Times New Roman" w:hAnsi="Times New Roman" w:cs="Times New Roman" w:eastAsiaTheme="minorEastAsia"/>
                      <w:b w:val="0"/>
                      <w:bCs w:val="0"/>
                      <w:sz w:val="21"/>
                      <w:szCs w:val="21"/>
                      <w:highlight w:val="none"/>
                      <w:u w:val="none"/>
                    </w:rPr>
                    <w:t>类型</w:t>
                  </w:r>
                </w:p>
              </w:tc>
              <w:tc>
                <w:tcPr>
                  <w:tcW w:w="2085" w:type="dxa"/>
                  <w:gridSpan w:val="2"/>
                  <w:tcBorders>
                    <w:tl2br w:val="nil"/>
                    <w:tr2bl w:val="nil"/>
                  </w:tcBorders>
                  <w:noWrap w:val="0"/>
                  <w:vAlign w:val="center"/>
                </w:tcPr>
                <w:p w14:paraId="0C8144A2">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u w:val="none"/>
                      <w:vertAlign w:val="baseline"/>
                    </w:rPr>
                  </w:pPr>
                  <w:r>
                    <w:rPr>
                      <w:rFonts w:hint="default" w:ascii="Times New Roman" w:hAnsi="Times New Roman" w:cs="Times New Roman" w:eastAsiaTheme="minorEastAsia"/>
                      <w:b w:val="0"/>
                      <w:bCs w:val="0"/>
                      <w:sz w:val="21"/>
                      <w:szCs w:val="21"/>
                      <w:highlight w:val="none"/>
                      <w:u w:val="none"/>
                    </w:rPr>
                    <w:t>废物名称</w:t>
                  </w:r>
                </w:p>
              </w:tc>
              <w:tc>
                <w:tcPr>
                  <w:tcW w:w="1135" w:type="dxa"/>
                  <w:tcBorders>
                    <w:tl2br w:val="nil"/>
                    <w:tr2bl w:val="nil"/>
                  </w:tcBorders>
                  <w:noWrap w:val="0"/>
                  <w:vAlign w:val="center"/>
                </w:tcPr>
                <w:p w14:paraId="49E2E4A3">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u w:val="none"/>
                      <w:vertAlign w:val="baseline"/>
                    </w:rPr>
                  </w:pPr>
                  <w:r>
                    <w:rPr>
                      <w:rFonts w:hint="default" w:ascii="Times New Roman" w:hAnsi="Times New Roman" w:cs="Times New Roman" w:eastAsiaTheme="minorEastAsia"/>
                      <w:b w:val="0"/>
                      <w:bCs w:val="0"/>
                      <w:sz w:val="21"/>
                      <w:szCs w:val="21"/>
                      <w:highlight w:val="none"/>
                      <w:u w:val="none"/>
                    </w:rPr>
                    <w:t>产生量</w:t>
                  </w:r>
                </w:p>
              </w:tc>
              <w:tc>
                <w:tcPr>
                  <w:tcW w:w="1260" w:type="dxa"/>
                  <w:tcBorders>
                    <w:tl2br w:val="nil"/>
                    <w:tr2bl w:val="nil"/>
                  </w:tcBorders>
                  <w:noWrap w:val="0"/>
                  <w:vAlign w:val="center"/>
                </w:tcPr>
                <w:p w14:paraId="3D9C9DBD">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u w:val="none"/>
                      <w:vertAlign w:val="baseline"/>
                    </w:rPr>
                  </w:pPr>
                  <w:r>
                    <w:rPr>
                      <w:rFonts w:hint="default" w:ascii="Times New Roman" w:hAnsi="Times New Roman" w:cs="Times New Roman" w:eastAsiaTheme="minorEastAsia"/>
                      <w:b w:val="0"/>
                      <w:bCs w:val="0"/>
                      <w:sz w:val="21"/>
                      <w:szCs w:val="21"/>
                      <w:highlight w:val="none"/>
                      <w:u w:val="none"/>
                      <w:lang w:val="en-US" w:eastAsia="zh-CN"/>
                    </w:rPr>
                    <w:t>类别</w:t>
                  </w:r>
                </w:p>
              </w:tc>
              <w:tc>
                <w:tcPr>
                  <w:tcW w:w="2965" w:type="dxa"/>
                  <w:tcBorders>
                    <w:tl2br w:val="nil"/>
                    <w:tr2bl w:val="nil"/>
                  </w:tcBorders>
                  <w:noWrap w:val="0"/>
                  <w:vAlign w:val="center"/>
                </w:tcPr>
                <w:p w14:paraId="530026C8">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u w:val="none"/>
                      <w:vertAlign w:val="baseline"/>
                    </w:rPr>
                  </w:pPr>
                  <w:r>
                    <w:rPr>
                      <w:rFonts w:hint="default" w:ascii="Times New Roman" w:hAnsi="Times New Roman" w:cs="Times New Roman" w:eastAsiaTheme="minorEastAsia"/>
                      <w:b w:val="0"/>
                      <w:bCs w:val="0"/>
                      <w:sz w:val="21"/>
                      <w:szCs w:val="21"/>
                      <w:highlight w:val="none"/>
                      <w:u w:val="none"/>
                    </w:rPr>
                    <w:t>处理处置方式及去向</w:t>
                  </w:r>
                </w:p>
              </w:tc>
            </w:tr>
            <w:tr w14:paraId="206C1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177" w:type="dxa"/>
                  <w:vMerge w:val="restart"/>
                  <w:tcBorders>
                    <w:tl2br w:val="nil"/>
                    <w:tr2bl w:val="nil"/>
                  </w:tcBorders>
                  <w:noWrap w:val="0"/>
                  <w:vAlign w:val="center"/>
                </w:tcPr>
                <w:p w14:paraId="319EB235">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u w:val="none"/>
                      <w:vertAlign w:val="baseline"/>
                    </w:rPr>
                  </w:pPr>
                  <w:r>
                    <w:rPr>
                      <w:rFonts w:hint="default" w:ascii="Times New Roman" w:hAnsi="Times New Roman" w:cs="Times New Roman" w:eastAsiaTheme="minorEastAsia"/>
                      <w:b w:val="0"/>
                      <w:bCs w:val="0"/>
                      <w:sz w:val="21"/>
                      <w:szCs w:val="21"/>
                      <w:highlight w:val="none"/>
                      <w:u w:val="none"/>
                    </w:rPr>
                    <w:t>一般固废</w:t>
                  </w:r>
                </w:p>
              </w:tc>
              <w:tc>
                <w:tcPr>
                  <w:tcW w:w="2085" w:type="dxa"/>
                  <w:gridSpan w:val="2"/>
                  <w:tcBorders>
                    <w:tl2br w:val="nil"/>
                    <w:tr2bl w:val="nil"/>
                  </w:tcBorders>
                  <w:noWrap w:val="0"/>
                  <w:vAlign w:val="center"/>
                </w:tcPr>
                <w:p w14:paraId="0DCB645B">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color w:val="000000"/>
                      <w:sz w:val="21"/>
                      <w:szCs w:val="21"/>
                      <w:highlight w:val="none"/>
                      <w:u w:val="none"/>
                    </w:rPr>
                    <w:t>废</w:t>
                  </w:r>
                  <w:r>
                    <w:rPr>
                      <w:rFonts w:hint="default" w:ascii="Times New Roman" w:hAnsi="Times New Roman" w:cs="Times New Roman" w:eastAsiaTheme="minorEastAsia"/>
                      <w:b w:val="0"/>
                      <w:bCs w:val="0"/>
                      <w:color w:val="000000"/>
                      <w:sz w:val="21"/>
                      <w:szCs w:val="21"/>
                      <w:highlight w:val="none"/>
                      <w:u w:val="none"/>
                      <w:lang w:val="en-US" w:eastAsia="zh-CN"/>
                    </w:rPr>
                    <w:t>边角料</w:t>
                  </w:r>
                </w:p>
              </w:tc>
              <w:tc>
                <w:tcPr>
                  <w:tcW w:w="1135" w:type="dxa"/>
                  <w:tcBorders>
                    <w:tl2br w:val="nil"/>
                    <w:tr2bl w:val="nil"/>
                  </w:tcBorders>
                  <w:noWrap w:val="0"/>
                  <w:vAlign w:val="center"/>
                </w:tcPr>
                <w:p w14:paraId="1172DCD0">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sz w:val="21"/>
                      <w:szCs w:val="21"/>
                      <w:highlight w:val="none"/>
                      <w:u w:val="none"/>
                      <w:lang w:val="en-US" w:eastAsia="zh-CN"/>
                    </w:rPr>
                  </w:pPr>
                  <w:r>
                    <w:rPr>
                      <w:rFonts w:hint="eastAsia" w:ascii="Times New Roman" w:hAnsi="Times New Roman" w:cs="Times New Roman" w:eastAsiaTheme="minorEastAsia"/>
                      <w:b w:val="0"/>
                      <w:bCs w:val="0"/>
                      <w:color w:val="000000"/>
                      <w:sz w:val="21"/>
                      <w:szCs w:val="21"/>
                      <w:highlight w:val="none"/>
                      <w:u w:val="none"/>
                      <w:lang w:val="en-US" w:eastAsia="zh-CN"/>
                    </w:rPr>
                    <w:t>2t/a</w:t>
                  </w:r>
                </w:p>
              </w:tc>
              <w:tc>
                <w:tcPr>
                  <w:tcW w:w="1260" w:type="dxa"/>
                  <w:tcBorders>
                    <w:tl2br w:val="nil"/>
                    <w:tr2bl w:val="nil"/>
                  </w:tcBorders>
                  <w:noWrap w:val="0"/>
                  <w:vAlign w:val="center"/>
                </w:tcPr>
                <w:p w14:paraId="6682560D">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w:t>
                  </w:r>
                </w:p>
              </w:tc>
              <w:tc>
                <w:tcPr>
                  <w:tcW w:w="2965" w:type="dxa"/>
                  <w:vMerge w:val="restart"/>
                  <w:tcBorders>
                    <w:tl2br w:val="nil"/>
                    <w:tr2bl w:val="nil"/>
                  </w:tcBorders>
                  <w:noWrap w:val="0"/>
                  <w:vAlign w:val="center"/>
                </w:tcPr>
                <w:p w14:paraId="0B52D62E">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vertAlign w:val="baseline"/>
                    </w:rPr>
                  </w:pPr>
                  <w:r>
                    <w:rPr>
                      <w:rFonts w:hint="default" w:ascii="Times New Roman" w:hAnsi="Times New Roman" w:cs="Times New Roman" w:eastAsiaTheme="minorEastAsia"/>
                      <w:b w:val="0"/>
                      <w:bCs w:val="0"/>
                      <w:sz w:val="21"/>
                      <w:szCs w:val="21"/>
                      <w:highlight w:val="none"/>
                      <w:u w:val="none"/>
                    </w:rPr>
                    <w:t>集中收集</w:t>
                  </w:r>
                  <w:r>
                    <w:rPr>
                      <w:rFonts w:hint="default" w:ascii="Times New Roman" w:hAnsi="Times New Roman" w:cs="Times New Roman" w:eastAsiaTheme="minorEastAsia"/>
                      <w:b w:val="0"/>
                      <w:bCs w:val="0"/>
                      <w:sz w:val="21"/>
                      <w:szCs w:val="21"/>
                      <w:highlight w:val="none"/>
                      <w:u w:val="none"/>
                      <w:lang w:val="en-US" w:eastAsia="zh-CN"/>
                    </w:rPr>
                    <w:t>后</w:t>
                  </w:r>
                  <w:r>
                    <w:rPr>
                      <w:rFonts w:hint="default" w:ascii="Times New Roman" w:hAnsi="Times New Roman" w:cs="Times New Roman" w:eastAsiaTheme="minorEastAsia"/>
                      <w:b w:val="0"/>
                      <w:bCs w:val="0"/>
                      <w:color w:val="000000"/>
                      <w:sz w:val="21"/>
                      <w:szCs w:val="21"/>
                      <w:highlight w:val="none"/>
                      <w:u w:val="none"/>
                      <w:lang w:val="en-US" w:eastAsia="zh-CN"/>
                    </w:rPr>
                    <w:t>定期</w:t>
                  </w:r>
                  <w:r>
                    <w:rPr>
                      <w:rFonts w:hint="default" w:ascii="Times New Roman" w:hAnsi="Times New Roman" w:cs="Times New Roman" w:eastAsiaTheme="minorEastAsia"/>
                      <w:b w:val="0"/>
                      <w:bCs w:val="0"/>
                      <w:color w:val="000000"/>
                      <w:sz w:val="21"/>
                      <w:szCs w:val="21"/>
                      <w:highlight w:val="none"/>
                      <w:u w:val="none"/>
                    </w:rPr>
                    <w:t>外售</w:t>
                  </w:r>
                </w:p>
              </w:tc>
            </w:tr>
            <w:tr w14:paraId="5B9AD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177" w:type="dxa"/>
                  <w:vMerge w:val="continue"/>
                  <w:tcBorders>
                    <w:tl2br w:val="nil"/>
                    <w:tr2bl w:val="nil"/>
                  </w:tcBorders>
                  <w:noWrap w:val="0"/>
                  <w:vAlign w:val="center"/>
                </w:tcPr>
                <w:p w14:paraId="1F9159FC">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u w:val="none"/>
                      <w:vertAlign w:val="baseline"/>
                    </w:rPr>
                  </w:pPr>
                </w:p>
              </w:tc>
              <w:tc>
                <w:tcPr>
                  <w:tcW w:w="2085" w:type="dxa"/>
                  <w:gridSpan w:val="2"/>
                  <w:tcBorders>
                    <w:tl2br w:val="nil"/>
                    <w:tr2bl w:val="nil"/>
                  </w:tcBorders>
                  <w:noWrap w:val="0"/>
                  <w:vAlign w:val="center"/>
                </w:tcPr>
                <w:p w14:paraId="630D89C8">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color w:val="000000"/>
                      <w:sz w:val="21"/>
                      <w:szCs w:val="21"/>
                      <w:highlight w:val="none"/>
                      <w:u w:val="none"/>
                    </w:rPr>
                    <w:t>废</w:t>
                  </w:r>
                  <w:r>
                    <w:rPr>
                      <w:rFonts w:hint="default" w:ascii="Times New Roman" w:hAnsi="Times New Roman" w:cs="Times New Roman" w:eastAsiaTheme="minorEastAsia"/>
                      <w:b w:val="0"/>
                      <w:bCs w:val="0"/>
                      <w:color w:val="000000"/>
                      <w:sz w:val="21"/>
                      <w:szCs w:val="21"/>
                      <w:highlight w:val="none"/>
                      <w:u w:val="none"/>
                      <w:lang w:val="en-US" w:eastAsia="zh-CN"/>
                    </w:rPr>
                    <w:t>包装材料</w:t>
                  </w:r>
                </w:p>
              </w:tc>
              <w:tc>
                <w:tcPr>
                  <w:tcW w:w="1135" w:type="dxa"/>
                  <w:tcBorders>
                    <w:tl2br w:val="nil"/>
                    <w:tr2bl w:val="nil"/>
                  </w:tcBorders>
                  <w:noWrap w:val="0"/>
                  <w:vAlign w:val="center"/>
                </w:tcPr>
                <w:p w14:paraId="170E7213">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sz w:val="21"/>
                      <w:szCs w:val="21"/>
                      <w:highlight w:val="none"/>
                      <w:u w:val="none"/>
                      <w:lang w:val="en-US" w:eastAsia="zh-CN"/>
                    </w:rPr>
                  </w:pPr>
                  <w:r>
                    <w:rPr>
                      <w:rFonts w:hint="eastAsia" w:ascii="Times New Roman" w:hAnsi="Times New Roman" w:cs="Times New Roman" w:eastAsiaTheme="minorEastAsia"/>
                      <w:b w:val="0"/>
                      <w:bCs w:val="0"/>
                      <w:color w:val="000000"/>
                      <w:sz w:val="21"/>
                      <w:szCs w:val="21"/>
                      <w:highlight w:val="none"/>
                      <w:u w:val="none"/>
                      <w:lang w:val="en-US" w:eastAsia="zh-CN"/>
                    </w:rPr>
                    <w:t>1t/a</w:t>
                  </w:r>
                </w:p>
              </w:tc>
              <w:tc>
                <w:tcPr>
                  <w:tcW w:w="1260" w:type="dxa"/>
                  <w:tcBorders>
                    <w:tl2br w:val="nil"/>
                    <w:tr2bl w:val="nil"/>
                  </w:tcBorders>
                  <w:noWrap w:val="0"/>
                  <w:vAlign w:val="center"/>
                </w:tcPr>
                <w:p w14:paraId="7207B1A8">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w:t>
                  </w:r>
                </w:p>
              </w:tc>
              <w:tc>
                <w:tcPr>
                  <w:tcW w:w="2965" w:type="dxa"/>
                  <w:vMerge w:val="continue"/>
                  <w:tcBorders>
                    <w:tl2br w:val="nil"/>
                    <w:tr2bl w:val="nil"/>
                  </w:tcBorders>
                  <w:noWrap w:val="0"/>
                  <w:vAlign w:val="center"/>
                </w:tcPr>
                <w:p w14:paraId="73126F0A">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vertAlign w:val="baseline"/>
                    </w:rPr>
                  </w:pPr>
                </w:p>
              </w:tc>
            </w:tr>
            <w:tr w14:paraId="523AA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177" w:type="dxa"/>
                  <w:vMerge w:val="continue"/>
                  <w:tcBorders>
                    <w:tl2br w:val="nil"/>
                    <w:tr2bl w:val="nil"/>
                  </w:tcBorders>
                  <w:noWrap w:val="0"/>
                  <w:vAlign w:val="center"/>
                </w:tcPr>
                <w:p w14:paraId="3771205C">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u w:val="none"/>
                      <w:vertAlign w:val="baseline"/>
                    </w:rPr>
                  </w:pPr>
                </w:p>
              </w:tc>
              <w:tc>
                <w:tcPr>
                  <w:tcW w:w="2085" w:type="dxa"/>
                  <w:gridSpan w:val="2"/>
                  <w:tcBorders>
                    <w:tl2br w:val="nil"/>
                    <w:tr2bl w:val="nil"/>
                  </w:tcBorders>
                  <w:noWrap w:val="0"/>
                  <w:vAlign w:val="center"/>
                </w:tcPr>
                <w:p w14:paraId="68E8EEFB">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sz w:val="21"/>
                      <w:szCs w:val="21"/>
                      <w:highlight w:val="none"/>
                      <w:u w:val="none"/>
                      <w:lang w:val="en-US" w:eastAsia="zh-CN"/>
                    </w:rPr>
                    <w:t>不合格产品</w:t>
                  </w:r>
                </w:p>
              </w:tc>
              <w:tc>
                <w:tcPr>
                  <w:tcW w:w="1135" w:type="dxa"/>
                  <w:tcBorders>
                    <w:tl2br w:val="nil"/>
                    <w:tr2bl w:val="nil"/>
                  </w:tcBorders>
                  <w:noWrap w:val="0"/>
                  <w:vAlign w:val="center"/>
                </w:tcPr>
                <w:p w14:paraId="76067F4B">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sz w:val="21"/>
                      <w:szCs w:val="21"/>
                      <w:highlight w:val="none"/>
                      <w:u w:val="none"/>
                      <w:lang w:val="en-US" w:eastAsia="zh-CN"/>
                    </w:rPr>
                  </w:pPr>
                  <w:r>
                    <w:rPr>
                      <w:rFonts w:hint="eastAsia" w:ascii="Times New Roman" w:hAnsi="Times New Roman" w:cs="Times New Roman" w:eastAsiaTheme="minorEastAsia"/>
                      <w:b w:val="0"/>
                      <w:bCs w:val="0"/>
                      <w:color w:val="000000"/>
                      <w:sz w:val="21"/>
                      <w:szCs w:val="21"/>
                      <w:highlight w:val="none"/>
                      <w:u w:val="none"/>
                      <w:lang w:val="en-US" w:eastAsia="zh-CN"/>
                    </w:rPr>
                    <w:t>1t/a</w:t>
                  </w:r>
                </w:p>
              </w:tc>
              <w:tc>
                <w:tcPr>
                  <w:tcW w:w="1260" w:type="dxa"/>
                  <w:tcBorders>
                    <w:tl2br w:val="nil"/>
                    <w:tr2bl w:val="nil"/>
                  </w:tcBorders>
                  <w:noWrap w:val="0"/>
                  <w:vAlign w:val="center"/>
                </w:tcPr>
                <w:p w14:paraId="7DC24820">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w:t>
                  </w:r>
                </w:p>
              </w:tc>
              <w:tc>
                <w:tcPr>
                  <w:tcW w:w="2965" w:type="dxa"/>
                  <w:vMerge w:val="continue"/>
                  <w:tcBorders>
                    <w:tl2br w:val="nil"/>
                    <w:tr2bl w:val="nil"/>
                  </w:tcBorders>
                  <w:noWrap w:val="0"/>
                  <w:vAlign w:val="center"/>
                </w:tcPr>
                <w:p w14:paraId="51568F3D">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vertAlign w:val="baseline"/>
                    </w:rPr>
                  </w:pPr>
                </w:p>
              </w:tc>
            </w:tr>
            <w:tr w14:paraId="604EE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177" w:type="dxa"/>
                  <w:vMerge w:val="continue"/>
                  <w:tcBorders>
                    <w:tl2br w:val="nil"/>
                    <w:tr2bl w:val="nil"/>
                  </w:tcBorders>
                  <w:noWrap w:val="0"/>
                  <w:vAlign w:val="center"/>
                </w:tcPr>
                <w:p w14:paraId="41CAC1F5">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u w:val="none"/>
                      <w:vertAlign w:val="baseline"/>
                    </w:rPr>
                  </w:pPr>
                </w:p>
              </w:tc>
              <w:tc>
                <w:tcPr>
                  <w:tcW w:w="715" w:type="dxa"/>
                  <w:vMerge w:val="restart"/>
                  <w:tcBorders>
                    <w:tl2br w:val="nil"/>
                    <w:tr2bl w:val="nil"/>
                  </w:tcBorders>
                  <w:noWrap w:val="0"/>
                  <w:vAlign w:val="center"/>
                </w:tcPr>
                <w:p w14:paraId="06654265">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pacing w:val="0"/>
                      <w:sz w:val="21"/>
                      <w:szCs w:val="21"/>
                      <w:highlight w:val="none"/>
                      <w:u w:val="none"/>
                      <w:lang w:val="en-US" w:eastAsia="zh-CN"/>
                    </w:rPr>
                  </w:pPr>
                  <w:r>
                    <w:rPr>
                      <w:rFonts w:hint="default" w:ascii="Times New Roman" w:hAnsi="Times New Roman" w:cs="Times New Roman" w:eastAsiaTheme="minorEastAsia"/>
                      <w:b w:val="0"/>
                      <w:bCs w:val="0"/>
                      <w:spacing w:val="0"/>
                      <w:sz w:val="21"/>
                      <w:szCs w:val="21"/>
                      <w:highlight w:val="none"/>
                      <w:u w:val="none"/>
                      <w:lang w:val="en-US" w:eastAsia="zh-CN"/>
                    </w:rPr>
                    <w:t>纯水制备设备</w:t>
                  </w:r>
                </w:p>
              </w:tc>
              <w:tc>
                <w:tcPr>
                  <w:tcW w:w="1370" w:type="dxa"/>
                  <w:tcBorders>
                    <w:tl2br w:val="nil"/>
                    <w:tr2bl w:val="nil"/>
                  </w:tcBorders>
                  <w:noWrap w:val="0"/>
                  <w:vAlign w:val="center"/>
                </w:tcPr>
                <w:p w14:paraId="1A1FCB14">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pacing w:val="0"/>
                      <w:sz w:val="21"/>
                      <w:szCs w:val="21"/>
                      <w:highlight w:val="none"/>
                      <w:u w:val="none"/>
                    </w:rPr>
                  </w:pPr>
                  <w:r>
                    <w:rPr>
                      <w:rFonts w:hint="default" w:ascii="Times New Roman" w:hAnsi="Times New Roman" w:cs="Times New Roman" w:eastAsiaTheme="minorEastAsia"/>
                      <w:b w:val="0"/>
                      <w:bCs w:val="0"/>
                      <w:spacing w:val="0"/>
                      <w:sz w:val="21"/>
                      <w:szCs w:val="21"/>
                      <w:highlight w:val="none"/>
                      <w:u w:val="none"/>
                    </w:rPr>
                    <w:t>废石英砂</w:t>
                  </w:r>
                  <w:r>
                    <w:rPr>
                      <w:rFonts w:hint="default" w:ascii="Times New Roman" w:hAnsi="Times New Roman" w:cs="Times New Roman" w:eastAsiaTheme="minorEastAsia"/>
                      <w:b w:val="0"/>
                      <w:bCs w:val="0"/>
                      <w:spacing w:val="0"/>
                      <w:sz w:val="21"/>
                      <w:szCs w:val="21"/>
                      <w:highlight w:val="none"/>
                      <w:u w:val="none"/>
                      <w:lang w:eastAsia="zh-CN"/>
                    </w:rPr>
                    <w:t>、</w:t>
                  </w:r>
                  <w:r>
                    <w:rPr>
                      <w:rFonts w:hint="default" w:ascii="Times New Roman" w:hAnsi="Times New Roman" w:cs="Times New Roman" w:eastAsiaTheme="minorEastAsia"/>
                      <w:b w:val="0"/>
                      <w:bCs w:val="0"/>
                      <w:spacing w:val="0"/>
                      <w:sz w:val="21"/>
                      <w:szCs w:val="21"/>
                      <w:highlight w:val="none"/>
                      <w:u w:val="none"/>
                    </w:rPr>
                    <w:t>废活性炭</w:t>
                  </w:r>
                </w:p>
              </w:tc>
              <w:tc>
                <w:tcPr>
                  <w:tcW w:w="1135" w:type="dxa"/>
                  <w:tcBorders>
                    <w:tl2br w:val="nil"/>
                    <w:tr2bl w:val="nil"/>
                  </w:tcBorders>
                  <w:noWrap w:val="0"/>
                  <w:vAlign w:val="center"/>
                </w:tcPr>
                <w:p w14:paraId="71EDFAA3">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sz w:val="21"/>
                      <w:szCs w:val="21"/>
                      <w:highlight w:val="none"/>
                      <w:u w:val="none"/>
                      <w:lang w:val="en-US" w:eastAsia="zh-CN"/>
                    </w:rPr>
                  </w:pPr>
                  <w:r>
                    <w:rPr>
                      <w:rFonts w:hint="eastAsia" w:ascii="Times New Roman" w:hAnsi="Times New Roman" w:cs="Times New Roman" w:eastAsiaTheme="minorEastAsia"/>
                      <w:b w:val="0"/>
                      <w:bCs w:val="0"/>
                      <w:color w:val="000000"/>
                      <w:sz w:val="21"/>
                      <w:szCs w:val="21"/>
                      <w:highlight w:val="none"/>
                      <w:u w:val="none"/>
                      <w:lang w:val="en-US" w:eastAsia="zh-CN"/>
                    </w:rPr>
                    <w:t>0.04t/a</w:t>
                  </w:r>
                </w:p>
              </w:tc>
              <w:tc>
                <w:tcPr>
                  <w:tcW w:w="1260" w:type="dxa"/>
                  <w:tcBorders>
                    <w:tl2br w:val="nil"/>
                    <w:tr2bl w:val="nil"/>
                  </w:tcBorders>
                  <w:noWrap w:val="0"/>
                  <w:vAlign w:val="center"/>
                </w:tcPr>
                <w:p w14:paraId="0A576460">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w:t>
                  </w:r>
                </w:p>
              </w:tc>
              <w:tc>
                <w:tcPr>
                  <w:tcW w:w="2965" w:type="dxa"/>
                  <w:vMerge w:val="continue"/>
                  <w:tcBorders>
                    <w:tl2br w:val="nil"/>
                    <w:tr2bl w:val="nil"/>
                  </w:tcBorders>
                  <w:noWrap w:val="0"/>
                  <w:vAlign w:val="center"/>
                </w:tcPr>
                <w:p w14:paraId="27BD1FD9">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vertAlign w:val="baseline"/>
                    </w:rPr>
                  </w:pPr>
                </w:p>
              </w:tc>
            </w:tr>
            <w:tr w14:paraId="00B95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1177" w:type="dxa"/>
                  <w:vMerge w:val="continue"/>
                  <w:tcBorders>
                    <w:tl2br w:val="nil"/>
                    <w:tr2bl w:val="nil"/>
                  </w:tcBorders>
                  <w:noWrap w:val="0"/>
                  <w:vAlign w:val="center"/>
                </w:tcPr>
                <w:p w14:paraId="26738145">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u w:val="none"/>
                    </w:rPr>
                  </w:pPr>
                </w:p>
              </w:tc>
              <w:tc>
                <w:tcPr>
                  <w:tcW w:w="715" w:type="dxa"/>
                  <w:vMerge w:val="continue"/>
                  <w:tcBorders>
                    <w:tl2br w:val="nil"/>
                    <w:tr2bl w:val="nil"/>
                  </w:tcBorders>
                  <w:noWrap w:val="0"/>
                  <w:vAlign w:val="center"/>
                </w:tcPr>
                <w:p w14:paraId="166C794A">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pacing w:val="0"/>
                      <w:sz w:val="21"/>
                      <w:szCs w:val="21"/>
                      <w:highlight w:val="none"/>
                      <w:u w:val="none"/>
                      <w:lang w:val="en-US" w:eastAsia="zh-CN"/>
                    </w:rPr>
                  </w:pPr>
                </w:p>
              </w:tc>
              <w:tc>
                <w:tcPr>
                  <w:tcW w:w="1370" w:type="dxa"/>
                  <w:tcBorders>
                    <w:tl2br w:val="nil"/>
                    <w:tr2bl w:val="nil"/>
                  </w:tcBorders>
                  <w:noWrap w:val="0"/>
                  <w:vAlign w:val="center"/>
                </w:tcPr>
                <w:p w14:paraId="10F78255">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pacing w:val="0"/>
                      <w:sz w:val="21"/>
                      <w:szCs w:val="21"/>
                      <w:highlight w:val="none"/>
                      <w:u w:val="none"/>
                    </w:rPr>
                  </w:pPr>
                  <w:r>
                    <w:rPr>
                      <w:rFonts w:hint="default" w:ascii="Times New Roman" w:hAnsi="Times New Roman" w:cs="Times New Roman" w:eastAsiaTheme="minorEastAsia"/>
                      <w:b w:val="0"/>
                      <w:bCs w:val="0"/>
                      <w:spacing w:val="0"/>
                      <w:sz w:val="21"/>
                      <w:szCs w:val="21"/>
                      <w:highlight w:val="none"/>
                      <w:u w:val="none"/>
                    </w:rPr>
                    <w:t>废滤芯</w:t>
                  </w:r>
                  <w:r>
                    <w:rPr>
                      <w:rFonts w:hint="default" w:ascii="Times New Roman" w:hAnsi="Times New Roman" w:cs="Times New Roman" w:eastAsiaTheme="minorEastAsia"/>
                      <w:b w:val="0"/>
                      <w:bCs w:val="0"/>
                      <w:spacing w:val="0"/>
                      <w:sz w:val="21"/>
                      <w:szCs w:val="21"/>
                      <w:highlight w:val="none"/>
                      <w:u w:val="none"/>
                      <w:lang w:eastAsia="zh-CN"/>
                    </w:rPr>
                    <w:t>、</w:t>
                  </w:r>
                  <w:r>
                    <w:rPr>
                      <w:rFonts w:hint="default" w:ascii="Times New Roman" w:hAnsi="Times New Roman" w:cs="Times New Roman" w:eastAsiaTheme="minorEastAsia"/>
                      <w:b w:val="0"/>
                      <w:bCs w:val="0"/>
                      <w:spacing w:val="0"/>
                      <w:sz w:val="21"/>
                      <w:szCs w:val="21"/>
                      <w:highlight w:val="none"/>
                      <w:u w:val="none"/>
                    </w:rPr>
                    <w:t>废反渗透膜</w:t>
                  </w:r>
                </w:p>
              </w:tc>
              <w:tc>
                <w:tcPr>
                  <w:tcW w:w="1135" w:type="dxa"/>
                  <w:tcBorders>
                    <w:tl2br w:val="nil"/>
                    <w:tr2bl w:val="nil"/>
                  </w:tcBorders>
                  <w:noWrap w:val="0"/>
                  <w:vAlign w:val="center"/>
                </w:tcPr>
                <w:p w14:paraId="5592556E">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sz w:val="21"/>
                      <w:szCs w:val="21"/>
                      <w:highlight w:val="none"/>
                      <w:u w:val="none"/>
                      <w:lang w:val="en-US" w:eastAsia="zh-CN"/>
                    </w:rPr>
                  </w:pPr>
                  <w:r>
                    <w:rPr>
                      <w:rFonts w:hint="eastAsia" w:ascii="Times New Roman" w:hAnsi="Times New Roman" w:cs="Times New Roman" w:eastAsiaTheme="minorEastAsia"/>
                      <w:b w:val="0"/>
                      <w:bCs w:val="0"/>
                      <w:color w:val="000000"/>
                      <w:sz w:val="21"/>
                      <w:szCs w:val="21"/>
                      <w:highlight w:val="none"/>
                      <w:u w:val="none"/>
                      <w:lang w:val="en-US" w:eastAsia="zh-CN"/>
                    </w:rPr>
                    <w:t>0.03t/a</w:t>
                  </w:r>
                </w:p>
              </w:tc>
              <w:tc>
                <w:tcPr>
                  <w:tcW w:w="1260" w:type="dxa"/>
                  <w:tcBorders>
                    <w:tl2br w:val="nil"/>
                    <w:tr2bl w:val="nil"/>
                  </w:tcBorders>
                  <w:noWrap w:val="0"/>
                  <w:vAlign w:val="center"/>
                </w:tcPr>
                <w:p w14:paraId="32BB62A4">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color w:val="000000"/>
                      <w:sz w:val="21"/>
                      <w:szCs w:val="21"/>
                      <w:highlight w:val="none"/>
                      <w:u w:val="none"/>
                      <w:lang w:val="en-US" w:eastAsia="zh-CN"/>
                    </w:rPr>
                    <w:t>/</w:t>
                  </w:r>
                </w:p>
              </w:tc>
              <w:tc>
                <w:tcPr>
                  <w:tcW w:w="2965" w:type="dxa"/>
                  <w:vMerge w:val="continue"/>
                  <w:tcBorders>
                    <w:tl2br w:val="nil"/>
                    <w:tr2bl w:val="nil"/>
                  </w:tcBorders>
                  <w:noWrap w:val="0"/>
                  <w:vAlign w:val="center"/>
                </w:tcPr>
                <w:p w14:paraId="15423145">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cs="Times New Roman" w:eastAsiaTheme="minorEastAsia"/>
                      <w:b w:val="0"/>
                      <w:bCs w:val="0"/>
                      <w:sz w:val="21"/>
                      <w:szCs w:val="21"/>
                      <w:highlight w:val="none"/>
                      <w:u w:val="none"/>
                    </w:rPr>
                  </w:pPr>
                </w:p>
              </w:tc>
            </w:tr>
            <w:tr w14:paraId="5409F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77" w:type="dxa"/>
                  <w:vMerge w:val="restart"/>
                  <w:tcBorders>
                    <w:tl2br w:val="nil"/>
                    <w:tr2bl w:val="nil"/>
                  </w:tcBorders>
                  <w:noWrap w:val="0"/>
                  <w:vAlign w:val="center"/>
                </w:tcPr>
                <w:p w14:paraId="4C0179A8">
                  <w:pPr>
                    <w:pStyle w:val="23"/>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u w:val="none"/>
                      <w:vertAlign w:val="baseline"/>
                      <w:lang w:val="en-US" w:eastAsia="zh-CN"/>
                    </w:rPr>
                  </w:pPr>
                  <w:r>
                    <w:rPr>
                      <w:rFonts w:hint="default" w:ascii="Times New Roman" w:hAnsi="Times New Roman" w:cs="Times New Roman" w:eastAsiaTheme="minorEastAsia"/>
                      <w:b w:val="0"/>
                      <w:bCs w:val="0"/>
                      <w:sz w:val="21"/>
                      <w:szCs w:val="21"/>
                      <w:highlight w:val="none"/>
                      <w:u w:val="none"/>
                      <w:vertAlign w:val="baseline"/>
                      <w:lang w:val="en-US" w:eastAsia="zh-CN"/>
                    </w:rPr>
                    <w:t>危险废物</w:t>
                  </w:r>
                </w:p>
              </w:tc>
              <w:tc>
                <w:tcPr>
                  <w:tcW w:w="2085" w:type="dxa"/>
                  <w:gridSpan w:val="2"/>
                  <w:tcBorders>
                    <w:tl2br w:val="nil"/>
                    <w:tr2bl w:val="nil"/>
                  </w:tcBorders>
                  <w:noWrap w:val="0"/>
                  <w:vAlign w:val="center"/>
                </w:tcPr>
                <w:p w14:paraId="4214AA9F">
                  <w:pPr>
                    <w:keepNext w:val="0"/>
                    <w:keepLines w:val="0"/>
                    <w:pageBreakBefore w:val="0"/>
                    <w:widowControl w:val="0"/>
                    <w:kinsoku/>
                    <w:wordWrap/>
                    <w:overflowPunct/>
                    <w:topLinePunct/>
                    <w:autoSpaceDE/>
                    <w:autoSpaceDN/>
                    <w:bidi w:val="0"/>
                    <w:adjustRightInd/>
                    <w:snapToGrid/>
                    <w:spacing w:after="0"/>
                    <w:jc w:val="center"/>
                    <w:textAlignment w:val="auto"/>
                    <w:rPr>
                      <w:rFonts w:hint="default" w:ascii="Times New Roman" w:hAnsi="Times New Roman" w:cs="Times New Roman" w:eastAsiaTheme="minorEastAsia"/>
                      <w:b w:val="0"/>
                      <w:bCs w:val="0"/>
                      <w:kern w:val="2"/>
                      <w:sz w:val="21"/>
                      <w:szCs w:val="21"/>
                      <w:highlight w:val="none"/>
                      <w:u w:val="none"/>
                      <w:lang w:val="en-US" w:eastAsia="zh-CN" w:bidi="ar-SA"/>
                    </w:rPr>
                  </w:pPr>
                  <w:r>
                    <w:rPr>
                      <w:rFonts w:hint="default" w:ascii="Times New Roman" w:hAnsi="Times New Roman" w:cs="Times New Roman" w:eastAsiaTheme="minorEastAsia"/>
                      <w:b w:val="0"/>
                      <w:bCs w:val="0"/>
                      <w:color w:val="000000"/>
                      <w:kern w:val="0"/>
                      <w:sz w:val="21"/>
                      <w:szCs w:val="21"/>
                      <w:highlight w:val="none"/>
                      <w:u w:val="none"/>
                      <w:lang w:eastAsia="zh-CN"/>
                    </w:rPr>
                    <w:t>环氧乙烷吸收液</w:t>
                  </w:r>
                </w:p>
              </w:tc>
              <w:tc>
                <w:tcPr>
                  <w:tcW w:w="1135" w:type="dxa"/>
                  <w:tcBorders>
                    <w:tl2br w:val="nil"/>
                    <w:tr2bl w:val="nil"/>
                  </w:tcBorders>
                  <w:noWrap w:val="0"/>
                  <w:vAlign w:val="center"/>
                </w:tcPr>
                <w:p w14:paraId="41FD40A9">
                  <w:pPr>
                    <w:pStyle w:val="23"/>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color w:val="000000"/>
                      <w:sz w:val="21"/>
                      <w:szCs w:val="21"/>
                      <w:highlight w:val="none"/>
                      <w:u w:val="none"/>
                      <w:lang w:val="en-US" w:eastAsia="zh-CN" w:bidi="ar-SA"/>
                    </w:rPr>
                  </w:pPr>
                  <w:r>
                    <w:rPr>
                      <w:rFonts w:hint="eastAsia" w:ascii="Times New Roman" w:hAnsi="Times New Roman" w:cs="Times New Roman" w:eastAsiaTheme="minorEastAsia"/>
                      <w:b w:val="0"/>
                      <w:bCs w:val="0"/>
                      <w:color w:val="000000"/>
                      <w:sz w:val="21"/>
                      <w:szCs w:val="21"/>
                      <w:highlight w:val="none"/>
                      <w:u w:val="none"/>
                      <w:lang w:val="en-US" w:eastAsia="zh-CN" w:bidi="ar-SA"/>
                    </w:rPr>
                    <w:t>1.59t/a</w:t>
                  </w:r>
                </w:p>
              </w:tc>
              <w:tc>
                <w:tcPr>
                  <w:tcW w:w="1260" w:type="dxa"/>
                  <w:tcBorders>
                    <w:tl2br w:val="nil"/>
                    <w:tr2bl w:val="nil"/>
                  </w:tcBorders>
                  <w:noWrap w:val="0"/>
                  <w:vAlign w:val="center"/>
                </w:tcPr>
                <w:p w14:paraId="7D9D4B74">
                  <w:pPr>
                    <w:keepNext w:val="0"/>
                    <w:keepLines w:val="0"/>
                    <w:pageBreakBefore w:val="0"/>
                    <w:widowControl w:val="0"/>
                    <w:kinsoku/>
                    <w:wordWrap/>
                    <w:overflowPunct/>
                    <w:topLinePunct/>
                    <w:autoSpaceDE/>
                    <w:autoSpaceDN/>
                    <w:bidi w:val="0"/>
                    <w:adjustRightInd/>
                    <w:snapToGrid/>
                    <w:spacing w:after="0"/>
                    <w:jc w:val="center"/>
                    <w:textAlignment w:val="auto"/>
                    <w:rPr>
                      <w:rFonts w:hint="default" w:ascii="Times New Roman" w:hAnsi="Times New Roman" w:cs="Times New Roman" w:eastAsiaTheme="minorEastAsia"/>
                      <w:b w:val="0"/>
                      <w:bCs w:val="0"/>
                      <w:color w:val="000000"/>
                      <w:sz w:val="21"/>
                      <w:szCs w:val="21"/>
                      <w:highlight w:val="none"/>
                      <w:u w:val="none"/>
                    </w:rPr>
                  </w:pPr>
                  <w:r>
                    <w:rPr>
                      <w:rFonts w:hint="default" w:ascii="Times New Roman" w:hAnsi="Times New Roman" w:cs="Times New Roman" w:eastAsiaTheme="minorEastAsia"/>
                      <w:b w:val="0"/>
                      <w:bCs w:val="0"/>
                      <w:color w:val="000000"/>
                      <w:sz w:val="21"/>
                      <w:szCs w:val="21"/>
                      <w:highlight w:val="none"/>
                      <w:u w:val="none"/>
                    </w:rPr>
                    <w:t>HW49</w:t>
                  </w:r>
                </w:p>
                <w:p w14:paraId="18921AA8">
                  <w:pPr>
                    <w:keepNext w:val="0"/>
                    <w:keepLines w:val="0"/>
                    <w:pageBreakBefore w:val="0"/>
                    <w:widowControl w:val="0"/>
                    <w:kinsoku/>
                    <w:wordWrap/>
                    <w:overflowPunct/>
                    <w:topLinePunct/>
                    <w:autoSpaceDE/>
                    <w:autoSpaceDN/>
                    <w:bidi w:val="0"/>
                    <w:adjustRightInd/>
                    <w:snapToGrid/>
                    <w:spacing w:after="0"/>
                    <w:jc w:val="center"/>
                    <w:textAlignment w:val="auto"/>
                    <w:rPr>
                      <w:rFonts w:hint="default" w:ascii="Times New Roman" w:hAnsi="Times New Roman" w:cs="Times New Roman" w:eastAsiaTheme="minorEastAsia"/>
                      <w:b w:val="0"/>
                      <w:bCs w:val="0"/>
                      <w:color w:val="000000"/>
                      <w:kern w:val="2"/>
                      <w:sz w:val="21"/>
                      <w:szCs w:val="21"/>
                      <w:highlight w:val="none"/>
                      <w:u w:val="none"/>
                      <w:lang w:val="en-US" w:eastAsia="zh-CN" w:bidi="ar-SA"/>
                    </w:rPr>
                  </w:pPr>
                  <w:r>
                    <w:rPr>
                      <w:rFonts w:hint="default" w:ascii="Times New Roman" w:hAnsi="Times New Roman" w:cs="Times New Roman" w:eastAsiaTheme="minorEastAsia"/>
                      <w:b w:val="0"/>
                      <w:bCs w:val="0"/>
                      <w:color w:val="000000"/>
                      <w:sz w:val="21"/>
                      <w:szCs w:val="21"/>
                      <w:highlight w:val="none"/>
                      <w:u w:val="none"/>
                    </w:rPr>
                    <w:t>其他废物</w:t>
                  </w:r>
                </w:p>
              </w:tc>
              <w:tc>
                <w:tcPr>
                  <w:tcW w:w="2965" w:type="dxa"/>
                  <w:vMerge w:val="restart"/>
                  <w:tcBorders>
                    <w:tl2br w:val="nil"/>
                    <w:tr2bl w:val="nil"/>
                  </w:tcBorders>
                  <w:noWrap w:val="0"/>
                  <w:vAlign w:val="center"/>
                </w:tcPr>
                <w:p w14:paraId="7DE5053C">
                  <w:pPr>
                    <w:pStyle w:val="23"/>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u w:val="none"/>
                      <w:vertAlign w:val="baseline"/>
                      <w:lang w:val="en-US" w:eastAsia="zh-CN"/>
                    </w:rPr>
                  </w:pPr>
                  <w:r>
                    <w:rPr>
                      <w:rFonts w:hint="default" w:ascii="Times New Roman" w:hAnsi="Times New Roman" w:cs="Times New Roman" w:eastAsiaTheme="minorEastAsia"/>
                      <w:b w:val="0"/>
                      <w:bCs w:val="0"/>
                      <w:sz w:val="21"/>
                      <w:szCs w:val="21"/>
                      <w:highlight w:val="none"/>
                      <w:u w:val="none"/>
                      <w:vertAlign w:val="baseline"/>
                      <w:lang w:val="en-US" w:eastAsia="zh-CN"/>
                    </w:rPr>
                    <w:t>设置危废暂存间，定期交由资质单位处置</w:t>
                  </w:r>
                </w:p>
              </w:tc>
            </w:tr>
            <w:tr w14:paraId="30F31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177" w:type="dxa"/>
                  <w:vMerge w:val="continue"/>
                  <w:tcBorders>
                    <w:tl2br w:val="nil"/>
                    <w:tr2bl w:val="nil"/>
                  </w:tcBorders>
                  <w:noWrap w:val="0"/>
                  <w:vAlign w:val="center"/>
                </w:tcPr>
                <w:p w14:paraId="7B54F913">
                  <w:pPr>
                    <w:pStyle w:val="23"/>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u w:val="none"/>
                      <w:vertAlign w:val="baseline"/>
                      <w:lang w:val="en-US" w:eastAsia="zh-CN"/>
                    </w:rPr>
                  </w:pPr>
                </w:p>
              </w:tc>
              <w:tc>
                <w:tcPr>
                  <w:tcW w:w="2085" w:type="dxa"/>
                  <w:gridSpan w:val="2"/>
                  <w:tcBorders>
                    <w:tl2br w:val="nil"/>
                    <w:tr2bl w:val="nil"/>
                  </w:tcBorders>
                  <w:noWrap w:val="0"/>
                  <w:vAlign w:val="center"/>
                </w:tcPr>
                <w:p w14:paraId="413E2428">
                  <w:pPr>
                    <w:pStyle w:val="23"/>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u w:val="none"/>
                      <w:vertAlign w:val="baseline"/>
                      <w:lang w:val="en-US" w:eastAsia="zh-CN"/>
                    </w:rPr>
                  </w:pPr>
                  <w:r>
                    <w:rPr>
                      <w:rFonts w:hint="default" w:ascii="Times New Roman" w:hAnsi="Times New Roman" w:cs="Times New Roman" w:eastAsiaTheme="minorEastAsia"/>
                      <w:b w:val="0"/>
                      <w:bCs w:val="0"/>
                      <w:sz w:val="21"/>
                      <w:szCs w:val="21"/>
                      <w:highlight w:val="none"/>
                      <w:u w:val="none"/>
                      <w:vertAlign w:val="baseline"/>
                      <w:lang w:val="en-US" w:eastAsia="zh-CN"/>
                    </w:rPr>
                    <w:t>废活性炭</w:t>
                  </w:r>
                </w:p>
              </w:tc>
              <w:tc>
                <w:tcPr>
                  <w:tcW w:w="1135" w:type="dxa"/>
                  <w:tcBorders>
                    <w:tl2br w:val="nil"/>
                    <w:tr2bl w:val="nil"/>
                  </w:tcBorders>
                  <w:noWrap w:val="0"/>
                  <w:vAlign w:val="center"/>
                </w:tcPr>
                <w:p w14:paraId="33CDB174">
                  <w:pPr>
                    <w:pStyle w:val="23"/>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color w:val="000000"/>
                      <w:sz w:val="21"/>
                      <w:szCs w:val="21"/>
                      <w:highlight w:val="none"/>
                      <w:u w:val="none"/>
                      <w:lang w:val="en-US" w:eastAsia="zh-CN" w:bidi="ar-SA"/>
                    </w:rPr>
                  </w:pPr>
                  <w:r>
                    <w:rPr>
                      <w:rFonts w:hint="eastAsia" w:ascii="Times New Roman" w:hAnsi="Times New Roman" w:cs="Times New Roman" w:eastAsiaTheme="minorEastAsia"/>
                      <w:b w:val="0"/>
                      <w:bCs w:val="0"/>
                      <w:color w:val="000000"/>
                      <w:sz w:val="21"/>
                      <w:szCs w:val="21"/>
                      <w:highlight w:val="none"/>
                      <w:u w:val="none"/>
                      <w:lang w:val="en-US" w:eastAsia="zh-CN" w:bidi="ar-SA"/>
                    </w:rPr>
                    <w:t>0.9t/a</w:t>
                  </w:r>
                </w:p>
              </w:tc>
              <w:tc>
                <w:tcPr>
                  <w:tcW w:w="1260" w:type="dxa"/>
                  <w:tcBorders>
                    <w:tl2br w:val="nil"/>
                    <w:tr2bl w:val="nil"/>
                  </w:tcBorders>
                  <w:noWrap w:val="0"/>
                  <w:vAlign w:val="center"/>
                </w:tcPr>
                <w:p w14:paraId="23B1B533">
                  <w:pPr>
                    <w:keepNext w:val="0"/>
                    <w:keepLines w:val="0"/>
                    <w:pageBreakBefore w:val="0"/>
                    <w:widowControl w:val="0"/>
                    <w:kinsoku/>
                    <w:wordWrap/>
                    <w:overflowPunct/>
                    <w:topLinePunct/>
                    <w:autoSpaceDE/>
                    <w:autoSpaceDN/>
                    <w:bidi w:val="0"/>
                    <w:adjustRightInd/>
                    <w:snapToGrid/>
                    <w:spacing w:after="0"/>
                    <w:jc w:val="center"/>
                    <w:textAlignment w:val="auto"/>
                    <w:rPr>
                      <w:rFonts w:hint="default" w:ascii="Times New Roman" w:hAnsi="Times New Roman" w:cs="Times New Roman" w:eastAsiaTheme="minorEastAsia"/>
                      <w:b w:val="0"/>
                      <w:bCs w:val="0"/>
                      <w:color w:val="000000"/>
                      <w:sz w:val="21"/>
                      <w:szCs w:val="21"/>
                      <w:highlight w:val="none"/>
                      <w:u w:val="none"/>
                    </w:rPr>
                  </w:pPr>
                  <w:r>
                    <w:rPr>
                      <w:rFonts w:hint="default" w:ascii="Times New Roman" w:hAnsi="Times New Roman" w:cs="Times New Roman" w:eastAsiaTheme="minorEastAsia"/>
                      <w:b w:val="0"/>
                      <w:bCs w:val="0"/>
                      <w:color w:val="000000"/>
                      <w:sz w:val="21"/>
                      <w:szCs w:val="21"/>
                      <w:highlight w:val="none"/>
                      <w:u w:val="none"/>
                    </w:rPr>
                    <w:t>HW49</w:t>
                  </w:r>
                </w:p>
                <w:p w14:paraId="1BDFB121">
                  <w:pPr>
                    <w:keepNext w:val="0"/>
                    <w:keepLines w:val="0"/>
                    <w:pageBreakBefore w:val="0"/>
                    <w:widowControl w:val="0"/>
                    <w:kinsoku/>
                    <w:wordWrap/>
                    <w:overflowPunct/>
                    <w:topLinePunct/>
                    <w:autoSpaceDE/>
                    <w:autoSpaceDN/>
                    <w:bidi w:val="0"/>
                    <w:adjustRightInd/>
                    <w:snapToGrid/>
                    <w:spacing w:after="0"/>
                    <w:jc w:val="center"/>
                    <w:textAlignment w:val="auto"/>
                    <w:rPr>
                      <w:rFonts w:hint="default" w:ascii="Times New Roman" w:hAnsi="Times New Roman" w:cs="Times New Roman" w:eastAsiaTheme="minorEastAsia"/>
                      <w:b w:val="0"/>
                      <w:bCs w:val="0"/>
                      <w:color w:val="000000"/>
                      <w:sz w:val="21"/>
                      <w:szCs w:val="21"/>
                      <w:highlight w:val="none"/>
                      <w:u w:val="none"/>
                      <w:vertAlign w:val="baseline"/>
                      <w:lang w:val="en-US" w:eastAsia="zh-CN"/>
                    </w:rPr>
                  </w:pPr>
                  <w:r>
                    <w:rPr>
                      <w:rFonts w:hint="default" w:ascii="Times New Roman" w:hAnsi="Times New Roman" w:cs="Times New Roman" w:eastAsiaTheme="minorEastAsia"/>
                      <w:b w:val="0"/>
                      <w:bCs w:val="0"/>
                      <w:color w:val="000000"/>
                      <w:sz w:val="21"/>
                      <w:szCs w:val="21"/>
                      <w:highlight w:val="none"/>
                      <w:u w:val="none"/>
                    </w:rPr>
                    <w:t>其他废物</w:t>
                  </w:r>
                </w:p>
              </w:tc>
              <w:tc>
                <w:tcPr>
                  <w:tcW w:w="2965" w:type="dxa"/>
                  <w:vMerge w:val="continue"/>
                  <w:tcBorders>
                    <w:tl2br w:val="nil"/>
                    <w:tr2bl w:val="nil"/>
                  </w:tcBorders>
                  <w:noWrap w:val="0"/>
                  <w:vAlign w:val="center"/>
                </w:tcPr>
                <w:p w14:paraId="5F1AD39D">
                  <w:pPr>
                    <w:pStyle w:val="23"/>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u w:val="none"/>
                      <w:vertAlign w:val="baseline"/>
                      <w:lang w:val="en-US" w:eastAsia="zh-CN"/>
                    </w:rPr>
                  </w:pPr>
                </w:p>
              </w:tc>
            </w:tr>
            <w:tr w14:paraId="4E64B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3262" w:type="dxa"/>
                  <w:gridSpan w:val="3"/>
                  <w:tcBorders>
                    <w:tl2br w:val="nil"/>
                    <w:tr2bl w:val="nil"/>
                  </w:tcBorders>
                  <w:noWrap w:val="0"/>
                  <w:vAlign w:val="center"/>
                </w:tcPr>
                <w:p w14:paraId="1E7D8AE5">
                  <w:pPr>
                    <w:pStyle w:val="23"/>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u w:val="none"/>
                      <w:vertAlign w:val="baseline"/>
                      <w:lang w:val="en-US" w:eastAsia="zh-CN"/>
                    </w:rPr>
                  </w:pPr>
                  <w:r>
                    <w:rPr>
                      <w:rFonts w:hint="default" w:ascii="Times New Roman" w:hAnsi="Times New Roman" w:cs="Times New Roman" w:eastAsiaTheme="minorEastAsia"/>
                      <w:b w:val="0"/>
                      <w:bCs w:val="0"/>
                      <w:sz w:val="21"/>
                      <w:szCs w:val="21"/>
                      <w:highlight w:val="none"/>
                      <w:u w:val="none"/>
                      <w:vertAlign w:val="baseline"/>
                      <w:lang w:val="en-US" w:eastAsia="zh-CN"/>
                    </w:rPr>
                    <w:t>生活垃圾</w:t>
                  </w:r>
                </w:p>
              </w:tc>
              <w:tc>
                <w:tcPr>
                  <w:tcW w:w="1135" w:type="dxa"/>
                  <w:tcBorders>
                    <w:tl2br w:val="nil"/>
                    <w:tr2bl w:val="nil"/>
                  </w:tcBorders>
                  <w:noWrap w:val="0"/>
                  <w:vAlign w:val="center"/>
                </w:tcPr>
                <w:p w14:paraId="3A340C03">
                  <w:pPr>
                    <w:pStyle w:val="23"/>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color w:val="000000"/>
                      <w:sz w:val="21"/>
                      <w:szCs w:val="21"/>
                      <w:highlight w:val="none"/>
                      <w:u w:val="none"/>
                      <w:lang w:val="en-US" w:eastAsia="zh-CN" w:bidi="ar-SA"/>
                    </w:rPr>
                  </w:pPr>
                  <w:r>
                    <w:rPr>
                      <w:rFonts w:hint="eastAsia" w:ascii="Times New Roman" w:hAnsi="Times New Roman" w:cs="Times New Roman" w:eastAsiaTheme="minorEastAsia"/>
                      <w:b w:val="0"/>
                      <w:bCs w:val="0"/>
                      <w:color w:val="000000"/>
                      <w:sz w:val="21"/>
                      <w:szCs w:val="21"/>
                      <w:highlight w:val="none"/>
                      <w:u w:val="none"/>
                      <w:lang w:val="en-US" w:eastAsia="zh-CN" w:bidi="ar-SA"/>
                    </w:rPr>
                    <w:t>3.75t/a</w:t>
                  </w:r>
                </w:p>
              </w:tc>
              <w:tc>
                <w:tcPr>
                  <w:tcW w:w="1260" w:type="dxa"/>
                  <w:tcBorders>
                    <w:tl2br w:val="nil"/>
                    <w:tr2bl w:val="nil"/>
                  </w:tcBorders>
                  <w:noWrap w:val="0"/>
                  <w:vAlign w:val="center"/>
                </w:tcPr>
                <w:p w14:paraId="5B2045F6">
                  <w:pPr>
                    <w:pStyle w:val="23"/>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sz w:val="21"/>
                      <w:szCs w:val="21"/>
                      <w:highlight w:val="none"/>
                      <w:u w:val="none"/>
                      <w:vertAlign w:val="baseline"/>
                      <w:lang w:val="en-US" w:eastAsia="zh-CN"/>
                    </w:rPr>
                  </w:pPr>
                  <w:r>
                    <w:rPr>
                      <w:rFonts w:hint="default" w:ascii="Times New Roman" w:hAnsi="Times New Roman" w:cs="Times New Roman" w:eastAsiaTheme="minorEastAsia"/>
                      <w:b w:val="0"/>
                      <w:bCs w:val="0"/>
                      <w:sz w:val="21"/>
                      <w:szCs w:val="21"/>
                      <w:highlight w:val="none"/>
                      <w:u w:val="none"/>
                      <w:vertAlign w:val="baseline"/>
                      <w:lang w:val="en-US" w:eastAsia="zh-CN"/>
                    </w:rPr>
                    <w:t>/</w:t>
                  </w:r>
                </w:p>
              </w:tc>
              <w:tc>
                <w:tcPr>
                  <w:tcW w:w="2965" w:type="dxa"/>
                  <w:tcBorders>
                    <w:tl2br w:val="nil"/>
                    <w:tr2bl w:val="nil"/>
                  </w:tcBorders>
                  <w:noWrap w:val="0"/>
                  <w:vAlign w:val="center"/>
                </w:tcPr>
                <w:p w14:paraId="114C4DE1">
                  <w:pPr>
                    <w:pStyle w:val="23"/>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sz w:val="21"/>
                      <w:szCs w:val="21"/>
                      <w:highlight w:val="none"/>
                      <w:u w:val="none"/>
                      <w:vertAlign w:val="baseline"/>
                      <w:lang w:val="en-US" w:eastAsia="zh-CN"/>
                    </w:rPr>
                  </w:pPr>
                  <w:r>
                    <w:rPr>
                      <w:rFonts w:hint="default" w:ascii="Times New Roman" w:hAnsi="Times New Roman" w:cs="Times New Roman" w:eastAsiaTheme="minorEastAsia"/>
                      <w:b w:val="0"/>
                      <w:bCs w:val="0"/>
                      <w:sz w:val="21"/>
                      <w:szCs w:val="21"/>
                      <w:highlight w:val="none"/>
                      <w:u w:val="none"/>
                      <w:vertAlign w:val="baseline"/>
                      <w:lang w:val="en-US" w:eastAsia="zh-CN"/>
                    </w:rPr>
                    <w:t>集中收集后交由环卫部门处置</w:t>
                  </w:r>
                </w:p>
              </w:tc>
            </w:tr>
          </w:tbl>
          <w:p w14:paraId="17ADE5DF">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p>
          <w:p w14:paraId="324080CC">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p>
          <w:p w14:paraId="108D9271">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D38350A">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1EF54846">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05A213F5">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73C02901">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73F9B805">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123D7471">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7A64E9B1">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5BA99C9">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6D67BAF6">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03250C1A">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6DE6D481">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4E64CAD">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495974E9">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0A9D2246">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7FC0087D">
            <w:pPr>
              <w:pStyle w:val="4"/>
              <w:keepNext/>
              <w:keepLines/>
              <w:pageBreakBefore w:val="0"/>
              <w:widowControl/>
              <w:kinsoku/>
              <w:wordWrap/>
              <w:overflowPunct/>
              <w:topLinePunct w:val="0"/>
              <w:autoSpaceDE/>
              <w:autoSpaceDN/>
              <w:bidi w:val="0"/>
              <w:adjustRightInd w:val="0"/>
              <w:snapToGrid w:val="0"/>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73748D5D">
            <w:pPr>
              <w:pStyle w:val="4"/>
              <w:keepNext/>
              <w:keepLines/>
              <w:pageBreakBefore w:val="0"/>
              <w:widowControl/>
              <w:kinsoku/>
              <w:wordWrap/>
              <w:overflowPunct/>
              <w:topLinePunct w:val="0"/>
              <w:autoSpaceDE/>
              <w:autoSpaceDN/>
              <w:bidi w:val="0"/>
              <w:adjustRightInd w:val="0"/>
              <w:snapToGrid w:val="0"/>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34A1A82B">
            <w:pPr>
              <w:pStyle w:val="4"/>
              <w:keepNext/>
              <w:keepLines/>
              <w:pageBreakBefore w:val="0"/>
              <w:widowControl/>
              <w:kinsoku/>
              <w:wordWrap/>
              <w:overflowPunct/>
              <w:topLinePunct w:val="0"/>
              <w:autoSpaceDE/>
              <w:autoSpaceDN/>
              <w:bidi w:val="0"/>
              <w:adjustRightInd w:val="0"/>
              <w:snapToGrid w:val="0"/>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446A6DC7">
            <w:pPr>
              <w:pStyle w:val="4"/>
              <w:keepNext/>
              <w:keepLines/>
              <w:pageBreakBefore w:val="0"/>
              <w:widowControl/>
              <w:kinsoku/>
              <w:wordWrap/>
              <w:overflowPunct/>
              <w:topLinePunct w:val="0"/>
              <w:autoSpaceDE/>
              <w:autoSpaceDN/>
              <w:bidi w:val="0"/>
              <w:adjustRightInd w:val="0"/>
              <w:snapToGrid w:val="0"/>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6F83785B">
            <w:pPr>
              <w:pStyle w:val="4"/>
              <w:keepNext/>
              <w:keepLines/>
              <w:pageBreakBefore w:val="0"/>
              <w:widowControl/>
              <w:kinsoku/>
              <w:wordWrap/>
              <w:overflowPunct/>
              <w:topLinePunct w:val="0"/>
              <w:autoSpaceDE/>
              <w:autoSpaceDN/>
              <w:bidi w:val="0"/>
              <w:adjustRightInd w:val="0"/>
              <w:snapToGrid w:val="0"/>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1A9B76B5">
            <w:pPr>
              <w:pStyle w:val="4"/>
              <w:keepNext/>
              <w:keepLines/>
              <w:pageBreakBefore w:val="0"/>
              <w:widowControl/>
              <w:kinsoku/>
              <w:wordWrap/>
              <w:overflowPunct/>
              <w:topLinePunct w:val="0"/>
              <w:autoSpaceDE/>
              <w:autoSpaceDN/>
              <w:bidi w:val="0"/>
              <w:adjustRightInd w:val="0"/>
              <w:snapToGrid w:val="0"/>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67C128F0">
            <w:pPr>
              <w:pStyle w:val="4"/>
              <w:keepNext/>
              <w:keepLines/>
              <w:pageBreakBefore w:val="0"/>
              <w:widowControl/>
              <w:kinsoku/>
              <w:wordWrap/>
              <w:overflowPunct/>
              <w:topLinePunct w:val="0"/>
              <w:autoSpaceDE/>
              <w:autoSpaceDN/>
              <w:bidi w:val="0"/>
              <w:adjustRightInd w:val="0"/>
              <w:snapToGrid w:val="0"/>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14E91AC">
            <w:pPr>
              <w:pStyle w:val="4"/>
              <w:keepNext/>
              <w:keepLines/>
              <w:pageBreakBefore w:val="0"/>
              <w:widowControl/>
              <w:kinsoku/>
              <w:wordWrap/>
              <w:overflowPunct/>
              <w:topLinePunct w:val="0"/>
              <w:autoSpaceDE/>
              <w:autoSpaceDN/>
              <w:bidi w:val="0"/>
              <w:adjustRightInd w:val="0"/>
              <w:snapToGrid w:val="0"/>
              <w:spacing w:before="0" w:beforeLines="0" w:after="0" w:afterLines="0" w:line="360" w:lineRule="auto"/>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tc>
      </w:tr>
    </w:tbl>
    <w:p w14:paraId="0FE66916">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9D81183">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表四</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7B941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0" w:hRule="atLeast"/>
          <w:jc w:val="center"/>
        </w:trPr>
        <w:tc>
          <w:tcPr>
            <w:tcW w:w="5000" w:type="pct"/>
            <w:vAlign w:val="top"/>
          </w:tcPr>
          <w:p w14:paraId="628A8D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right="0" w:rightChars="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建设项目环境影响报告表主要结论及审批部门审批决定：</w:t>
            </w:r>
          </w:p>
          <w:p w14:paraId="7A3352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2"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1、环境影响报告表主要结论</w:t>
            </w:r>
          </w:p>
          <w:p w14:paraId="3301B5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bookmarkStart w:id="0" w:name="_Toc5839"/>
            <w:bookmarkStart w:id="1" w:name="_Toc27259"/>
            <w:bookmarkStart w:id="2" w:name="_Toc22133"/>
            <w:bookmarkStart w:id="3" w:name="_Toc29747"/>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（1）废气：</w:t>
            </w:r>
            <w:r>
              <w:rPr>
                <w:rFonts w:hint="default" w:ascii="Times New Roman" w:hAnsi="Times New Roman" w:cs="Times New Roman" w:eastAsiaTheme="minorEastAsia"/>
                <w:b w:val="0"/>
                <w:bCs w:val="0"/>
                <w:kern w:val="0"/>
                <w:sz w:val="24"/>
                <w:szCs w:val="24"/>
                <w:u w:val="none"/>
                <w:lang w:val="en-US" w:eastAsia="zh-CN"/>
              </w:rPr>
              <w:t>本项目1#厂房灭菌解析废气</w:t>
            </w:r>
            <w:r>
              <w:rPr>
                <w:rFonts w:hint="default" w:ascii="Times New Roman" w:hAnsi="Times New Roman" w:cs="Times New Roman" w:eastAsiaTheme="minorEastAsia"/>
                <w:b w:val="0"/>
                <w:bCs w:val="0"/>
                <w:sz w:val="24"/>
                <w:szCs w:val="24"/>
                <w:u w:val="none"/>
              </w:rPr>
              <w:t>采用</w:t>
            </w:r>
            <w:r>
              <w:rPr>
                <w:rFonts w:hint="default" w:ascii="Times New Roman" w:hAnsi="Times New Roman" w:cs="Times New Roman" w:eastAsiaTheme="minorEastAsia"/>
                <w:b w:val="0"/>
                <w:bCs w:val="0"/>
                <w:sz w:val="24"/>
                <w:szCs w:val="24"/>
                <w:u w:val="none"/>
                <w:lang w:eastAsia="zh-CN"/>
              </w:rPr>
              <w:t>“</w:t>
            </w:r>
            <w:r>
              <w:rPr>
                <w:rFonts w:hint="default" w:ascii="Times New Roman" w:hAnsi="Times New Roman" w:cs="Times New Roman" w:eastAsiaTheme="minorEastAsia"/>
                <w:b w:val="0"/>
                <w:bCs w:val="0"/>
                <w:sz w:val="24"/>
                <w:szCs w:val="24"/>
                <w:u w:val="none"/>
                <w:lang w:val="en-US" w:eastAsia="zh-CN"/>
              </w:rPr>
              <w:t>喷淋塔+活性炭吸附装置”（TA001）</w:t>
            </w:r>
            <w:r>
              <w:rPr>
                <w:rFonts w:hint="default" w:ascii="Times New Roman" w:hAnsi="Times New Roman" w:cs="Times New Roman" w:eastAsiaTheme="minorEastAsia"/>
                <w:b w:val="0"/>
                <w:bCs w:val="0"/>
                <w:sz w:val="24"/>
                <w:szCs w:val="24"/>
                <w:u w:val="none"/>
              </w:rPr>
              <w:t>处理，</w:t>
            </w:r>
            <w:r>
              <w:rPr>
                <w:rFonts w:hint="default" w:ascii="Times New Roman" w:hAnsi="Times New Roman" w:cs="Times New Roman" w:eastAsiaTheme="minorEastAsia"/>
                <w:b w:val="0"/>
                <w:bCs w:val="0"/>
                <w:sz w:val="24"/>
                <w:szCs w:val="24"/>
                <w:u w:val="none"/>
                <w:lang w:val="en-US" w:eastAsia="zh-CN"/>
              </w:rPr>
              <w:t>最终通过1根24</w:t>
            </w:r>
            <w:r>
              <w:rPr>
                <w:rFonts w:hint="default" w:ascii="Times New Roman" w:hAnsi="Times New Roman" w:cs="Times New Roman" w:eastAsiaTheme="minorEastAsia"/>
                <w:b w:val="0"/>
                <w:bCs w:val="0"/>
                <w:sz w:val="24"/>
                <w:szCs w:val="24"/>
                <w:u w:val="none"/>
              </w:rPr>
              <w:t>m高排气筒（</w:t>
            </w:r>
            <w:r>
              <w:rPr>
                <w:rFonts w:hint="default" w:ascii="Times New Roman" w:hAnsi="Times New Roman" w:cs="Times New Roman" w:eastAsiaTheme="minorEastAsia"/>
                <w:b w:val="0"/>
                <w:bCs w:val="0"/>
                <w:sz w:val="24"/>
                <w:szCs w:val="24"/>
                <w:u w:val="none"/>
                <w:lang w:val="en-US" w:eastAsia="zh-CN"/>
              </w:rPr>
              <w:t>DA001</w:t>
            </w:r>
            <w:r>
              <w:rPr>
                <w:rFonts w:hint="default" w:ascii="Times New Roman" w:hAnsi="Times New Roman" w:cs="Times New Roman" w:eastAsiaTheme="minorEastAsia"/>
                <w:b w:val="0"/>
                <w:bCs w:val="0"/>
                <w:sz w:val="24"/>
                <w:szCs w:val="24"/>
                <w:u w:val="none"/>
              </w:rPr>
              <w:t>）排放</w:t>
            </w:r>
            <w:r>
              <w:rPr>
                <w:rFonts w:hint="default" w:ascii="Times New Roman" w:hAnsi="Times New Roman" w:cs="Times New Roman" w:eastAsiaTheme="minorEastAsia"/>
                <w:b w:val="0"/>
                <w:bCs w:val="0"/>
                <w:sz w:val="24"/>
                <w:szCs w:val="24"/>
                <w:u w:val="none"/>
                <w:lang w:eastAsia="zh-CN"/>
              </w:rPr>
              <w:t>；</w:t>
            </w:r>
            <w:r>
              <w:rPr>
                <w:rFonts w:hint="default" w:ascii="Times New Roman" w:hAnsi="Times New Roman" w:cs="Times New Roman" w:eastAsiaTheme="minorEastAsia"/>
                <w:b w:val="0"/>
                <w:bCs w:val="0"/>
                <w:sz w:val="24"/>
                <w:szCs w:val="24"/>
                <w:u w:val="none"/>
                <w:lang w:val="en-US" w:eastAsia="zh-CN"/>
              </w:rPr>
              <w:t>2</w:t>
            </w:r>
            <w:r>
              <w:rPr>
                <w:rFonts w:hint="default" w:ascii="Times New Roman" w:hAnsi="Times New Roman" w:cs="Times New Roman" w:eastAsiaTheme="minorEastAsia"/>
                <w:b w:val="0"/>
                <w:bCs w:val="0"/>
                <w:kern w:val="0"/>
                <w:sz w:val="24"/>
                <w:szCs w:val="24"/>
                <w:u w:val="none"/>
                <w:lang w:val="en-US" w:eastAsia="zh-CN"/>
              </w:rPr>
              <w:t>#厂房灭菌解析废气</w:t>
            </w:r>
            <w:r>
              <w:rPr>
                <w:rFonts w:hint="default" w:ascii="Times New Roman" w:hAnsi="Times New Roman" w:cs="Times New Roman" w:eastAsiaTheme="minorEastAsia"/>
                <w:b w:val="0"/>
                <w:bCs w:val="0"/>
                <w:sz w:val="24"/>
                <w:szCs w:val="24"/>
                <w:u w:val="none"/>
              </w:rPr>
              <w:t>采用</w:t>
            </w:r>
            <w:r>
              <w:rPr>
                <w:rFonts w:hint="default" w:ascii="Times New Roman" w:hAnsi="Times New Roman" w:cs="Times New Roman" w:eastAsiaTheme="minorEastAsia"/>
                <w:b w:val="0"/>
                <w:bCs w:val="0"/>
                <w:sz w:val="24"/>
                <w:szCs w:val="24"/>
                <w:u w:val="none"/>
                <w:lang w:eastAsia="zh-CN"/>
              </w:rPr>
              <w:t>“</w:t>
            </w:r>
            <w:r>
              <w:rPr>
                <w:rFonts w:hint="default" w:ascii="Times New Roman" w:hAnsi="Times New Roman" w:cs="Times New Roman" w:eastAsiaTheme="minorEastAsia"/>
                <w:b w:val="0"/>
                <w:bCs w:val="0"/>
                <w:sz w:val="24"/>
                <w:szCs w:val="24"/>
                <w:u w:val="none"/>
                <w:lang w:val="en-US" w:eastAsia="zh-CN"/>
              </w:rPr>
              <w:t>喷淋塔+活性炭吸附装置”（TA002）</w:t>
            </w:r>
            <w:r>
              <w:rPr>
                <w:rFonts w:hint="default" w:ascii="Times New Roman" w:hAnsi="Times New Roman" w:cs="Times New Roman" w:eastAsiaTheme="minorEastAsia"/>
                <w:b w:val="0"/>
                <w:bCs w:val="0"/>
                <w:sz w:val="24"/>
                <w:szCs w:val="24"/>
                <w:u w:val="none"/>
              </w:rPr>
              <w:t>处理，</w:t>
            </w:r>
            <w:r>
              <w:rPr>
                <w:rFonts w:hint="default" w:ascii="Times New Roman" w:hAnsi="Times New Roman" w:cs="Times New Roman" w:eastAsiaTheme="minorEastAsia"/>
                <w:b w:val="0"/>
                <w:bCs w:val="0"/>
                <w:sz w:val="24"/>
                <w:szCs w:val="24"/>
                <w:u w:val="none"/>
                <w:lang w:val="en-US" w:eastAsia="zh-CN"/>
              </w:rPr>
              <w:t>最终通过1根24</w:t>
            </w:r>
            <w:r>
              <w:rPr>
                <w:rFonts w:hint="default" w:ascii="Times New Roman" w:hAnsi="Times New Roman" w:cs="Times New Roman" w:eastAsiaTheme="minorEastAsia"/>
                <w:b w:val="0"/>
                <w:bCs w:val="0"/>
                <w:sz w:val="24"/>
                <w:szCs w:val="24"/>
                <w:u w:val="none"/>
              </w:rPr>
              <w:t>m高排气筒（</w:t>
            </w:r>
            <w:r>
              <w:rPr>
                <w:rFonts w:hint="default" w:ascii="Times New Roman" w:hAnsi="Times New Roman" w:cs="Times New Roman" w:eastAsiaTheme="minorEastAsia"/>
                <w:b w:val="0"/>
                <w:bCs w:val="0"/>
                <w:sz w:val="24"/>
                <w:szCs w:val="24"/>
                <w:u w:val="none"/>
                <w:lang w:val="en-US" w:eastAsia="zh-CN"/>
              </w:rPr>
              <w:t>DA002</w:t>
            </w:r>
            <w:r>
              <w:rPr>
                <w:rFonts w:hint="default" w:ascii="Times New Roman" w:hAnsi="Times New Roman" w:cs="Times New Roman" w:eastAsiaTheme="minorEastAsia"/>
                <w:b w:val="0"/>
                <w:bCs w:val="0"/>
                <w:sz w:val="24"/>
                <w:szCs w:val="24"/>
                <w:u w:val="none"/>
              </w:rPr>
              <w:t>）排放</w:t>
            </w:r>
            <w:r>
              <w:rPr>
                <w:rFonts w:hint="default" w:ascii="Times New Roman" w:hAnsi="Times New Roman" w:cs="Times New Roman" w:eastAsiaTheme="minorEastAsia"/>
                <w:b w:val="0"/>
                <w:bCs w:val="0"/>
                <w:sz w:val="24"/>
                <w:szCs w:val="24"/>
                <w:u w:val="none"/>
                <w:lang w:eastAsia="zh-CN"/>
              </w:rPr>
              <w:t>；</w:t>
            </w:r>
            <w:r>
              <w:rPr>
                <w:rFonts w:hint="default" w:ascii="Times New Roman" w:hAnsi="Times New Roman" w:cs="Times New Roman" w:eastAsiaTheme="minorEastAsia"/>
                <w:b w:val="0"/>
                <w:bCs w:val="0"/>
                <w:sz w:val="24"/>
                <w:szCs w:val="24"/>
                <w:u w:val="none"/>
                <w:lang w:val="en-US" w:eastAsia="zh-CN"/>
              </w:rPr>
              <w:t>3</w:t>
            </w:r>
            <w:r>
              <w:rPr>
                <w:rFonts w:hint="default" w:ascii="Times New Roman" w:hAnsi="Times New Roman" w:cs="Times New Roman" w:eastAsiaTheme="minorEastAsia"/>
                <w:b w:val="0"/>
                <w:bCs w:val="0"/>
                <w:kern w:val="0"/>
                <w:sz w:val="24"/>
                <w:szCs w:val="24"/>
                <w:u w:val="none"/>
                <w:lang w:val="en-US" w:eastAsia="zh-CN"/>
              </w:rPr>
              <w:t>#厂房</w:t>
            </w:r>
            <w:r>
              <w:rPr>
                <w:rFonts w:hint="default" w:ascii="Times New Roman" w:hAnsi="Times New Roman" w:cs="Times New Roman" w:eastAsiaTheme="minorEastAsia"/>
                <w:bCs/>
                <w:color w:val="000000"/>
                <w:sz w:val="24"/>
                <w:szCs w:val="24"/>
                <w:highlight w:val="none"/>
                <w:lang w:val="en-US" w:eastAsia="zh-CN"/>
              </w:rPr>
              <w:t>注塑、挤出、PE手套加工、包装封口</w:t>
            </w:r>
            <w:r>
              <w:rPr>
                <w:rFonts w:hint="default" w:ascii="Times New Roman" w:hAnsi="Times New Roman" w:cs="Times New Roman" w:eastAsiaTheme="minorEastAsia"/>
                <w:b w:val="0"/>
                <w:bCs w:val="0"/>
                <w:kern w:val="0"/>
                <w:sz w:val="24"/>
                <w:szCs w:val="24"/>
                <w:u w:val="none"/>
                <w:lang w:val="en-US" w:eastAsia="zh-CN"/>
              </w:rPr>
              <w:t>废气</w:t>
            </w:r>
            <w:r>
              <w:rPr>
                <w:rFonts w:hint="default" w:ascii="Times New Roman" w:hAnsi="Times New Roman" w:cs="Times New Roman" w:eastAsiaTheme="minorEastAsia"/>
                <w:b w:val="0"/>
                <w:bCs w:val="0"/>
                <w:sz w:val="24"/>
                <w:szCs w:val="24"/>
                <w:u w:val="none"/>
              </w:rPr>
              <w:t>采用</w:t>
            </w:r>
            <w:r>
              <w:rPr>
                <w:rFonts w:hint="default" w:ascii="Times New Roman" w:hAnsi="Times New Roman" w:cs="Times New Roman" w:eastAsiaTheme="minorEastAsia"/>
                <w:b w:val="0"/>
                <w:bCs w:val="0"/>
                <w:sz w:val="24"/>
                <w:szCs w:val="24"/>
                <w:u w:val="none"/>
                <w:lang w:eastAsia="zh-CN"/>
              </w:rPr>
              <w:t>“</w:t>
            </w:r>
            <w:r>
              <w:rPr>
                <w:rFonts w:hint="default" w:ascii="Times New Roman" w:hAnsi="Times New Roman" w:cs="Times New Roman" w:eastAsiaTheme="minorEastAsia"/>
                <w:b w:val="0"/>
                <w:bCs w:val="0"/>
                <w:sz w:val="24"/>
                <w:szCs w:val="24"/>
                <w:u w:val="none"/>
                <w:lang w:val="en-US" w:eastAsia="zh-CN"/>
              </w:rPr>
              <w:t>二级活性炭吸附装置”（TA003）</w:t>
            </w:r>
            <w:r>
              <w:rPr>
                <w:rFonts w:hint="default" w:ascii="Times New Roman" w:hAnsi="Times New Roman" w:cs="Times New Roman" w:eastAsiaTheme="minorEastAsia"/>
                <w:b w:val="0"/>
                <w:bCs w:val="0"/>
                <w:sz w:val="24"/>
                <w:szCs w:val="24"/>
                <w:u w:val="none"/>
              </w:rPr>
              <w:t>处理，</w:t>
            </w:r>
            <w:r>
              <w:rPr>
                <w:rFonts w:hint="default" w:ascii="Times New Roman" w:hAnsi="Times New Roman" w:cs="Times New Roman" w:eastAsiaTheme="minorEastAsia"/>
                <w:b w:val="0"/>
                <w:bCs w:val="0"/>
                <w:sz w:val="24"/>
                <w:szCs w:val="24"/>
                <w:u w:val="none"/>
                <w:lang w:val="en-US" w:eastAsia="zh-CN"/>
              </w:rPr>
              <w:t>最终通过1根21</w:t>
            </w:r>
            <w:r>
              <w:rPr>
                <w:rFonts w:hint="default" w:ascii="Times New Roman" w:hAnsi="Times New Roman" w:cs="Times New Roman" w:eastAsiaTheme="minorEastAsia"/>
                <w:b w:val="0"/>
                <w:bCs w:val="0"/>
                <w:sz w:val="24"/>
                <w:szCs w:val="24"/>
                <w:u w:val="none"/>
              </w:rPr>
              <w:t>m高排气筒（</w:t>
            </w:r>
            <w:r>
              <w:rPr>
                <w:rFonts w:hint="default" w:ascii="Times New Roman" w:hAnsi="Times New Roman" w:cs="Times New Roman" w:eastAsiaTheme="minorEastAsia"/>
                <w:b w:val="0"/>
                <w:bCs w:val="0"/>
                <w:sz w:val="24"/>
                <w:szCs w:val="24"/>
                <w:u w:val="none"/>
                <w:lang w:val="en-US" w:eastAsia="zh-CN"/>
              </w:rPr>
              <w:t>DA003</w:t>
            </w:r>
            <w:r>
              <w:rPr>
                <w:rFonts w:hint="default" w:ascii="Times New Roman" w:hAnsi="Times New Roman" w:cs="Times New Roman" w:eastAsiaTheme="minorEastAsia"/>
                <w:b w:val="0"/>
                <w:bCs w:val="0"/>
                <w:sz w:val="24"/>
                <w:szCs w:val="24"/>
                <w:u w:val="none"/>
              </w:rPr>
              <w:t>）排放</w:t>
            </w:r>
            <w:r>
              <w:rPr>
                <w:rFonts w:hint="default" w:ascii="Times New Roman" w:hAnsi="Times New Roman" w:cs="Times New Roman" w:eastAsiaTheme="minorEastAsia"/>
                <w:b w:val="0"/>
                <w:bCs w:val="0"/>
                <w:sz w:val="24"/>
                <w:szCs w:val="24"/>
                <w:u w:val="none"/>
                <w:lang w:val="en-US" w:eastAsia="zh-CN"/>
              </w:rPr>
              <w:t>。本项目废气经处理</w:t>
            </w:r>
            <w:r>
              <w:rPr>
                <w:rFonts w:hint="default" w:ascii="Times New Roman" w:hAnsi="Times New Roman" w:cs="Times New Roman" w:eastAsiaTheme="minorEastAsia"/>
                <w:b w:val="0"/>
                <w:bCs w:val="0"/>
                <w:sz w:val="24"/>
                <w:szCs w:val="24"/>
                <w:u w:val="none"/>
              </w:rPr>
              <w:t>后</w:t>
            </w:r>
            <w:r>
              <w:rPr>
                <w:rFonts w:hint="default" w:ascii="Times New Roman" w:hAnsi="Times New Roman" w:cs="Times New Roman" w:eastAsiaTheme="minorEastAsia"/>
                <w:sz w:val="24"/>
                <w:szCs w:val="24"/>
              </w:rPr>
              <w:t>可达标排放</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1E2563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（2）废水：</w:t>
            </w:r>
            <w:r>
              <w:rPr>
                <w:rFonts w:hint="default" w:ascii="Times New Roman" w:hAnsi="Times New Roman" w:cs="Times New Roman" w:eastAsiaTheme="minorEastAsia"/>
                <w:color w:val="auto"/>
                <w:sz w:val="24"/>
                <w:szCs w:val="24"/>
                <w:lang w:val="en-US" w:eastAsia="zh-CN"/>
              </w:rPr>
              <w:t>本</w:t>
            </w:r>
            <w:r>
              <w:rPr>
                <w:rFonts w:hint="default" w:ascii="Times New Roman" w:hAnsi="Times New Roman" w:cs="Times New Roman" w:eastAsiaTheme="minorEastAsia"/>
                <w:b w:val="0"/>
                <w:bCs w:val="0"/>
                <w:sz w:val="24"/>
                <w:szCs w:val="24"/>
                <w:highlight w:val="none"/>
                <w:u w:val="none"/>
                <w:lang w:val="en-US" w:eastAsia="zh-CN"/>
              </w:rPr>
              <w:t>项</w:t>
            </w:r>
            <w:r>
              <w:rPr>
                <w:rFonts w:hint="default" w:ascii="Times New Roman" w:hAnsi="Times New Roman" w:cs="Times New Roman" w:eastAsiaTheme="minorEastAsia"/>
                <w:b w:val="0"/>
                <w:bCs w:val="0"/>
                <w:sz w:val="24"/>
                <w:szCs w:val="24"/>
                <w:u w:val="none"/>
                <w:lang w:val="en-US" w:eastAsia="zh-CN"/>
              </w:rPr>
              <w:t>目清洗废水和生活污水先经化粪池处理，处理后与纯水制备废水通过厂区总排口一同排入长垣市第二污水处理厂处理。因此，本项目废水对周围环境影响较小</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044B5C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14:paraId="3B2C5D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（4）固体废物：</w:t>
            </w:r>
            <w:r>
              <w:rPr>
                <w:rFonts w:hint="default" w:ascii="Times New Roman" w:hAnsi="Times New Roman" w:cs="Times New Roman" w:eastAsiaTheme="minorEastAsia"/>
                <w:sz w:val="24"/>
                <w:szCs w:val="24"/>
              </w:rPr>
              <w:t>本项目</w:t>
            </w:r>
            <w:r>
              <w:rPr>
                <w:rFonts w:hint="default" w:ascii="Times New Roman" w:hAnsi="Times New Roman" w:cs="Times New Roman" w:eastAsiaTheme="minorEastAsia"/>
                <w:b w:val="0"/>
                <w:bCs w:val="0"/>
                <w:color w:val="auto"/>
                <w:sz w:val="24"/>
                <w:szCs w:val="24"/>
                <w:u w:val="none"/>
                <w:lang w:val="en-US" w:eastAsia="zh-CN"/>
              </w:rPr>
              <w:t>在</w:t>
            </w:r>
            <w:r>
              <w:rPr>
                <w:rFonts w:hint="default" w:ascii="Times New Roman" w:hAnsi="Times New Roman" w:cs="Times New Roman" w:eastAsiaTheme="minorEastAsia"/>
                <w:b w:val="0"/>
                <w:bCs w:val="0"/>
                <w:color w:val="000000"/>
                <w:sz w:val="24"/>
                <w:szCs w:val="24"/>
                <w:highlight w:val="none"/>
                <w:u w:val="none"/>
                <w:lang w:val="en-US" w:eastAsia="zh-CN"/>
              </w:rPr>
              <w:t>车间</w:t>
            </w:r>
            <w:r>
              <w:rPr>
                <w:rFonts w:hint="default" w:ascii="Times New Roman" w:hAnsi="Times New Roman" w:cs="Times New Roman" w:eastAsiaTheme="minorEastAsia"/>
                <w:b w:val="0"/>
                <w:bCs w:val="0"/>
                <w:color w:val="auto"/>
                <w:sz w:val="24"/>
                <w:szCs w:val="24"/>
                <w:highlight w:val="none"/>
                <w:u w:val="none"/>
                <w:lang w:val="en-US" w:eastAsia="zh-CN"/>
              </w:rPr>
              <w:t>内</w:t>
            </w:r>
            <w:r>
              <w:rPr>
                <w:rFonts w:hint="default" w:ascii="Times New Roman" w:hAnsi="Times New Roman" w:cs="Times New Roman" w:eastAsiaTheme="minorEastAsia"/>
                <w:b w:val="0"/>
                <w:bCs w:val="0"/>
                <w:color w:val="auto"/>
                <w:sz w:val="24"/>
                <w:szCs w:val="24"/>
                <w:highlight w:val="none"/>
                <w:u w:val="none"/>
              </w:rPr>
              <w:t>设</w:t>
            </w:r>
            <w:r>
              <w:rPr>
                <w:rFonts w:hint="default" w:ascii="Times New Roman" w:hAnsi="Times New Roman" w:cs="Times New Roman" w:eastAsiaTheme="minorEastAsia"/>
                <w:b w:val="0"/>
                <w:bCs w:val="0"/>
                <w:color w:val="auto"/>
                <w:sz w:val="24"/>
                <w:szCs w:val="24"/>
                <w:highlight w:val="none"/>
                <w:u w:val="none"/>
                <w:lang w:val="en-US" w:eastAsia="zh-CN"/>
              </w:rPr>
              <w:t>一个2</w:t>
            </w:r>
            <w:r>
              <w:rPr>
                <w:rFonts w:hint="default" w:ascii="Times New Roman" w:hAnsi="Times New Roman" w:cs="Times New Roman" w:eastAsiaTheme="minorEastAsia"/>
                <w:b w:val="0"/>
                <w:bCs w:val="0"/>
                <w:color w:val="auto"/>
                <w:sz w:val="24"/>
                <w:szCs w:val="24"/>
                <w:highlight w:val="none"/>
                <w:u w:val="none"/>
              </w:rPr>
              <w:t>0m</w:t>
            </w:r>
            <w:r>
              <w:rPr>
                <w:rFonts w:hint="default" w:ascii="Times New Roman" w:hAnsi="Times New Roman" w:cs="Times New Roman" w:eastAsiaTheme="minorEastAsia"/>
                <w:b w:val="0"/>
                <w:bCs w:val="0"/>
                <w:color w:val="auto"/>
                <w:sz w:val="24"/>
                <w:szCs w:val="24"/>
                <w:highlight w:val="none"/>
                <w:u w:val="none"/>
                <w:vertAlign w:val="superscript"/>
              </w:rPr>
              <w:t>2</w:t>
            </w:r>
            <w:r>
              <w:rPr>
                <w:rFonts w:hint="default" w:ascii="Times New Roman" w:hAnsi="Times New Roman" w:cs="Times New Roman" w:eastAsiaTheme="minorEastAsia"/>
                <w:b w:val="0"/>
                <w:bCs w:val="0"/>
                <w:color w:val="auto"/>
                <w:sz w:val="24"/>
                <w:szCs w:val="24"/>
                <w:highlight w:val="none"/>
                <w:u w:val="none"/>
                <w:vertAlign w:val="baseline"/>
                <w:lang w:val="en-US" w:eastAsia="zh-CN"/>
              </w:rPr>
              <w:t>的</w:t>
            </w:r>
            <w:r>
              <w:rPr>
                <w:rFonts w:hint="default" w:ascii="Times New Roman" w:hAnsi="Times New Roman" w:cs="Times New Roman" w:eastAsiaTheme="minorEastAsia"/>
                <w:b w:val="0"/>
                <w:bCs w:val="0"/>
                <w:color w:val="auto"/>
                <w:sz w:val="24"/>
                <w:szCs w:val="24"/>
                <w:highlight w:val="none"/>
                <w:u w:val="none"/>
              </w:rPr>
              <w:t>一般固废</w:t>
            </w:r>
            <w:r>
              <w:rPr>
                <w:rFonts w:hint="default" w:ascii="Times New Roman" w:hAnsi="Times New Roman" w:cs="Times New Roman" w:eastAsiaTheme="minorEastAsia"/>
                <w:b w:val="0"/>
                <w:bCs w:val="0"/>
                <w:color w:val="auto"/>
                <w:sz w:val="24"/>
                <w:szCs w:val="24"/>
                <w:highlight w:val="none"/>
                <w:u w:val="none"/>
                <w:lang w:val="en-US" w:eastAsia="zh-CN"/>
              </w:rPr>
              <w:t>暂存区</w:t>
            </w:r>
            <w:r>
              <w:rPr>
                <w:rFonts w:hint="default" w:ascii="Times New Roman" w:hAnsi="Times New Roman" w:cs="Times New Roman" w:eastAsiaTheme="minorEastAsia"/>
                <w:b w:val="0"/>
                <w:bCs w:val="0"/>
                <w:color w:val="auto"/>
                <w:sz w:val="24"/>
                <w:szCs w:val="24"/>
                <w:highlight w:val="none"/>
                <w:u w:val="none"/>
              </w:rPr>
              <w:t>，</w:t>
            </w:r>
            <w:r>
              <w:rPr>
                <w:rFonts w:hint="default" w:ascii="Times New Roman" w:hAnsi="Times New Roman" w:cs="Times New Roman" w:eastAsiaTheme="minorEastAsia"/>
                <w:b w:val="0"/>
                <w:bCs w:val="0"/>
                <w:color w:val="000000"/>
                <w:sz w:val="24"/>
                <w:szCs w:val="24"/>
                <w:highlight w:val="none"/>
                <w:u w:val="none"/>
              </w:rPr>
              <w:t>废</w:t>
            </w:r>
            <w:r>
              <w:rPr>
                <w:rFonts w:hint="default" w:ascii="Times New Roman" w:hAnsi="Times New Roman" w:cs="Times New Roman" w:eastAsiaTheme="minorEastAsia"/>
                <w:b w:val="0"/>
                <w:bCs w:val="0"/>
                <w:color w:val="000000"/>
                <w:sz w:val="24"/>
                <w:szCs w:val="24"/>
                <w:highlight w:val="none"/>
                <w:u w:val="none"/>
                <w:lang w:val="en-US" w:eastAsia="zh-CN"/>
              </w:rPr>
              <w:t>边角料、</w:t>
            </w:r>
            <w:r>
              <w:rPr>
                <w:rFonts w:hint="default" w:ascii="Times New Roman" w:hAnsi="Times New Roman" w:cs="Times New Roman" w:eastAsiaTheme="minorEastAsia"/>
                <w:b w:val="0"/>
                <w:bCs w:val="0"/>
                <w:color w:val="000000"/>
                <w:sz w:val="24"/>
                <w:szCs w:val="24"/>
                <w:highlight w:val="none"/>
                <w:u w:val="none"/>
              </w:rPr>
              <w:t>废</w:t>
            </w:r>
            <w:r>
              <w:rPr>
                <w:rFonts w:hint="default" w:ascii="Times New Roman" w:hAnsi="Times New Roman" w:cs="Times New Roman" w:eastAsiaTheme="minorEastAsia"/>
                <w:b w:val="0"/>
                <w:bCs w:val="0"/>
                <w:color w:val="000000"/>
                <w:sz w:val="24"/>
                <w:szCs w:val="24"/>
                <w:highlight w:val="none"/>
                <w:u w:val="none"/>
                <w:lang w:val="en-US" w:eastAsia="zh-CN"/>
              </w:rPr>
              <w:t>包装材料、</w:t>
            </w:r>
            <w:r>
              <w:rPr>
                <w:rFonts w:hint="default" w:ascii="Times New Roman" w:hAnsi="Times New Roman" w:cs="Times New Roman" w:eastAsiaTheme="minorEastAsia"/>
                <w:b w:val="0"/>
                <w:bCs w:val="0"/>
                <w:color w:val="auto"/>
                <w:sz w:val="24"/>
                <w:szCs w:val="24"/>
                <w:highlight w:val="none"/>
                <w:u w:val="none"/>
                <w:lang w:val="en-US" w:eastAsia="zh-CN"/>
              </w:rPr>
              <w:t>不合格产品、</w:t>
            </w:r>
            <w:r>
              <w:rPr>
                <w:rFonts w:hint="default" w:ascii="Times New Roman" w:hAnsi="Times New Roman" w:cs="Times New Roman" w:eastAsiaTheme="minorEastAsia"/>
                <w:b w:val="0"/>
                <w:bCs w:val="0"/>
                <w:color w:val="auto"/>
                <w:kern w:val="2"/>
                <w:sz w:val="24"/>
                <w:szCs w:val="24"/>
                <w:highlight w:val="none"/>
                <w:u w:val="none"/>
                <w:lang w:val="en-US" w:eastAsia="zh-CN" w:bidi="ar-SA"/>
              </w:rPr>
              <w:t>纯水制备</w:t>
            </w:r>
            <w:r>
              <w:rPr>
                <w:rFonts w:hint="default" w:ascii="Times New Roman" w:hAnsi="Times New Roman" w:cs="Times New Roman" w:eastAsiaTheme="minorEastAsia"/>
                <w:b w:val="0"/>
                <w:bCs w:val="0"/>
                <w:sz w:val="24"/>
                <w:highlight w:val="none"/>
                <w:u w:val="none"/>
                <w:lang w:val="en-US" w:eastAsia="zh-CN"/>
              </w:rPr>
              <w:t>设备产生的</w:t>
            </w:r>
            <w:r>
              <w:rPr>
                <w:rFonts w:hint="default" w:ascii="Times New Roman" w:hAnsi="Times New Roman" w:cs="Times New Roman" w:eastAsiaTheme="minorEastAsia"/>
                <w:b w:val="0"/>
                <w:bCs w:val="0"/>
                <w:spacing w:val="0"/>
                <w:sz w:val="24"/>
                <w:szCs w:val="24"/>
                <w:highlight w:val="none"/>
                <w:u w:val="none"/>
              </w:rPr>
              <w:t>废石英砂</w:t>
            </w:r>
            <w:r>
              <w:rPr>
                <w:rFonts w:hint="default" w:ascii="Times New Roman" w:hAnsi="Times New Roman" w:cs="Times New Roman" w:eastAsiaTheme="minorEastAsia"/>
                <w:b w:val="0"/>
                <w:bCs w:val="0"/>
                <w:spacing w:val="0"/>
                <w:sz w:val="24"/>
                <w:szCs w:val="24"/>
                <w:highlight w:val="none"/>
                <w:u w:val="none"/>
                <w:lang w:eastAsia="zh-CN"/>
              </w:rPr>
              <w:t>、</w:t>
            </w:r>
            <w:r>
              <w:rPr>
                <w:rFonts w:hint="default" w:ascii="Times New Roman" w:hAnsi="Times New Roman" w:cs="Times New Roman" w:eastAsiaTheme="minorEastAsia"/>
                <w:b w:val="0"/>
                <w:bCs w:val="0"/>
                <w:spacing w:val="0"/>
                <w:sz w:val="24"/>
                <w:szCs w:val="24"/>
                <w:highlight w:val="none"/>
                <w:u w:val="none"/>
              </w:rPr>
              <w:t>废活性炭</w:t>
            </w:r>
            <w:r>
              <w:rPr>
                <w:rFonts w:hint="default" w:ascii="Times New Roman" w:hAnsi="Times New Roman" w:cs="Times New Roman" w:eastAsiaTheme="minorEastAsia"/>
                <w:b w:val="0"/>
                <w:bCs w:val="0"/>
                <w:spacing w:val="0"/>
                <w:sz w:val="24"/>
                <w:szCs w:val="24"/>
                <w:highlight w:val="none"/>
                <w:u w:val="none"/>
                <w:lang w:eastAsia="zh-CN"/>
              </w:rPr>
              <w:t>、</w:t>
            </w:r>
            <w:r>
              <w:rPr>
                <w:rFonts w:hint="default" w:ascii="Times New Roman" w:hAnsi="Times New Roman" w:cs="Times New Roman" w:eastAsiaTheme="minorEastAsia"/>
                <w:b w:val="0"/>
                <w:bCs w:val="0"/>
                <w:spacing w:val="0"/>
                <w:sz w:val="24"/>
                <w:szCs w:val="24"/>
                <w:highlight w:val="none"/>
                <w:u w:val="none"/>
              </w:rPr>
              <w:t>废滤芯</w:t>
            </w:r>
            <w:r>
              <w:rPr>
                <w:rFonts w:hint="default" w:ascii="Times New Roman" w:hAnsi="Times New Roman" w:cs="Times New Roman" w:eastAsiaTheme="minorEastAsia"/>
                <w:b w:val="0"/>
                <w:bCs w:val="0"/>
                <w:spacing w:val="0"/>
                <w:sz w:val="24"/>
                <w:szCs w:val="24"/>
                <w:highlight w:val="none"/>
                <w:u w:val="none"/>
                <w:lang w:eastAsia="zh-CN"/>
              </w:rPr>
              <w:t>、</w:t>
            </w:r>
            <w:r>
              <w:rPr>
                <w:rFonts w:hint="default" w:ascii="Times New Roman" w:hAnsi="Times New Roman" w:cs="Times New Roman" w:eastAsiaTheme="minorEastAsia"/>
                <w:b w:val="0"/>
                <w:bCs w:val="0"/>
                <w:spacing w:val="0"/>
                <w:sz w:val="24"/>
                <w:szCs w:val="24"/>
                <w:highlight w:val="none"/>
                <w:u w:val="none"/>
              </w:rPr>
              <w:t>废反渗透膜</w:t>
            </w:r>
            <w:r>
              <w:rPr>
                <w:rFonts w:hint="default" w:ascii="Times New Roman" w:hAnsi="Times New Roman" w:cs="Times New Roman" w:eastAsiaTheme="minorEastAsia"/>
                <w:color w:val="000000"/>
                <w:sz w:val="24"/>
                <w:szCs w:val="24"/>
                <w:highlight w:val="none"/>
                <w:lang w:val="en-US" w:eastAsia="zh-CN"/>
              </w:rPr>
              <w:t>经</w:t>
            </w:r>
            <w:r>
              <w:rPr>
                <w:rFonts w:hint="default" w:ascii="Times New Roman" w:hAnsi="Times New Roman" w:cs="Times New Roman" w:eastAsiaTheme="minorEastAsia"/>
                <w:b w:val="0"/>
                <w:bCs w:val="0"/>
                <w:color w:val="auto"/>
                <w:sz w:val="24"/>
                <w:szCs w:val="24"/>
                <w:highlight w:val="none"/>
                <w:u w:val="none"/>
              </w:rPr>
              <w:t>收集后</w:t>
            </w:r>
            <w:r>
              <w:rPr>
                <w:rFonts w:hint="default" w:ascii="Times New Roman" w:hAnsi="Times New Roman" w:cs="Times New Roman" w:eastAsiaTheme="minorEastAsia"/>
                <w:b w:val="0"/>
                <w:bCs w:val="0"/>
                <w:color w:val="auto"/>
                <w:sz w:val="24"/>
                <w:szCs w:val="24"/>
                <w:highlight w:val="none"/>
                <w:u w:val="none"/>
                <w:lang w:val="en-US" w:eastAsia="zh-CN"/>
              </w:rPr>
              <w:t>定期外售</w:t>
            </w:r>
            <w:r>
              <w:rPr>
                <w:rFonts w:hint="default" w:ascii="Times New Roman" w:hAnsi="Times New Roman" w:cs="Times New Roman" w:eastAsiaTheme="minorEastAsia"/>
                <w:b w:val="0"/>
                <w:bCs w:val="0"/>
                <w:color w:val="auto"/>
                <w:sz w:val="24"/>
                <w:szCs w:val="24"/>
                <w:highlight w:val="none"/>
                <w:u w:val="none"/>
                <w:lang w:eastAsia="zh-CN"/>
              </w:rPr>
              <w:t>；</w:t>
            </w:r>
            <w:r>
              <w:rPr>
                <w:rFonts w:hint="default" w:ascii="Times New Roman" w:hAnsi="Times New Roman" w:cs="Times New Roman" w:eastAsiaTheme="minorEastAsia"/>
                <w:b w:val="0"/>
                <w:bCs w:val="0"/>
                <w:color w:val="auto"/>
                <w:sz w:val="24"/>
                <w:szCs w:val="24"/>
                <w:highlight w:val="none"/>
                <w:u w:val="none"/>
              </w:rPr>
              <w:t>设</w:t>
            </w:r>
            <w:r>
              <w:rPr>
                <w:rFonts w:hint="default" w:ascii="Times New Roman" w:hAnsi="Times New Roman" w:cs="Times New Roman" w:eastAsiaTheme="minorEastAsia"/>
                <w:b w:val="0"/>
                <w:bCs w:val="0"/>
                <w:color w:val="auto"/>
                <w:sz w:val="24"/>
                <w:szCs w:val="24"/>
                <w:highlight w:val="none"/>
                <w:u w:val="none"/>
                <w:lang w:val="en-US" w:eastAsia="zh-CN"/>
              </w:rPr>
              <w:t>一个10</w:t>
            </w:r>
            <w:r>
              <w:rPr>
                <w:rFonts w:hint="default" w:ascii="Times New Roman" w:hAnsi="Times New Roman" w:cs="Times New Roman" w:eastAsiaTheme="minorEastAsia"/>
                <w:b w:val="0"/>
                <w:bCs w:val="0"/>
                <w:color w:val="000000"/>
                <w:sz w:val="24"/>
                <w:szCs w:val="24"/>
                <w:highlight w:val="none"/>
                <w:u w:val="none"/>
                <w:vertAlign w:val="baseline"/>
                <w:lang w:val="en-US" w:eastAsia="zh-CN"/>
              </w:rPr>
              <w:t>m</w:t>
            </w:r>
            <w:r>
              <w:rPr>
                <w:rFonts w:hint="default" w:ascii="Times New Roman" w:hAnsi="Times New Roman" w:cs="Times New Roman" w:eastAsiaTheme="minorEastAsia"/>
                <w:b w:val="0"/>
                <w:bCs w:val="0"/>
                <w:color w:val="000000"/>
                <w:sz w:val="24"/>
                <w:szCs w:val="24"/>
                <w:highlight w:val="none"/>
                <w:u w:val="none"/>
                <w:vertAlign w:val="superscript"/>
                <w:lang w:val="en-US" w:eastAsia="zh-CN"/>
              </w:rPr>
              <w:t>2</w:t>
            </w:r>
            <w:r>
              <w:rPr>
                <w:rFonts w:hint="default" w:ascii="Times New Roman" w:hAnsi="Times New Roman" w:cs="Times New Roman" w:eastAsiaTheme="minorEastAsia"/>
                <w:b w:val="0"/>
                <w:bCs w:val="0"/>
                <w:color w:val="auto"/>
                <w:sz w:val="24"/>
                <w:szCs w:val="24"/>
                <w:highlight w:val="none"/>
                <w:u w:val="none"/>
                <w:lang w:val="en-US" w:eastAsia="zh-CN"/>
              </w:rPr>
              <w:t>的</w:t>
            </w:r>
            <w:r>
              <w:rPr>
                <w:rFonts w:hint="default" w:ascii="Times New Roman" w:hAnsi="Times New Roman" w:cs="Times New Roman" w:eastAsiaTheme="minorEastAsia"/>
                <w:b w:val="0"/>
                <w:bCs w:val="0"/>
                <w:color w:val="auto"/>
                <w:sz w:val="24"/>
                <w:szCs w:val="24"/>
                <w:highlight w:val="none"/>
                <w:u w:val="none"/>
              </w:rPr>
              <w:t>危废暂存间，</w:t>
            </w:r>
            <w:r>
              <w:rPr>
                <w:rFonts w:hint="default" w:ascii="Times New Roman" w:hAnsi="Times New Roman" w:cs="Times New Roman" w:eastAsiaTheme="minorEastAsia"/>
                <w:b w:val="0"/>
                <w:bCs w:val="0"/>
                <w:color w:val="auto"/>
                <w:sz w:val="24"/>
                <w:highlight w:val="none"/>
                <w:u w:val="none"/>
                <w:lang w:val="en-US" w:eastAsia="zh-CN"/>
              </w:rPr>
              <w:t>环氧乙烷吸收液、</w:t>
            </w:r>
            <w:r>
              <w:rPr>
                <w:rFonts w:hint="default" w:ascii="Times New Roman" w:hAnsi="Times New Roman" w:cs="Times New Roman" w:eastAsiaTheme="minorEastAsia"/>
                <w:b w:val="0"/>
                <w:bCs w:val="0"/>
                <w:color w:val="auto"/>
                <w:sz w:val="24"/>
                <w:szCs w:val="24"/>
                <w:highlight w:val="none"/>
                <w:u w:val="none"/>
                <w:lang w:val="en-US" w:eastAsia="zh-CN"/>
              </w:rPr>
              <w:t>废活性炭收集后存放于密闭塑料桶内，</w:t>
            </w:r>
            <w:r>
              <w:rPr>
                <w:rFonts w:hint="default" w:ascii="Times New Roman" w:hAnsi="Times New Roman" w:cs="Times New Roman" w:eastAsiaTheme="minorEastAsia"/>
                <w:b w:val="0"/>
                <w:bCs w:val="0"/>
                <w:color w:val="auto"/>
                <w:sz w:val="24"/>
                <w:szCs w:val="24"/>
                <w:highlight w:val="none"/>
                <w:u w:val="none"/>
              </w:rPr>
              <w:t>定期交由</w:t>
            </w:r>
            <w:r>
              <w:rPr>
                <w:rFonts w:hint="default" w:ascii="Times New Roman" w:hAnsi="Times New Roman" w:cs="Times New Roman" w:eastAsiaTheme="minorEastAsia"/>
                <w:b w:val="0"/>
                <w:bCs w:val="0"/>
                <w:color w:val="auto"/>
                <w:sz w:val="24"/>
                <w:szCs w:val="24"/>
                <w:highlight w:val="none"/>
                <w:u w:val="none"/>
                <w:lang w:val="en-US" w:eastAsia="zh-CN"/>
              </w:rPr>
              <w:t>有</w:t>
            </w:r>
            <w:r>
              <w:rPr>
                <w:rFonts w:hint="default" w:ascii="Times New Roman" w:hAnsi="Times New Roman" w:cs="Times New Roman" w:eastAsiaTheme="minorEastAsia"/>
                <w:b w:val="0"/>
                <w:bCs w:val="0"/>
                <w:color w:val="auto"/>
                <w:sz w:val="24"/>
                <w:szCs w:val="24"/>
                <w:highlight w:val="none"/>
                <w:u w:val="none"/>
              </w:rPr>
              <w:t>资质单位处置</w:t>
            </w:r>
            <w:r>
              <w:rPr>
                <w:rFonts w:hint="default" w:ascii="Times New Roman" w:hAnsi="Times New Roman" w:cs="Times New Roman" w:eastAsiaTheme="minorEastAsia"/>
                <w:b w:val="0"/>
                <w:bCs w:val="0"/>
                <w:color w:val="auto"/>
                <w:sz w:val="24"/>
                <w:szCs w:val="24"/>
                <w:highlight w:val="none"/>
                <w:u w:val="none"/>
                <w:lang w:eastAsia="zh-CN"/>
              </w:rPr>
              <w:t>；</w:t>
            </w:r>
            <w:r>
              <w:rPr>
                <w:rFonts w:hint="default" w:ascii="Times New Roman" w:hAnsi="Times New Roman" w:cs="Times New Roman" w:eastAsiaTheme="minorEastAsia"/>
                <w:b w:val="0"/>
                <w:bCs w:val="0"/>
                <w:color w:val="auto"/>
                <w:sz w:val="24"/>
                <w:szCs w:val="24"/>
                <w:highlight w:val="none"/>
                <w:u w:val="none"/>
                <w:lang w:val="en-US" w:eastAsia="zh-CN"/>
              </w:rPr>
              <w:t>生活垃圾</w:t>
            </w:r>
            <w:r>
              <w:rPr>
                <w:rFonts w:hint="default" w:ascii="Times New Roman" w:hAnsi="Times New Roman" w:cs="Times New Roman" w:eastAsiaTheme="minorEastAsia"/>
                <w:color w:val="auto"/>
                <w:kern w:val="0"/>
                <w:sz w:val="24"/>
                <w:szCs w:val="24"/>
                <w:highlight w:val="none"/>
              </w:rPr>
              <w:t>设垃圾桶集中收集，定期委托环卫部门处理</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2B3CE5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2"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审批部门审批决定</w:t>
            </w:r>
            <w:bookmarkEnd w:id="0"/>
            <w:bookmarkEnd w:id="1"/>
            <w:bookmarkEnd w:id="2"/>
            <w:bookmarkEnd w:id="3"/>
          </w:p>
          <w:p w14:paraId="3735A0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一、</w:t>
            </w:r>
            <w:r>
              <w:rPr>
                <w:rFonts w:hint="default" w:ascii="Times New Roman" w:hAnsi="Times New Roman" w:cs="Times New Roman" w:eastAsiaTheme="minorEastAsia"/>
                <w:b w:val="0"/>
                <w:bCs w:val="0"/>
                <w:color w:val="auto"/>
                <w:sz w:val="24"/>
                <w:szCs w:val="24"/>
                <w:highlight w:val="none"/>
                <w:u w:val="none"/>
                <w:lang w:val="en-US" w:eastAsia="zh-CN"/>
              </w:rPr>
              <w:t>原则批准《</w:t>
            </w:r>
            <w:r>
              <w:rPr>
                <w:rFonts w:hint="eastAsia" w:ascii="Times New Roman" w:hAnsi="Times New Roman" w:cs="Times New Roman" w:eastAsiaTheme="minorEastAsia"/>
                <w:b w:val="0"/>
                <w:bCs w:val="0"/>
                <w:color w:val="auto"/>
                <w:sz w:val="24"/>
                <w:szCs w:val="24"/>
                <w:highlight w:val="none"/>
                <w:u w:val="none"/>
                <w:lang w:val="en-US" w:eastAsia="zh-CN"/>
              </w:rPr>
              <w:t>河南蓝川医疗器械有限公司</w:t>
            </w:r>
            <w:r>
              <w:rPr>
                <w:rFonts w:hint="default" w:ascii="Times New Roman" w:hAnsi="Times New Roman" w:cs="Times New Roman" w:eastAsiaTheme="minorEastAsia"/>
                <w:b w:val="0"/>
                <w:bCs w:val="0"/>
                <w:color w:val="auto"/>
                <w:sz w:val="24"/>
                <w:szCs w:val="24"/>
                <w:highlight w:val="none"/>
                <w:u w:val="none"/>
                <w:lang w:val="en-US" w:eastAsia="zh-CN"/>
              </w:rPr>
              <w:t>年产</w:t>
            </w:r>
            <w:r>
              <w:rPr>
                <w:rFonts w:hint="eastAsia" w:ascii="Times New Roman" w:hAnsi="Times New Roman" w:cs="Times New Roman" w:eastAsiaTheme="minorEastAsia"/>
                <w:b w:val="0"/>
                <w:bCs w:val="0"/>
                <w:color w:val="auto"/>
                <w:sz w:val="24"/>
                <w:szCs w:val="24"/>
                <w:highlight w:val="none"/>
                <w:u w:val="none"/>
                <w:lang w:val="en-US" w:eastAsia="zh-CN"/>
              </w:rPr>
              <w:t>50000</w:t>
            </w:r>
            <w:r>
              <w:rPr>
                <w:rFonts w:hint="default" w:ascii="Times New Roman" w:hAnsi="Times New Roman" w:cs="Times New Roman" w:eastAsiaTheme="minorEastAsia"/>
                <w:b w:val="0"/>
                <w:bCs w:val="0"/>
                <w:color w:val="auto"/>
                <w:sz w:val="24"/>
                <w:szCs w:val="24"/>
                <w:highlight w:val="none"/>
                <w:u w:val="none"/>
                <w:lang w:val="en-US" w:eastAsia="zh-CN"/>
              </w:rPr>
              <w:t>件Ⅰ类、Ⅱ类医用卫生材料项目环境影响报告表》</w:t>
            </w:r>
            <w:r>
              <w:rPr>
                <w:rFonts w:hint="eastAsia" w:ascii="Times New Roman" w:hAnsi="Times New Roman" w:cs="Times New Roman" w:eastAsiaTheme="minorEastAsia"/>
                <w:b w:val="0"/>
                <w:bCs w:val="0"/>
                <w:color w:val="auto"/>
                <w:sz w:val="24"/>
                <w:szCs w:val="24"/>
                <w:highlight w:val="none"/>
                <w:u w:val="none"/>
                <w:lang w:val="en-US" w:eastAsia="zh-CN"/>
              </w:rPr>
              <w:t>，</w:t>
            </w:r>
            <w:r>
              <w:rPr>
                <w:rFonts w:hint="default" w:ascii="Times New Roman" w:hAnsi="Times New Roman" w:cs="Times New Roman" w:eastAsiaTheme="minorEastAsia"/>
                <w:b w:val="0"/>
                <w:bCs w:val="0"/>
                <w:color w:val="auto"/>
                <w:sz w:val="24"/>
                <w:szCs w:val="24"/>
                <w:highlight w:val="none"/>
                <w:u w:val="none"/>
                <w:lang w:val="en-US" w:eastAsia="zh-CN"/>
              </w:rPr>
              <w:t>同意该项目在</w:t>
            </w:r>
            <w:r>
              <w:rPr>
                <w:rFonts w:hint="default" w:ascii="Times New Roman" w:hAnsi="Times New Roman" w:cs="Times New Roman" w:eastAsiaTheme="minorEastAsia"/>
                <w:b w:val="0"/>
                <w:bCs w:val="0"/>
                <w:color w:val="auto"/>
                <w:sz w:val="24"/>
                <w:szCs w:val="24"/>
                <w:highlight w:val="none"/>
                <w:u w:val="none"/>
              </w:rPr>
              <w:t>长垣市</w:t>
            </w:r>
            <w:r>
              <w:rPr>
                <w:rFonts w:hint="eastAsia" w:ascii="Times New Roman" w:hAnsi="Times New Roman" w:cs="Times New Roman" w:eastAsiaTheme="minorEastAsia"/>
                <w:b w:val="0"/>
                <w:bCs w:val="0"/>
                <w:color w:val="auto"/>
                <w:sz w:val="24"/>
                <w:szCs w:val="24"/>
                <w:highlight w:val="none"/>
                <w:u w:val="none"/>
                <w:lang w:val="en-US" w:eastAsia="zh-CN"/>
              </w:rPr>
              <w:t>南蒲街道办事处博爱路西侧、纬八路北侧</w:t>
            </w:r>
            <w:r>
              <w:rPr>
                <w:rFonts w:hint="default" w:ascii="Times New Roman" w:hAnsi="Times New Roman" w:cs="Times New Roman" w:eastAsiaTheme="minorEastAsia"/>
                <w:b w:val="0"/>
                <w:bCs w:val="0"/>
                <w:color w:val="auto"/>
                <w:sz w:val="24"/>
                <w:szCs w:val="24"/>
                <w:highlight w:val="none"/>
                <w:u w:val="none"/>
                <w:lang w:val="en-US" w:eastAsia="zh-CN"/>
              </w:rPr>
              <w:t>建</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设。</w:t>
            </w:r>
          </w:p>
          <w:p w14:paraId="489034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二、严格执行环保</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三同时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制度</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认真落实环评要求及建议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并向社会公众主动公开业经批准的环境影响报告表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并接受相关方的咨询。环评中提及的污染防治措施可以作为该项目污染治理设施设计的依据。</w:t>
            </w:r>
          </w:p>
          <w:p w14:paraId="139CEF13">
            <w:pPr>
              <w:keepNext w:val="0"/>
              <w:keepLines w:val="0"/>
              <w:pageBreakBefore w:val="0"/>
              <w:widowControl/>
              <w:kinsoku/>
              <w:wordWrap/>
              <w:overflowPunct/>
              <w:topLinePunct w:val="0"/>
              <w:autoSpaceDE/>
              <w:autoSpaceDN/>
              <w:bidi w:val="0"/>
              <w:adjustRightInd/>
              <w:snapToGrid/>
              <w:spacing w:after="0" w:afterLines="0" w:line="500" w:lineRule="exact"/>
              <w:ind w:left="0" w:leftChars="0" w:right="0" w:rightChars="0" w:firstLine="480" w:firstLineChars="200"/>
              <w:jc w:val="left"/>
              <w:textAlignment w:val="auto"/>
              <w:outlineLvl w:val="9"/>
              <w:rPr>
                <w:rFonts w:hint="default"/>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三、项目经营期间产生噪声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、废水、废气、固废按照环评提出来的防治措施要求进行治理。</w:t>
            </w:r>
          </w:p>
          <w:p w14:paraId="4E5283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四</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、如果今后国家或我省颁布污染物排放限值的新标准，届时你公司应按新的排放标准执行。</w:t>
            </w:r>
          </w:p>
          <w:p w14:paraId="378941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五</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项目建成后的相关环保措施、设施应与主体工程应同时投运，你单位要对环保设施运行情况进行跟踪监测，并及时向我局申请环保设施竣工验收，该项目由县环境监察大队负责监督管理，并明确负责人，加强检查和监督，随着周围环境、政策、法律法规的变化，我局有权收回所办理的环保审批手续。</w:t>
            </w:r>
          </w:p>
          <w:p w14:paraId="6BE101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79785A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24071A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42CE71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774F62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0D823D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1AA10F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68B6FF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15B690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right="0" w:rightChars="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1A885D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23350B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394D71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6B2B99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37CC12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708DDF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450C8E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3208B7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1711E1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5DDED7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774A82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right="0" w:rightChars="0"/>
              <w:jc w:val="left"/>
              <w:textAlignment w:val="auto"/>
              <w:outlineLvl w:val="9"/>
              <w:rPr>
                <w:rFonts w:hint="eastAsia" w:ascii="Times New Roman" w:hAnsi="Times New Roman" w:cs="Times New Roman"/>
                <w:sz w:val="24"/>
                <w:szCs w:val="24"/>
                <w:lang w:val="en-US" w:eastAsia="zh-CN"/>
              </w:rPr>
            </w:pPr>
          </w:p>
          <w:p w14:paraId="7EBA87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right="0" w:rightChars="0"/>
              <w:jc w:val="left"/>
              <w:textAlignment w:val="auto"/>
              <w:outlineLvl w:val="9"/>
              <w:rPr>
                <w:rFonts w:hint="default" w:ascii="Times New Roman" w:hAnsi="Times New Roman" w:eastAsia="微软雅黑" w:cs="Times New Roman"/>
                <w:sz w:val="24"/>
                <w:szCs w:val="24"/>
                <w:lang w:val="en-US" w:eastAsia="zh-CN"/>
              </w:rPr>
            </w:pPr>
          </w:p>
        </w:tc>
      </w:tr>
    </w:tbl>
    <w:p w14:paraId="1A9CC971">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7969536">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表五</w:t>
      </w:r>
    </w:p>
    <w:tbl>
      <w:tblPr>
        <w:tblStyle w:val="14"/>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40364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0" w:hRule="atLeast"/>
        </w:trPr>
        <w:tc>
          <w:tcPr>
            <w:tcW w:w="5000" w:type="pct"/>
            <w:vAlign w:val="top"/>
          </w:tcPr>
          <w:p w14:paraId="7D32B76E">
            <w:pPr>
              <w:pStyle w:val="4"/>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20" w:lineRule="exact"/>
              <w:ind w:left="0" w:right="0"/>
              <w:textAlignment w:val="auto"/>
              <w:outlineLvl w:val="3"/>
              <w:rPr>
                <w:rFonts w:hint="default" w:ascii="Times New Roman" w:hAnsi="Times New Roman" w:cs="Times New Roman" w:eastAsiaTheme="minorEastAsia"/>
                <w:b/>
                <w:bCs w:val="0"/>
                <w:sz w:val="24"/>
                <w:szCs w:val="24"/>
                <w:lang w:val="en-US" w:eastAsia="zh-CN" w:bidi="ar-SA"/>
              </w:rPr>
            </w:pPr>
            <w:r>
              <w:rPr>
                <w:rFonts w:hint="default" w:ascii="Times New Roman" w:hAnsi="Times New Roman" w:cs="Times New Roman" w:eastAsiaTheme="minorEastAsia"/>
                <w:b/>
                <w:bCs w:val="0"/>
                <w:sz w:val="24"/>
                <w:szCs w:val="24"/>
                <w:lang w:val="en-US" w:eastAsia="zh-CN" w:bidi="ar-SA"/>
              </w:rPr>
              <w:t>验收</w:t>
            </w:r>
            <w:r>
              <w:rPr>
                <w:rFonts w:hint="eastAsia" w:cs="Times New Roman" w:eastAsiaTheme="minorEastAsia"/>
                <w:b/>
                <w:bCs w:val="0"/>
                <w:sz w:val="24"/>
                <w:szCs w:val="24"/>
                <w:lang w:val="en-US" w:eastAsia="zh-CN" w:bidi="ar-SA"/>
              </w:rPr>
              <w:t>检测</w:t>
            </w:r>
            <w:r>
              <w:rPr>
                <w:rFonts w:hint="default" w:ascii="Times New Roman" w:hAnsi="Times New Roman" w:cs="Times New Roman" w:eastAsiaTheme="minorEastAsia"/>
                <w:b/>
                <w:bCs w:val="0"/>
                <w:sz w:val="24"/>
                <w:szCs w:val="24"/>
                <w:lang w:val="en-US" w:eastAsia="zh-CN" w:bidi="ar-SA"/>
              </w:rPr>
              <w:t>质量保证及质量控制：</w:t>
            </w:r>
          </w:p>
          <w:p w14:paraId="5582614D">
            <w:pPr>
              <w:pStyle w:val="3"/>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1、质量保证及质量控制</w:t>
            </w:r>
          </w:p>
          <w:p w14:paraId="7C71285C">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本次验收</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委托</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河南丽科检测有限公司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w:t>
            </w:r>
          </w:p>
          <w:p w14:paraId="7658EA74">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河南丽科检测有限公司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具备检测机构资质认定证书，见附件。</w:t>
            </w:r>
          </w:p>
          <w:p w14:paraId="3AC2D0E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检测人员：参加检测人员均经过部门组织的培训、考试合格持证上岗。</w:t>
            </w:r>
          </w:p>
          <w:p w14:paraId="79E780A4">
            <w:pPr>
              <w:pStyle w:val="3"/>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w:t>
            </w:r>
            <w:r>
              <w:rPr>
                <w:rFonts w:hint="eastAsia" w:cs="Times New Roman" w:eastAsiaTheme="minorEastAsia"/>
                <w:sz w:val="24"/>
                <w:szCs w:val="24"/>
                <w:lang w:val="en-US" w:eastAsia="zh-CN"/>
              </w:rPr>
              <w:t>废气检测</w:t>
            </w:r>
            <w:r>
              <w:rPr>
                <w:rFonts w:hint="default" w:ascii="Times New Roman" w:hAnsi="Times New Roman" w:cs="Times New Roman" w:eastAsiaTheme="minorEastAsia"/>
                <w:sz w:val="24"/>
                <w:szCs w:val="24"/>
                <w:lang w:val="en-US" w:eastAsia="zh-CN"/>
              </w:rPr>
              <w:t>分析过程中的质量保证和质量控制</w:t>
            </w:r>
          </w:p>
          <w:p w14:paraId="1F0181A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检测分析方法采用国家有关部门颁布的标准（或推荐）分析方法，检测人员经考试合格后持证上岗，所有检测仪器经计量部门检定合格并在有效期内</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0D0823C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（2）分析采样前进行流量、仪器校准等质控措施。现场采样合理布设检测点位，保证各采样点布设的科学性和可比性。</w:t>
            </w:r>
          </w:p>
          <w:p w14:paraId="094335A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样品交接与分析过程严格按照监测技术规范进行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7229D4F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eastAsia" w:ascii="Times New Roman" w:hAnsi="Times New Roman" w:eastAsia="微软雅黑" w:cs="Times New Roman"/>
                <w:sz w:val="24"/>
                <w:szCs w:val="24"/>
                <w:lang w:val="en-US" w:eastAsia="zh-CN"/>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检测数据严格实行三级审核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制度。</w:t>
            </w:r>
          </w:p>
          <w:p w14:paraId="42CEDC2F">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20" w:lineRule="exact"/>
              <w:ind w:left="0" w:leftChars="0" w:right="0" w:rightChars="0"/>
              <w:jc w:val="both"/>
              <w:textAlignment w:val="auto"/>
              <w:outlineLvl w:val="9"/>
              <w:rPr>
                <w:rFonts w:hint="default" w:ascii="Times New Roman" w:hAnsi="Times New Roman" w:cs="Times New Roman" w:eastAsiaTheme="minorEastAsia"/>
                <w:b/>
                <w:sz w:val="24"/>
                <w:szCs w:val="24"/>
                <w:lang w:val="en-US" w:eastAsia="zh-CN" w:bidi="ar-SA"/>
              </w:rPr>
            </w:pPr>
            <w:r>
              <w:rPr>
                <w:rFonts w:hint="default" w:ascii="Times New Roman" w:hAnsi="Times New Roman" w:cs="Times New Roman" w:eastAsiaTheme="minorEastAsia"/>
                <w:b/>
                <w:sz w:val="24"/>
                <w:szCs w:val="24"/>
                <w:lang w:val="en-US" w:eastAsia="zh-CN" w:bidi="ar-SA"/>
              </w:rPr>
              <w:t>3、噪声</w:t>
            </w:r>
            <w:r>
              <w:rPr>
                <w:rFonts w:hint="eastAsia" w:ascii="Times New Roman" w:hAnsi="Times New Roman" w:cs="Times New Roman" w:eastAsiaTheme="minorEastAsia"/>
                <w:b/>
                <w:sz w:val="24"/>
                <w:szCs w:val="24"/>
                <w:lang w:val="en-US" w:eastAsia="zh-CN" w:bidi="ar-SA"/>
              </w:rPr>
              <w:t>检测</w:t>
            </w:r>
            <w:r>
              <w:rPr>
                <w:rFonts w:hint="default" w:ascii="Times New Roman" w:hAnsi="Times New Roman" w:cs="Times New Roman" w:eastAsiaTheme="minorEastAsia"/>
                <w:b/>
                <w:sz w:val="24"/>
                <w:szCs w:val="24"/>
                <w:lang w:val="en-US" w:eastAsia="zh-CN" w:bidi="ar-SA"/>
              </w:rPr>
              <w:t>分析过程中的质量保证和质量控制</w:t>
            </w:r>
          </w:p>
          <w:p w14:paraId="20EB489E">
            <w:pPr>
              <w:pStyle w:val="2"/>
              <w:keepNext/>
              <w:keepLines/>
              <w:pageBreakBefore w:val="0"/>
              <w:widowControl/>
              <w:kinsoku/>
              <w:wordWrap/>
              <w:overflowPunct/>
              <w:topLinePunct w:val="0"/>
              <w:autoSpaceDE/>
              <w:autoSpaceDN/>
              <w:bidi w:val="0"/>
              <w:adjustRightInd/>
              <w:snapToGrid/>
              <w:spacing w:before="0" w:beforeLines="0" w:after="0" w:afterLines="0" w:line="520" w:lineRule="exact"/>
              <w:ind w:left="0" w:leftChars="0" w:right="0" w:rightChars="0" w:firstLine="480" w:firstLineChars="200"/>
              <w:jc w:val="left"/>
              <w:textAlignment w:val="auto"/>
              <w:outlineLvl w:val="0"/>
              <w:rPr>
                <w:rFonts w:hint="eastAsia" w:ascii="Times New Roman" w:hAnsi="Times New Roman" w:cs="Times New Roman" w:eastAsiaTheme="minorEastAsia"/>
                <w:b w:val="0"/>
                <w:kern w:val="0"/>
                <w:sz w:val="24"/>
                <w:szCs w:val="24"/>
                <w:lang w:val="en-US" w:eastAsia="zh-CN" w:bidi="ar-SA"/>
              </w:rPr>
            </w:pPr>
            <w:r>
              <w:rPr>
                <w:rFonts w:hint="default" w:ascii="Times New Roman" w:hAnsi="Times New Roman" w:cs="Times New Roman" w:eastAsiaTheme="minorEastAsia"/>
                <w:b w:val="0"/>
                <w:kern w:val="0"/>
                <w:sz w:val="24"/>
                <w:szCs w:val="24"/>
                <w:lang w:val="en-US" w:eastAsia="zh-CN" w:bidi="ar-SA"/>
              </w:rPr>
              <w:t>声级计使用前后进行校准，其示值偏差符合监测技术规范要求（ΔL≤0.5dB</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A</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）。噪声检测在无雨、无雪、风速小于5m/s的气象条件下进行，测量时传声器加戴防风罩</w:t>
            </w:r>
            <w:r>
              <w:rPr>
                <w:rFonts w:hint="eastAsia" w:ascii="Times New Roman" w:hAnsi="Times New Roman" w:cs="Times New Roman" w:eastAsiaTheme="minorEastAsia"/>
                <w:b w:val="0"/>
                <w:kern w:val="0"/>
                <w:sz w:val="24"/>
                <w:szCs w:val="24"/>
                <w:lang w:val="en-US" w:eastAsia="zh-CN" w:bidi="ar-SA"/>
              </w:rPr>
              <w:t>。</w:t>
            </w:r>
          </w:p>
          <w:p w14:paraId="6DCE3CB5">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11   检测方法</w:t>
            </w:r>
            <w:r>
              <w:rPr>
                <w:rFonts w:hint="default" w:ascii="Times New Roman" w:hAnsi="Times New Roman" w:cs="Times New Roman" w:eastAsiaTheme="minorEastAsia"/>
                <w:b/>
                <w:bCs/>
                <w:color w:val="auto"/>
                <w:kern w:val="2"/>
                <w:sz w:val="24"/>
                <w:szCs w:val="24"/>
                <w:lang w:val="en-US" w:eastAsia="zh-CN" w:bidi="ar-SA"/>
              </w:rPr>
              <w:t>一览表</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9"/>
              <w:gridCol w:w="3532"/>
              <w:gridCol w:w="2352"/>
              <w:gridCol w:w="1385"/>
            </w:tblGrid>
            <w:tr w14:paraId="66BB6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blHeader/>
                <w:jc w:val="center"/>
              </w:trPr>
              <w:tc>
                <w:tcPr>
                  <w:tcW w:w="987" w:type="pct"/>
                  <w:tcBorders>
                    <w:tl2br w:val="nil"/>
                    <w:tr2bl w:val="nil"/>
                  </w:tcBorders>
                  <w:vAlign w:val="center"/>
                </w:tcPr>
                <w:p w14:paraId="3E227813">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检测项目</w:t>
                  </w:r>
                </w:p>
              </w:tc>
              <w:tc>
                <w:tcPr>
                  <w:tcW w:w="1949" w:type="pct"/>
                  <w:tcBorders>
                    <w:tl2br w:val="nil"/>
                    <w:tr2bl w:val="nil"/>
                  </w:tcBorders>
                  <w:vAlign w:val="center"/>
                </w:tcPr>
                <w:p w14:paraId="5C4B08FD">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检测分析方法</w:t>
                  </w:r>
                </w:p>
              </w:tc>
              <w:tc>
                <w:tcPr>
                  <w:tcW w:w="1298" w:type="pct"/>
                  <w:tcBorders>
                    <w:tl2br w:val="nil"/>
                    <w:tr2bl w:val="nil"/>
                  </w:tcBorders>
                  <w:vAlign w:val="center"/>
                </w:tcPr>
                <w:p w14:paraId="364F166F">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检测分析仪器及编号</w:t>
                  </w:r>
                </w:p>
              </w:tc>
              <w:tc>
                <w:tcPr>
                  <w:tcW w:w="764" w:type="pct"/>
                  <w:tcBorders>
                    <w:tl2br w:val="nil"/>
                    <w:tr2bl w:val="nil"/>
                  </w:tcBorders>
                  <w:vAlign w:val="center"/>
                </w:tcPr>
                <w:p w14:paraId="2FD5C5D5">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检出限</w:t>
                  </w:r>
                </w:p>
              </w:tc>
            </w:tr>
            <w:tr w14:paraId="6F5FE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987" w:type="pct"/>
                  <w:tcBorders>
                    <w:tl2br w:val="nil"/>
                    <w:tr2bl w:val="nil"/>
                  </w:tcBorders>
                  <w:shd w:val="clear" w:color="auto" w:fill="auto"/>
                  <w:vAlign w:val="center"/>
                </w:tcPr>
                <w:p w14:paraId="75F356A9">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kern w:val="2"/>
                      <w:sz w:val="21"/>
                      <w:szCs w:val="21"/>
                      <w:lang w:val="en-US" w:eastAsia="zh-CN" w:bidi="ar-SA"/>
                    </w:rPr>
                    <w:t>非甲烷总烃</w:t>
                  </w:r>
                </w:p>
              </w:tc>
              <w:tc>
                <w:tcPr>
                  <w:tcW w:w="1949" w:type="pct"/>
                  <w:tcBorders>
                    <w:tl2br w:val="nil"/>
                    <w:tr2bl w:val="nil"/>
                  </w:tcBorders>
                  <w:shd w:val="clear" w:color="auto" w:fill="auto"/>
                  <w:vAlign w:val="center"/>
                </w:tcPr>
                <w:p w14:paraId="2B56D064">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固定污染源废气 总烃、甲烷和非甲烷总烃的测定 气相色谱法 HJ 38-2017</w:t>
                  </w:r>
                </w:p>
              </w:tc>
              <w:tc>
                <w:tcPr>
                  <w:tcW w:w="1298" w:type="pct"/>
                  <w:tcBorders>
                    <w:tl2br w:val="nil"/>
                    <w:tr2bl w:val="nil"/>
                  </w:tcBorders>
                  <w:shd w:val="clear" w:color="auto" w:fill="auto"/>
                  <w:vAlign w:val="center"/>
                </w:tcPr>
                <w:p w14:paraId="060257FF">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eastAsiaTheme="minorEastAsia"/>
                      <w:i w:val="0"/>
                      <w:color w:val="000000" w:themeColor="text1"/>
                      <w:kern w:val="0"/>
                      <w:sz w:val="21"/>
                      <w:szCs w:val="21"/>
                      <w:u w:val="none"/>
                      <w:lang w:val="en-US" w:eastAsia="zh-CN" w:bidi="ar"/>
                      <w14:textFill>
                        <w14:solidFill>
                          <w14:schemeClr w14:val="tx1"/>
                        </w14:solidFill>
                      </w14:textFill>
                    </w:rPr>
                    <w:t>GC1690气相色谱仪LKSQ-003-01</w:t>
                  </w:r>
                </w:p>
              </w:tc>
              <w:tc>
                <w:tcPr>
                  <w:tcW w:w="764" w:type="pct"/>
                  <w:tcBorders>
                    <w:tl2br w:val="nil"/>
                    <w:tr2bl w:val="nil"/>
                  </w:tcBorders>
                  <w:shd w:val="clear" w:color="auto" w:fill="auto"/>
                  <w:vAlign w:val="center"/>
                </w:tcPr>
                <w:p w14:paraId="3F9A2742">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0.07mg/m</w:t>
                  </w:r>
                  <w:r>
                    <w:rPr>
                      <w:rFonts w:hint="default" w:ascii="Times New Roman" w:hAnsi="Times New Roman" w:cs="Times New Roman" w:eastAsiaTheme="minorEastAsia"/>
                      <w:i w:val="0"/>
                      <w:color w:val="000000"/>
                      <w:kern w:val="0"/>
                      <w:sz w:val="21"/>
                      <w:szCs w:val="21"/>
                      <w:u w:val="none"/>
                      <w:vertAlign w:val="superscript"/>
                      <w:lang w:val="en-US" w:eastAsia="zh-CN" w:bidi="ar"/>
                    </w:rPr>
                    <w:t>3</w:t>
                  </w:r>
                </w:p>
              </w:tc>
            </w:tr>
            <w:tr w14:paraId="5ADE8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7" w:type="pct"/>
                  <w:tcBorders>
                    <w:tl2br w:val="nil"/>
                    <w:tr2bl w:val="nil"/>
                  </w:tcBorders>
                  <w:shd w:val="clear" w:color="auto" w:fill="auto"/>
                  <w:vAlign w:val="center"/>
                </w:tcPr>
                <w:p w14:paraId="1388D6A7">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非甲烷总烃</w:t>
                  </w:r>
                </w:p>
                <w:p w14:paraId="4392D17D">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（无组织）</w:t>
                  </w:r>
                </w:p>
              </w:tc>
              <w:tc>
                <w:tcPr>
                  <w:tcW w:w="1949" w:type="pct"/>
                  <w:tcBorders>
                    <w:tl2br w:val="nil"/>
                    <w:tr2bl w:val="nil"/>
                  </w:tcBorders>
                  <w:shd w:val="clear" w:color="auto" w:fill="auto"/>
                  <w:vAlign w:val="center"/>
                </w:tcPr>
                <w:p w14:paraId="4E31683D">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环境空气 总烃、甲烷和非甲烷总烃的测定 直接进样-气相色谱法 HJ 604-2017</w:t>
                  </w:r>
                </w:p>
              </w:tc>
              <w:tc>
                <w:tcPr>
                  <w:tcW w:w="1298" w:type="pct"/>
                  <w:tcBorders>
                    <w:tl2br w:val="nil"/>
                    <w:tr2bl w:val="nil"/>
                  </w:tcBorders>
                  <w:shd w:val="clear" w:color="auto" w:fill="auto"/>
                  <w:vAlign w:val="center"/>
                </w:tcPr>
                <w:p w14:paraId="3B19B5FA">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GC1690气相色谱仪LKSQ-003-01</w:t>
                  </w:r>
                </w:p>
              </w:tc>
              <w:tc>
                <w:tcPr>
                  <w:tcW w:w="764" w:type="pct"/>
                  <w:tcBorders>
                    <w:tl2br w:val="nil"/>
                    <w:tr2bl w:val="nil"/>
                  </w:tcBorders>
                  <w:shd w:val="clear" w:color="auto" w:fill="auto"/>
                  <w:vAlign w:val="center"/>
                </w:tcPr>
                <w:p w14:paraId="0E62ED3A">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0.07</w:t>
                  </w:r>
                  <w:r>
                    <w:rPr>
                      <w:rFonts w:hint="default" w:ascii="Times New Roman" w:hAnsi="Times New Roman" w:cs="Times New Roman" w:eastAsiaTheme="minorEastAsia"/>
                      <w:snapToGrid w:val="0"/>
                      <w:color w:val="auto"/>
                      <w:kern w:val="0"/>
                      <w:sz w:val="21"/>
                      <w:szCs w:val="21"/>
                      <w:highlight w:val="none"/>
                      <w:lang w:val="en-US" w:eastAsia="zh-CN" w:bidi="ar-SA"/>
                    </w:rPr>
                    <w:t>mg/m</w:t>
                  </w:r>
                  <w:r>
                    <w:rPr>
                      <w:rFonts w:hint="default" w:ascii="Times New Roman" w:hAnsi="Times New Roman" w:cs="Times New Roman" w:eastAsiaTheme="minorEastAsia"/>
                      <w:snapToGrid w:val="0"/>
                      <w:color w:val="auto"/>
                      <w:kern w:val="0"/>
                      <w:sz w:val="21"/>
                      <w:szCs w:val="21"/>
                      <w:highlight w:val="none"/>
                      <w:vertAlign w:val="superscript"/>
                      <w:lang w:val="en-US" w:eastAsia="zh-CN" w:bidi="ar-SA"/>
                    </w:rPr>
                    <w:t>3</w:t>
                  </w:r>
                </w:p>
              </w:tc>
            </w:tr>
            <w:tr w14:paraId="72225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7" w:type="pct"/>
                  <w:tcBorders>
                    <w:tl2br w:val="nil"/>
                    <w:tr2bl w:val="nil"/>
                  </w:tcBorders>
                  <w:shd w:val="clear" w:color="auto" w:fill="auto"/>
                  <w:vAlign w:val="center"/>
                </w:tcPr>
                <w:p w14:paraId="0FBD5822">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化学需氧量</w:t>
                  </w:r>
                </w:p>
              </w:tc>
              <w:tc>
                <w:tcPr>
                  <w:tcW w:w="1949" w:type="pct"/>
                  <w:tcBorders>
                    <w:tl2br w:val="nil"/>
                    <w:tr2bl w:val="nil"/>
                  </w:tcBorders>
                  <w:shd w:val="clear" w:color="auto" w:fill="auto"/>
                  <w:vAlign w:val="center"/>
                </w:tcPr>
                <w:p w14:paraId="214848CC">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水质 化学需氧量的测定重铬酸盐法HJ 828-2017 </w:t>
                  </w:r>
                </w:p>
              </w:tc>
              <w:tc>
                <w:tcPr>
                  <w:tcW w:w="1298" w:type="pct"/>
                  <w:tcBorders>
                    <w:tl2br w:val="nil"/>
                    <w:tr2bl w:val="nil"/>
                  </w:tcBorders>
                  <w:shd w:val="clear" w:color="auto" w:fill="auto"/>
                  <w:vAlign w:val="center"/>
                </w:tcPr>
                <w:p w14:paraId="5E456A0E">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50ml酸式滴定管</w:t>
                  </w:r>
                </w:p>
              </w:tc>
              <w:tc>
                <w:tcPr>
                  <w:tcW w:w="764" w:type="pct"/>
                  <w:tcBorders>
                    <w:tl2br w:val="nil"/>
                    <w:tr2bl w:val="nil"/>
                  </w:tcBorders>
                  <w:shd w:val="clear" w:color="auto" w:fill="auto"/>
                  <w:vAlign w:val="center"/>
                </w:tcPr>
                <w:p w14:paraId="03DDEEB2">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snapToGrid w:val="0"/>
                      <w:color w:val="auto"/>
                      <w:kern w:val="0"/>
                      <w:sz w:val="21"/>
                      <w:szCs w:val="21"/>
                      <w:highlight w:val="none"/>
                      <w:lang w:val="en-US" w:eastAsia="zh-CN" w:bidi="ar-SA"/>
                    </w:rPr>
                    <w:t>4mg/L</w:t>
                  </w:r>
                </w:p>
              </w:tc>
            </w:tr>
            <w:tr w14:paraId="01A5E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7" w:type="pct"/>
                  <w:tcBorders>
                    <w:tl2br w:val="nil"/>
                    <w:tr2bl w:val="nil"/>
                  </w:tcBorders>
                  <w:shd w:val="clear" w:color="auto" w:fill="auto"/>
                  <w:vAlign w:val="center"/>
                </w:tcPr>
                <w:p w14:paraId="4383644C">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五日生化需氧量（BOD</w:t>
                  </w:r>
                  <w:r>
                    <w:rPr>
                      <w:rFonts w:hint="default" w:ascii="Times New Roman" w:hAnsi="Times New Roman" w:cs="Times New Roman" w:eastAsiaTheme="minorEastAsia"/>
                      <w:color w:val="auto"/>
                      <w:kern w:val="2"/>
                      <w:sz w:val="21"/>
                      <w:szCs w:val="21"/>
                      <w:vertAlign w:val="subscript"/>
                      <w:lang w:val="en-US" w:eastAsia="zh-CN" w:bidi="ar-SA"/>
                    </w:rPr>
                    <w:t>5</w:t>
                  </w:r>
                  <w:r>
                    <w:rPr>
                      <w:rFonts w:hint="default" w:ascii="Times New Roman" w:hAnsi="Times New Roman" w:cs="Times New Roman" w:eastAsiaTheme="minorEastAsia"/>
                      <w:color w:val="auto"/>
                      <w:kern w:val="2"/>
                      <w:sz w:val="21"/>
                      <w:szCs w:val="21"/>
                      <w:lang w:val="en-US" w:eastAsia="zh-CN" w:bidi="ar-SA"/>
                    </w:rPr>
                    <w:t>）</w:t>
                  </w:r>
                </w:p>
              </w:tc>
              <w:tc>
                <w:tcPr>
                  <w:tcW w:w="1949" w:type="pct"/>
                  <w:tcBorders>
                    <w:tl2br w:val="nil"/>
                    <w:tr2bl w:val="nil"/>
                  </w:tcBorders>
                  <w:shd w:val="clear" w:color="auto" w:fill="auto"/>
                  <w:vAlign w:val="center"/>
                </w:tcPr>
                <w:p w14:paraId="7D2C94A6">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themeColor="text1"/>
                      <w:kern w:val="0"/>
                      <w:sz w:val="21"/>
                      <w:szCs w:val="21"/>
                      <w:u w:val="none"/>
                      <w:lang w:val="en-US" w:eastAsia="zh-CN" w:bidi="ar"/>
                      <w14:textFill>
                        <w14:solidFill>
                          <w14:schemeClr w14:val="tx1"/>
                        </w14:solidFill>
                      </w14:textFill>
                    </w:rPr>
                    <w:t>水质 五日生化需氧量（BOD</w:t>
                  </w:r>
                  <w:r>
                    <w:rPr>
                      <w:rFonts w:hint="default" w:ascii="Times New Roman" w:hAnsi="Times New Roman" w:cs="Times New Roman" w:eastAsiaTheme="minorEastAsia"/>
                      <w:i w:val="0"/>
                      <w:color w:val="000000" w:themeColor="text1"/>
                      <w:kern w:val="0"/>
                      <w:sz w:val="21"/>
                      <w:szCs w:val="21"/>
                      <w:u w:val="none"/>
                      <w:vertAlign w:val="subscript"/>
                      <w:lang w:val="en-US" w:eastAsia="zh-CN" w:bidi="ar"/>
                      <w14:textFill>
                        <w14:solidFill>
                          <w14:schemeClr w14:val="tx1"/>
                        </w14:solidFill>
                      </w14:textFill>
                    </w:rPr>
                    <w:t>5</w:t>
                  </w:r>
                  <w:r>
                    <w:rPr>
                      <w:rFonts w:hint="default" w:ascii="Times New Roman" w:hAnsi="Times New Roman" w:cs="Times New Roman" w:eastAsiaTheme="minorEastAsia"/>
                      <w:i w:val="0"/>
                      <w:color w:val="000000" w:themeColor="text1"/>
                      <w:kern w:val="0"/>
                      <w:sz w:val="21"/>
                      <w:szCs w:val="21"/>
                      <w:u w:val="none"/>
                      <w:lang w:val="en-US" w:eastAsia="zh-CN" w:bidi="ar"/>
                      <w14:textFill>
                        <w14:solidFill>
                          <w14:schemeClr w14:val="tx1"/>
                        </w14:solidFill>
                      </w14:textFill>
                    </w:rPr>
                    <w:t>）的测定 稀释与接种法HJ 505-1009</w:t>
                  </w:r>
                </w:p>
              </w:tc>
              <w:tc>
                <w:tcPr>
                  <w:tcW w:w="1298" w:type="pct"/>
                  <w:tcBorders>
                    <w:tl2br w:val="nil"/>
                    <w:tr2bl w:val="nil"/>
                  </w:tcBorders>
                  <w:shd w:val="clear" w:color="auto" w:fill="auto"/>
                  <w:vAlign w:val="center"/>
                </w:tcPr>
                <w:p w14:paraId="77BE0511">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SPX-150生化培养箱LKSQ-024-02</w:t>
                  </w:r>
                </w:p>
              </w:tc>
              <w:tc>
                <w:tcPr>
                  <w:tcW w:w="764" w:type="pct"/>
                  <w:tcBorders>
                    <w:tl2br w:val="nil"/>
                    <w:tr2bl w:val="nil"/>
                  </w:tcBorders>
                  <w:shd w:val="clear" w:color="auto" w:fill="auto"/>
                  <w:vAlign w:val="center"/>
                </w:tcPr>
                <w:p w14:paraId="000E58FC">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000000" w:themeColor="text1"/>
                      <w:kern w:val="0"/>
                      <w:sz w:val="21"/>
                      <w:szCs w:val="21"/>
                      <w:u w:val="none"/>
                      <w:lang w:val="en-US" w:eastAsia="zh-CN" w:bidi="ar"/>
                      <w14:textFill>
                        <w14:solidFill>
                          <w14:schemeClr w14:val="tx1"/>
                        </w14:solidFill>
                      </w14:textFill>
                    </w:rPr>
                    <w:t>0.5</w:t>
                  </w:r>
                  <w:r>
                    <w:rPr>
                      <w:rFonts w:hint="default" w:ascii="Times New Roman" w:hAnsi="Times New Roman" w:cs="Times New Roman" w:eastAsiaTheme="minorEastAsia"/>
                      <w:snapToGrid w:val="0"/>
                      <w:color w:val="000000" w:themeColor="text1"/>
                      <w:kern w:val="0"/>
                      <w:sz w:val="21"/>
                      <w:szCs w:val="21"/>
                      <w:highlight w:val="none"/>
                      <w:lang w:val="en-US" w:eastAsia="zh-CN" w:bidi="ar-SA"/>
                      <w14:textFill>
                        <w14:solidFill>
                          <w14:schemeClr w14:val="tx1"/>
                        </w14:solidFill>
                      </w14:textFill>
                    </w:rPr>
                    <w:t>mg/L</w:t>
                  </w:r>
                </w:p>
              </w:tc>
            </w:tr>
            <w:tr w14:paraId="4B914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7" w:type="pct"/>
                  <w:tcBorders>
                    <w:tl2br w:val="nil"/>
                    <w:tr2bl w:val="nil"/>
                  </w:tcBorders>
                  <w:shd w:val="clear" w:color="auto" w:fill="auto"/>
                  <w:vAlign w:val="center"/>
                </w:tcPr>
                <w:p w14:paraId="6549CF93">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悬浮物</w:t>
                  </w:r>
                </w:p>
              </w:tc>
              <w:tc>
                <w:tcPr>
                  <w:tcW w:w="1949" w:type="pct"/>
                  <w:tcBorders>
                    <w:tl2br w:val="nil"/>
                    <w:tr2bl w:val="nil"/>
                  </w:tcBorders>
                  <w:shd w:val="clear" w:color="auto" w:fill="auto"/>
                  <w:vAlign w:val="center"/>
                </w:tcPr>
                <w:p w14:paraId="041833A9">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水质 悬浮物的测定 重量法 </w:t>
                  </w:r>
                </w:p>
                <w:p w14:paraId="1A3AA81B">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GB 11901-89</w:t>
                  </w:r>
                </w:p>
              </w:tc>
              <w:tc>
                <w:tcPr>
                  <w:tcW w:w="1298" w:type="pct"/>
                  <w:tcBorders>
                    <w:tl2br w:val="nil"/>
                    <w:tr2bl w:val="nil"/>
                  </w:tcBorders>
                  <w:shd w:val="clear" w:color="auto" w:fill="auto"/>
                  <w:vAlign w:val="center"/>
                </w:tcPr>
                <w:p w14:paraId="0D64294B">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000000" w:themeColor="text1"/>
                      <w:kern w:val="0"/>
                      <w:sz w:val="21"/>
                      <w:szCs w:val="21"/>
                      <w:u w:val="none"/>
                      <w:lang w:val="en-US" w:eastAsia="zh-CN" w:bidi="ar"/>
                      <w14:textFill>
                        <w14:solidFill>
                          <w14:schemeClr w14:val="tx1"/>
                        </w14:solidFill>
                      </w14:textFill>
                    </w:rPr>
                    <w:t>BSM220.4电子天平LKSQ-022-03</w:t>
                  </w:r>
                </w:p>
              </w:tc>
              <w:tc>
                <w:tcPr>
                  <w:tcW w:w="764" w:type="pct"/>
                  <w:tcBorders>
                    <w:tl2br w:val="nil"/>
                    <w:tr2bl w:val="nil"/>
                  </w:tcBorders>
                  <w:shd w:val="clear" w:color="auto" w:fill="auto"/>
                  <w:vAlign w:val="center"/>
                </w:tcPr>
                <w:p w14:paraId="59781AEF">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w:t>
                  </w:r>
                </w:p>
              </w:tc>
            </w:tr>
            <w:tr w14:paraId="18603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7" w:type="pct"/>
                  <w:tcBorders>
                    <w:tl2br w:val="nil"/>
                    <w:tr2bl w:val="nil"/>
                  </w:tcBorders>
                  <w:shd w:val="clear" w:color="auto" w:fill="auto"/>
                  <w:vAlign w:val="center"/>
                </w:tcPr>
                <w:p w14:paraId="2D25DDF0">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氨氮</w:t>
                  </w:r>
                </w:p>
              </w:tc>
              <w:tc>
                <w:tcPr>
                  <w:tcW w:w="1949" w:type="pct"/>
                  <w:tcBorders>
                    <w:tl2br w:val="nil"/>
                    <w:tr2bl w:val="nil"/>
                  </w:tcBorders>
                  <w:shd w:val="clear" w:color="auto" w:fill="auto"/>
                  <w:vAlign w:val="center"/>
                </w:tcPr>
                <w:p w14:paraId="396BA669">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水质 氨氮的测定纳氏试剂分光光度法 HJ 535-2009</w:t>
                  </w:r>
                </w:p>
              </w:tc>
              <w:tc>
                <w:tcPr>
                  <w:tcW w:w="1298" w:type="pct"/>
                  <w:tcBorders>
                    <w:tl2br w:val="nil"/>
                    <w:tr2bl w:val="nil"/>
                  </w:tcBorders>
                  <w:shd w:val="clear" w:color="auto" w:fill="auto"/>
                  <w:vAlign w:val="center"/>
                </w:tcPr>
                <w:p w14:paraId="6A56A225">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T6新世纪紫外可见分光光度计LKSQ-009-02</w:t>
                  </w:r>
                </w:p>
              </w:tc>
              <w:tc>
                <w:tcPr>
                  <w:tcW w:w="764" w:type="pct"/>
                  <w:tcBorders>
                    <w:tl2br w:val="nil"/>
                    <w:tr2bl w:val="nil"/>
                  </w:tcBorders>
                  <w:shd w:val="clear" w:color="auto" w:fill="auto"/>
                  <w:vAlign w:val="center"/>
                </w:tcPr>
                <w:p w14:paraId="7075DF60">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0.025</w:t>
                  </w:r>
                  <w:r>
                    <w:rPr>
                      <w:rFonts w:hint="default" w:ascii="Times New Roman" w:hAnsi="Times New Roman" w:cs="Times New Roman" w:eastAsiaTheme="minorEastAsia"/>
                      <w:snapToGrid w:val="0"/>
                      <w:color w:val="auto"/>
                      <w:kern w:val="0"/>
                      <w:sz w:val="21"/>
                      <w:szCs w:val="21"/>
                      <w:highlight w:val="none"/>
                      <w:lang w:val="en-US" w:eastAsia="zh-CN" w:bidi="ar-SA"/>
                    </w:rPr>
                    <w:t>mg/L</w:t>
                  </w:r>
                </w:p>
              </w:tc>
            </w:tr>
            <w:tr w14:paraId="477B2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7" w:type="pct"/>
                  <w:tcBorders>
                    <w:tl2br w:val="nil"/>
                    <w:tr2bl w:val="nil"/>
                  </w:tcBorders>
                  <w:shd w:val="clear" w:color="auto" w:fill="auto"/>
                  <w:vAlign w:val="center"/>
                </w:tcPr>
                <w:p w14:paraId="5AD2E2BF">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总磷</w:t>
                  </w:r>
                </w:p>
              </w:tc>
              <w:tc>
                <w:tcPr>
                  <w:tcW w:w="1949" w:type="pct"/>
                  <w:tcBorders>
                    <w:tl2br w:val="nil"/>
                    <w:tr2bl w:val="nil"/>
                  </w:tcBorders>
                  <w:shd w:val="clear" w:color="auto" w:fill="auto"/>
                  <w:vAlign w:val="center"/>
                </w:tcPr>
                <w:p w14:paraId="5AC75FA1">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水质 总磷的测定 钼酸铵分光光度法GB 11893-89</w:t>
                  </w:r>
                </w:p>
              </w:tc>
              <w:tc>
                <w:tcPr>
                  <w:tcW w:w="1298" w:type="pct"/>
                  <w:tcBorders>
                    <w:tl2br w:val="nil"/>
                    <w:tr2bl w:val="nil"/>
                  </w:tcBorders>
                  <w:shd w:val="clear" w:color="auto" w:fill="auto"/>
                  <w:vAlign w:val="center"/>
                </w:tcPr>
                <w:p w14:paraId="093EBDA5">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T6新世纪紫外可见分光光度计LKSQ-009-02</w:t>
                  </w:r>
                </w:p>
              </w:tc>
              <w:tc>
                <w:tcPr>
                  <w:tcW w:w="764" w:type="pct"/>
                  <w:tcBorders>
                    <w:tl2br w:val="nil"/>
                    <w:tr2bl w:val="nil"/>
                  </w:tcBorders>
                  <w:shd w:val="clear" w:color="auto" w:fill="auto"/>
                  <w:vAlign w:val="center"/>
                </w:tcPr>
                <w:p w14:paraId="631144DE">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0.01</w:t>
                  </w:r>
                  <w:r>
                    <w:rPr>
                      <w:rFonts w:hint="default" w:ascii="Times New Roman" w:hAnsi="Times New Roman" w:cs="Times New Roman" w:eastAsiaTheme="minorEastAsia"/>
                      <w:snapToGrid w:val="0"/>
                      <w:color w:val="auto"/>
                      <w:kern w:val="0"/>
                      <w:sz w:val="21"/>
                      <w:szCs w:val="21"/>
                      <w:highlight w:val="none"/>
                      <w:lang w:val="en-US" w:eastAsia="zh-CN" w:bidi="ar-SA"/>
                    </w:rPr>
                    <w:t>mg/L</w:t>
                  </w:r>
                </w:p>
              </w:tc>
            </w:tr>
            <w:tr w14:paraId="1AE84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7" w:type="pct"/>
                  <w:tcBorders>
                    <w:tl2br w:val="nil"/>
                    <w:tr2bl w:val="nil"/>
                  </w:tcBorders>
                  <w:shd w:val="clear" w:color="auto" w:fill="auto"/>
                  <w:vAlign w:val="center"/>
                </w:tcPr>
                <w:p w14:paraId="2D3D1A60">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总氮</w:t>
                  </w:r>
                </w:p>
              </w:tc>
              <w:tc>
                <w:tcPr>
                  <w:tcW w:w="1949" w:type="pct"/>
                  <w:tcBorders>
                    <w:tl2br w:val="nil"/>
                    <w:tr2bl w:val="nil"/>
                  </w:tcBorders>
                  <w:shd w:val="clear" w:color="auto" w:fill="auto"/>
                  <w:vAlign w:val="center"/>
                </w:tcPr>
                <w:p w14:paraId="0138C0E8">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themeColor="text1"/>
                      <w:kern w:val="0"/>
                      <w:sz w:val="21"/>
                      <w:szCs w:val="21"/>
                      <w:u w:val="none"/>
                      <w:lang w:val="en-US" w:eastAsia="zh-CN" w:bidi="ar"/>
                      <w14:textFill>
                        <w14:solidFill>
                          <w14:schemeClr w14:val="tx1"/>
                        </w14:solidFill>
                      </w14:textFill>
                    </w:rPr>
                    <w:t>水质 总氮的测定 碱性过硫酸钾消解紫外分光光度法 HJ 636-2012</w:t>
                  </w:r>
                </w:p>
              </w:tc>
              <w:tc>
                <w:tcPr>
                  <w:tcW w:w="1298" w:type="pct"/>
                  <w:tcBorders>
                    <w:tl2br w:val="nil"/>
                    <w:tr2bl w:val="nil"/>
                  </w:tcBorders>
                  <w:shd w:val="clear" w:color="auto" w:fill="auto"/>
                  <w:vAlign w:val="center"/>
                </w:tcPr>
                <w:p w14:paraId="3744EAAD">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T6新世纪紫外可见分光光度计LKSQ-009-02</w:t>
                  </w:r>
                </w:p>
              </w:tc>
              <w:tc>
                <w:tcPr>
                  <w:tcW w:w="764" w:type="pct"/>
                  <w:tcBorders>
                    <w:tl2br w:val="nil"/>
                    <w:tr2bl w:val="nil"/>
                  </w:tcBorders>
                  <w:shd w:val="clear" w:color="auto" w:fill="auto"/>
                  <w:vAlign w:val="center"/>
                </w:tcPr>
                <w:p w14:paraId="74C49B37">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000000" w:themeColor="text1"/>
                      <w:kern w:val="0"/>
                      <w:sz w:val="21"/>
                      <w:szCs w:val="21"/>
                      <w:u w:val="none"/>
                      <w:lang w:val="en-US" w:eastAsia="zh-CN" w:bidi="ar"/>
                      <w14:textFill>
                        <w14:solidFill>
                          <w14:schemeClr w14:val="tx1"/>
                        </w14:solidFill>
                      </w14:textFill>
                    </w:rPr>
                    <w:t>0.05</w:t>
                  </w:r>
                  <w:r>
                    <w:rPr>
                      <w:rFonts w:hint="default" w:ascii="Times New Roman" w:hAnsi="Times New Roman" w:cs="Times New Roman" w:eastAsiaTheme="minorEastAsia"/>
                      <w:snapToGrid w:val="0"/>
                      <w:color w:val="000000" w:themeColor="text1"/>
                      <w:kern w:val="0"/>
                      <w:sz w:val="21"/>
                      <w:szCs w:val="21"/>
                      <w:highlight w:val="none"/>
                      <w:lang w:val="en-US" w:eastAsia="zh-CN" w:bidi="ar-SA"/>
                      <w14:textFill>
                        <w14:solidFill>
                          <w14:schemeClr w14:val="tx1"/>
                        </w14:solidFill>
                      </w14:textFill>
                    </w:rPr>
                    <w:t>mg/L</w:t>
                  </w:r>
                </w:p>
              </w:tc>
            </w:tr>
            <w:tr w14:paraId="7B588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987" w:type="pct"/>
                  <w:tcBorders>
                    <w:tl2br w:val="nil"/>
                    <w:tr2bl w:val="nil"/>
                  </w:tcBorders>
                  <w:shd w:val="clear" w:color="auto" w:fill="auto"/>
                  <w:vAlign w:val="center"/>
                </w:tcPr>
                <w:p w14:paraId="6D500491">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厂界环境噪声</w:t>
                  </w:r>
                </w:p>
              </w:tc>
              <w:tc>
                <w:tcPr>
                  <w:tcW w:w="1949" w:type="pct"/>
                  <w:tcBorders>
                    <w:tl2br w:val="nil"/>
                    <w:tr2bl w:val="nil"/>
                  </w:tcBorders>
                  <w:shd w:val="clear" w:color="auto" w:fill="auto"/>
                  <w:vAlign w:val="center"/>
                </w:tcPr>
                <w:p w14:paraId="3B7A81C3">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工业企业厂界环境噪声排放标准</w:t>
                  </w:r>
                </w:p>
                <w:p w14:paraId="4734B1F1">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GB 12348-2008</w:t>
                  </w:r>
                </w:p>
              </w:tc>
              <w:tc>
                <w:tcPr>
                  <w:tcW w:w="1298" w:type="pct"/>
                  <w:tcBorders>
                    <w:tl2br w:val="nil"/>
                    <w:tr2bl w:val="nil"/>
                  </w:tcBorders>
                  <w:shd w:val="clear" w:color="auto" w:fill="auto"/>
                  <w:vAlign w:val="center"/>
                </w:tcPr>
                <w:p w14:paraId="5952122E">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AWA5688多功能声级计LKCQ-013-04</w:t>
                  </w:r>
                </w:p>
              </w:tc>
              <w:tc>
                <w:tcPr>
                  <w:tcW w:w="764" w:type="pct"/>
                  <w:tcBorders>
                    <w:tl2br w:val="nil"/>
                    <w:tr2bl w:val="nil"/>
                  </w:tcBorders>
                  <w:shd w:val="clear" w:color="auto" w:fill="auto"/>
                  <w:vAlign w:val="center"/>
                </w:tcPr>
                <w:p w14:paraId="7B0699CD">
                  <w:pPr>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w:t>
                  </w:r>
                </w:p>
              </w:tc>
            </w:tr>
          </w:tbl>
          <w:p w14:paraId="6B923394">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14:paraId="23CF7FDD">
            <w:pPr>
              <w:pStyle w:val="2"/>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宋体" w:hAnsi="宋体" w:eastAsia="宋体" w:cs="宋体"/>
                <w:b w:val="0"/>
                <w:bCs/>
                <w:sz w:val="24"/>
                <w:szCs w:val="24"/>
                <w:lang w:val="en-US" w:eastAsia="zh-CN"/>
              </w:rPr>
            </w:pPr>
          </w:p>
          <w:p w14:paraId="7A58C1B2">
            <w:pPr>
              <w:pStyle w:val="2"/>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宋体" w:hAnsi="宋体" w:eastAsia="宋体" w:cs="宋体"/>
                <w:b w:val="0"/>
                <w:bCs/>
                <w:sz w:val="24"/>
                <w:szCs w:val="24"/>
                <w:lang w:val="en-US" w:eastAsia="zh-CN"/>
              </w:rPr>
            </w:pPr>
          </w:p>
          <w:p w14:paraId="0A0E397F">
            <w:pPr>
              <w:pStyle w:val="2"/>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宋体" w:hAnsi="宋体" w:eastAsia="宋体" w:cs="宋体"/>
                <w:b w:val="0"/>
                <w:bCs/>
                <w:sz w:val="24"/>
                <w:szCs w:val="24"/>
                <w:lang w:val="en-US" w:eastAsia="zh-CN"/>
              </w:rPr>
            </w:pPr>
          </w:p>
          <w:p w14:paraId="7DDA25AF">
            <w:pPr>
              <w:pStyle w:val="2"/>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宋体" w:hAnsi="宋体" w:eastAsia="宋体" w:cs="宋体"/>
                <w:b w:val="0"/>
                <w:bCs/>
                <w:sz w:val="24"/>
                <w:szCs w:val="24"/>
                <w:lang w:val="en-US" w:eastAsia="zh-CN"/>
              </w:rPr>
            </w:pPr>
          </w:p>
          <w:p w14:paraId="5476ACEE">
            <w:pPr>
              <w:pStyle w:val="2"/>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宋体" w:hAnsi="宋体" w:eastAsia="宋体" w:cs="宋体"/>
                <w:b w:val="0"/>
                <w:bCs/>
                <w:sz w:val="24"/>
                <w:szCs w:val="24"/>
                <w:lang w:val="en-US" w:eastAsia="zh-CN"/>
              </w:rPr>
            </w:pPr>
          </w:p>
          <w:p w14:paraId="52374658">
            <w:pPr>
              <w:pStyle w:val="2"/>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宋体" w:hAnsi="宋体" w:eastAsia="宋体" w:cs="宋体"/>
                <w:b w:val="0"/>
                <w:bCs/>
                <w:sz w:val="24"/>
                <w:szCs w:val="24"/>
                <w:lang w:val="en-US" w:eastAsia="zh-CN"/>
              </w:rPr>
            </w:pPr>
          </w:p>
          <w:p w14:paraId="0142F947">
            <w:pPr>
              <w:pStyle w:val="2"/>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宋体" w:hAnsi="宋体" w:eastAsia="宋体" w:cs="宋体"/>
                <w:b w:val="0"/>
                <w:bCs/>
                <w:sz w:val="24"/>
                <w:szCs w:val="24"/>
                <w:lang w:val="en-US" w:eastAsia="zh-CN"/>
              </w:rPr>
            </w:pPr>
          </w:p>
          <w:p w14:paraId="3257DBBE">
            <w:pPr>
              <w:pStyle w:val="2"/>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宋体" w:hAnsi="宋体" w:eastAsia="宋体" w:cs="宋体"/>
                <w:b w:val="0"/>
                <w:bCs/>
                <w:sz w:val="24"/>
                <w:szCs w:val="24"/>
                <w:lang w:val="en-US" w:eastAsia="zh-CN"/>
              </w:rPr>
            </w:pPr>
          </w:p>
          <w:p w14:paraId="705F1AB6">
            <w:pPr>
              <w:pStyle w:val="2"/>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宋体" w:hAnsi="宋体" w:eastAsia="宋体" w:cs="宋体"/>
                <w:b w:val="0"/>
                <w:bCs/>
                <w:sz w:val="24"/>
                <w:szCs w:val="24"/>
                <w:lang w:val="en-US" w:eastAsia="zh-CN"/>
              </w:rPr>
            </w:pPr>
          </w:p>
          <w:p w14:paraId="1160D52D">
            <w:pPr>
              <w:pStyle w:val="2"/>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宋体" w:hAnsi="宋体" w:eastAsia="宋体" w:cs="宋体"/>
                <w:b w:val="0"/>
                <w:bCs/>
                <w:sz w:val="24"/>
                <w:szCs w:val="24"/>
                <w:lang w:val="en-US" w:eastAsia="zh-CN"/>
              </w:rPr>
            </w:pPr>
          </w:p>
          <w:p w14:paraId="79830E7F">
            <w:pPr>
              <w:pStyle w:val="2"/>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宋体" w:hAnsi="宋体" w:eastAsia="宋体" w:cs="宋体"/>
                <w:b w:val="0"/>
                <w:bCs/>
                <w:sz w:val="24"/>
                <w:szCs w:val="24"/>
                <w:lang w:val="en-US" w:eastAsia="zh-CN"/>
              </w:rPr>
            </w:pPr>
          </w:p>
          <w:p w14:paraId="7BBAF80F">
            <w:pPr>
              <w:pStyle w:val="2"/>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宋体" w:hAnsi="宋体" w:eastAsia="宋体" w:cs="宋体"/>
                <w:b w:val="0"/>
                <w:bCs/>
                <w:sz w:val="24"/>
                <w:szCs w:val="24"/>
                <w:lang w:val="en-US" w:eastAsia="zh-CN"/>
              </w:rPr>
            </w:pPr>
          </w:p>
          <w:p w14:paraId="0AB2C96C">
            <w:pPr>
              <w:pStyle w:val="2"/>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宋体" w:hAnsi="宋体" w:eastAsia="宋体" w:cs="宋体"/>
                <w:b w:val="0"/>
                <w:bCs/>
                <w:sz w:val="24"/>
                <w:szCs w:val="24"/>
                <w:lang w:val="en-US" w:eastAsia="zh-CN"/>
              </w:rPr>
            </w:pPr>
          </w:p>
          <w:p w14:paraId="67F12324">
            <w:pPr>
              <w:pStyle w:val="2"/>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宋体" w:hAnsi="宋体" w:eastAsia="宋体" w:cs="宋体"/>
                <w:b w:val="0"/>
                <w:bCs/>
                <w:sz w:val="24"/>
                <w:szCs w:val="24"/>
                <w:lang w:val="en-US" w:eastAsia="zh-CN"/>
              </w:rPr>
            </w:pPr>
          </w:p>
          <w:p w14:paraId="1539E18E">
            <w:pPr>
              <w:pStyle w:val="2"/>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宋体" w:hAnsi="宋体" w:eastAsia="宋体" w:cs="宋体"/>
                <w:b w:val="0"/>
                <w:bCs/>
                <w:sz w:val="24"/>
                <w:szCs w:val="24"/>
                <w:lang w:val="en-US" w:eastAsia="zh-CN"/>
              </w:rPr>
            </w:pPr>
          </w:p>
          <w:p w14:paraId="6E4DF935">
            <w:pPr>
              <w:pStyle w:val="2"/>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宋体" w:hAnsi="宋体" w:eastAsia="宋体" w:cs="宋体"/>
                <w:b w:val="0"/>
                <w:bCs/>
                <w:sz w:val="24"/>
                <w:szCs w:val="24"/>
                <w:lang w:val="en-US" w:eastAsia="zh-CN"/>
              </w:rPr>
            </w:pPr>
          </w:p>
          <w:p w14:paraId="49EBDB2E">
            <w:pPr>
              <w:pStyle w:val="2"/>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宋体" w:hAnsi="宋体" w:eastAsia="宋体" w:cs="宋体"/>
                <w:b w:val="0"/>
                <w:bCs/>
                <w:sz w:val="24"/>
                <w:szCs w:val="24"/>
                <w:lang w:val="en-US" w:eastAsia="zh-CN"/>
              </w:rPr>
            </w:pPr>
          </w:p>
          <w:p w14:paraId="352818FB">
            <w:pPr>
              <w:pStyle w:val="2"/>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宋体" w:hAnsi="宋体" w:eastAsia="宋体" w:cs="宋体"/>
                <w:b w:val="0"/>
                <w:bCs/>
                <w:sz w:val="24"/>
                <w:szCs w:val="24"/>
                <w:lang w:val="en-US" w:eastAsia="zh-CN"/>
              </w:rPr>
            </w:pPr>
          </w:p>
          <w:p w14:paraId="471E5E2F">
            <w:pPr>
              <w:pStyle w:val="2"/>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宋体" w:hAnsi="宋体" w:eastAsia="宋体" w:cs="宋体"/>
                <w:b w:val="0"/>
                <w:bCs/>
                <w:sz w:val="24"/>
                <w:szCs w:val="24"/>
                <w:lang w:val="en-US" w:eastAsia="zh-CN"/>
              </w:rPr>
            </w:pPr>
          </w:p>
          <w:p w14:paraId="18BFB242">
            <w:pPr>
              <w:pStyle w:val="2"/>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宋体" w:hAnsi="宋体" w:eastAsia="宋体" w:cs="宋体"/>
                <w:b w:val="0"/>
                <w:bCs/>
                <w:sz w:val="24"/>
                <w:szCs w:val="24"/>
                <w:lang w:val="en-US" w:eastAsia="zh-CN"/>
              </w:rPr>
            </w:pPr>
          </w:p>
          <w:p w14:paraId="0414B8D9">
            <w:pPr>
              <w:pStyle w:val="2"/>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宋体" w:hAnsi="宋体" w:eastAsia="宋体" w:cs="宋体"/>
                <w:b w:val="0"/>
                <w:bCs/>
                <w:sz w:val="24"/>
                <w:szCs w:val="24"/>
                <w:lang w:val="en-US" w:eastAsia="zh-CN"/>
              </w:rPr>
            </w:pPr>
          </w:p>
          <w:p w14:paraId="0FBE81FB">
            <w:pPr>
              <w:pStyle w:val="2"/>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宋体" w:hAnsi="宋体" w:eastAsia="宋体" w:cs="宋体"/>
                <w:b w:val="0"/>
                <w:bCs/>
                <w:sz w:val="24"/>
                <w:szCs w:val="24"/>
                <w:lang w:val="en-US" w:eastAsia="zh-CN"/>
              </w:rPr>
            </w:pPr>
          </w:p>
          <w:p w14:paraId="28656E09">
            <w:pPr>
              <w:pStyle w:val="2"/>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宋体" w:hAnsi="宋体" w:eastAsia="宋体" w:cs="宋体"/>
                <w:b w:val="0"/>
                <w:bCs/>
                <w:sz w:val="24"/>
                <w:szCs w:val="24"/>
                <w:lang w:val="en-US" w:eastAsia="zh-CN"/>
              </w:rPr>
            </w:pPr>
          </w:p>
          <w:p w14:paraId="1FAA92F8">
            <w:pPr>
              <w:pStyle w:val="2"/>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default" w:ascii="宋体" w:hAnsi="宋体" w:eastAsia="宋体" w:cs="宋体"/>
                <w:b w:val="0"/>
                <w:bCs/>
                <w:sz w:val="24"/>
                <w:szCs w:val="24"/>
                <w:lang w:val="en-US" w:eastAsia="zh-CN"/>
              </w:rPr>
            </w:pPr>
          </w:p>
        </w:tc>
      </w:tr>
    </w:tbl>
    <w:p w14:paraId="5E702EF7">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表六</w:t>
      </w:r>
    </w:p>
    <w:tbl>
      <w:tblPr>
        <w:tblStyle w:val="14"/>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7382E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67" w:hRule="atLeast"/>
          <w:jc w:val="center"/>
        </w:trPr>
        <w:tc>
          <w:tcPr>
            <w:tcW w:w="5000" w:type="pct"/>
            <w:vAlign w:val="center"/>
          </w:tcPr>
          <w:p w14:paraId="16266113">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内容：</w:t>
            </w:r>
          </w:p>
          <w:p w14:paraId="549B77E9">
            <w:pPr>
              <w:pStyle w:val="3"/>
              <w:pageBreakBefore w:val="0"/>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14:textFill>
                  <w14:solidFill>
                    <w14:schemeClr w14:val="tx1"/>
                  </w14:solidFill>
                </w14:textFill>
              </w:rPr>
              <w:t>废气</w:t>
            </w:r>
          </w:p>
          <w:p w14:paraId="38D3A2C9">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废气</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w:t>
            </w:r>
          </w:p>
          <w:p w14:paraId="4F152C4C">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2" w:firstLineChars="200"/>
              <w:jc w:val="center"/>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表1</w:t>
            </w:r>
            <w:r>
              <w:rPr>
                <w:rFonts w:hint="eastAsia" w:ascii="Times New Roman" w:hAnsi="Times New Roman" w:cs="Times New Roman" w:eastAsiaTheme="minorEastAsia"/>
                <w:b/>
                <w:bCs/>
                <w:color w:val="auto"/>
                <w:sz w:val="24"/>
                <w:szCs w:val="24"/>
                <w:lang w:val="en-US" w:eastAsia="zh-CN"/>
              </w:rPr>
              <w:t xml:space="preserve">2   </w:t>
            </w:r>
            <w:r>
              <w:rPr>
                <w:rFonts w:hint="default" w:ascii="Times New Roman" w:hAnsi="Times New Roman" w:cs="Times New Roman" w:eastAsiaTheme="minorEastAsia"/>
                <w:b/>
                <w:bCs/>
                <w:color w:val="auto"/>
                <w:sz w:val="24"/>
                <w:szCs w:val="24"/>
                <w:lang w:val="en-US" w:eastAsia="zh-CN"/>
              </w:rPr>
              <w:t>废气污染物</w:t>
            </w:r>
            <w:r>
              <w:rPr>
                <w:rFonts w:hint="eastAsia" w:ascii="Times New Roman" w:hAnsi="Times New Roman" w:cs="Times New Roman" w:eastAsiaTheme="minorEastAsia"/>
                <w:b/>
                <w:bCs/>
                <w:color w:val="auto"/>
                <w:sz w:val="24"/>
                <w:szCs w:val="24"/>
                <w:lang w:val="en-US" w:eastAsia="zh-CN"/>
              </w:rPr>
              <w:t>检</w:t>
            </w:r>
            <w:r>
              <w:rPr>
                <w:rFonts w:hint="default" w:ascii="Times New Roman" w:hAnsi="Times New Roman" w:cs="Times New Roman" w:eastAsiaTheme="minorEastAsia"/>
                <w:b/>
                <w:bCs/>
                <w:color w:val="auto"/>
                <w:sz w:val="24"/>
                <w:szCs w:val="24"/>
                <w:lang w:val="en-US" w:eastAsia="zh-CN"/>
              </w:rPr>
              <w:t>测项目及频次</w:t>
            </w:r>
          </w:p>
          <w:tbl>
            <w:tblPr>
              <w:tblStyle w:val="1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6"/>
              <w:gridCol w:w="1158"/>
              <w:gridCol w:w="1859"/>
              <w:gridCol w:w="897"/>
              <w:gridCol w:w="1455"/>
              <w:gridCol w:w="2802"/>
            </w:tblGrid>
            <w:tr w14:paraId="2251D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489" w:type="pct"/>
                  <w:shd w:val="clear" w:color="auto" w:fill="auto"/>
                  <w:vAlign w:val="center"/>
                </w:tcPr>
                <w:p w14:paraId="3733EAE3">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p>
                <w:p w14:paraId="2B0420B7">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类别</w:t>
                  </w:r>
                </w:p>
              </w:tc>
              <w:tc>
                <w:tcPr>
                  <w:tcW w:w="639" w:type="pct"/>
                  <w:shd w:val="clear" w:color="auto" w:fill="auto"/>
                  <w:vAlign w:val="center"/>
                </w:tcPr>
                <w:p w14:paraId="28DC9237">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排放源</w:t>
                  </w:r>
                </w:p>
              </w:tc>
              <w:tc>
                <w:tcPr>
                  <w:tcW w:w="1026" w:type="pct"/>
                  <w:shd w:val="clear" w:color="auto" w:fill="auto"/>
                  <w:vAlign w:val="center"/>
                </w:tcPr>
                <w:p w14:paraId="4925536C">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测点位</w:t>
                  </w:r>
                </w:p>
              </w:tc>
              <w:tc>
                <w:tcPr>
                  <w:tcW w:w="495" w:type="pct"/>
                  <w:shd w:val="clear" w:color="auto" w:fill="auto"/>
                  <w:vAlign w:val="center"/>
                </w:tcPr>
                <w:p w14:paraId="68AEF3EA">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测因子</w:t>
                  </w:r>
                </w:p>
              </w:tc>
              <w:tc>
                <w:tcPr>
                  <w:tcW w:w="803" w:type="pct"/>
                  <w:shd w:val="clear" w:color="auto" w:fill="auto"/>
                  <w:vAlign w:val="center"/>
                </w:tcPr>
                <w:p w14:paraId="2D7FE9A4">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测频次</w:t>
                  </w:r>
                </w:p>
              </w:tc>
              <w:tc>
                <w:tcPr>
                  <w:tcW w:w="1546" w:type="pct"/>
                  <w:shd w:val="clear" w:color="auto" w:fill="auto"/>
                  <w:vAlign w:val="center"/>
                </w:tcPr>
                <w:p w14:paraId="17100135">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FF0000"/>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执行标准</w:t>
                  </w:r>
                </w:p>
              </w:tc>
            </w:tr>
            <w:tr w14:paraId="1E0FC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489" w:type="pct"/>
                  <w:vMerge w:val="restart"/>
                  <w:tcBorders>
                    <w:top w:val="single" w:color="000000" w:sz="4" w:space="0"/>
                  </w:tcBorders>
                  <w:vAlign w:val="center"/>
                </w:tcPr>
                <w:p w14:paraId="36499005">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有组织废气</w:t>
                  </w:r>
                </w:p>
              </w:tc>
              <w:tc>
                <w:tcPr>
                  <w:tcW w:w="639" w:type="pct"/>
                  <w:vAlign w:val="center"/>
                </w:tcPr>
                <w:p w14:paraId="18548741">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灭菌解析废气P1</w:t>
                  </w:r>
                </w:p>
              </w:tc>
              <w:tc>
                <w:tcPr>
                  <w:tcW w:w="1026" w:type="pct"/>
                  <w:vAlign w:val="center"/>
                </w:tcPr>
                <w:p w14:paraId="5E6643C4">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喷淋塔+活性炭吸附装置进、出口</w:t>
                  </w:r>
                </w:p>
              </w:tc>
              <w:tc>
                <w:tcPr>
                  <w:tcW w:w="495" w:type="pct"/>
                  <w:vAlign w:val="center"/>
                </w:tcPr>
                <w:p w14:paraId="1CDA8A7D">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eastAsia="宋体" w:cs="Times New Roman"/>
                      <w:color w:val="auto"/>
                      <w:kern w:val="0"/>
                      <w:sz w:val="21"/>
                      <w:szCs w:val="21"/>
                      <w:highlight w:val="none"/>
                      <w:lang w:val="en-US" w:eastAsia="zh-CN"/>
                    </w:rPr>
                    <w:t>非甲烷总烃</w:t>
                  </w:r>
                </w:p>
              </w:tc>
              <w:tc>
                <w:tcPr>
                  <w:tcW w:w="803" w:type="pct"/>
                  <w:vAlign w:val="center"/>
                </w:tcPr>
                <w:p w14:paraId="2A0A07B9">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eastAsia" w:ascii="Times New Roman" w:hAnsi="Times New Roman" w:cs="Times New Roman" w:eastAsiaTheme="minorEastAsia"/>
                      <w:color w:val="auto"/>
                      <w:sz w:val="21"/>
                      <w:szCs w:val="21"/>
                      <w:vertAlign w:val="baseline"/>
                      <w:lang w:val="en-US" w:eastAsia="zh-CN"/>
                    </w:rPr>
                    <w:t>2个周期，</w:t>
                  </w:r>
                  <w:r>
                    <w:rPr>
                      <w:rFonts w:hint="default" w:ascii="Times New Roman" w:hAnsi="Times New Roman" w:cs="Times New Roman" w:eastAsiaTheme="minorEastAsia"/>
                      <w:color w:val="auto"/>
                      <w:sz w:val="21"/>
                      <w:szCs w:val="21"/>
                      <w:vertAlign w:val="baseline"/>
                      <w:lang w:val="en-US" w:eastAsia="zh-CN"/>
                    </w:rPr>
                    <w:t>3次</w:t>
                  </w:r>
                  <w:r>
                    <w:rPr>
                      <w:rFonts w:hint="eastAsia" w:ascii="Times New Roman" w:hAnsi="Times New Roman" w:cs="Times New Roman" w:eastAsiaTheme="minorEastAsia"/>
                      <w:color w:val="auto"/>
                      <w:sz w:val="21"/>
                      <w:szCs w:val="21"/>
                      <w:vertAlign w:val="baseline"/>
                      <w:lang w:val="en-US" w:eastAsia="zh-CN"/>
                    </w:rPr>
                    <w:t>/周期</w:t>
                  </w:r>
                </w:p>
              </w:tc>
              <w:tc>
                <w:tcPr>
                  <w:tcW w:w="1546" w:type="pct"/>
                  <w:vMerge w:val="restart"/>
                  <w:vAlign w:val="center"/>
                </w:tcPr>
                <w:p w14:paraId="2A2736A3">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《关于全省开展工业企业挥发性有机物专项治理工作中排放建议值的通知》（豫环攻坚办[2017]162号）、</w:t>
                  </w:r>
                  <w:r>
                    <w:rPr>
                      <w:rFonts w:hint="default" w:ascii="Times New Roman" w:hAnsi="Times New Roman" w:eastAsia="宋体" w:cs="Times New Roman"/>
                      <w:color w:val="000000"/>
                      <w:kern w:val="2"/>
                      <w:sz w:val="21"/>
                      <w:szCs w:val="21"/>
                      <w:highlight w:val="none"/>
                      <w:lang w:val="en-US" w:eastAsia="zh-CN" w:bidi="ar-SA"/>
                    </w:rPr>
                    <w:t>《河南省重污染天气通用行业应急减排措施制定技术指南》（202</w:t>
                  </w:r>
                  <w:r>
                    <w:rPr>
                      <w:rFonts w:hint="eastAsia" w:ascii="Times New Roman" w:hAnsi="Times New Roman" w:eastAsia="宋体" w:cs="Times New Roman"/>
                      <w:color w:val="000000"/>
                      <w:kern w:val="2"/>
                      <w:sz w:val="21"/>
                      <w:szCs w:val="21"/>
                      <w:highlight w:val="none"/>
                      <w:lang w:val="en-US" w:eastAsia="zh-CN" w:bidi="ar-SA"/>
                    </w:rPr>
                    <w:t>4</w:t>
                  </w:r>
                  <w:r>
                    <w:rPr>
                      <w:rFonts w:hint="default" w:ascii="Times New Roman" w:hAnsi="Times New Roman" w:eastAsia="宋体" w:cs="Times New Roman"/>
                      <w:color w:val="000000"/>
                      <w:kern w:val="2"/>
                      <w:sz w:val="21"/>
                      <w:szCs w:val="21"/>
                      <w:highlight w:val="none"/>
                      <w:lang w:val="en-US" w:eastAsia="zh-CN" w:bidi="ar-SA"/>
                    </w:rPr>
                    <w:t>年修订</w:t>
                  </w:r>
                  <w:r>
                    <w:rPr>
                      <w:rFonts w:hint="eastAsia" w:ascii="Times New Roman" w:hAnsi="Times New Roman" w:eastAsia="宋体" w:cs="Times New Roman"/>
                      <w:color w:val="000000"/>
                      <w:kern w:val="2"/>
                      <w:sz w:val="21"/>
                      <w:szCs w:val="21"/>
                      <w:highlight w:val="none"/>
                      <w:lang w:val="en-US" w:eastAsia="zh-CN" w:bidi="ar-SA"/>
                    </w:rPr>
                    <w:t>稿</w:t>
                  </w:r>
                  <w:r>
                    <w:rPr>
                      <w:rFonts w:hint="default" w:ascii="Times New Roman" w:hAnsi="Times New Roman" w:eastAsia="宋体" w:cs="Times New Roman"/>
                      <w:color w:val="000000"/>
                      <w:kern w:val="2"/>
                      <w:sz w:val="21"/>
                      <w:szCs w:val="21"/>
                      <w:highlight w:val="none"/>
                      <w:lang w:val="en-US" w:eastAsia="zh-CN" w:bidi="ar-SA"/>
                    </w:rPr>
                    <w:t>）</w:t>
                  </w:r>
                  <w:r>
                    <w:rPr>
                      <w:rFonts w:hint="eastAsia" w:ascii="Times New Roman" w:hAnsi="Times New Roman" w:eastAsia="宋体" w:cs="Times New Roman"/>
                      <w:color w:val="000000"/>
                      <w:kern w:val="2"/>
                      <w:sz w:val="21"/>
                      <w:szCs w:val="21"/>
                      <w:highlight w:val="none"/>
                      <w:lang w:val="en-US" w:eastAsia="zh-CN" w:bidi="ar-SA"/>
                    </w:rPr>
                    <w:t>中通用涉</w:t>
                  </w:r>
                  <w:r>
                    <w:rPr>
                      <w:rFonts w:hint="default" w:ascii="Times New Roman" w:hAnsi="Times New Roman" w:eastAsia="宋体" w:cs="Times New Roman"/>
                      <w:color w:val="000000"/>
                      <w:kern w:val="2"/>
                      <w:sz w:val="21"/>
                      <w:szCs w:val="21"/>
                      <w:highlight w:val="none"/>
                      <w:lang w:val="en-US" w:eastAsia="zh-CN" w:bidi="ar-SA"/>
                    </w:rPr>
                    <w:t>VOCs</w:t>
                  </w:r>
                  <w:r>
                    <w:rPr>
                      <w:rFonts w:hint="eastAsia" w:ascii="Times New Roman" w:hAnsi="Times New Roman" w:eastAsia="宋体" w:cs="Times New Roman"/>
                      <w:color w:val="000000"/>
                      <w:kern w:val="2"/>
                      <w:sz w:val="21"/>
                      <w:szCs w:val="21"/>
                      <w:highlight w:val="none"/>
                      <w:lang w:val="en-US" w:eastAsia="zh-CN" w:bidi="ar-SA"/>
                    </w:rPr>
                    <w:t>企业</w:t>
                  </w:r>
                </w:p>
              </w:tc>
            </w:tr>
            <w:tr w14:paraId="1F7DF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489" w:type="pct"/>
                  <w:vMerge w:val="continue"/>
                  <w:vAlign w:val="center"/>
                </w:tcPr>
                <w:p w14:paraId="0032949B">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c>
                <w:tcPr>
                  <w:tcW w:w="639" w:type="pct"/>
                  <w:vAlign w:val="center"/>
                </w:tcPr>
                <w:p w14:paraId="1B860AA6">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包装封口废气P2</w:t>
                  </w:r>
                </w:p>
              </w:tc>
              <w:tc>
                <w:tcPr>
                  <w:tcW w:w="1026" w:type="pct"/>
                  <w:vAlign w:val="center"/>
                </w:tcPr>
                <w:p w14:paraId="331C0D92">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二级活性炭装置进、出口</w:t>
                  </w:r>
                </w:p>
              </w:tc>
              <w:tc>
                <w:tcPr>
                  <w:tcW w:w="495" w:type="pct"/>
                  <w:vAlign w:val="center"/>
                </w:tcPr>
                <w:p w14:paraId="490E850B">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非甲烷总烃</w:t>
                  </w:r>
                </w:p>
              </w:tc>
              <w:tc>
                <w:tcPr>
                  <w:tcW w:w="803" w:type="pct"/>
                  <w:vAlign w:val="center"/>
                </w:tcPr>
                <w:p w14:paraId="2040D62F">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eastAsia" w:ascii="Times New Roman" w:hAnsi="Times New Roman" w:cs="Times New Roman" w:eastAsiaTheme="minorEastAsia"/>
                      <w:color w:val="auto"/>
                      <w:sz w:val="21"/>
                      <w:szCs w:val="21"/>
                      <w:vertAlign w:val="baseline"/>
                      <w:lang w:val="en-US" w:eastAsia="zh-CN"/>
                    </w:rPr>
                    <w:t>2个周期，</w:t>
                  </w:r>
                  <w:r>
                    <w:rPr>
                      <w:rFonts w:hint="default" w:ascii="Times New Roman" w:hAnsi="Times New Roman" w:cs="Times New Roman" w:eastAsiaTheme="minorEastAsia"/>
                      <w:color w:val="auto"/>
                      <w:sz w:val="21"/>
                      <w:szCs w:val="21"/>
                      <w:vertAlign w:val="baseline"/>
                      <w:lang w:val="en-US" w:eastAsia="zh-CN"/>
                    </w:rPr>
                    <w:t>3次</w:t>
                  </w:r>
                  <w:r>
                    <w:rPr>
                      <w:rFonts w:hint="eastAsia" w:ascii="Times New Roman" w:hAnsi="Times New Roman" w:cs="Times New Roman" w:eastAsiaTheme="minorEastAsia"/>
                      <w:color w:val="auto"/>
                      <w:sz w:val="21"/>
                      <w:szCs w:val="21"/>
                      <w:vertAlign w:val="baseline"/>
                      <w:lang w:val="en-US" w:eastAsia="zh-CN"/>
                    </w:rPr>
                    <w:t>/周期</w:t>
                  </w:r>
                </w:p>
              </w:tc>
              <w:tc>
                <w:tcPr>
                  <w:tcW w:w="1546" w:type="pct"/>
                  <w:vMerge w:val="continue"/>
                  <w:vAlign w:val="center"/>
                </w:tcPr>
                <w:p w14:paraId="46C68709">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highlight w:val="none"/>
                      <w:lang w:val="en-US" w:eastAsia="zh-CN"/>
                    </w:rPr>
                  </w:pPr>
                </w:p>
              </w:tc>
            </w:tr>
            <w:tr w14:paraId="2D11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489" w:type="pct"/>
                  <w:vAlign w:val="center"/>
                </w:tcPr>
                <w:p w14:paraId="679F36E4">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无组织废气</w:t>
                  </w:r>
                </w:p>
              </w:tc>
              <w:tc>
                <w:tcPr>
                  <w:tcW w:w="639" w:type="pct"/>
                  <w:vAlign w:val="center"/>
                </w:tcPr>
                <w:p w14:paraId="15DA0097">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w:t>
                  </w:r>
                </w:p>
              </w:tc>
              <w:tc>
                <w:tcPr>
                  <w:tcW w:w="1026" w:type="pct"/>
                  <w:vAlign w:val="center"/>
                </w:tcPr>
                <w:p w14:paraId="0E313A38">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厂界外上风向设置一个点位、下风向设置3个点位</w:t>
                  </w:r>
                </w:p>
              </w:tc>
              <w:tc>
                <w:tcPr>
                  <w:tcW w:w="495" w:type="pct"/>
                  <w:vAlign w:val="center"/>
                </w:tcPr>
                <w:p w14:paraId="675100D6">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0"/>
                      <w:sz w:val="21"/>
                      <w:szCs w:val="21"/>
                      <w:lang w:eastAsia="zh-CN"/>
                    </w:rPr>
                  </w:pPr>
                  <w:r>
                    <w:rPr>
                      <w:rFonts w:hint="eastAsia" w:ascii="Times New Roman" w:hAnsi="Times New Roman" w:eastAsia="宋体" w:cs="Times New Roman"/>
                      <w:color w:val="auto"/>
                      <w:kern w:val="0"/>
                      <w:sz w:val="21"/>
                      <w:szCs w:val="21"/>
                      <w:highlight w:val="none"/>
                      <w:lang w:val="en-US" w:eastAsia="zh-CN"/>
                    </w:rPr>
                    <w:t>非甲烷总烃</w:t>
                  </w:r>
                </w:p>
              </w:tc>
              <w:tc>
                <w:tcPr>
                  <w:tcW w:w="803" w:type="pct"/>
                  <w:vAlign w:val="center"/>
                </w:tcPr>
                <w:p w14:paraId="266EB3C0">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检测2</w:t>
                  </w:r>
                  <w:r>
                    <w:rPr>
                      <w:rFonts w:hint="default" w:ascii="Times New Roman" w:hAnsi="Times New Roman" w:cs="Times New Roman" w:eastAsiaTheme="minorEastAsia"/>
                      <w:color w:val="auto"/>
                      <w:sz w:val="21"/>
                      <w:szCs w:val="21"/>
                      <w:vertAlign w:val="baseline"/>
                      <w:lang w:val="en-US" w:eastAsia="zh-CN"/>
                    </w:rPr>
                    <w:t>天</w:t>
                  </w:r>
                  <w:r>
                    <w:rPr>
                      <w:rFonts w:hint="eastAsia" w:ascii="Times New Roman" w:hAnsi="Times New Roman" w:cs="Times New Roman" w:eastAsiaTheme="minorEastAsia"/>
                      <w:color w:val="auto"/>
                      <w:sz w:val="21"/>
                      <w:szCs w:val="21"/>
                      <w:vertAlign w:val="baseline"/>
                      <w:lang w:val="en-US" w:eastAsia="zh-CN"/>
                    </w:rPr>
                    <w:t>，</w:t>
                  </w:r>
                  <w:r>
                    <w:rPr>
                      <w:rFonts w:hint="default" w:ascii="Times New Roman" w:hAnsi="Times New Roman" w:cs="Times New Roman" w:eastAsiaTheme="minorEastAsia"/>
                      <w:color w:val="auto"/>
                      <w:sz w:val="21"/>
                      <w:szCs w:val="21"/>
                      <w:vertAlign w:val="baseline"/>
                      <w:lang w:val="en-US" w:eastAsia="zh-CN"/>
                    </w:rPr>
                    <w:t>3次</w:t>
                  </w:r>
                  <w:r>
                    <w:rPr>
                      <w:rFonts w:hint="eastAsia" w:ascii="Times New Roman" w:hAnsi="Times New Roman" w:cs="Times New Roman" w:eastAsiaTheme="minorEastAsia"/>
                      <w:color w:val="auto"/>
                      <w:sz w:val="21"/>
                      <w:szCs w:val="21"/>
                      <w:vertAlign w:val="baseline"/>
                      <w:lang w:val="en-US" w:eastAsia="zh-CN"/>
                    </w:rPr>
                    <w:t>/天</w:t>
                  </w:r>
                </w:p>
              </w:tc>
              <w:tc>
                <w:tcPr>
                  <w:tcW w:w="1546" w:type="pct"/>
                  <w:vMerge w:val="continue"/>
                  <w:vAlign w:val="center"/>
                </w:tcPr>
                <w:p w14:paraId="38EB1159">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r>
          </w:tbl>
          <w:p w14:paraId="5B41E151">
            <w:pPr>
              <w:pStyle w:val="3"/>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2、废水</w:t>
            </w:r>
          </w:p>
          <w:p w14:paraId="2BD3892A">
            <w:pPr>
              <w:pStyle w:val="3"/>
              <w:pageBreakBefore w:val="0"/>
              <w:widowControl/>
              <w:numPr>
                <w:ilvl w:val="0"/>
                <w:numId w:val="0"/>
              </w:numPr>
              <w:kinsoku/>
              <w:wordWrap/>
              <w:overflowPunct/>
              <w:topLinePunct w:val="0"/>
              <w:autoSpaceDE/>
              <w:autoSpaceDN/>
              <w:bidi w:val="0"/>
              <w:adjustRightInd/>
              <w:snapToGrid/>
              <w:spacing w:before="0" w:beforeLines="0" w:after="0" w:line="520" w:lineRule="exact"/>
              <w:ind w:firstLine="480" w:firstLineChars="200"/>
              <w:textAlignment w:val="auto"/>
              <w:rPr>
                <w:rFonts w:hint="eastAsia" w:ascii="Times New Roman" w:hAnsi="Times New Roman" w:cs="Times New Roman" w:eastAsiaTheme="minorEastAsia"/>
                <w:b w:val="0"/>
                <w:bCs/>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b w:val="0"/>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b w:val="0"/>
                <w:color w:val="000000" w:themeColor="text1"/>
                <w:kern w:val="2"/>
                <w:sz w:val="24"/>
                <w:szCs w:val="24"/>
                <w:lang w:val="en-US" w:eastAsia="zh-CN" w:bidi="ar-SA"/>
                <w14:textFill>
                  <w14:solidFill>
                    <w14:schemeClr w14:val="tx1"/>
                  </w14:solidFill>
                </w14:textFill>
              </w:rPr>
              <w:t>废气检测内容见下</w:t>
            </w:r>
            <w:r>
              <w:rPr>
                <w:rFonts w:hint="eastAsia" w:ascii="Times New Roman" w:hAnsi="Times New Roman" w:cs="Times New Roman" w:eastAsiaTheme="minorEastAsia"/>
                <w:b w:val="0"/>
                <w:bCs/>
                <w:color w:val="000000" w:themeColor="text1"/>
                <w:kern w:val="2"/>
                <w:sz w:val="24"/>
                <w:szCs w:val="24"/>
                <w:lang w:eastAsia="zh-CN"/>
                <w14:textFill>
                  <w14:solidFill>
                    <w14:schemeClr w14:val="tx1"/>
                  </w14:solidFill>
                </w14:textFill>
              </w:rPr>
              <w:t>表。</w:t>
            </w:r>
          </w:p>
          <w:p w14:paraId="5667DC62">
            <w:pPr>
              <w:pStyle w:val="2"/>
              <w:keepNext/>
              <w:keepLines/>
              <w:pageBreakBefore w:val="0"/>
              <w:widowControl w:val="0"/>
              <w:kinsoku/>
              <w:wordWrap/>
              <w:overflowPunct/>
              <w:topLinePunct w:val="0"/>
              <w:autoSpaceDE/>
              <w:autoSpaceDN/>
              <w:bidi w:val="0"/>
              <w:adjustRightInd/>
              <w:snapToGrid/>
              <w:spacing w:before="0" w:beforeLines="0" w:after="0" w:afterLines="0" w:line="520" w:lineRule="exact"/>
              <w:ind w:left="0" w:leftChars="0" w:right="0" w:rightChars="0" w:firstLine="0" w:firstLineChars="0"/>
              <w:jc w:val="center"/>
              <w:textAlignment w:val="auto"/>
              <w:outlineLvl w:val="0"/>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color w:val="auto"/>
                <w:sz w:val="24"/>
                <w:szCs w:val="24"/>
                <w:lang w:val="en-US" w:eastAsia="zh-CN"/>
              </w:rPr>
              <w:t>表</w:t>
            </w:r>
            <w:r>
              <w:rPr>
                <w:rFonts w:hint="eastAsia" w:ascii="Times New Roman" w:hAnsi="Times New Roman" w:eastAsia="宋体" w:cs="Times New Roman"/>
                <w:b/>
                <w:bCs/>
                <w:color w:val="auto"/>
                <w:sz w:val="24"/>
                <w:szCs w:val="24"/>
                <w:lang w:val="en-US" w:eastAsia="zh-CN"/>
              </w:rPr>
              <w:t>13</w:t>
            </w:r>
            <w:r>
              <w:rPr>
                <w:rFonts w:hint="default" w:ascii="Times New Roman" w:hAnsi="Times New Roman" w:eastAsia="宋体" w:cs="Times New Roman"/>
                <w:b/>
                <w:bCs/>
                <w:color w:val="auto"/>
                <w:sz w:val="24"/>
                <w:szCs w:val="24"/>
                <w:lang w:val="en-US" w:eastAsia="zh-CN"/>
              </w:rPr>
              <w:t xml:space="preserve"> </w:t>
            </w:r>
            <w:r>
              <w:rPr>
                <w:rFonts w:hint="eastAsia" w:ascii="Times New Roman" w:hAnsi="Times New Roman"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lang w:val="en-US" w:eastAsia="zh-CN"/>
              </w:rPr>
              <w:t>废水污染物</w:t>
            </w:r>
            <w:r>
              <w:rPr>
                <w:rFonts w:hint="eastAsia" w:ascii="Times New Roman" w:hAnsi="Times New Roman" w:cs="Times New Roman" w:eastAsiaTheme="minorEastAsia"/>
                <w:b/>
                <w:bCs/>
                <w:color w:val="auto"/>
                <w:sz w:val="24"/>
                <w:szCs w:val="24"/>
                <w:lang w:val="en-US" w:eastAsia="zh-CN"/>
              </w:rPr>
              <w:t>检</w:t>
            </w:r>
            <w:r>
              <w:rPr>
                <w:rFonts w:hint="default" w:ascii="Times New Roman" w:hAnsi="Times New Roman" w:cs="Times New Roman" w:eastAsiaTheme="minorEastAsia"/>
                <w:b/>
                <w:bCs/>
                <w:color w:val="auto"/>
                <w:sz w:val="24"/>
                <w:szCs w:val="24"/>
                <w:lang w:val="en-US" w:eastAsia="zh-CN"/>
              </w:rPr>
              <w:t>测</w:t>
            </w:r>
            <w:r>
              <w:rPr>
                <w:rFonts w:hint="default" w:ascii="Times New Roman" w:hAnsi="Times New Roman" w:eastAsia="宋体" w:cs="Times New Roman"/>
                <w:b/>
                <w:bCs/>
                <w:color w:val="auto"/>
                <w:sz w:val="24"/>
                <w:szCs w:val="24"/>
                <w:lang w:val="en-US" w:eastAsia="zh-CN"/>
              </w:rPr>
              <w:t>项目及频次</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6"/>
              <w:gridCol w:w="1137"/>
              <w:gridCol w:w="2430"/>
              <w:gridCol w:w="1648"/>
              <w:gridCol w:w="2701"/>
            </w:tblGrid>
            <w:tr w14:paraId="54A34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5" w:hRule="atLeast"/>
              </w:trPr>
              <w:tc>
                <w:tcPr>
                  <w:tcW w:w="632" w:type="pct"/>
                  <w:noWrap w:val="0"/>
                  <w:vAlign w:val="center"/>
                </w:tcPr>
                <w:p w14:paraId="6A2F0917">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监测类别</w:t>
                  </w:r>
                </w:p>
              </w:tc>
              <w:tc>
                <w:tcPr>
                  <w:tcW w:w="627" w:type="pct"/>
                  <w:noWrap w:val="0"/>
                  <w:vAlign w:val="center"/>
                </w:tcPr>
                <w:p w14:paraId="0F33F074">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监测点位</w:t>
                  </w:r>
                </w:p>
              </w:tc>
              <w:tc>
                <w:tcPr>
                  <w:tcW w:w="1340" w:type="pct"/>
                  <w:noWrap w:val="0"/>
                  <w:vAlign w:val="center"/>
                </w:tcPr>
                <w:p w14:paraId="3727D58F">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监测因子</w:t>
                  </w:r>
                </w:p>
              </w:tc>
              <w:tc>
                <w:tcPr>
                  <w:tcW w:w="909" w:type="pct"/>
                  <w:noWrap w:val="0"/>
                  <w:vAlign w:val="center"/>
                </w:tcPr>
                <w:p w14:paraId="550C0337">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监测频次</w:t>
                  </w:r>
                </w:p>
              </w:tc>
              <w:tc>
                <w:tcPr>
                  <w:tcW w:w="1489" w:type="pct"/>
                  <w:noWrap w:val="0"/>
                  <w:vAlign w:val="center"/>
                </w:tcPr>
                <w:p w14:paraId="0B85FC1F">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执行标准</w:t>
                  </w:r>
                </w:p>
              </w:tc>
            </w:tr>
            <w:tr w14:paraId="0BCB4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632" w:type="pct"/>
                  <w:noWrap w:val="0"/>
                  <w:vAlign w:val="center"/>
                </w:tcPr>
                <w:p w14:paraId="0458383F">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废水</w:t>
                  </w:r>
                </w:p>
              </w:tc>
              <w:tc>
                <w:tcPr>
                  <w:tcW w:w="627" w:type="pct"/>
                  <w:noWrap w:val="0"/>
                  <w:vAlign w:val="center"/>
                </w:tcPr>
                <w:p w14:paraId="1CC329A7">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废水排放口</w:t>
                  </w:r>
                </w:p>
              </w:tc>
              <w:tc>
                <w:tcPr>
                  <w:tcW w:w="1340" w:type="pct"/>
                  <w:noWrap w:val="0"/>
                  <w:vAlign w:val="center"/>
                </w:tcPr>
                <w:p w14:paraId="639DB471">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流量、</w:t>
                  </w:r>
                  <w:r>
                    <w:rPr>
                      <w:rFonts w:hint="default" w:ascii="Times New Roman" w:hAnsi="Times New Roman" w:eastAsia="宋体" w:cs="Times New Roman"/>
                      <w:color w:val="auto"/>
                      <w:kern w:val="0"/>
                      <w:sz w:val="21"/>
                      <w:szCs w:val="21"/>
                      <w:highlight w:val="none"/>
                      <w:lang w:val="en-US" w:eastAsia="zh-CN"/>
                    </w:rPr>
                    <w:t>COD、BOD</w:t>
                  </w:r>
                  <w:r>
                    <w:rPr>
                      <w:rFonts w:hint="default" w:ascii="Times New Roman" w:hAnsi="Times New Roman" w:eastAsia="宋体" w:cs="Times New Roman"/>
                      <w:color w:val="auto"/>
                      <w:kern w:val="0"/>
                      <w:sz w:val="21"/>
                      <w:szCs w:val="21"/>
                      <w:highlight w:val="none"/>
                      <w:vertAlign w:val="subscript"/>
                      <w:lang w:val="en-US" w:eastAsia="zh-CN"/>
                    </w:rPr>
                    <w:t>5</w:t>
                  </w:r>
                  <w:r>
                    <w:rPr>
                      <w:rFonts w:hint="default" w:ascii="Times New Roman" w:hAnsi="Times New Roman" w:eastAsia="宋体" w:cs="Times New Roman"/>
                      <w:color w:val="auto"/>
                      <w:kern w:val="0"/>
                      <w:sz w:val="21"/>
                      <w:szCs w:val="21"/>
                      <w:highlight w:val="none"/>
                      <w:lang w:val="en-US" w:eastAsia="zh-CN"/>
                    </w:rPr>
                    <w:t>、SS、NH3-N</w:t>
                  </w:r>
                  <w:r>
                    <w:rPr>
                      <w:rFonts w:hint="eastAsia" w:ascii="Times New Roman" w:hAnsi="Times New Roman" w:eastAsia="宋体" w:cs="Times New Roman"/>
                      <w:color w:val="auto"/>
                      <w:kern w:val="0"/>
                      <w:sz w:val="21"/>
                      <w:szCs w:val="21"/>
                      <w:highlight w:val="none"/>
                      <w:lang w:val="en-US" w:eastAsia="zh-CN"/>
                    </w:rPr>
                    <w:t>、总磷、总氮</w:t>
                  </w:r>
                </w:p>
              </w:tc>
              <w:tc>
                <w:tcPr>
                  <w:tcW w:w="909" w:type="pct"/>
                  <w:noWrap w:val="0"/>
                  <w:vAlign w:val="center"/>
                </w:tcPr>
                <w:p w14:paraId="798B9794">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eastAsiaTheme="minorEastAsia"/>
                      <w:color w:val="auto"/>
                      <w:sz w:val="21"/>
                      <w:szCs w:val="21"/>
                      <w:vertAlign w:val="baseline"/>
                      <w:lang w:val="en-US" w:eastAsia="zh-CN"/>
                    </w:rPr>
                    <w:t>检测2</w:t>
                  </w:r>
                  <w:r>
                    <w:rPr>
                      <w:rFonts w:hint="default" w:ascii="Times New Roman" w:hAnsi="Times New Roman" w:cs="Times New Roman" w:eastAsiaTheme="minorEastAsia"/>
                      <w:color w:val="auto"/>
                      <w:sz w:val="21"/>
                      <w:szCs w:val="21"/>
                      <w:vertAlign w:val="baseline"/>
                      <w:lang w:val="en-US" w:eastAsia="zh-CN"/>
                    </w:rPr>
                    <w:t>天</w:t>
                  </w:r>
                  <w:r>
                    <w:rPr>
                      <w:rFonts w:hint="eastAsia" w:ascii="Times New Roman" w:hAnsi="Times New Roman" w:cs="Times New Roman" w:eastAsiaTheme="minorEastAsia"/>
                      <w:color w:val="auto"/>
                      <w:sz w:val="21"/>
                      <w:szCs w:val="21"/>
                      <w:vertAlign w:val="baseline"/>
                      <w:lang w:val="en-US" w:eastAsia="zh-CN"/>
                    </w:rPr>
                    <w:t>，</w:t>
                  </w:r>
                  <w:r>
                    <w:rPr>
                      <w:rFonts w:hint="default" w:ascii="Times New Roman" w:hAnsi="Times New Roman" w:cs="Times New Roman" w:eastAsiaTheme="minorEastAsia"/>
                      <w:color w:val="auto"/>
                      <w:sz w:val="21"/>
                      <w:szCs w:val="21"/>
                      <w:vertAlign w:val="baseline"/>
                      <w:lang w:val="en-US" w:eastAsia="zh-CN"/>
                    </w:rPr>
                    <w:t>3次</w:t>
                  </w:r>
                  <w:r>
                    <w:rPr>
                      <w:rFonts w:hint="eastAsia" w:ascii="Times New Roman" w:hAnsi="Times New Roman" w:cs="Times New Roman" w:eastAsiaTheme="minorEastAsia"/>
                      <w:color w:val="auto"/>
                      <w:sz w:val="21"/>
                      <w:szCs w:val="21"/>
                      <w:vertAlign w:val="baseline"/>
                      <w:lang w:val="en-US" w:eastAsia="zh-CN"/>
                    </w:rPr>
                    <w:t>/天</w:t>
                  </w:r>
                </w:p>
              </w:tc>
              <w:tc>
                <w:tcPr>
                  <w:tcW w:w="1489" w:type="pct"/>
                  <w:noWrap w:val="0"/>
                  <w:vAlign w:val="center"/>
                </w:tcPr>
                <w:p w14:paraId="467D2F32">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《污水综合排放标准》（GB8978-1996）表4中三级排放标准、长垣</w:t>
                  </w:r>
                  <w:r>
                    <w:rPr>
                      <w:rFonts w:hint="eastAsia" w:ascii="Times New Roman" w:hAnsi="Times New Roman" w:eastAsia="宋体" w:cs="Times New Roman"/>
                      <w:color w:val="auto"/>
                      <w:kern w:val="0"/>
                      <w:sz w:val="21"/>
                      <w:szCs w:val="21"/>
                      <w:highlight w:val="none"/>
                      <w:lang w:val="en-US" w:eastAsia="zh-CN"/>
                    </w:rPr>
                    <w:t>市第二</w:t>
                  </w:r>
                  <w:r>
                    <w:rPr>
                      <w:rFonts w:hint="default" w:ascii="Times New Roman" w:hAnsi="Times New Roman" w:eastAsia="宋体" w:cs="Times New Roman"/>
                      <w:color w:val="auto"/>
                      <w:kern w:val="0"/>
                      <w:sz w:val="21"/>
                      <w:szCs w:val="21"/>
                      <w:highlight w:val="none"/>
                      <w:lang w:val="en-US" w:eastAsia="zh-CN"/>
                    </w:rPr>
                    <w:t>污水处理厂收水标准</w:t>
                  </w:r>
                </w:p>
              </w:tc>
            </w:tr>
          </w:tbl>
          <w:p w14:paraId="562379B9">
            <w:pPr>
              <w:pStyle w:val="3"/>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厂界噪声</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14:paraId="37417EA9">
            <w:pPr>
              <w:keepNext w:val="0"/>
              <w:keepLines w:val="0"/>
              <w:pageBreakBefore w:val="0"/>
              <w:widowControl/>
              <w:kinsoku/>
              <w:wordWrap/>
              <w:overflowPunct/>
              <w:topLinePunct w:val="0"/>
              <w:autoSpaceDE/>
              <w:autoSpaceDN/>
              <w:bidi w:val="0"/>
              <w:adjustRightInd/>
              <w:snapToGrid/>
              <w:spacing w:after="0" w:line="520" w:lineRule="exact"/>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eastAsia"/>
                <w:sz w:val="24"/>
                <w:szCs w:val="24"/>
                <w:lang w:val="en-US" w:eastAsia="zh-CN"/>
              </w:rPr>
              <w:t xml:space="preserve">   </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p>
          <w:p w14:paraId="41817C6F">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表1</w:t>
            </w:r>
            <w:r>
              <w:rPr>
                <w:rFonts w:hint="eastAsia" w:ascii="Times New Roman" w:hAnsi="Times New Roman" w:cs="Times New Roman" w:eastAsiaTheme="minorEastAsia"/>
                <w:b/>
                <w:bCs/>
                <w:color w:val="auto"/>
                <w:kern w:val="2"/>
                <w:sz w:val="24"/>
                <w:szCs w:val="24"/>
                <w:lang w:val="en-US" w:eastAsia="zh-CN" w:bidi="ar-SA"/>
              </w:rPr>
              <w:t xml:space="preserve">4   </w:t>
            </w:r>
            <w:r>
              <w:rPr>
                <w:rFonts w:hint="default" w:ascii="Times New Roman" w:hAnsi="Times New Roman" w:cs="Times New Roman" w:eastAsiaTheme="minorEastAsia"/>
                <w:b/>
                <w:bCs/>
                <w:color w:val="auto"/>
                <w:kern w:val="2"/>
                <w:sz w:val="24"/>
                <w:szCs w:val="24"/>
                <w:lang w:val="en-US" w:eastAsia="zh-CN" w:bidi="ar-SA"/>
              </w:rPr>
              <w:t>噪声</w:t>
            </w:r>
            <w:r>
              <w:rPr>
                <w:rFonts w:hint="eastAsia" w:ascii="Times New Roman" w:hAnsi="Times New Roman" w:cs="Times New Roman" w:eastAsiaTheme="minorEastAsia"/>
                <w:b/>
                <w:bCs/>
                <w:color w:val="auto"/>
                <w:kern w:val="2"/>
                <w:sz w:val="24"/>
                <w:szCs w:val="24"/>
                <w:lang w:val="en-US" w:eastAsia="zh-CN" w:bidi="ar-SA"/>
              </w:rPr>
              <w:t>检测</w:t>
            </w:r>
            <w:r>
              <w:rPr>
                <w:rFonts w:hint="default" w:ascii="Times New Roman" w:hAnsi="Times New Roman" w:cs="Times New Roman" w:eastAsiaTheme="minorEastAsia"/>
                <w:b/>
                <w:bCs/>
                <w:color w:val="auto"/>
                <w:kern w:val="2"/>
                <w:sz w:val="24"/>
                <w:szCs w:val="24"/>
                <w:lang w:val="en-US" w:eastAsia="zh-CN" w:bidi="ar-SA"/>
              </w:rPr>
              <w:t>内容一览表</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6"/>
              <w:gridCol w:w="1562"/>
              <w:gridCol w:w="1410"/>
              <w:gridCol w:w="1716"/>
              <w:gridCol w:w="3224"/>
            </w:tblGrid>
            <w:tr w14:paraId="30C69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33" w:type="pct"/>
                  <w:shd w:val="clear" w:color="auto" w:fill="auto"/>
                  <w:vAlign w:val="center"/>
                </w:tcPr>
                <w:p w14:paraId="4131CEA8">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类别</w:t>
                  </w:r>
                </w:p>
              </w:tc>
              <w:tc>
                <w:tcPr>
                  <w:tcW w:w="862" w:type="pct"/>
                  <w:shd w:val="clear" w:color="auto" w:fill="auto"/>
                  <w:vAlign w:val="center"/>
                </w:tcPr>
                <w:p w14:paraId="75791004">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点位</w:t>
                  </w:r>
                </w:p>
              </w:tc>
              <w:tc>
                <w:tcPr>
                  <w:tcW w:w="778" w:type="pct"/>
                  <w:shd w:val="clear" w:color="auto" w:fill="auto"/>
                  <w:vAlign w:val="center"/>
                </w:tcPr>
                <w:p w14:paraId="5E935FC1">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因子</w:t>
                  </w:r>
                </w:p>
              </w:tc>
              <w:tc>
                <w:tcPr>
                  <w:tcW w:w="947" w:type="pct"/>
                  <w:shd w:val="clear" w:color="auto" w:fill="auto"/>
                  <w:vAlign w:val="center"/>
                </w:tcPr>
                <w:p w14:paraId="1571B44D">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频次</w:t>
                  </w:r>
                </w:p>
              </w:tc>
              <w:tc>
                <w:tcPr>
                  <w:tcW w:w="1779" w:type="pct"/>
                  <w:shd w:val="clear" w:color="auto" w:fill="auto"/>
                  <w:vAlign w:val="center"/>
                </w:tcPr>
                <w:p w14:paraId="4A7C54AF">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执行标准</w:t>
                  </w:r>
                </w:p>
              </w:tc>
            </w:tr>
            <w:tr w14:paraId="2FD54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633" w:type="pct"/>
                  <w:vAlign w:val="center"/>
                </w:tcPr>
                <w:p w14:paraId="24AED372">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厂界噪声</w:t>
                  </w:r>
                </w:p>
              </w:tc>
              <w:tc>
                <w:tcPr>
                  <w:tcW w:w="862" w:type="pct"/>
                  <w:vAlign w:val="center"/>
                </w:tcPr>
                <w:p w14:paraId="56B45F06">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厂界四周</w:t>
                  </w:r>
                </w:p>
              </w:tc>
              <w:tc>
                <w:tcPr>
                  <w:tcW w:w="778" w:type="pct"/>
                  <w:vAlign w:val="center"/>
                </w:tcPr>
                <w:p w14:paraId="49B70483">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等效A声级</w:t>
                  </w:r>
                </w:p>
              </w:tc>
              <w:tc>
                <w:tcPr>
                  <w:tcW w:w="947" w:type="pct"/>
                  <w:vAlign w:val="center"/>
                </w:tcPr>
                <w:p w14:paraId="16A1B9E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eastAsia" w:ascii="Times New Roman" w:hAnsi="Times New Roman" w:cs="Times New Roman" w:eastAsiaTheme="minorEastAsia"/>
                      <w:color w:val="auto"/>
                      <w:sz w:val="21"/>
                      <w:szCs w:val="21"/>
                      <w:vertAlign w:val="baseline"/>
                      <w:lang w:val="en-US" w:eastAsia="zh-CN"/>
                    </w:rPr>
                    <w:t>2</w:t>
                  </w:r>
                  <w:r>
                    <w:rPr>
                      <w:rFonts w:hint="default" w:ascii="Times New Roman" w:hAnsi="Times New Roman" w:eastAsia="宋体" w:cs="Times New Roman"/>
                      <w:color w:val="auto"/>
                      <w:sz w:val="21"/>
                      <w:szCs w:val="21"/>
                      <w:vertAlign w:val="baseline"/>
                      <w:lang w:val="en-US" w:eastAsia="zh-CN"/>
                    </w:rPr>
                    <w:t>天</w:t>
                  </w:r>
                  <w:r>
                    <w:rPr>
                      <w:rFonts w:hint="eastAsia" w:ascii="Times New Roman" w:hAnsi="Times New Roman" w:eastAsia="宋体" w:cs="Times New Roman"/>
                      <w:color w:val="auto"/>
                      <w:sz w:val="21"/>
                      <w:szCs w:val="21"/>
                      <w:vertAlign w:val="baseline"/>
                      <w:lang w:val="en-US" w:eastAsia="zh-CN"/>
                    </w:rPr>
                    <w:t>，每天昼间1</w:t>
                  </w:r>
                  <w:r>
                    <w:rPr>
                      <w:rFonts w:hint="default" w:ascii="Times New Roman" w:hAnsi="Times New Roman" w:eastAsia="宋体" w:cs="Times New Roman"/>
                      <w:color w:val="auto"/>
                      <w:sz w:val="21"/>
                      <w:szCs w:val="21"/>
                      <w:vertAlign w:val="baseline"/>
                      <w:lang w:val="en-US" w:eastAsia="zh-CN"/>
                    </w:rPr>
                    <w:t>次</w:t>
                  </w:r>
                </w:p>
              </w:tc>
              <w:tc>
                <w:tcPr>
                  <w:tcW w:w="1779" w:type="pct"/>
                  <w:vAlign w:val="center"/>
                </w:tcPr>
                <w:p w14:paraId="192FE1AD">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《工业企业厂界环境噪声排放标准》GB12348-20</w:t>
                  </w:r>
                  <w:r>
                    <w:rPr>
                      <w:rFonts w:hint="default"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rPr>
                    <w:t>8</w:t>
                  </w:r>
                  <w:r>
                    <w:rPr>
                      <w:rFonts w:hint="default" w:ascii="Times New Roman" w:hAnsi="Times New Roman" w:eastAsia="宋体" w:cs="Times New Roman"/>
                      <w:b w:val="0"/>
                      <w:bCs w:val="0"/>
                      <w:color w:val="auto"/>
                      <w:sz w:val="21"/>
                      <w:szCs w:val="21"/>
                      <w:lang w:eastAsia="zh-CN"/>
                    </w:rPr>
                    <w:t>中</w:t>
                  </w:r>
                  <w:r>
                    <w:rPr>
                      <w:rFonts w:hint="eastAsia"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rPr>
                    <w:t>类标准</w:t>
                  </w:r>
                  <w:r>
                    <w:rPr>
                      <w:rFonts w:hint="default" w:ascii="Times New Roman" w:hAnsi="Times New Roman" w:eastAsia="宋体" w:cs="Times New Roman"/>
                      <w:b w:val="0"/>
                      <w:bCs w:val="0"/>
                      <w:color w:val="auto"/>
                      <w:sz w:val="21"/>
                      <w:szCs w:val="21"/>
                      <w:lang w:eastAsia="zh-CN"/>
                    </w:rPr>
                    <w:t>（昼间</w:t>
                  </w:r>
                  <w:r>
                    <w:rPr>
                      <w:rFonts w:hint="default" w:ascii="Times New Roman" w:hAnsi="Times New Roman" w:eastAsia="宋体" w:cs="Times New Roman"/>
                      <w:b w:val="0"/>
                      <w:bCs w:val="0"/>
                      <w:color w:val="auto"/>
                      <w:sz w:val="21"/>
                      <w:szCs w:val="21"/>
                      <w:lang w:val="en-US" w:eastAsia="zh-CN"/>
                    </w:rPr>
                    <w:t>6</w:t>
                  </w:r>
                  <w:r>
                    <w:rPr>
                      <w:rFonts w:hint="eastAsia"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lang w:val="en-US" w:eastAsia="zh-CN"/>
                    </w:rPr>
                    <w:t>dB（A）</w:t>
                  </w:r>
                  <w:r>
                    <w:rPr>
                      <w:rFonts w:hint="eastAsia" w:ascii="Times New Roman" w:hAnsi="Times New Roman" w:eastAsia="宋体" w:cs="Times New Roman"/>
                      <w:b w:val="0"/>
                      <w:bCs w:val="0"/>
                      <w:color w:val="auto"/>
                      <w:sz w:val="21"/>
                      <w:szCs w:val="21"/>
                      <w:lang w:val="en-US" w:eastAsia="zh-CN"/>
                    </w:rPr>
                    <w:t>、夜间50dB（A）</w:t>
                  </w:r>
                  <w:r>
                    <w:rPr>
                      <w:rFonts w:hint="default" w:ascii="Times New Roman" w:hAnsi="Times New Roman" w:eastAsia="宋体" w:cs="Times New Roman"/>
                      <w:b w:val="0"/>
                      <w:bCs w:val="0"/>
                      <w:color w:val="auto"/>
                      <w:sz w:val="21"/>
                      <w:szCs w:val="21"/>
                      <w:lang w:eastAsia="zh-CN"/>
                    </w:rPr>
                    <w:t>）</w:t>
                  </w:r>
                </w:p>
              </w:tc>
            </w:tr>
          </w:tbl>
          <w:p w14:paraId="78BF19BC">
            <w:pPr>
              <w:pStyle w:val="3"/>
              <w:pageBreakBefore w:val="0"/>
              <w:widowControl/>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固体废物</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14:paraId="3F1CDC3C">
            <w:pPr>
              <w:pStyle w:val="24"/>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eastAsia="仿宋_GB2312" w:cs="Times New Roman"/>
                <w:color w:val="FF0000"/>
                <w:szCs w:val="21"/>
                <w:lang w:val="en-US" w:eastAsia="zh-CN"/>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本项目固体废物均不外排，因此本次验收调查固体废物处置和堆场建设情况是满足环评批复要求。</w:t>
            </w:r>
          </w:p>
        </w:tc>
      </w:tr>
    </w:tbl>
    <w:p w14:paraId="102B1B0C">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C95D0DE">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表七</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4F1A5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vAlign w:val="top"/>
          </w:tcPr>
          <w:p w14:paraId="0948E96B">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期间生产工况记录：</w:t>
            </w:r>
          </w:p>
          <w:p w14:paraId="62912B97">
            <w:pPr>
              <w:keepNext w:val="0"/>
              <w:keepLines w:val="0"/>
              <w:pageBreakBefore w:val="0"/>
              <w:widowControl/>
              <w:numPr>
                <w:ilvl w:val="0"/>
                <w:numId w:val="1"/>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期间该公司生产负荷满足验收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工况的要求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466EA3A0">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仿宋_GB2312" w:cs="Times New Roman"/>
                <w:color w:val="FF0000"/>
                <w:sz w:val="21"/>
                <w:szCs w:val="21"/>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期间，各生产设施运行正常。</w:t>
            </w:r>
          </w:p>
        </w:tc>
      </w:tr>
      <w:tr w14:paraId="2929D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4" w:hRule="atLeast"/>
          <w:jc w:val="center"/>
        </w:trPr>
        <w:tc>
          <w:tcPr>
            <w:tcW w:w="5000" w:type="pct"/>
            <w:vAlign w:val="top"/>
          </w:tcPr>
          <w:p w14:paraId="1982529F">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验收</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检测</w:t>
            </w:r>
            <w:r>
              <w:rPr>
                <w:rFonts w:hint="default" w:ascii="Times New Roman" w:hAnsi="Times New Roman" w:eastAsia="宋体" w:cs="Times New Roman"/>
                <w:b/>
                <w:bCs/>
                <w:color w:val="000000" w:themeColor="text1"/>
                <w:sz w:val="24"/>
                <w:szCs w:val="24"/>
                <w14:textFill>
                  <w14:solidFill>
                    <w14:schemeClr w14:val="tx1"/>
                  </w14:solidFill>
                </w14:textFill>
              </w:rPr>
              <w:t>结果：</w:t>
            </w:r>
          </w:p>
          <w:p w14:paraId="004CFB0D">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bidi="ar-SA"/>
                <w14:textFill>
                  <w14:solidFill>
                    <w14:schemeClr w14:val="tx1"/>
                  </w14:solidFill>
                </w14:textFill>
              </w:rPr>
              <w:t>1、</w:t>
            </w:r>
            <w:r>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t>废气</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14:paraId="6D9872CB">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废气检测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p>
          <w:p w14:paraId="718FB17F">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15   灭菌解析P1排气筒有组织废气检测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707"/>
              <w:gridCol w:w="1862"/>
              <w:gridCol w:w="1646"/>
              <w:gridCol w:w="1296"/>
              <w:gridCol w:w="1303"/>
              <w:gridCol w:w="1040"/>
            </w:tblGrid>
            <w:tr w14:paraId="50EDB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blHeader/>
                <w:jc w:val="center"/>
              </w:trPr>
              <w:tc>
                <w:tcPr>
                  <w:tcW w:w="677" w:type="pct"/>
                  <w:vMerge w:val="restart"/>
                  <w:tcBorders>
                    <w:tl2br w:val="nil"/>
                    <w:tr2bl w:val="nil"/>
                  </w:tcBorders>
                  <w:vAlign w:val="center"/>
                </w:tcPr>
                <w:p w14:paraId="42F0981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采样时间</w:t>
                  </w:r>
                </w:p>
              </w:tc>
              <w:tc>
                <w:tcPr>
                  <w:tcW w:w="403" w:type="pct"/>
                  <w:vMerge w:val="restart"/>
                  <w:tcBorders>
                    <w:tl2br w:val="nil"/>
                    <w:tr2bl w:val="nil"/>
                  </w:tcBorders>
                  <w:vAlign w:val="center"/>
                </w:tcPr>
                <w:p w14:paraId="0A9749B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采样位置</w:t>
                  </w:r>
                </w:p>
              </w:tc>
              <w:tc>
                <w:tcPr>
                  <w:tcW w:w="952" w:type="pct"/>
                  <w:vMerge w:val="restart"/>
                  <w:tcBorders>
                    <w:tl2br w:val="nil"/>
                    <w:tr2bl w:val="nil"/>
                  </w:tcBorders>
                  <w:vAlign w:val="center"/>
                </w:tcPr>
                <w:p w14:paraId="3F5EE00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样品编号</w:t>
                  </w:r>
                </w:p>
              </w:tc>
              <w:tc>
                <w:tcPr>
                  <w:tcW w:w="2966" w:type="pct"/>
                  <w:gridSpan w:val="4"/>
                  <w:tcBorders>
                    <w:tl2br w:val="nil"/>
                    <w:tr2bl w:val="nil"/>
                  </w:tcBorders>
                  <w:vAlign w:val="center"/>
                </w:tcPr>
                <w:p w14:paraId="6EB3DF9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检测结果</w:t>
                  </w:r>
                </w:p>
              </w:tc>
            </w:tr>
            <w:tr w14:paraId="07395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blHeader/>
                <w:jc w:val="center"/>
              </w:trPr>
              <w:tc>
                <w:tcPr>
                  <w:tcW w:w="677" w:type="pct"/>
                  <w:vMerge w:val="continue"/>
                  <w:tcBorders>
                    <w:tl2br w:val="nil"/>
                    <w:tr2bl w:val="nil"/>
                  </w:tcBorders>
                  <w:vAlign w:val="center"/>
                </w:tcPr>
                <w:p w14:paraId="074642C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403" w:type="pct"/>
                  <w:vMerge w:val="continue"/>
                  <w:tcBorders>
                    <w:tl2br w:val="nil"/>
                    <w:tr2bl w:val="nil"/>
                  </w:tcBorders>
                  <w:vAlign w:val="center"/>
                </w:tcPr>
                <w:p w14:paraId="7D647FD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952" w:type="pct"/>
                  <w:vMerge w:val="continue"/>
                  <w:tcBorders>
                    <w:tl2br w:val="nil"/>
                    <w:tr2bl w:val="nil"/>
                  </w:tcBorders>
                  <w:vAlign w:val="center"/>
                </w:tcPr>
                <w:p w14:paraId="13D6E1D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921" w:type="pct"/>
                  <w:tcBorders>
                    <w:tl2br w:val="nil"/>
                    <w:tr2bl w:val="nil"/>
                  </w:tcBorders>
                  <w:vAlign w:val="center"/>
                </w:tcPr>
                <w:p w14:paraId="714BF04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标干流量（m</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/h）</w:t>
                  </w:r>
                </w:p>
              </w:tc>
              <w:tc>
                <w:tcPr>
                  <w:tcW w:w="728" w:type="pct"/>
                  <w:tcBorders>
                    <w:tl2br w:val="nil"/>
                    <w:tr2bl w:val="nil"/>
                  </w:tcBorders>
                  <w:vAlign w:val="center"/>
                </w:tcPr>
                <w:p w14:paraId="539054D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非甲烷总烃（mg/m</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731" w:type="pct"/>
                  <w:tcBorders>
                    <w:tl2br w:val="nil"/>
                    <w:tr2bl w:val="nil"/>
                  </w:tcBorders>
                  <w:vAlign w:val="center"/>
                </w:tcPr>
                <w:p w14:paraId="06E3931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排放速率（kg/h）</w:t>
                  </w:r>
                </w:p>
              </w:tc>
              <w:tc>
                <w:tcPr>
                  <w:tcW w:w="585" w:type="pct"/>
                  <w:tcBorders>
                    <w:tl2br w:val="nil"/>
                    <w:tr2bl w:val="nil"/>
                  </w:tcBorders>
                  <w:vAlign w:val="center"/>
                </w:tcPr>
                <w:p w14:paraId="0DC20CB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去除率（%）</w:t>
                  </w:r>
                </w:p>
              </w:tc>
            </w:tr>
            <w:tr w14:paraId="6EC69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blHeader/>
                <w:jc w:val="center"/>
              </w:trPr>
              <w:tc>
                <w:tcPr>
                  <w:tcW w:w="677" w:type="pct"/>
                  <w:vMerge w:val="restart"/>
                  <w:tcBorders>
                    <w:tl2br w:val="nil"/>
                    <w:tr2bl w:val="nil"/>
                  </w:tcBorders>
                  <w:vAlign w:val="center"/>
                </w:tcPr>
                <w:p w14:paraId="41EE09E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2025.09.01</w:t>
                  </w:r>
                </w:p>
              </w:tc>
              <w:tc>
                <w:tcPr>
                  <w:tcW w:w="403" w:type="pct"/>
                  <w:vMerge w:val="restart"/>
                  <w:tcBorders>
                    <w:tl2br w:val="nil"/>
                    <w:tr2bl w:val="nil"/>
                  </w:tcBorders>
                  <w:vAlign w:val="center"/>
                </w:tcPr>
                <w:p w14:paraId="49EFF71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kern w:val="2"/>
                      <w:sz w:val="21"/>
                      <w:szCs w:val="21"/>
                      <w:lang w:val="en-US" w:eastAsia="zh-CN" w:bidi="ar-SA"/>
                    </w:rPr>
                    <w:t>进口</w:t>
                  </w:r>
                </w:p>
              </w:tc>
              <w:tc>
                <w:tcPr>
                  <w:tcW w:w="952" w:type="pct"/>
                  <w:tcBorders>
                    <w:tl2br w:val="nil"/>
                    <w:tr2bl w:val="nil"/>
                  </w:tcBorders>
                  <w:vAlign w:val="center"/>
                </w:tcPr>
                <w:p w14:paraId="4EF6CD6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u w:val="none"/>
                      <w:lang w:val="en-US" w:eastAsia="zh-CN"/>
                    </w:rPr>
                    <w:t>YS2508106Q1-301</w:t>
                  </w:r>
                </w:p>
              </w:tc>
              <w:tc>
                <w:tcPr>
                  <w:tcW w:w="921" w:type="pct"/>
                  <w:tcBorders>
                    <w:tl2br w:val="nil"/>
                    <w:tr2bl w:val="nil"/>
                  </w:tcBorders>
                  <w:vAlign w:val="center"/>
                </w:tcPr>
                <w:p w14:paraId="2D836C2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3.54×10</w:t>
                  </w:r>
                  <w:r>
                    <w:rPr>
                      <w:rFonts w:hint="default" w:ascii="Times New Roman" w:hAnsi="Times New Roman" w:cs="Times New Roman" w:eastAsiaTheme="minorEastAsia"/>
                      <w:color w:val="auto"/>
                      <w:sz w:val="21"/>
                      <w:szCs w:val="21"/>
                      <w:highlight w:val="none"/>
                      <w:vertAlign w:val="superscript"/>
                      <w:lang w:val="en-US" w:eastAsia="zh-CN"/>
                    </w:rPr>
                    <w:t>3</w:t>
                  </w:r>
                </w:p>
              </w:tc>
              <w:tc>
                <w:tcPr>
                  <w:tcW w:w="728" w:type="pct"/>
                  <w:tcBorders>
                    <w:tl2br w:val="nil"/>
                    <w:tr2bl w:val="nil"/>
                  </w:tcBorders>
                  <w:vAlign w:val="center"/>
                </w:tcPr>
                <w:p w14:paraId="6D83DA7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44.2</w:t>
                  </w:r>
                </w:p>
              </w:tc>
              <w:tc>
                <w:tcPr>
                  <w:tcW w:w="731" w:type="pct"/>
                  <w:tcBorders>
                    <w:tl2br w:val="nil"/>
                    <w:tr2bl w:val="nil"/>
                  </w:tcBorders>
                  <w:vAlign w:val="center"/>
                </w:tcPr>
                <w:p w14:paraId="02B59CA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0000FF"/>
                      <w:sz w:val="21"/>
                      <w:szCs w:val="21"/>
                      <w:highlight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0.156 </w:t>
                  </w:r>
                </w:p>
              </w:tc>
              <w:tc>
                <w:tcPr>
                  <w:tcW w:w="585" w:type="pct"/>
                  <w:tcBorders>
                    <w:tl2br w:val="nil"/>
                    <w:tr2bl w:val="nil"/>
                  </w:tcBorders>
                  <w:vAlign w:val="center"/>
                </w:tcPr>
                <w:p w14:paraId="3E9464B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w:t>
                  </w:r>
                </w:p>
              </w:tc>
            </w:tr>
            <w:tr w14:paraId="733FA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blHeader/>
                <w:jc w:val="center"/>
              </w:trPr>
              <w:tc>
                <w:tcPr>
                  <w:tcW w:w="677" w:type="pct"/>
                  <w:vMerge w:val="continue"/>
                  <w:tcBorders>
                    <w:tl2br w:val="nil"/>
                    <w:tr2bl w:val="nil"/>
                  </w:tcBorders>
                  <w:vAlign w:val="center"/>
                </w:tcPr>
                <w:p w14:paraId="1EBD74C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403" w:type="pct"/>
                  <w:vMerge w:val="continue"/>
                  <w:tcBorders>
                    <w:tl2br w:val="nil"/>
                    <w:tr2bl w:val="nil"/>
                  </w:tcBorders>
                  <w:vAlign w:val="center"/>
                </w:tcPr>
                <w:p w14:paraId="67DB40A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2"/>
                      <w:sz w:val="21"/>
                      <w:szCs w:val="21"/>
                      <w:lang w:val="en-US" w:eastAsia="zh-CN" w:bidi="ar-SA"/>
                    </w:rPr>
                  </w:pPr>
                </w:p>
              </w:tc>
              <w:tc>
                <w:tcPr>
                  <w:tcW w:w="952" w:type="pct"/>
                  <w:tcBorders>
                    <w:tl2br w:val="nil"/>
                    <w:tr2bl w:val="nil"/>
                  </w:tcBorders>
                  <w:vAlign w:val="center"/>
                </w:tcPr>
                <w:p w14:paraId="256F752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YS2508106Q1-302</w:t>
                  </w:r>
                </w:p>
              </w:tc>
              <w:tc>
                <w:tcPr>
                  <w:tcW w:w="921" w:type="pct"/>
                  <w:tcBorders>
                    <w:tl2br w:val="nil"/>
                    <w:tr2bl w:val="nil"/>
                  </w:tcBorders>
                  <w:vAlign w:val="center"/>
                </w:tcPr>
                <w:p w14:paraId="1EBBB72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3.53</w:t>
                  </w:r>
                  <w:r>
                    <w:rPr>
                      <w:rFonts w:hint="default" w:ascii="Times New Roman" w:hAnsi="Times New Roman" w:cs="Times New Roman" w:eastAsiaTheme="minorEastAsia"/>
                      <w:color w:val="auto"/>
                      <w:sz w:val="21"/>
                      <w:szCs w:val="21"/>
                      <w:highlight w:val="none"/>
                      <w:lang w:val="en-US" w:eastAsia="zh-CN"/>
                    </w:rPr>
                    <w:t>×10</w:t>
                  </w:r>
                  <w:r>
                    <w:rPr>
                      <w:rFonts w:hint="default" w:ascii="Times New Roman" w:hAnsi="Times New Roman" w:cs="Times New Roman" w:eastAsiaTheme="minorEastAsia"/>
                      <w:color w:val="auto"/>
                      <w:sz w:val="21"/>
                      <w:szCs w:val="21"/>
                      <w:highlight w:val="none"/>
                      <w:vertAlign w:val="superscript"/>
                      <w:lang w:val="en-US" w:eastAsia="zh-CN"/>
                    </w:rPr>
                    <w:t>3</w:t>
                  </w:r>
                </w:p>
              </w:tc>
              <w:tc>
                <w:tcPr>
                  <w:tcW w:w="728" w:type="pct"/>
                  <w:tcBorders>
                    <w:tl2br w:val="nil"/>
                    <w:tr2bl w:val="nil"/>
                  </w:tcBorders>
                  <w:vAlign w:val="center"/>
                </w:tcPr>
                <w:p w14:paraId="103C448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43.1</w:t>
                  </w:r>
                </w:p>
              </w:tc>
              <w:tc>
                <w:tcPr>
                  <w:tcW w:w="731" w:type="pct"/>
                  <w:tcBorders>
                    <w:tl2br w:val="nil"/>
                    <w:tr2bl w:val="nil"/>
                  </w:tcBorders>
                  <w:vAlign w:val="center"/>
                </w:tcPr>
                <w:p w14:paraId="41D45BE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0000FF"/>
                      <w:sz w:val="21"/>
                      <w:szCs w:val="21"/>
                      <w:highlight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0.152 </w:t>
                  </w:r>
                </w:p>
              </w:tc>
              <w:tc>
                <w:tcPr>
                  <w:tcW w:w="585" w:type="pct"/>
                  <w:tcBorders>
                    <w:tl2br w:val="nil"/>
                    <w:tr2bl w:val="nil"/>
                  </w:tcBorders>
                  <w:vAlign w:val="center"/>
                </w:tcPr>
                <w:p w14:paraId="1676017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w:t>
                  </w:r>
                </w:p>
              </w:tc>
            </w:tr>
            <w:tr w14:paraId="5CDBD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blHeader/>
                <w:jc w:val="center"/>
              </w:trPr>
              <w:tc>
                <w:tcPr>
                  <w:tcW w:w="677" w:type="pct"/>
                  <w:vMerge w:val="continue"/>
                  <w:tcBorders>
                    <w:tl2br w:val="nil"/>
                    <w:tr2bl w:val="nil"/>
                  </w:tcBorders>
                  <w:vAlign w:val="center"/>
                </w:tcPr>
                <w:p w14:paraId="4438A70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403" w:type="pct"/>
                  <w:vMerge w:val="continue"/>
                  <w:tcBorders>
                    <w:tl2br w:val="nil"/>
                    <w:tr2bl w:val="nil"/>
                  </w:tcBorders>
                  <w:vAlign w:val="center"/>
                </w:tcPr>
                <w:p w14:paraId="73BA933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2"/>
                      <w:sz w:val="21"/>
                      <w:szCs w:val="21"/>
                      <w:lang w:val="en-US" w:eastAsia="zh-CN" w:bidi="ar-SA"/>
                    </w:rPr>
                  </w:pPr>
                </w:p>
              </w:tc>
              <w:tc>
                <w:tcPr>
                  <w:tcW w:w="952" w:type="pct"/>
                  <w:tcBorders>
                    <w:tl2br w:val="nil"/>
                    <w:tr2bl w:val="nil"/>
                  </w:tcBorders>
                  <w:vAlign w:val="center"/>
                </w:tcPr>
                <w:p w14:paraId="73DBF87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YS2508106Q1-303</w:t>
                  </w:r>
                </w:p>
              </w:tc>
              <w:tc>
                <w:tcPr>
                  <w:tcW w:w="921" w:type="pct"/>
                  <w:tcBorders>
                    <w:tl2br w:val="nil"/>
                    <w:tr2bl w:val="nil"/>
                  </w:tcBorders>
                  <w:vAlign w:val="center"/>
                </w:tcPr>
                <w:p w14:paraId="7E019F4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3.52</w:t>
                  </w:r>
                  <w:r>
                    <w:rPr>
                      <w:rFonts w:hint="default" w:ascii="Times New Roman" w:hAnsi="Times New Roman" w:cs="Times New Roman" w:eastAsiaTheme="minorEastAsia"/>
                      <w:color w:val="auto"/>
                      <w:sz w:val="21"/>
                      <w:szCs w:val="21"/>
                      <w:highlight w:val="none"/>
                      <w:lang w:val="en-US" w:eastAsia="zh-CN"/>
                    </w:rPr>
                    <w:t>×10</w:t>
                  </w:r>
                  <w:r>
                    <w:rPr>
                      <w:rFonts w:hint="default" w:ascii="Times New Roman" w:hAnsi="Times New Roman" w:cs="Times New Roman" w:eastAsiaTheme="minorEastAsia"/>
                      <w:color w:val="auto"/>
                      <w:sz w:val="21"/>
                      <w:szCs w:val="21"/>
                      <w:highlight w:val="none"/>
                      <w:vertAlign w:val="superscript"/>
                      <w:lang w:val="en-US" w:eastAsia="zh-CN"/>
                    </w:rPr>
                    <w:t>3</w:t>
                  </w:r>
                </w:p>
              </w:tc>
              <w:tc>
                <w:tcPr>
                  <w:tcW w:w="728" w:type="pct"/>
                  <w:tcBorders>
                    <w:tl2br w:val="nil"/>
                    <w:tr2bl w:val="nil"/>
                  </w:tcBorders>
                  <w:vAlign w:val="center"/>
                </w:tcPr>
                <w:p w14:paraId="751B3F5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43.9</w:t>
                  </w:r>
                </w:p>
              </w:tc>
              <w:tc>
                <w:tcPr>
                  <w:tcW w:w="731" w:type="pct"/>
                  <w:tcBorders>
                    <w:tl2br w:val="nil"/>
                    <w:tr2bl w:val="nil"/>
                  </w:tcBorders>
                  <w:vAlign w:val="center"/>
                </w:tcPr>
                <w:p w14:paraId="656FE4D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0000FF"/>
                      <w:sz w:val="21"/>
                      <w:szCs w:val="21"/>
                      <w:highlight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0.155 </w:t>
                  </w:r>
                </w:p>
              </w:tc>
              <w:tc>
                <w:tcPr>
                  <w:tcW w:w="585" w:type="pct"/>
                  <w:tcBorders>
                    <w:tl2br w:val="nil"/>
                    <w:tr2bl w:val="nil"/>
                  </w:tcBorders>
                  <w:vAlign w:val="center"/>
                </w:tcPr>
                <w:p w14:paraId="0538E0C2">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w:t>
                  </w:r>
                </w:p>
              </w:tc>
            </w:tr>
            <w:tr w14:paraId="07946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blHeader/>
                <w:jc w:val="center"/>
              </w:trPr>
              <w:tc>
                <w:tcPr>
                  <w:tcW w:w="677" w:type="pct"/>
                  <w:vMerge w:val="continue"/>
                  <w:tcBorders>
                    <w:tl2br w:val="nil"/>
                    <w:tr2bl w:val="nil"/>
                  </w:tcBorders>
                  <w:vAlign w:val="center"/>
                </w:tcPr>
                <w:p w14:paraId="7E2F1AC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403" w:type="pct"/>
                  <w:vMerge w:val="restart"/>
                  <w:tcBorders>
                    <w:tl2br w:val="nil"/>
                    <w:tr2bl w:val="nil"/>
                  </w:tcBorders>
                  <w:vAlign w:val="center"/>
                </w:tcPr>
                <w:p w14:paraId="53280C5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出口</w:t>
                  </w:r>
                </w:p>
              </w:tc>
              <w:tc>
                <w:tcPr>
                  <w:tcW w:w="952" w:type="pct"/>
                  <w:tcBorders>
                    <w:tl2br w:val="nil"/>
                    <w:tr2bl w:val="nil"/>
                  </w:tcBorders>
                  <w:shd w:val="clear" w:color="auto" w:fill="auto"/>
                  <w:vAlign w:val="center"/>
                </w:tcPr>
                <w:p w14:paraId="45CB0F7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u w:val="none"/>
                      <w:lang w:val="en-US" w:eastAsia="zh-CN"/>
                    </w:rPr>
                    <w:t>YS2508106Q1-401</w:t>
                  </w:r>
                </w:p>
              </w:tc>
              <w:tc>
                <w:tcPr>
                  <w:tcW w:w="921" w:type="pct"/>
                  <w:tcBorders>
                    <w:tl2br w:val="nil"/>
                    <w:tr2bl w:val="nil"/>
                  </w:tcBorders>
                  <w:vAlign w:val="center"/>
                </w:tcPr>
                <w:p w14:paraId="33932EE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3.89</w:t>
                  </w:r>
                  <w:r>
                    <w:rPr>
                      <w:rFonts w:hint="default" w:ascii="Times New Roman" w:hAnsi="Times New Roman" w:cs="Times New Roman" w:eastAsiaTheme="minorEastAsia"/>
                      <w:color w:val="auto"/>
                      <w:sz w:val="21"/>
                      <w:szCs w:val="21"/>
                      <w:highlight w:val="none"/>
                      <w:lang w:val="en-US" w:eastAsia="zh-CN"/>
                    </w:rPr>
                    <w:t>×10</w:t>
                  </w:r>
                  <w:r>
                    <w:rPr>
                      <w:rFonts w:hint="default" w:ascii="Times New Roman" w:hAnsi="Times New Roman" w:cs="Times New Roman" w:eastAsiaTheme="minorEastAsia"/>
                      <w:color w:val="auto"/>
                      <w:sz w:val="21"/>
                      <w:szCs w:val="21"/>
                      <w:highlight w:val="none"/>
                      <w:vertAlign w:val="superscript"/>
                      <w:lang w:val="en-US" w:eastAsia="zh-CN"/>
                    </w:rPr>
                    <w:t>3</w:t>
                  </w:r>
                </w:p>
              </w:tc>
              <w:tc>
                <w:tcPr>
                  <w:tcW w:w="728" w:type="pct"/>
                  <w:tcBorders>
                    <w:tl2br w:val="nil"/>
                    <w:tr2bl w:val="nil"/>
                  </w:tcBorders>
                  <w:vAlign w:val="center"/>
                </w:tcPr>
                <w:p w14:paraId="3DEE4D26">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3.53</w:t>
                  </w:r>
                </w:p>
              </w:tc>
              <w:tc>
                <w:tcPr>
                  <w:tcW w:w="731" w:type="pct"/>
                  <w:tcBorders>
                    <w:tl2br w:val="nil"/>
                    <w:tr2bl w:val="nil"/>
                  </w:tcBorders>
                  <w:vAlign w:val="center"/>
                </w:tcPr>
                <w:p w14:paraId="2903B3B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0000FF"/>
                      <w:sz w:val="21"/>
                      <w:szCs w:val="21"/>
                      <w:highlight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1.37×10</w:t>
                  </w:r>
                  <w:r>
                    <w:rPr>
                      <w:rFonts w:hint="default" w:ascii="Times New Roman" w:hAnsi="Times New Roman" w:cs="Times New Roman" w:eastAsiaTheme="minorEastAsia"/>
                      <w:i w:val="0"/>
                      <w:iCs w:val="0"/>
                      <w:color w:val="000000"/>
                      <w:kern w:val="0"/>
                      <w:sz w:val="21"/>
                      <w:szCs w:val="21"/>
                      <w:u w:val="none"/>
                      <w:vertAlign w:val="superscript"/>
                      <w:lang w:val="en-US" w:eastAsia="zh-CN" w:bidi="ar"/>
                    </w:rPr>
                    <w:t>-2</w:t>
                  </w:r>
                </w:p>
              </w:tc>
              <w:tc>
                <w:tcPr>
                  <w:tcW w:w="585" w:type="pct"/>
                  <w:tcBorders>
                    <w:tl2br w:val="nil"/>
                    <w:tr2bl w:val="nil"/>
                  </w:tcBorders>
                  <w:vAlign w:val="center"/>
                </w:tcPr>
                <w:p w14:paraId="62A6302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 xml:space="preserve">91.2 </w:t>
                  </w:r>
                </w:p>
              </w:tc>
            </w:tr>
            <w:tr w14:paraId="6BC5A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blHeader/>
                <w:jc w:val="center"/>
              </w:trPr>
              <w:tc>
                <w:tcPr>
                  <w:tcW w:w="677" w:type="pct"/>
                  <w:vMerge w:val="continue"/>
                  <w:tcBorders>
                    <w:tl2br w:val="nil"/>
                    <w:tr2bl w:val="nil"/>
                  </w:tcBorders>
                  <w:vAlign w:val="center"/>
                </w:tcPr>
                <w:p w14:paraId="5F5B658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403" w:type="pct"/>
                  <w:vMerge w:val="continue"/>
                  <w:tcBorders>
                    <w:tl2br w:val="nil"/>
                    <w:tr2bl w:val="nil"/>
                  </w:tcBorders>
                  <w:vAlign w:val="center"/>
                </w:tcPr>
                <w:p w14:paraId="06B360B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2"/>
                      <w:sz w:val="21"/>
                      <w:szCs w:val="21"/>
                      <w:lang w:val="en-US" w:eastAsia="zh-CN" w:bidi="ar-SA"/>
                    </w:rPr>
                  </w:pPr>
                </w:p>
              </w:tc>
              <w:tc>
                <w:tcPr>
                  <w:tcW w:w="952" w:type="pct"/>
                  <w:tcBorders>
                    <w:tl2br w:val="nil"/>
                    <w:tr2bl w:val="nil"/>
                  </w:tcBorders>
                  <w:shd w:val="clear" w:color="auto" w:fill="auto"/>
                  <w:vAlign w:val="center"/>
                </w:tcPr>
                <w:p w14:paraId="2FE9421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YS2508106Q1-402</w:t>
                  </w:r>
                </w:p>
              </w:tc>
              <w:tc>
                <w:tcPr>
                  <w:tcW w:w="921" w:type="pct"/>
                  <w:tcBorders>
                    <w:tl2br w:val="nil"/>
                    <w:tr2bl w:val="nil"/>
                  </w:tcBorders>
                  <w:vAlign w:val="center"/>
                </w:tcPr>
                <w:p w14:paraId="4A2ED2A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3.89</w:t>
                  </w:r>
                  <w:r>
                    <w:rPr>
                      <w:rFonts w:hint="default" w:ascii="Times New Roman" w:hAnsi="Times New Roman" w:cs="Times New Roman" w:eastAsiaTheme="minorEastAsia"/>
                      <w:color w:val="auto"/>
                      <w:sz w:val="21"/>
                      <w:szCs w:val="21"/>
                      <w:highlight w:val="none"/>
                      <w:lang w:val="en-US" w:eastAsia="zh-CN"/>
                    </w:rPr>
                    <w:t>×10</w:t>
                  </w:r>
                  <w:r>
                    <w:rPr>
                      <w:rFonts w:hint="default" w:ascii="Times New Roman" w:hAnsi="Times New Roman" w:cs="Times New Roman" w:eastAsiaTheme="minorEastAsia"/>
                      <w:color w:val="auto"/>
                      <w:sz w:val="21"/>
                      <w:szCs w:val="21"/>
                      <w:highlight w:val="none"/>
                      <w:vertAlign w:val="superscript"/>
                      <w:lang w:val="en-US" w:eastAsia="zh-CN"/>
                    </w:rPr>
                    <w:t>3</w:t>
                  </w:r>
                </w:p>
              </w:tc>
              <w:tc>
                <w:tcPr>
                  <w:tcW w:w="728" w:type="pct"/>
                  <w:tcBorders>
                    <w:tl2br w:val="nil"/>
                    <w:tr2bl w:val="nil"/>
                  </w:tcBorders>
                  <w:vAlign w:val="center"/>
                </w:tcPr>
                <w:p w14:paraId="5907FB5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3.58</w:t>
                  </w:r>
                </w:p>
              </w:tc>
              <w:tc>
                <w:tcPr>
                  <w:tcW w:w="731" w:type="pct"/>
                  <w:tcBorders>
                    <w:tl2br w:val="nil"/>
                    <w:tr2bl w:val="nil"/>
                  </w:tcBorders>
                  <w:vAlign w:val="center"/>
                </w:tcPr>
                <w:p w14:paraId="78E2F1E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0000FF"/>
                      <w:sz w:val="21"/>
                      <w:szCs w:val="21"/>
                      <w:highlight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1.39×10</w:t>
                  </w:r>
                  <w:r>
                    <w:rPr>
                      <w:rFonts w:hint="default" w:ascii="Times New Roman" w:hAnsi="Times New Roman" w:cs="Times New Roman" w:eastAsiaTheme="minorEastAsia"/>
                      <w:i w:val="0"/>
                      <w:iCs w:val="0"/>
                      <w:color w:val="000000"/>
                      <w:kern w:val="0"/>
                      <w:sz w:val="21"/>
                      <w:szCs w:val="21"/>
                      <w:u w:val="none"/>
                      <w:vertAlign w:val="superscript"/>
                      <w:lang w:val="en-US" w:eastAsia="zh-CN" w:bidi="ar"/>
                    </w:rPr>
                    <w:t>-2</w:t>
                  </w:r>
                </w:p>
              </w:tc>
              <w:tc>
                <w:tcPr>
                  <w:tcW w:w="585" w:type="pct"/>
                  <w:tcBorders>
                    <w:tl2br w:val="nil"/>
                    <w:tr2bl w:val="nil"/>
                  </w:tcBorders>
                  <w:vAlign w:val="center"/>
                </w:tcPr>
                <w:p w14:paraId="4C2FE24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 xml:space="preserve">90.9 </w:t>
                  </w:r>
                </w:p>
              </w:tc>
            </w:tr>
            <w:tr w14:paraId="4F67E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blHeader/>
                <w:jc w:val="center"/>
              </w:trPr>
              <w:tc>
                <w:tcPr>
                  <w:tcW w:w="677" w:type="pct"/>
                  <w:vMerge w:val="continue"/>
                  <w:tcBorders>
                    <w:tl2br w:val="nil"/>
                    <w:tr2bl w:val="nil"/>
                  </w:tcBorders>
                  <w:vAlign w:val="center"/>
                </w:tcPr>
                <w:p w14:paraId="0317364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403" w:type="pct"/>
                  <w:vMerge w:val="continue"/>
                  <w:tcBorders>
                    <w:tl2br w:val="nil"/>
                    <w:tr2bl w:val="nil"/>
                  </w:tcBorders>
                  <w:vAlign w:val="center"/>
                </w:tcPr>
                <w:p w14:paraId="340D8F4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2"/>
                      <w:sz w:val="21"/>
                      <w:szCs w:val="21"/>
                      <w:lang w:val="en-US" w:eastAsia="zh-CN" w:bidi="ar-SA"/>
                    </w:rPr>
                  </w:pPr>
                </w:p>
              </w:tc>
              <w:tc>
                <w:tcPr>
                  <w:tcW w:w="952" w:type="pct"/>
                  <w:tcBorders>
                    <w:tl2br w:val="nil"/>
                    <w:tr2bl w:val="nil"/>
                  </w:tcBorders>
                  <w:shd w:val="clear" w:color="auto" w:fill="auto"/>
                  <w:vAlign w:val="center"/>
                </w:tcPr>
                <w:p w14:paraId="07A2286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YS2508106Q1-403</w:t>
                  </w:r>
                </w:p>
              </w:tc>
              <w:tc>
                <w:tcPr>
                  <w:tcW w:w="921" w:type="pct"/>
                  <w:tcBorders>
                    <w:tl2br w:val="nil"/>
                    <w:tr2bl w:val="nil"/>
                  </w:tcBorders>
                  <w:vAlign w:val="center"/>
                </w:tcPr>
                <w:p w14:paraId="4331CD8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3.86</w:t>
                  </w:r>
                  <w:r>
                    <w:rPr>
                      <w:rFonts w:hint="default" w:ascii="Times New Roman" w:hAnsi="Times New Roman" w:cs="Times New Roman" w:eastAsiaTheme="minorEastAsia"/>
                      <w:color w:val="auto"/>
                      <w:sz w:val="21"/>
                      <w:szCs w:val="21"/>
                      <w:highlight w:val="none"/>
                      <w:lang w:val="en-US" w:eastAsia="zh-CN"/>
                    </w:rPr>
                    <w:t>×10</w:t>
                  </w:r>
                  <w:r>
                    <w:rPr>
                      <w:rFonts w:hint="default" w:ascii="Times New Roman" w:hAnsi="Times New Roman" w:cs="Times New Roman" w:eastAsiaTheme="minorEastAsia"/>
                      <w:color w:val="auto"/>
                      <w:sz w:val="21"/>
                      <w:szCs w:val="21"/>
                      <w:highlight w:val="none"/>
                      <w:vertAlign w:val="superscript"/>
                      <w:lang w:val="en-US" w:eastAsia="zh-CN"/>
                    </w:rPr>
                    <w:t>3</w:t>
                  </w:r>
                </w:p>
              </w:tc>
              <w:tc>
                <w:tcPr>
                  <w:tcW w:w="728" w:type="pct"/>
                  <w:tcBorders>
                    <w:tl2br w:val="nil"/>
                    <w:tr2bl w:val="nil"/>
                  </w:tcBorders>
                  <w:vAlign w:val="center"/>
                </w:tcPr>
                <w:p w14:paraId="0752DE6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3.61</w:t>
                  </w:r>
                </w:p>
              </w:tc>
              <w:tc>
                <w:tcPr>
                  <w:tcW w:w="731" w:type="pct"/>
                  <w:tcBorders>
                    <w:tl2br w:val="nil"/>
                    <w:tr2bl w:val="nil"/>
                  </w:tcBorders>
                  <w:vAlign w:val="center"/>
                </w:tcPr>
                <w:p w14:paraId="01E0B8B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0000FF"/>
                      <w:sz w:val="21"/>
                      <w:szCs w:val="21"/>
                      <w:highlight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1.39×10</w:t>
                  </w:r>
                  <w:r>
                    <w:rPr>
                      <w:rFonts w:hint="default" w:ascii="Times New Roman" w:hAnsi="Times New Roman" w:cs="Times New Roman" w:eastAsiaTheme="minorEastAsia"/>
                      <w:i w:val="0"/>
                      <w:iCs w:val="0"/>
                      <w:color w:val="000000"/>
                      <w:kern w:val="0"/>
                      <w:sz w:val="21"/>
                      <w:szCs w:val="21"/>
                      <w:u w:val="none"/>
                      <w:vertAlign w:val="superscript"/>
                      <w:lang w:val="en-US" w:eastAsia="zh-CN" w:bidi="ar"/>
                    </w:rPr>
                    <w:t>-2</w:t>
                  </w:r>
                </w:p>
              </w:tc>
              <w:tc>
                <w:tcPr>
                  <w:tcW w:w="585" w:type="pct"/>
                  <w:tcBorders>
                    <w:tl2br w:val="nil"/>
                    <w:tr2bl w:val="nil"/>
                  </w:tcBorders>
                  <w:vAlign w:val="center"/>
                </w:tcPr>
                <w:p w14:paraId="50BA428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 xml:space="preserve">91.0 </w:t>
                  </w:r>
                </w:p>
              </w:tc>
            </w:tr>
            <w:tr w14:paraId="2BB7C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blHeader/>
                <w:jc w:val="center"/>
              </w:trPr>
              <w:tc>
                <w:tcPr>
                  <w:tcW w:w="677" w:type="pct"/>
                  <w:vMerge w:val="restart"/>
                  <w:tcBorders>
                    <w:tl2br w:val="nil"/>
                    <w:tr2bl w:val="nil"/>
                  </w:tcBorders>
                  <w:shd w:val="clear" w:color="auto" w:fill="auto"/>
                  <w:vAlign w:val="center"/>
                </w:tcPr>
                <w:p w14:paraId="4A47C98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2025.09.02</w:t>
                  </w:r>
                </w:p>
              </w:tc>
              <w:tc>
                <w:tcPr>
                  <w:tcW w:w="403" w:type="pct"/>
                  <w:vMerge w:val="restart"/>
                  <w:tcBorders>
                    <w:tl2br w:val="nil"/>
                    <w:tr2bl w:val="nil"/>
                  </w:tcBorders>
                  <w:shd w:val="clear" w:color="auto" w:fill="auto"/>
                  <w:vAlign w:val="center"/>
                </w:tcPr>
                <w:p w14:paraId="32BDE05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进口</w:t>
                  </w:r>
                </w:p>
              </w:tc>
              <w:tc>
                <w:tcPr>
                  <w:tcW w:w="952" w:type="pct"/>
                  <w:tcBorders>
                    <w:tl2br w:val="nil"/>
                    <w:tr2bl w:val="nil"/>
                  </w:tcBorders>
                  <w:shd w:val="clear" w:color="auto" w:fill="auto"/>
                  <w:vAlign w:val="center"/>
                </w:tcPr>
                <w:p w14:paraId="383F407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u w:val="none"/>
                      <w:lang w:val="en-US" w:eastAsia="zh-CN"/>
                    </w:rPr>
                    <w:t>YS2508106Q2-301</w:t>
                  </w:r>
                </w:p>
              </w:tc>
              <w:tc>
                <w:tcPr>
                  <w:tcW w:w="921" w:type="pct"/>
                  <w:tcBorders>
                    <w:tl2br w:val="nil"/>
                    <w:tr2bl w:val="nil"/>
                  </w:tcBorders>
                  <w:shd w:val="clear" w:color="auto" w:fill="auto"/>
                  <w:vAlign w:val="center"/>
                </w:tcPr>
                <w:p w14:paraId="777BB25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3.33</w:t>
                  </w:r>
                  <w:r>
                    <w:rPr>
                      <w:rFonts w:hint="default" w:ascii="Times New Roman" w:hAnsi="Times New Roman" w:cs="Times New Roman" w:eastAsiaTheme="minorEastAsia"/>
                      <w:color w:val="auto"/>
                      <w:sz w:val="21"/>
                      <w:szCs w:val="21"/>
                      <w:highlight w:val="none"/>
                      <w:lang w:val="en-US" w:eastAsia="zh-CN"/>
                    </w:rPr>
                    <w:t>×10</w:t>
                  </w:r>
                  <w:r>
                    <w:rPr>
                      <w:rFonts w:hint="default" w:ascii="Times New Roman" w:hAnsi="Times New Roman" w:cs="Times New Roman" w:eastAsiaTheme="minorEastAsia"/>
                      <w:color w:val="auto"/>
                      <w:sz w:val="21"/>
                      <w:szCs w:val="21"/>
                      <w:highlight w:val="none"/>
                      <w:vertAlign w:val="superscript"/>
                      <w:lang w:val="en-US" w:eastAsia="zh-CN"/>
                    </w:rPr>
                    <w:t>3</w:t>
                  </w:r>
                </w:p>
              </w:tc>
              <w:tc>
                <w:tcPr>
                  <w:tcW w:w="728" w:type="pct"/>
                  <w:tcBorders>
                    <w:tl2br w:val="nil"/>
                    <w:tr2bl w:val="nil"/>
                  </w:tcBorders>
                  <w:shd w:val="clear" w:color="auto" w:fill="auto"/>
                  <w:vAlign w:val="center"/>
                </w:tcPr>
                <w:p w14:paraId="2A9EC0A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44.2</w:t>
                  </w:r>
                </w:p>
              </w:tc>
              <w:tc>
                <w:tcPr>
                  <w:tcW w:w="731" w:type="pct"/>
                  <w:tcBorders>
                    <w:tl2br w:val="nil"/>
                    <w:tr2bl w:val="nil"/>
                  </w:tcBorders>
                  <w:shd w:val="clear" w:color="auto" w:fill="auto"/>
                  <w:vAlign w:val="center"/>
                </w:tcPr>
                <w:p w14:paraId="7DC63B9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0000FF"/>
                      <w:kern w:val="2"/>
                      <w:sz w:val="21"/>
                      <w:szCs w:val="21"/>
                      <w:highlight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 xml:space="preserve">0.147 </w:t>
                  </w:r>
                </w:p>
              </w:tc>
              <w:tc>
                <w:tcPr>
                  <w:tcW w:w="585" w:type="pct"/>
                  <w:tcBorders>
                    <w:tl2br w:val="nil"/>
                    <w:tr2bl w:val="nil"/>
                  </w:tcBorders>
                  <w:shd w:val="clear" w:color="auto" w:fill="auto"/>
                  <w:vAlign w:val="center"/>
                </w:tcPr>
                <w:p w14:paraId="619F3E3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w:t>
                  </w:r>
                </w:p>
              </w:tc>
            </w:tr>
            <w:tr w14:paraId="2899E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blHeader/>
                <w:jc w:val="center"/>
              </w:trPr>
              <w:tc>
                <w:tcPr>
                  <w:tcW w:w="677" w:type="pct"/>
                  <w:vMerge w:val="continue"/>
                  <w:tcBorders>
                    <w:tl2br w:val="nil"/>
                    <w:tr2bl w:val="nil"/>
                  </w:tcBorders>
                  <w:vAlign w:val="center"/>
                </w:tcPr>
                <w:p w14:paraId="1CE7E79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403" w:type="pct"/>
                  <w:vMerge w:val="continue"/>
                  <w:tcBorders>
                    <w:tl2br w:val="nil"/>
                    <w:tr2bl w:val="nil"/>
                  </w:tcBorders>
                  <w:vAlign w:val="center"/>
                </w:tcPr>
                <w:p w14:paraId="3726267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2"/>
                      <w:sz w:val="21"/>
                      <w:szCs w:val="21"/>
                      <w:lang w:val="en-US" w:eastAsia="zh-CN" w:bidi="ar-SA"/>
                    </w:rPr>
                  </w:pPr>
                </w:p>
              </w:tc>
              <w:tc>
                <w:tcPr>
                  <w:tcW w:w="952" w:type="pct"/>
                  <w:tcBorders>
                    <w:tl2br w:val="nil"/>
                    <w:tr2bl w:val="nil"/>
                  </w:tcBorders>
                  <w:shd w:val="clear" w:color="auto" w:fill="auto"/>
                  <w:vAlign w:val="center"/>
                </w:tcPr>
                <w:p w14:paraId="57DB50A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YS2508106Q2-302</w:t>
                  </w:r>
                </w:p>
              </w:tc>
              <w:tc>
                <w:tcPr>
                  <w:tcW w:w="921" w:type="pct"/>
                  <w:tcBorders>
                    <w:tl2br w:val="nil"/>
                    <w:tr2bl w:val="nil"/>
                  </w:tcBorders>
                  <w:shd w:val="clear" w:color="auto" w:fill="auto"/>
                  <w:vAlign w:val="center"/>
                </w:tcPr>
                <w:p w14:paraId="7DE92DB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3.35</w:t>
                  </w:r>
                  <w:r>
                    <w:rPr>
                      <w:rFonts w:hint="default" w:ascii="Times New Roman" w:hAnsi="Times New Roman" w:cs="Times New Roman" w:eastAsiaTheme="minorEastAsia"/>
                      <w:color w:val="auto"/>
                      <w:sz w:val="21"/>
                      <w:szCs w:val="21"/>
                      <w:highlight w:val="none"/>
                      <w:lang w:val="en-US" w:eastAsia="zh-CN"/>
                    </w:rPr>
                    <w:t>×10</w:t>
                  </w:r>
                  <w:r>
                    <w:rPr>
                      <w:rFonts w:hint="default" w:ascii="Times New Roman" w:hAnsi="Times New Roman" w:cs="Times New Roman" w:eastAsiaTheme="minorEastAsia"/>
                      <w:color w:val="auto"/>
                      <w:sz w:val="21"/>
                      <w:szCs w:val="21"/>
                      <w:highlight w:val="none"/>
                      <w:vertAlign w:val="superscript"/>
                      <w:lang w:val="en-US" w:eastAsia="zh-CN"/>
                    </w:rPr>
                    <w:t>3</w:t>
                  </w:r>
                </w:p>
              </w:tc>
              <w:tc>
                <w:tcPr>
                  <w:tcW w:w="728" w:type="pct"/>
                  <w:tcBorders>
                    <w:tl2br w:val="nil"/>
                    <w:tr2bl w:val="nil"/>
                  </w:tcBorders>
                  <w:shd w:val="clear" w:color="auto" w:fill="auto"/>
                  <w:vAlign w:val="center"/>
                </w:tcPr>
                <w:p w14:paraId="1B2770B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43.1</w:t>
                  </w:r>
                </w:p>
              </w:tc>
              <w:tc>
                <w:tcPr>
                  <w:tcW w:w="731" w:type="pct"/>
                  <w:tcBorders>
                    <w:tl2br w:val="nil"/>
                    <w:tr2bl w:val="nil"/>
                  </w:tcBorders>
                  <w:shd w:val="clear" w:color="auto" w:fill="auto"/>
                  <w:vAlign w:val="center"/>
                </w:tcPr>
                <w:p w14:paraId="35862B2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0000FF"/>
                      <w:kern w:val="2"/>
                      <w:sz w:val="21"/>
                      <w:szCs w:val="21"/>
                      <w:highlight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 xml:space="preserve">0.144 </w:t>
                  </w:r>
                </w:p>
              </w:tc>
              <w:tc>
                <w:tcPr>
                  <w:tcW w:w="585" w:type="pct"/>
                  <w:tcBorders>
                    <w:tl2br w:val="nil"/>
                    <w:tr2bl w:val="nil"/>
                  </w:tcBorders>
                  <w:shd w:val="clear" w:color="auto" w:fill="auto"/>
                  <w:vAlign w:val="center"/>
                </w:tcPr>
                <w:p w14:paraId="0FE5F7B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w:t>
                  </w:r>
                </w:p>
              </w:tc>
            </w:tr>
            <w:tr w14:paraId="20687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blHeader/>
                <w:jc w:val="center"/>
              </w:trPr>
              <w:tc>
                <w:tcPr>
                  <w:tcW w:w="677" w:type="pct"/>
                  <w:vMerge w:val="continue"/>
                  <w:tcBorders>
                    <w:tl2br w:val="nil"/>
                    <w:tr2bl w:val="nil"/>
                  </w:tcBorders>
                  <w:vAlign w:val="center"/>
                </w:tcPr>
                <w:p w14:paraId="59C7E20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403" w:type="pct"/>
                  <w:vMerge w:val="continue"/>
                  <w:tcBorders>
                    <w:tl2br w:val="nil"/>
                    <w:tr2bl w:val="nil"/>
                  </w:tcBorders>
                  <w:vAlign w:val="center"/>
                </w:tcPr>
                <w:p w14:paraId="0972052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2"/>
                      <w:sz w:val="21"/>
                      <w:szCs w:val="21"/>
                      <w:lang w:val="en-US" w:eastAsia="zh-CN" w:bidi="ar-SA"/>
                    </w:rPr>
                  </w:pPr>
                </w:p>
              </w:tc>
              <w:tc>
                <w:tcPr>
                  <w:tcW w:w="952" w:type="pct"/>
                  <w:tcBorders>
                    <w:tl2br w:val="nil"/>
                    <w:tr2bl w:val="nil"/>
                  </w:tcBorders>
                  <w:shd w:val="clear" w:color="auto" w:fill="auto"/>
                  <w:vAlign w:val="center"/>
                </w:tcPr>
                <w:p w14:paraId="5EC211C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YS2508106Q2-303</w:t>
                  </w:r>
                </w:p>
              </w:tc>
              <w:tc>
                <w:tcPr>
                  <w:tcW w:w="921" w:type="pct"/>
                  <w:tcBorders>
                    <w:tl2br w:val="nil"/>
                    <w:tr2bl w:val="nil"/>
                  </w:tcBorders>
                  <w:shd w:val="clear" w:color="auto" w:fill="auto"/>
                  <w:vAlign w:val="center"/>
                </w:tcPr>
                <w:p w14:paraId="3F76321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3.33</w:t>
                  </w:r>
                  <w:r>
                    <w:rPr>
                      <w:rFonts w:hint="default" w:ascii="Times New Roman" w:hAnsi="Times New Roman" w:cs="Times New Roman" w:eastAsiaTheme="minorEastAsia"/>
                      <w:color w:val="auto"/>
                      <w:sz w:val="21"/>
                      <w:szCs w:val="21"/>
                      <w:highlight w:val="none"/>
                      <w:lang w:val="en-US" w:eastAsia="zh-CN"/>
                    </w:rPr>
                    <w:t>×10</w:t>
                  </w:r>
                  <w:r>
                    <w:rPr>
                      <w:rFonts w:hint="default" w:ascii="Times New Roman" w:hAnsi="Times New Roman" w:cs="Times New Roman" w:eastAsiaTheme="minorEastAsia"/>
                      <w:color w:val="auto"/>
                      <w:sz w:val="21"/>
                      <w:szCs w:val="21"/>
                      <w:highlight w:val="none"/>
                      <w:vertAlign w:val="superscript"/>
                      <w:lang w:val="en-US" w:eastAsia="zh-CN"/>
                    </w:rPr>
                    <w:t>3</w:t>
                  </w:r>
                </w:p>
              </w:tc>
              <w:tc>
                <w:tcPr>
                  <w:tcW w:w="728" w:type="pct"/>
                  <w:tcBorders>
                    <w:tl2br w:val="nil"/>
                    <w:tr2bl w:val="nil"/>
                  </w:tcBorders>
                  <w:shd w:val="clear" w:color="auto" w:fill="auto"/>
                  <w:vAlign w:val="center"/>
                </w:tcPr>
                <w:p w14:paraId="746A75D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43.9</w:t>
                  </w:r>
                </w:p>
              </w:tc>
              <w:tc>
                <w:tcPr>
                  <w:tcW w:w="731" w:type="pct"/>
                  <w:tcBorders>
                    <w:tl2br w:val="nil"/>
                    <w:tr2bl w:val="nil"/>
                  </w:tcBorders>
                  <w:shd w:val="clear" w:color="auto" w:fill="auto"/>
                  <w:vAlign w:val="center"/>
                </w:tcPr>
                <w:p w14:paraId="0520483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0000FF"/>
                      <w:kern w:val="2"/>
                      <w:sz w:val="21"/>
                      <w:szCs w:val="21"/>
                      <w:highlight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 xml:space="preserve">0.146 </w:t>
                  </w:r>
                </w:p>
              </w:tc>
              <w:tc>
                <w:tcPr>
                  <w:tcW w:w="585" w:type="pct"/>
                  <w:tcBorders>
                    <w:tl2br w:val="nil"/>
                    <w:tr2bl w:val="nil"/>
                  </w:tcBorders>
                  <w:shd w:val="clear" w:color="auto" w:fill="auto"/>
                  <w:vAlign w:val="center"/>
                </w:tcPr>
                <w:p w14:paraId="311FAC3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w:t>
                  </w:r>
                </w:p>
              </w:tc>
            </w:tr>
            <w:tr w14:paraId="0B67D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blHeader/>
                <w:jc w:val="center"/>
              </w:trPr>
              <w:tc>
                <w:tcPr>
                  <w:tcW w:w="677" w:type="pct"/>
                  <w:vMerge w:val="continue"/>
                  <w:tcBorders>
                    <w:tl2br w:val="nil"/>
                    <w:tr2bl w:val="nil"/>
                  </w:tcBorders>
                  <w:vAlign w:val="center"/>
                </w:tcPr>
                <w:p w14:paraId="5B683AB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403" w:type="pct"/>
                  <w:vMerge w:val="restart"/>
                  <w:tcBorders>
                    <w:tl2br w:val="nil"/>
                    <w:tr2bl w:val="nil"/>
                  </w:tcBorders>
                  <w:shd w:val="clear" w:color="auto" w:fill="auto"/>
                  <w:vAlign w:val="center"/>
                </w:tcPr>
                <w:p w14:paraId="3130251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出口</w:t>
                  </w:r>
                </w:p>
              </w:tc>
              <w:tc>
                <w:tcPr>
                  <w:tcW w:w="952" w:type="pct"/>
                  <w:tcBorders>
                    <w:tl2br w:val="nil"/>
                    <w:tr2bl w:val="nil"/>
                  </w:tcBorders>
                  <w:shd w:val="clear" w:color="auto" w:fill="auto"/>
                  <w:vAlign w:val="center"/>
                </w:tcPr>
                <w:p w14:paraId="7BF723A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u w:val="none"/>
                      <w:lang w:val="en-US" w:eastAsia="zh-CN"/>
                    </w:rPr>
                    <w:t>YS2508106Q2-401</w:t>
                  </w:r>
                </w:p>
              </w:tc>
              <w:tc>
                <w:tcPr>
                  <w:tcW w:w="921" w:type="pct"/>
                  <w:tcBorders>
                    <w:tl2br w:val="nil"/>
                    <w:tr2bl w:val="nil"/>
                  </w:tcBorders>
                  <w:shd w:val="clear" w:color="auto" w:fill="auto"/>
                  <w:vAlign w:val="center"/>
                </w:tcPr>
                <w:p w14:paraId="612DB9B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3.76</w:t>
                  </w:r>
                  <w:r>
                    <w:rPr>
                      <w:rFonts w:hint="default" w:ascii="Times New Roman" w:hAnsi="Times New Roman" w:cs="Times New Roman" w:eastAsiaTheme="minorEastAsia"/>
                      <w:color w:val="auto"/>
                      <w:sz w:val="21"/>
                      <w:szCs w:val="21"/>
                      <w:highlight w:val="none"/>
                      <w:lang w:val="en-US" w:eastAsia="zh-CN"/>
                    </w:rPr>
                    <w:t>×10</w:t>
                  </w:r>
                  <w:r>
                    <w:rPr>
                      <w:rFonts w:hint="default" w:ascii="Times New Roman" w:hAnsi="Times New Roman" w:cs="Times New Roman" w:eastAsiaTheme="minorEastAsia"/>
                      <w:color w:val="auto"/>
                      <w:sz w:val="21"/>
                      <w:szCs w:val="21"/>
                      <w:highlight w:val="none"/>
                      <w:vertAlign w:val="superscript"/>
                      <w:lang w:val="en-US" w:eastAsia="zh-CN"/>
                    </w:rPr>
                    <w:t>3</w:t>
                  </w:r>
                </w:p>
              </w:tc>
              <w:tc>
                <w:tcPr>
                  <w:tcW w:w="728" w:type="pct"/>
                  <w:tcBorders>
                    <w:tl2br w:val="nil"/>
                    <w:tr2bl w:val="nil"/>
                  </w:tcBorders>
                  <w:shd w:val="clear" w:color="auto" w:fill="auto"/>
                  <w:vAlign w:val="center"/>
                </w:tcPr>
                <w:p w14:paraId="350A695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3.53</w:t>
                  </w:r>
                </w:p>
              </w:tc>
              <w:tc>
                <w:tcPr>
                  <w:tcW w:w="731" w:type="pct"/>
                  <w:tcBorders>
                    <w:tl2br w:val="nil"/>
                    <w:tr2bl w:val="nil"/>
                  </w:tcBorders>
                  <w:shd w:val="clear" w:color="auto" w:fill="auto"/>
                  <w:vAlign w:val="center"/>
                </w:tcPr>
                <w:p w14:paraId="3BE9B8D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0000FF"/>
                      <w:kern w:val="2"/>
                      <w:sz w:val="21"/>
                      <w:szCs w:val="21"/>
                      <w:highlight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1.33×10</w:t>
                  </w:r>
                  <w:r>
                    <w:rPr>
                      <w:rFonts w:hint="default" w:ascii="Times New Roman" w:hAnsi="Times New Roman" w:cs="Times New Roman" w:eastAsiaTheme="minorEastAsia"/>
                      <w:i w:val="0"/>
                      <w:iCs w:val="0"/>
                      <w:color w:val="000000"/>
                      <w:kern w:val="0"/>
                      <w:sz w:val="21"/>
                      <w:szCs w:val="21"/>
                      <w:u w:val="none"/>
                      <w:vertAlign w:val="superscript"/>
                      <w:lang w:val="en-US" w:eastAsia="zh-CN" w:bidi="ar"/>
                    </w:rPr>
                    <w:t>-2</w:t>
                  </w:r>
                </w:p>
              </w:tc>
              <w:tc>
                <w:tcPr>
                  <w:tcW w:w="585" w:type="pct"/>
                  <w:tcBorders>
                    <w:tl2br w:val="nil"/>
                    <w:tr2bl w:val="nil"/>
                  </w:tcBorders>
                  <w:shd w:val="clear" w:color="auto" w:fill="auto"/>
                  <w:vAlign w:val="center"/>
                </w:tcPr>
                <w:p w14:paraId="1695D29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 xml:space="preserve">91.0 </w:t>
                  </w:r>
                </w:p>
              </w:tc>
            </w:tr>
            <w:tr w14:paraId="34A52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blHeader/>
                <w:jc w:val="center"/>
              </w:trPr>
              <w:tc>
                <w:tcPr>
                  <w:tcW w:w="677" w:type="pct"/>
                  <w:vMerge w:val="continue"/>
                  <w:tcBorders>
                    <w:tl2br w:val="nil"/>
                    <w:tr2bl w:val="nil"/>
                  </w:tcBorders>
                  <w:vAlign w:val="center"/>
                </w:tcPr>
                <w:p w14:paraId="7D6BC9A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403" w:type="pct"/>
                  <w:vMerge w:val="continue"/>
                  <w:tcBorders>
                    <w:tl2br w:val="nil"/>
                    <w:tr2bl w:val="nil"/>
                  </w:tcBorders>
                  <w:vAlign w:val="center"/>
                </w:tcPr>
                <w:p w14:paraId="60DD9A6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2"/>
                      <w:sz w:val="21"/>
                      <w:szCs w:val="21"/>
                      <w:lang w:val="en-US" w:eastAsia="zh-CN" w:bidi="ar-SA"/>
                    </w:rPr>
                  </w:pPr>
                </w:p>
              </w:tc>
              <w:tc>
                <w:tcPr>
                  <w:tcW w:w="952" w:type="pct"/>
                  <w:tcBorders>
                    <w:tl2br w:val="nil"/>
                    <w:tr2bl w:val="nil"/>
                  </w:tcBorders>
                  <w:shd w:val="clear" w:color="auto" w:fill="auto"/>
                  <w:vAlign w:val="center"/>
                </w:tcPr>
                <w:p w14:paraId="15100E0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YS2508106Q2-402</w:t>
                  </w:r>
                </w:p>
              </w:tc>
              <w:tc>
                <w:tcPr>
                  <w:tcW w:w="921" w:type="pct"/>
                  <w:tcBorders>
                    <w:tl2br w:val="nil"/>
                    <w:tr2bl w:val="nil"/>
                  </w:tcBorders>
                  <w:shd w:val="clear" w:color="auto" w:fill="auto"/>
                  <w:vAlign w:val="center"/>
                </w:tcPr>
                <w:p w14:paraId="4DFC022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3.74</w:t>
                  </w:r>
                  <w:r>
                    <w:rPr>
                      <w:rFonts w:hint="default" w:ascii="Times New Roman" w:hAnsi="Times New Roman" w:cs="Times New Roman" w:eastAsiaTheme="minorEastAsia"/>
                      <w:color w:val="auto"/>
                      <w:sz w:val="21"/>
                      <w:szCs w:val="21"/>
                      <w:highlight w:val="none"/>
                      <w:lang w:val="en-US" w:eastAsia="zh-CN"/>
                    </w:rPr>
                    <w:t>×10</w:t>
                  </w:r>
                  <w:r>
                    <w:rPr>
                      <w:rFonts w:hint="default" w:ascii="Times New Roman" w:hAnsi="Times New Roman" w:cs="Times New Roman" w:eastAsiaTheme="minorEastAsia"/>
                      <w:color w:val="auto"/>
                      <w:sz w:val="21"/>
                      <w:szCs w:val="21"/>
                      <w:highlight w:val="none"/>
                      <w:vertAlign w:val="superscript"/>
                      <w:lang w:val="en-US" w:eastAsia="zh-CN"/>
                    </w:rPr>
                    <w:t>3</w:t>
                  </w:r>
                </w:p>
              </w:tc>
              <w:tc>
                <w:tcPr>
                  <w:tcW w:w="728" w:type="pct"/>
                  <w:tcBorders>
                    <w:tl2br w:val="nil"/>
                    <w:tr2bl w:val="nil"/>
                  </w:tcBorders>
                  <w:shd w:val="clear" w:color="auto" w:fill="auto"/>
                  <w:vAlign w:val="center"/>
                </w:tcPr>
                <w:p w14:paraId="07DA1FE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3.58</w:t>
                  </w:r>
                </w:p>
              </w:tc>
              <w:tc>
                <w:tcPr>
                  <w:tcW w:w="731" w:type="pct"/>
                  <w:tcBorders>
                    <w:tl2br w:val="nil"/>
                    <w:tr2bl w:val="nil"/>
                  </w:tcBorders>
                  <w:shd w:val="clear" w:color="auto" w:fill="auto"/>
                  <w:vAlign w:val="center"/>
                </w:tcPr>
                <w:p w14:paraId="6A3BE82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0000FF"/>
                      <w:kern w:val="2"/>
                      <w:sz w:val="21"/>
                      <w:szCs w:val="21"/>
                      <w:highlight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1.34×10</w:t>
                  </w:r>
                  <w:r>
                    <w:rPr>
                      <w:rFonts w:hint="default" w:ascii="Times New Roman" w:hAnsi="Times New Roman" w:cs="Times New Roman" w:eastAsiaTheme="minorEastAsia"/>
                      <w:i w:val="0"/>
                      <w:iCs w:val="0"/>
                      <w:color w:val="000000"/>
                      <w:kern w:val="0"/>
                      <w:sz w:val="21"/>
                      <w:szCs w:val="21"/>
                      <w:u w:val="none"/>
                      <w:vertAlign w:val="superscript"/>
                      <w:lang w:val="en-US" w:eastAsia="zh-CN" w:bidi="ar"/>
                    </w:rPr>
                    <w:t>-2</w:t>
                  </w:r>
                </w:p>
              </w:tc>
              <w:tc>
                <w:tcPr>
                  <w:tcW w:w="585" w:type="pct"/>
                  <w:tcBorders>
                    <w:tl2br w:val="nil"/>
                    <w:tr2bl w:val="nil"/>
                  </w:tcBorders>
                  <w:shd w:val="clear" w:color="auto" w:fill="auto"/>
                  <w:vAlign w:val="center"/>
                </w:tcPr>
                <w:p w14:paraId="12B8321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 xml:space="preserve">90.7 </w:t>
                  </w:r>
                </w:p>
              </w:tc>
            </w:tr>
            <w:tr w14:paraId="3A458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blHeader/>
                <w:jc w:val="center"/>
              </w:trPr>
              <w:tc>
                <w:tcPr>
                  <w:tcW w:w="677" w:type="pct"/>
                  <w:vMerge w:val="continue"/>
                  <w:tcBorders>
                    <w:tl2br w:val="nil"/>
                    <w:tr2bl w:val="nil"/>
                  </w:tcBorders>
                  <w:vAlign w:val="center"/>
                </w:tcPr>
                <w:p w14:paraId="0B3A315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403" w:type="pct"/>
                  <w:vMerge w:val="continue"/>
                  <w:tcBorders>
                    <w:tl2br w:val="nil"/>
                    <w:tr2bl w:val="nil"/>
                  </w:tcBorders>
                  <w:vAlign w:val="center"/>
                </w:tcPr>
                <w:p w14:paraId="286BB26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2"/>
                      <w:sz w:val="21"/>
                      <w:szCs w:val="21"/>
                      <w:lang w:val="en-US" w:eastAsia="zh-CN" w:bidi="ar-SA"/>
                    </w:rPr>
                  </w:pPr>
                </w:p>
              </w:tc>
              <w:tc>
                <w:tcPr>
                  <w:tcW w:w="952" w:type="pct"/>
                  <w:tcBorders>
                    <w:tl2br w:val="nil"/>
                    <w:tr2bl w:val="nil"/>
                  </w:tcBorders>
                  <w:shd w:val="clear" w:color="auto" w:fill="auto"/>
                  <w:vAlign w:val="center"/>
                </w:tcPr>
                <w:p w14:paraId="04E1FC9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YS2508106Q2-403</w:t>
                  </w:r>
                </w:p>
              </w:tc>
              <w:tc>
                <w:tcPr>
                  <w:tcW w:w="921" w:type="pct"/>
                  <w:tcBorders>
                    <w:tl2br w:val="nil"/>
                    <w:tr2bl w:val="nil"/>
                  </w:tcBorders>
                  <w:shd w:val="clear" w:color="auto" w:fill="auto"/>
                  <w:vAlign w:val="center"/>
                </w:tcPr>
                <w:p w14:paraId="4010986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3.75</w:t>
                  </w:r>
                  <w:r>
                    <w:rPr>
                      <w:rFonts w:hint="default" w:ascii="Times New Roman" w:hAnsi="Times New Roman" w:cs="Times New Roman" w:eastAsiaTheme="minorEastAsia"/>
                      <w:color w:val="auto"/>
                      <w:sz w:val="21"/>
                      <w:szCs w:val="21"/>
                      <w:highlight w:val="none"/>
                      <w:lang w:val="en-US" w:eastAsia="zh-CN"/>
                    </w:rPr>
                    <w:t>×10</w:t>
                  </w:r>
                  <w:r>
                    <w:rPr>
                      <w:rFonts w:hint="default" w:ascii="Times New Roman" w:hAnsi="Times New Roman" w:cs="Times New Roman" w:eastAsiaTheme="minorEastAsia"/>
                      <w:color w:val="auto"/>
                      <w:sz w:val="21"/>
                      <w:szCs w:val="21"/>
                      <w:highlight w:val="none"/>
                      <w:vertAlign w:val="superscript"/>
                      <w:lang w:val="en-US" w:eastAsia="zh-CN"/>
                    </w:rPr>
                    <w:t>3</w:t>
                  </w:r>
                </w:p>
              </w:tc>
              <w:tc>
                <w:tcPr>
                  <w:tcW w:w="728" w:type="pct"/>
                  <w:tcBorders>
                    <w:tl2br w:val="nil"/>
                    <w:tr2bl w:val="nil"/>
                  </w:tcBorders>
                  <w:shd w:val="clear" w:color="auto" w:fill="auto"/>
                  <w:vAlign w:val="center"/>
                </w:tcPr>
                <w:p w14:paraId="787E9D4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3.61</w:t>
                  </w:r>
                </w:p>
              </w:tc>
              <w:tc>
                <w:tcPr>
                  <w:tcW w:w="731" w:type="pct"/>
                  <w:tcBorders>
                    <w:tl2br w:val="nil"/>
                    <w:tr2bl w:val="nil"/>
                  </w:tcBorders>
                  <w:shd w:val="clear" w:color="auto" w:fill="auto"/>
                  <w:vAlign w:val="center"/>
                </w:tcPr>
                <w:p w14:paraId="0EE8E2A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0000FF"/>
                      <w:kern w:val="2"/>
                      <w:sz w:val="21"/>
                      <w:szCs w:val="21"/>
                      <w:highlight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1.35×10</w:t>
                  </w:r>
                  <w:r>
                    <w:rPr>
                      <w:rFonts w:hint="default" w:ascii="Times New Roman" w:hAnsi="Times New Roman" w:cs="Times New Roman" w:eastAsiaTheme="minorEastAsia"/>
                      <w:i w:val="0"/>
                      <w:iCs w:val="0"/>
                      <w:color w:val="000000"/>
                      <w:kern w:val="0"/>
                      <w:sz w:val="21"/>
                      <w:szCs w:val="21"/>
                      <w:u w:val="none"/>
                      <w:vertAlign w:val="superscript"/>
                      <w:lang w:val="en-US" w:eastAsia="zh-CN" w:bidi="ar"/>
                    </w:rPr>
                    <w:t>-2</w:t>
                  </w:r>
                </w:p>
              </w:tc>
              <w:tc>
                <w:tcPr>
                  <w:tcW w:w="585" w:type="pct"/>
                  <w:tcBorders>
                    <w:tl2br w:val="nil"/>
                    <w:tr2bl w:val="nil"/>
                  </w:tcBorders>
                  <w:shd w:val="clear" w:color="auto" w:fill="auto"/>
                  <w:vAlign w:val="center"/>
                </w:tcPr>
                <w:p w14:paraId="3DB6A2F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 xml:space="preserve">90.8 </w:t>
                  </w:r>
                </w:p>
              </w:tc>
            </w:tr>
          </w:tbl>
          <w:p w14:paraId="0CF40CF6">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16   包装封口P2排气筒有组织废气检测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707"/>
              <w:gridCol w:w="1862"/>
              <w:gridCol w:w="1646"/>
              <w:gridCol w:w="1296"/>
              <w:gridCol w:w="1303"/>
              <w:gridCol w:w="1040"/>
            </w:tblGrid>
            <w:tr w14:paraId="10BE3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blHeader/>
                <w:jc w:val="center"/>
              </w:trPr>
              <w:tc>
                <w:tcPr>
                  <w:tcW w:w="677" w:type="pct"/>
                  <w:vMerge w:val="restart"/>
                  <w:tcBorders>
                    <w:tl2br w:val="nil"/>
                    <w:tr2bl w:val="nil"/>
                  </w:tcBorders>
                  <w:vAlign w:val="center"/>
                </w:tcPr>
                <w:p w14:paraId="4E72CB1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采样时间</w:t>
                  </w:r>
                </w:p>
              </w:tc>
              <w:tc>
                <w:tcPr>
                  <w:tcW w:w="403" w:type="pct"/>
                  <w:vMerge w:val="restart"/>
                  <w:tcBorders>
                    <w:tl2br w:val="nil"/>
                    <w:tr2bl w:val="nil"/>
                  </w:tcBorders>
                  <w:vAlign w:val="center"/>
                </w:tcPr>
                <w:p w14:paraId="4CED903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采样位置</w:t>
                  </w:r>
                </w:p>
              </w:tc>
              <w:tc>
                <w:tcPr>
                  <w:tcW w:w="952" w:type="pct"/>
                  <w:vMerge w:val="restart"/>
                  <w:tcBorders>
                    <w:tl2br w:val="nil"/>
                    <w:tr2bl w:val="nil"/>
                  </w:tcBorders>
                  <w:vAlign w:val="center"/>
                </w:tcPr>
                <w:p w14:paraId="7DFD3D4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样品编号</w:t>
                  </w:r>
                </w:p>
              </w:tc>
              <w:tc>
                <w:tcPr>
                  <w:tcW w:w="2966" w:type="pct"/>
                  <w:gridSpan w:val="4"/>
                  <w:tcBorders>
                    <w:tl2br w:val="nil"/>
                    <w:tr2bl w:val="nil"/>
                  </w:tcBorders>
                  <w:vAlign w:val="center"/>
                </w:tcPr>
                <w:p w14:paraId="2FADF15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检测结果</w:t>
                  </w:r>
                </w:p>
              </w:tc>
            </w:tr>
            <w:tr w14:paraId="5914A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blHeader/>
                <w:jc w:val="center"/>
              </w:trPr>
              <w:tc>
                <w:tcPr>
                  <w:tcW w:w="677" w:type="pct"/>
                  <w:vMerge w:val="continue"/>
                  <w:tcBorders>
                    <w:tl2br w:val="nil"/>
                    <w:tr2bl w:val="nil"/>
                  </w:tcBorders>
                  <w:vAlign w:val="center"/>
                </w:tcPr>
                <w:p w14:paraId="50542CF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403" w:type="pct"/>
                  <w:vMerge w:val="continue"/>
                  <w:tcBorders>
                    <w:tl2br w:val="nil"/>
                    <w:tr2bl w:val="nil"/>
                  </w:tcBorders>
                  <w:vAlign w:val="center"/>
                </w:tcPr>
                <w:p w14:paraId="6B0C049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952" w:type="pct"/>
                  <w:vMerge w:val="continue"/>
                  <w:tcBorders>
                    <w:tl2br w:val="nil"/>
                    <w:tr2bl w:val="nil"/>
                  </w:tcBorders>
                  <w:vAlign w:val="center"/>
                </w:tcPr>
                <w:p w14:paraId="129787A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921" w:type="pct"/>
                  <w:tcBorders>
                    <w:tl2br w:val="nil"/>
                    <w:tr2bl w:val="nil"/>
                  </w:tcBorders>
                  <w:vAlign w:val="center"/>
                </w:tcPr>
                <w:p w14:paraId="6FE4BBB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标干流量（m</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/h）</w:t>
                  </w:r>
                </w:p>
              </w:tc>
              <w:tc>
                <w:tcPr>
                  <w:tcW w:w="728" w:type="pct"/>
                  <w:tcBorders>
                    <w:tl2br w:val="nil"/>
                    <w:tr2bl w:val="nil"/>
                  </w:tcBorders>
                  <w:vAlign w:val="center"/>
                </w:tcPr>
                <w:p w14:paraId="5586A6A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非甲烷总烃（mg/m</w:t>
                  </w:r>
                  <w:r>
                    <w:rPr>
                      <w:rFonts w:hint="default"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731" w:type="pct"/>
                  <w:tcBorders>
                    <w:tl2br w:val="nil"/>
                    <w:tr2bl w:val="nil"/>
                  </w:tcBorders>
                  <w:vAlign w:val="center"/>
                </w:tcPr>
                <w:p w14:paraId="109BBCD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排放速率（kg/h）</w:t>
                  </w:r>
                </w:p>
              </w:tc>
              <w:tc>
                <w:tcPr>
                  <w:tcW w:w="585" w:type="pct"/>
                  <w:tcBorders>
                    <w:tl2br w:val="nil"/>
                    <w:tr2bl w:val="nil"/>
                  </w:tcBorders>
                  <w:vAlign w:val="center"/>
                </w:tcPr>
                <w:p w14:paraId="2128AA1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去除率（%）</w:t>
                  </w:r>
                </w:p>
              </w:tc>
            </w:tr>
            <w:tr w14:paraId="52D12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blHeader/>
                <w:jc w:val="center"/>
              </w:trPr>
              <w:tc>
                <w:tcPr>
                  <w:tcW w:w="677" w:type="pct"/>
                  <w:vMerge w:val="restart"/>
                  <w:tcBorders>
                    <w:tl2br w:val="nil"/>
                    <w:tr2bl w:val="nil"/>
                  </w:tcBorders>
                  <w:vAlign w:val="center"/>
                </w:tcPr>
                <w:p w14:paraId="66527DF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2025.09.01</w:t>
                  </w:r>
                </w:p>
              </w:tc>
              <w:tc>
                <w:tcPr>
                  <w:tcW w:w="403" w:type="pct"/>
                  <w:vMerge w:val="restart"/>
                  <w:tcBorders>
                    <w:tl2br w:val="nil"/>
                    <w:tr2bl w:val="nil"/>
                  </w:tcBorders>
                  <w:vAlign w:val="center"/>
                </w:tcPr>
                <w:p w14:paraId="4B8D035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kern w:val="2"/>
                      <w:sz w:val="21"/>
                      <w:szCs w:val="21"/>
                      <w:lang w:val="en-US" w:eastAsia="zh-CN" w:bidi="ar-SA"/>
                    </w:rPr>
                    <w:t>进口</w:t>
                  </w:r>
                </w:p>
              </w:tc>
              <w:tc>
                <w:tcPr>
                  <w:tcW w:w="1862" w:type="dxa"/>
                  <w:tcBorders>
                    <w:tl2br w:val="nil"/>
                    <w:tr2bl w:val="nil"/>
                  </w:tcBorders>
                  <w:vAlign w:val="center"/>
                </w:tcPr>
                <w:p w14:paraId="4C443DC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u w:val="none"/>
                      <w:lang w:val="en-US" w:eastAsia="zh-CN"/>
                    </w:rPr>
                    <w:t>YS2508106Q1-101</w:t>
                  </w:r>
                </w:p>
              </w:tc>
              <w:tc>
                <w:tcPr>
                  <w:tcW w:w="1646" w:type="dxa"/>
                  <w:tcBorders>
                    <w:tl2br w:val="nil"/>
                    <w:tr2bl w:val="nil"/>
                  </w:tcBorders>
                  <w:vAlign w:val="center"/>
                </w:tcPr>
                <w:p w14:paraId="7D9C024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3.20×10</w:t>
                  </w:r>
                  <w:r>
                    <w:rPr>
                      <w:rFonts w:hint="default" w:ascii="Times New Roman" w:hAnsi="Times New Roman" w:cs="Times New Roman" w:eastAsiaTheme="minorEastAsia"/>
                      <w:color w:val="auto"/>
                      <w:sz w:val="21"/>
                      <w:szCs w:val="21"/>
                      <w:highlight w:val="none"/>
                      <w:vertAlign w:val="superscript"/>
                      <w:lang w:val="en-US" w:eastAsia="zh-CN"/>
                    </w:rPr>
                    <w:t>3</w:t>
                  </w:r>
                </w:p>
              </w:tc>
              <w:tc>
                <w:tcPr>
                  <w:tcW w:w="1296" w:type="dxa"/>
                  <w:tcBorders>
                    <w:tl2br w:val="nil"/>
                    <w:tr2bl w:val="nil"/>
                  </w:tcBorders>
                  <w:vAlign w:val="center"/>
                </w:tcPr>
                <w:p w14:paraId="15648C9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34.6</w:t>
                  </w:r>
                </w:p>
              </w:tc>
              <w:tc>
                <w:tcPr>
                  <w:tcW w:w="1303" w:type="dxa"/>
                  <w:tcBorders>
                    <w:tl2br w:val="nil"/>
                    <w:tr2bl w:val="nil"/>
                  </w:tcBorders>
                  <w:vAlign w:val="center"/>
                </w:tcPr>
                <w:p w14:paraId="15D647C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0000FF"/>
                      <w:sz w:val="21"/>
                      <w:szCs w:val="21"/>
                      <w:highlight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0.111 </w:t>
                  </w:r>
                </w:p>
              </w:tc>
              <w:tc>
                <w:tcPr>
                  <w:tcW w:w="1040" w:type="dxa"/>
                  <w:tcBorders>
                    <w:tl2br w:val="nil"/>
                    <w:tr2bl w:val="nil"/>
                  </w:tcBorders>
                  <w:vAlign w:val="center"/>
                </w:tcPr>
                <w:p w14:paraId="5483402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w:t>
                  </w:r>
                </w:p>
              </w:tc>
            </w:tr>
            <w:tr w14:paraId="008A3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blHeader/>
                <w:jc w:val="center"/>
              </w:trPr>
              <w:tc>
                <w:tcPr>
                  <w:tcW w:w="677" w:type="pct"/>
                  <w:vMerge w:val="continue"/>
                  <w:tcBorders>
                    <w:tl2br w:val="nil"/>
                    <w:tr2bl w:val="nil"/>
                  </w:tcBorders>
                  <w:vAlign w:val="center"/>
                </w:tcPr>
                <w:p w14:paraId="5C808DF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403" w:type="pct"/>
                  <w:vMerge w:val="continue"/>
                  <w:tcBorders>
                    <w:tl2br w:val="nil"/>
                    <w:tr2bl w:val="nil"/>
                  </w:tcBorders>
                  <w:vAlign w:val="center"/>
                </w:tcPr>
                <w:p w14:paraId="14AE8F2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2"/>
                      <w:sz w:val="21"/>
                      <w:szCs w:val="21"/>
                      <w:lang w:val="en-US" w:eastAsia="zh-CN" w:bidi="ar-SA"/>
                    </w:rPr>
                  </w:pPr>
                </w:p>
              </w:tc>
              <w:tc>
                <w:tcPr>
                  <w:tcW w:w="1862" w:type="dxa"/>
                  <w:tcBorders>
                    <w:tl2br w:val="nil"/>
                    <w:tr2bl w:val="nil"/>
                  </w:tcBorders>
                  <w:vAlign w:val="center"/>
                </w:tcPr>
                <w:p w14:paraId="6A8A334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YS2508106Q1-102</w:t>
                  </w:r>
                </w:p>
              </w:tc>
              <w:tc>
                <w:tcPr>
                  <w:tcW w:w="1646" w:type="dxa"/>
                  <w:tcBorders>
                    <w:tl2br w:val="nil"/>
                    <w:tr2bl w:val="nil"/>
                  </w:tcBorders>
                  <w:vAlign w:val="center"/>
                </w:tcPr>
                <w:p w14:paraId="07D5965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3.21</w:t>
                  </w:r>
                  <w:r>
                    <w:rPr>
                      <w:rFonts w:hint="default" w:ascii="Times New Roman" w:hAnsi="Times New Roman" w:cs="Times New Roman" w:eastAsiaTheme="minorEastAsia"/>
                      <w:color w:val="auto"/>
                      <w:sz w:val="21"/>
                      <w:szCs w:val="21"/>
                      <w:highlight w:val="none"/>
                      <w:lang w:val="en-US" w:eastAsia="zh-CN"/>
                    </w:rPr>
                    <w:t>×10</w:t>
                  </w:r>
                  <w:r>
                    <w:rPr>
                      <w:rFonts w:hint="default" w:ascii="Times New Roman" w:hAnsi="Times New Roman" w:cs="Times New Roman" w:eastAsiaTheme="minorEastAsia"/>
                      <w:color w:val="auto"/>
                      <w:sz w:val="21"/>
                      <w:szCs w:val="21"/>
                      <w:highlight w:val="none"/>
                      <w:vertAlign w:val="superscript"/>
                      <w:lang w:val="en-US" w:eastAsia="zh-CN"/>
                    </w:rPr>
                    <w:t>3</w:t>
                  </w:r>
                </w:p>
              </w:tc>
              <w:tc>
                <w:tcPr>
                  <w:tcW w:w="1296" w:type="dxa"/>
                  <w:tcBorders>
                    <w:tl2br w:val="nil"/>
                    <w:tr2bl w:val="nil"/>
                  </w:tcBorders>
                  <w:vAlign w:val="center"/>
                </w:tcPr>
                <w:p w14:paraId="45D71C3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36.8</w:t>
                  </w:r>
                </w:p>
              </w:tc>
              <w:tc>
                <w:tcPr>
                  <w:tcW w:w="1303" w:type="dxa"/>
                  <w:tcBorders>
                    <w:tl2br w:val="nil"/>
                    <w:tr2bl w:val="nil"/>
                  </w:tcBorders>
                  <w:vAlign w:val="center"/>
                </w:tcPr>
                <w:p w14:paraId="1DAA480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0000FF"/>
                      <w:sz w:val="21"/>
                      <w:szCs w:val="21"/>
                      <w:highlight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0.118 </w:t>
                  </w:r>
                </w:p>
              </w:tc>
              <w:tc>
                <w:tcPr>
                  <w:tcW w:w="1040" w:type="dxa"/>
                  <w:tcBorders>
                    <w:tl2br w:val="nil"/>
                    <w:tr2bl w:val="nil"/>
                  </w:tcBorders>
                  <w:vAlign w:val="center"/>
                </w:tcPr>
                <w:p w14:paraId="447827DA">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w:t>
                  </w:r>
                </w:p>
              </w:tc>
            </w:tr>
            <w:tr w14:paraId="26A12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blHeader/>
                <w:jc w:val="center"/>
              </w:trPr>
              <w:tc>
                <w:tcPr>
                  <w:tcW w:w="677" w:type="pct"/>
                  <w:vMerge w:val="continue"/>
                  <w:tcBorders>
                    <w:tl2br w:val="nil"/>
                    <w:tr2bl w:val="nil"/>
                  </w:tcBorders>
                  <w:vAlign w:val="center"/>
                </w:tcPr>
                <w:p w14:paraId="60C6E75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403" w:type="pct"/>
                  <w:vMerge w:val="continue"/>
                  <w:tcBorders>
                    <w:tl2br w:val="nil"/>
                    <w:tr2bl w:val="nil"/>
                  </w:tcBorders>
                  <w:vAlign w:val="center"/>
                </w:tcPr>
                <w:p w14:paraId="0D60327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2"/>
                      <w:sz w:val="21"/>
                      <w:szCs w:val="21"/>
                      <w:lang w:val="en-US" w:eastAsia="zh-CN" w:bidi="ar-SA"/>
                    </w:rPr>
                  </w:pPr>
                </w:p>
              </w:tc>
              <w:tc>
                <w:tcPr>
                  <w:tcW w:w="1862" w:type="dxa"/>
                  <w:tcBorders>
                    <w:tl2br w:val="nil"/>
                    <w:tr2bl w:val="nil"/>
                  </w:tcBorders>
                  <w:vAlign w:val="center"/>
                </w:tcPr>
                <w:p w14:paraId="7B5A65E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YS2508106Q1-103</w:t>
                  </w:r>
                </w:p>
              </w:tc>
              <w:tc>
                <w:tcPr>
                  <w:tcW w:w="1646" w:type="dxa"/>
                  <w:tcBorders>
                    <w:tl2br w:val="nil"/>
                    <w:tr2bl w:val="nil"/>
                  </w:tcBorders>
                  <w:vAlign w:val="center"/>
                </w:tcPr>
                <w:p w14:paraId="214F41F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3.21</w:t>
                  </w:r>
                  <w:r>
                    <w:rPr>
                      <w:rFonts w:hint="default" w:ascii="Times New Roman" w:hAnsi="Times New Roman" w:cs="Times New Roman" w:eastAsiaTheme="minorEastAsia"/>
                      <w:color w:val="auto"/>
                      <w:sz w:val="21"/>
                      <w:szCs w:val="21"/>
                      <w:highlight w:val="none"/>
                      <w:lang w:val="en-US" w:eastAsia="zh-CN"/>
                    </w:rPr>
                    <w:t>×10</w:t>
                  </w:r>
                  <w:r>
                    <w:rPr>
                      <w:rFonts w:hint="default" w:ascii="Times New Roman" w:hAnsi="Times New Roman" w:cs="Times New Roman" w:eastAsiaTheme="minorEastAsia"/>
                      <w:color w:val="auto"/>
                      <w:sz w:val="21"/>
                      <w:szCs w:val="21"/>
                      <w:highlight w:val="none"/>
                      <w:vertAlign w:val="superscript"/>
                      <w:lang w:val="en-US" w:eastAsia="zh-CN"/>
                    </w:rPr>
                    <w:t>3</w:t>
                  </w:r>
                </w:p>
              </w:tc>
              <w:tc>
                <w:tcPr>
                  <w:tcW w:w="1296" w:type="dxa"/>
                  <w:tcBorders>
                    <w:tl2br w:val="nil"/>
                    <w:tr2bl w:val="nil"/>
                  </w:tcBorders>
                  <w:vAlign w:val="center"/>
                </w:tcPr>
                <w:p w14:paraId="7E07AFC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35.6</w:t>
                  </w:r>
                </w:p>
              </w:tc>
              <w:tc>
                <w:tcPr>
                  <w:tcW w:w="1303" w:type="dxa"/>
                  <w:tcBorders>
                    <w:tl2br w:val="nil"/>
                    <w:tr2bl w:val="nil"/>
                  </w:tcBorders>
                  <w:vAlign w:val="center"/>
                </w:tcPr>
                <w:p w14:paraId="75379D8A">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0000FF"/>
                      <w:sz w:val="21"/>
                      <w:szCs w:val="21"/>
                      <w:highlight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 xml:space="preserve">0.114 </w:t>
                  </w:r>
                </w:p>
              </w:tc>
              <w:tc>
                <w:tcPr>
                  <w:tcW w:w="1040" w:type="dxa"/>
                  <w:tcBorders>
                    <w:tl2br w:val="nil"/>
                    <w:tr2bl w:val="nil"/>
                  </w:tcBorders>
                  <w:vAlign w:val="center"/>
                </w:tcPr>
                <w:p w14:paraId="00F8E646">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w:t>
                  </w:r>
                </w:p>
              </w:tc>
            </w:tr>
            <w:tr w14:paraId="0ACF7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blHeader/>
                <w:jc w:val="center"/>
              </w:trPr>
              <w:tc>
                <w:tcPr>
                  <w:tcW w:w="677" w:type="pct"/>
                  <w:vMerge w:val="continue"/>
                  <w:tcBorders>
                    <w:tl2br w:val="nil"/>
                    <w:tr2bl w:val="nil"/>
                  </w:tcBorders>
                  <w:vAlign w:val="center"/>
                </w:tcPr>
                <w:p w14:paraId="76EACD9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403" w:type="pct"/>
                  <w:vMerge w:val="restart"/>
                  <w:tcBorders>
                    <w:tl2br w:val="nil"/>
                    <w:tr2bl w:val="nil"/>
                  </w:tcBorders>
                  <w:vAlign w:val="center"/>
                </w:tcPr>
                <w:p w14:paraId="3E64C24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出口</w:t>
                  </w:r>
                </w:p>
              </w:tc>
              <w:tc>
                <w:tcPr>
                  <w:tcW w:w="1862" w:type="dxa"/>
                  <w:tcBorders>
                    <w:tl2br w:val="nil"/>
                    <w:tr2bl w:val="nil"/>
                  </w:tcBorders>
                  <w:shd w:val="clear" w:color="auto" w:fill="auto"/>
                  <w:vAlign w:val="center"/>
                </w:tcPr>
                <w:p w14:paraId="7084361E">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u w:val="none"/>
                      <w:lang w:val="en-US" w:eastAsia="zh-CN"/>
                    </w:rPr>
                    <w:t>YS2508106Q1-201</w:t>
                  </w:r>
                </w:p>
              </w:tc>
              <w:tc>
                <w:tcPr>
                  <w:tcW w:w="1646" w:type="dxa"/>
                  <w:tcBorders>
                    <w:tl2br w:val="nil"/>
                    <w:tr2bl w:val="nil"/>
                  </w:tcBorders>
                  <w:vAlign w:val="center"/>
                </w:tcPr>
                <w:p w14:paraId="121E3FA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4.04</w:t>
                  </w:r>
                  <w:r>
                    <w:rPr>
                      <w:rFonts w:hint="default" w:ascii="Times New Roman" w:hAnsi="Times New Roman" w:cs="Times New Roman" w:eastAsiaTheme="minorEastAsia"/>
                      <w:color w:val="auto"/>
                      <w:sz w:val="21"/>
                      <w:szCs w:val="21"/>
                      <w:highlight w:val="none"/>
                      <w:lang w:val="en-US" w:eastAsia="zh-CN"/>
                    </w:rPr>
                    <w:t>×10</w:t>
                  </w:r>
                  <w:r>
                    <w:rPr>
                      <w:rFonts w:hint="default" w:ascii="Times New Roman" w:hAnsi="Times New Roman" w:cs="Times New Roman" w:eastAsiaTheme="minorEastAsia"/>
                      <w:color w:val="auto"/>
                      <w:sz w:val="21"/>
                      <w:szCs w:val="21"/>
                      <w:highlight w:val="none"/>
                      <w:vertAlign w:val="superscript"/>
                      <w:lang w:val="en-US" w:eastAsia="zh-CN"/>
                    </w:rPr>
                    <w:t>3</w:t>
                  </w:r>
                </w:p>
              </w:tc>
              <w:tc>
                <w:tcPr>
                  <w:tcW w:w="1296" w:type="dxa"/>
                  <w:tcBorders>
                    <w:tl2br w:val="nil"/>
                    <w:tr2bl w:val="nil"/>
                  </w:tcBorders>
                  <w:vAlign w:val="center"/>
                </w:tcPr>
                <w:p w14:paraId="799DC0E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2.42</w:t>
                  </w:r>
                </w:p>
              </w:tc>
              <w:tc>
                <w:tcPr>
                  <w:tcW w:w="1303" w:type="dxa"/>
                  <w:tcBorders>
                    <w:tl2br w:val="nil"/>
                    <w:tr2bl w:val="nil"/>
                  </w:tcBorders>
                  <w:vAlign w:val="center"/>
                </w:tcPr>
                <w:p w14:paraId="029D438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0000FF"/>
                      <w:sz w:val="21"/>
                      <w:szCs w:val="21"/>
                      <w:highlight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9.78×10</w:t>
                  </w:r>
                  <w:r>
                    <w:rPr>
                      <w:rFonts w:hint="default" w:ascii="Times New Roman" w:hAnsi="Times New Roman" w:cs="Times New Roman" w:eastAsiaTheme="minorEastAsia"/>
                      <w:i w:val="0"/>
                      <w:iCs w:val="0"/>
                      <w:color w:val="000000"/>
                      <w:kern w:val="0"/>
                      <w:sz w:val="21"/>
                      <w:szCs w:val="21"/>
                      <w:u w:val="none"/>
                      <w:vertAlign w:val="superscript"/>
                      <w:lang w:val="en-US" w:eastAsia="zh-CN" w:bidi="ar"/>
                    </w:rPr>
                    <w:t>-3</w:t>
                  </w:r>
                </w:p>
              </w:tc>
              <w:tc>
                <w:tcPr>
                  <w:tcW w:w="1040" w:type="dxa"/>
                  <w:tcBorders>
                    <w:tl2br w:val="nil"/>
                    <w:tr2bl w:val="nil"/>
                  </w:tcBorders>
                  <w:vAlign w:val="center"/>
                </w:tcPr>
                <w:p w14:paraId="5ADC327A">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 xml:space="preserve">91.2 </w:t>
                  </w:r>
                </w:p>
              </w:tc>
            </w:tr>
            <w:tr w14:paraId="31DDC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blHeader/>
                <w:jc w:val="center"/>
              </w:trPr>
              <w:tc>
                <w:tcPr>
                  <w:tcW w:w="677" w:type="pct"/>
                  <w:vMerge w:val="continue"/>
                  <w:tcBorders>
                    <w:tl2br w:val="nil"/>
                    <w:tr2bl w:val="nil"/>
                  </w:tcBorders>
                  <w:vAlign w:val="center"/>
                </w:tcPr>
                <w:p w14:paraId="6016BF6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403" w:type="pct"/>
                  <w:vMerge w:val="continue"/>
                  <w:tcBorders>
                    <w:tl2br w:val="nil"/>
                    <w:tr2bl w:val="nil"/>
                  </w:tcBorders>
                  <w:vAlign w:val="center"/>
                </w:tcPr>
                <w:p w14:paraId="136B90E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2"/>
                      <w:sz w:val="21"/>
                      <w:szCs w:val="21"/>
                      <w:lang w:val="en-US" w:eastAsia="zh-CN" w:bidi="ar-SA"/>
                    </w:rPr>
                  </w:pPr>
                </w:p>
              </w:tc>
              <w:tc>
                <w:tcPr>
                  <w:tcW w:w="1862" w:type="dxa"/>
                  <w:tcBorders>
                    <w:tl2br w:val="nil"/>
                    <w:tr2bl w:val="nil"/>
                  </w:tcBorders>
                  <w:shd w:val="clear" w:color="auto" w:fill="auto"/>
                  <w:vAlign w:val="center"/>
                </w:tcPr>
                <w:p w14:paraId="0C431F7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YS2508106Q1-202</w:t>
                  </w:r>
                </w:p>
              </w:tc>
              <w:tc>
                <w:tcPr>
                  <w:tcW w:w="1646" w:type="dxa"/>
                  <w:tcBorders>
                    <w:tl2br w:val="nil"/>
                    <w:tr2bl w:val="nil"/>
                  </w:tcBorders>
                  <w:vAlign w:val="center"/>
                </w:tcPr>
                <w:p w14:paraId="024431F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4.00</w:t>
                  </w:r>
                  <w:r>
                    <w:rPr>
                      <w:rFonts w:hint="default" w:ascii="Times New Roman" w:hAnsi="Times New Roman" w:cs="Times New Roman" w:eastAsiaTheme="minorEastAsia"/>
                      <w:color w:val="auto"/>
                      <w:sz w:val="21"/>
                      <w:szCs w:val="21"/>
                      <w:highlight w:val="none"/>
                      <w:lang w:val="en-US" w:eastAsia="zh-CN"/>
                    </w:rPr>
                    <w:t>×10</w:t>
                  </w:r>
                  <w:r>
                    <w:rPr>
                      <w:rFonts w:hint="default" w:ascii="Times New Roman" w:hAnsi="Times New Roman" w:cs="Times New Roman" w:eastAsiaTheme="minorEastAsia"/>
                      <w:color w:val="auto"/>
                      <w:sz w:val="21"/>
                      <w:szCs w:val="21"/>
                      <w:highlight w:val="none"/>
                      <w:vertAlign w:val="superscript"/>
                      <w:lang w:val="en-US" w:eastAsia="zh-CN"/>
                    </w:rPr>
                    <w:t>3</w:t>
                  </w:r>
                </w:p>
              </w:tc>
              <w:tc>
                <w:tcPr>
                  <w:tcW w:w="1296" w:type="dxa"/>
                  <w:tcBorders>
                    <w:tl2br w:val="nil"/>
                    <w:tr2bl w:val="nil"/>
                  </w:tcBorders>
                  <w:vAlign w:val="center"/>
                </w:tcPr>
                <w:p w14:paraId="6B3E939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2.63</w:t>
                  </w:r>
                </w:p>
              </w:tc>
              <w:tc>
                <w:tcPr>
                  <w:tcW w:w="1303" w:type="dxa"/>
                  <w:tcBorders>
                    <w:tl2br w:val="nil"/>
                    <w:tr2bl w:val="nil"/>
                  </w:tcBorders>
                  <w:vAlign w:val="center"/>
                </w:tcPr>
                <w:p w14:paraId="1BEC8B6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0000FF"/>
                      <w:sz w:val="21"/>
                      <w:szCs w:val="21"/>
                      <w:highlight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1.05×10</w:t>
                  </w:r>
                  <w:r>
                    <w:rPr>
                      <w:rFonts w:hint="default" w:ascii="Times New Roman" w:hAnsi="Times New Roman" w:cs="Times New Roman" w:eastAsiaTheme="minorEastAsia"/>
                      <w:i w:val="0"/>
                      <w:iCs w:val="0"/>
                      <w:color w:val="000000"/>
                      <w:kern w:val="0"/>
                      <w:sz w:val="21"/>
                      <w:szCs w:val="21"/>
                      <w:u w:val="none"/>
                      <w:vertAlign w:val="superscript"/>
                      <w:lang w:val="en-US" w:eastAsia="zh-CN" w:bidi="ar"/>
                    </w:rPr>
                    <w:t>-2</w:t>
                  </w:r>
                </w:p>
              </w:tc>
              <w:tc>
                <w:tcPr>
                  <w:tcW w:w="1040" w:type="dxa"/>
                  <w:tcBorders>
                    <w:tl2br w:val="nil"/>
                    <w:tr2bl w:val="nil"/>
                  </w:tcBorders>
                  <w:vAlign w:val="center"/>
                </w:tcPr>
                <w:p w14:paraId="13E0850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 xml:space="preserve">91.1 </w:t>
                  </w:r>
                </w:p>
              </w:tc>
            </w:tr>
            <w:tr w14:paraId="28DF6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blHeader/>
                <w:jc w:val="center"/>
              </w:trPr>
              <w:tc>
                <w:tcPr>
                  <w:tcW w:w="677" w:type="pct"/>
                  <w:vMerge w:val="continue"/>
                  <w:tcBorders>
                    <w:tl2br w:val="nil"/>
                    <w:tr2bl w:val="nil"/>
                  </w:tcBorders>
                  <w:vAlign w:val="center"/>
                </w:tcPr>
                <w:p w14:paraId="213DC68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403" w:type="pct"/>
                  <w:vMerge w:val="continue"/>
                  <w:tcBorders>
                    <w:tl2br w:val="nil"/>
                    <w:tr2bl w:val="nil"/>
                  </w:tcBorders>
                  <w:vAlign w:val="center"/>
                </w:tcPr>
                <w:p w14:paraId="2ACDDCF1">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2"/>
                      <w:sz w:val="21"/>
                      <w:szCs w:val="21"/>
                      <w:lang w:val="en-US" w:eastAsia="zh-CN" w:bidi="ar-SA"/>
                    </w:rPr>
                  </w:pPr>
                </w:p>
              </w:tc>
              <w:tc>
                <w:tcPr>
                  <w:tcW w:w="1862" w:type="dxa"/>
                  <w:tcBorders>
                    <w:tl2br w:val="nil"/>
                    <w:tr2bl w:val="nil"/>
                  </w:tcBorders>
                  <w:shd w:val="clear" w:color="auto" w:fill="auto"/>
                  <w:vAlign w:val="center"/>
                </w:tcPr>
                <w:p w14:paraId="171450C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YS2508106Q1-203</w:t>
                  </w:r>
                </w:p>
              </w:tc>
              <w:tc>
                <w:tcPr>
                  <w:tcW w:w="1646" w:type="dxa"/>
                  <w:tcBorders>
                    <w:tl2br w:val="nil"/>
                    <w:tr2bl w:val="nil"/>
                  </w:tcBorders>
                  <w:vAlign w:val="center"/>
                </w:tcPr>
                <w:p w14:paraId="6D701D7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4.10</w:t>
                  </w:r>
                  <w:r>
                    <w:rPr>
                      <w:rFonts w:hint="default" w:ascii="Times New Roman" w:hAnsi="Times New Roman" w:cs="Times New Roman" w:eastAsiaTheme="minorEastAsia"/>
                      <w:color w:val="auto"/>
                      <w:sz w:val="21"/>
                      <w:szCs w:val="21"/>
                      <w:highlight w:val="none"/>
                      <w:lang w:val="en-US" w:eastAsia="zh-CN"/>
                    </w:rPr>
                    <w:t>×10</w:t>
                  </w:r>
                  <w:r>
                    <w:rPr>
                      <w:rFonts w:hint="default" w:ascii="Times New Roman" w:hAnsi="Times New Roman" w:cs="Times New Roman" w:eastAsiaTheme="minorEastAsia"/>
                      <w:color w:val="auto"/>
                      <w:sz w:val="21"/>
                      <w:szCs w:val="21"/>
                      <w:highlight w:val="none"/>
                      <w:vertAlign w:val="superscript"/>
                      <w:lang w:val="en-US" w:eastAsia="zh-CN"/>
                    </w:rPr>
                    <w:t>3</w:t>
                  </w:r>
                </w:p>
              </w:tc>
              <w:tc>
                <w:tcPr>
                  <w:tcW w:w="1296" w:type="dxa"/>
                  <w:tcBorders>
                    <w:tl2br w:val="nil"/>
                    <w:tr2bl w:val="nil"/>
                  </w:tcBorders>
                  <w:vAlign w:val="center"/>
                </w:tcPr>
                <w:p w14:paraId="3915F4C3">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i w:val="0"/>
                      <w:iCs w:val="0"/>
                      <w:color w:val="auto"/>
                      <w:kern w:val="0"/>
                      <w:sz w:val="21"/>
                      <w:szCs w:val="21"/>
                      <w:u w:val="none"/>
                      <w:lang w:val="en-US" w:eastAsia="zh-CN" w:bidi="ar"/>
                    </w:rPr>
                    <w:t>2.58</w:t>
                  </w:r>
                </w:p>
              </w:tc>
              <w:tc>
                <w:tcPr>
                  <w:tcW w:w="1303" w:type="dxa"/>
                  <w:tcBorders>
                    <w:tl2br w:val="nil"/>
                    <w:tr2bl w:val="nil"/>
                  </w:tcBorders>
                  <w:vAlign w:val="center"/>
                </w:tcPr>
                <w:p w14:paraId="466461E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0000FF"/>
                      <w:sz w:val="21"/>
                      <w:szCs w:val="21"/>
                      <w:highlight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1.06×10</w:t>
                  </w:r>
                  <w:r>
                    <w:rPr>
                      <w:rFonts w:hint="default" w:ascii="Times New Roman" w:hAnsi="Times New Roman" w:cs="Times New Roman" w:eastAsiaTheme="minorEastAsia"/>
                      <w:i w:val="0"/>
                      <w:iCs w:val="0"/>
                      <w:color w:val="000000"/>
                      <w:kern w:val="0"/>
                      <w:sz w:val="21"/>
                      <w:szCs w:val="21"/>
                      <w:u w:val="none"/>
                      <w:vertAlign w:val="superscript"/>
                      <w:lang w:val="en-US" w:eastAsia="zh-CN" w:bidi="ar"/>
                    </w:rPr>
                    <w:t>-2</w:t>
                  </w:r>
                </w:p>
              </w:tc>
              <w:tc>
                <w:tcPr>
                  <w:tcW w:w="1040" w:type="dxa"/>
                  <w:tcBorders>
                    <w:tl2br w:val="nil"/>
                    <w:tr2bl w:val="nil"/>
                  </w:tcBorders>
                  <w:vAlign w:val="center"/>
                </w:tcPr>
                <w:p w14:paraId="795AAC2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 xml:space="preserve">90.7 </w:t>
                  </w:r>
                </w:p>
              </w:tc>
            </w:tr>
            <w:tr w14:paraId="647C0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blHeader/>
                <w:jc w:val="center"/>
              </w:trPr>
              <w:tc>
                <w:tcPr>
                  <w:tcW w:w="677" w:type="pct"/>
                  <w:vMerge w:val="restart"/>
                  <w:tcBorders>
                    <w:tl2br w:val="nil"/>
                    <w:tr2bl w:val="nil"/>
                  </w:tcBorders>
                  <w:shd w:val="clear" w:color="auto" w:fill="auto"/>
                  <w:vAlign w:val="center"/>
                </w:tcPr>
                <w:p w14:paraId="4E72D32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2025.09.02</w:t>
                  </w:r>
                </w:p>
              </w:tc>
              <w:tc>
                <w:tcPr>
                  <w:tcW w:w="403" w:type="pct"/>
                  <w:vMerge w:val="restart"/>
                  <w:tcBorders>
                    <w:tl2br w:val="nil"/>
                    <w:tr2bl w:val="nil"/>
                  </w:tcBorders>
                  <w:shd w:val="clear" w:color="auto" w:fill="auto"/>
                  <w:vAlign w:val="center"/>
                </w:tcPr>
                <w:p w14:paraId="3C8B3BC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进口</w:t>
                  </w:r>
                </w:p>
              </w:tc>
              <w:tc>
                <w:tcPr>
                  <w:tcW w:w="1862" w:type="dxa"/>
                  <w:tcBorders>
                    <w:tl2br w:val="nil"/>
                    <w:tr2bl w:val="nil"/>
                  </w:tcBorders>
                  <w:shd w:val="clear" w:color="auto" w:fill="auto"/>
                  <w:vAlign w:val="center"/>
                </w:tcPr>
                <w:p w14:paraId="38F8728F">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u w:val="none"/>
                      <w:lang w:val="en-US" w:eastAsia="zh-CN"/>
                    </w:rPr>
                    <w:t>YS2508106Q2-101</w:t>
                  </w:r>
                </w:p>
              </w:tc>
              <w:tc>
                <w:tcPr>
                  <w:tcW w:w="1646" w:type="dxa"/>
                  <w:tcBorders>
                    <w:tl2br w:val="nil"/>
                    <w:tr2bl w:val="nil"/>
                  </w:tcBorders>
                  <w:shd w:val="clear" w:color="auto" w:fill="auto"/>
                  <w:vAlign w:val="center"/>
                </w:tcPr>
                <w:p w14:paraId="721E498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3.16</w:t>
                  </w:r>
                  <w:r>
                    <w:rPr>
                      <w:rFonts w:hint="default" w:ascii="Times New Roman" w:hAnsi="Times New Roman" w:cs="Times New Roman" w:eastAsiaTheme="minorEastAsia"/>
                      <w:color w:val="auto"/>
                      <w:sz w:val="21"/>
                      <w:szCs w:val="21"/>
                      <w:highlight w:val="none"/>
                      <w:lang w:val="en-US" w:eastAsia="zh-CN"/>
                    </w:rPr>
                    <w:t>×10</w:t>
                  </w:r>
                  <w:r>
                    <w:rPr>
                      <w:rFonts w:hint="default" w:ascii="Times New Roman" w:hAnsi="Times New Roman" w:cs="Times New Roman" w:eastAsiaTheme="minorEastAsia"/>
                      <w:color w:val="auto"/>
                      <w:sz w:val="21"/>
                      <w:szCs w:val="21"/>
                      <w:highlight w:val="none"/>
                      <w:vertAlign w:val="superscript"/>
                      <w:lang w:val="en-US" w:eastAsia="zh-CN"/>
                    </w:rPr>
                    <w:t>3</w:t>
                  </w:r>
                </w:p>
              </w:tc>
              <w:tc>
                <w:tcPr>
                  <w:tcW w:w="1296" w:type="dxa"/>
                  <w:tcBorders>
                    <w:tl2br w:val="nil"/>
                    <w:tr2bl w:val="nil"/>
                  </w:tcBorders>
                  <w:shd w:val="clear" w:color="auto" w:fill="auto"/>
                  <w:vAlign w:val="center"/>
                </w:tcPr>
                <w:p w14:paraId="16E21D58">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36.2</w:t>
                  </w:r>
                </w:p>
              </w:tc>
              <w:tc>
                <w:tcPr>
                  <w:tcW w:w="1303" w:type="dxa"/>
                  <w:tcBorders>
                    <w:tl2br w:val="nil"/>
                    <w:tr2bl w:val="nil"/>
                  </w:tcBorders>
                  <w:shd w:val="clear" w:color="auto" w:fill="auto"/>
                  <w:vAlign w:val="center"/>
                </w:tcPr>
                <w:p w14:paraId="7D16026C">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0000FF"/>
                      <w:kern w:val="2"/>
                      <w:sz w:val="21"/>
                      <w:szCs w:val="21"/>
                      <w:highlight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 xml:space="preserve">0.114 </w:t>
                  </w:r>
                </w:p>
              </w:tc>
              <w:tc>
                <w:tcPr>
                  <w:tcW w:w="1040" w:type="dxa"/>
                  <w:tcBorders>
                    <w:tl2br w:val="nil"/>
                    <w:tr2bl w:val="nil"/>
                  </w:tcBorders>
                  <w:shd w:val="clear" w:color="auto" w:fill="auto"/>
                  <w:vAlign w:val="center"/>
                </w:tcPr>
                <w:p w14:paraId="71185E77">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w:t>
                  </w:r>
                </w:p>
              </w:tc>
            </w:tr>
            <w:tr w14:paraId="42C39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blHeader/>
                <w:jc w:val="center"/>
              </w:trPr>
              <w:tc>
                <w:tcPr>
                  <w:tcW w:w="677" w:type="pct"/>
                  <w:vMerge w:val="continue"/>
                  <w:tcBorders>
                    <w:tl2br w:val="nil"/>
                    <w:tr2bl w:val="nil"/>
                  </w:tcBorders>
                  <w:vAlign w:val="center"/>
                </w:tcPr>
                <w:p w14:paraId="24DBC64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403" w:type="pct"/>
                  <w:vMerge w:val="continue"/>
                  <w:tcBorders>
                    <w:tl2br w:val="nil"/>
                    <w:tr2bl w:val="nil"/>
                  </w:tcBorders>
                  <w:vAlign w:val="center"/>
                </w:tcPr>
                <w:p w14:paraId="7B94C489">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2"/>
                      <w:sz w:val="21"/>
                      <w:szCs w:val="21"/>
                      <w:lang w:val="en-US" w:eastAsia="zh-CN" w:bidi="ar-SA"/>
                    </w:rPr>
                  </w:pPr>
                </w:p>
              </w:tc>
              <w:tc>
                <w:tcPr>
                  <w:tcW w:w="1862" w:type="dxa"/>
                  <w:tcBorders>
                    <w:tl2br w:val="nil"/>
                    <w:tr2bl w:val="nil"/>
                  </w:tcBorders>
                  <w:shd w:val="clear" w:color="auto" w:fill="auto"/>
                  <w:vAlign w:val="center"/>
                </w:tcPr>
                <w:p w14:paraId="32CE730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YS2508106Q2-102</w:t>
                  </w:r>
                </w:p>
              </w:tc>
              <w:tc>
                <w:tcPr>
                  <w:tcW w:w="1646" w:type="dxa"/>
                  <w:tcBorders>
                    <w:tl2br w:val="nil"/>
                    <w:tr2bl w:val="nil"/>
                  </w:tcBorders>
                  <w:shd w:val="clear" w:color="auto" w:fill="auto"/>
                  <w:vAlign w:val="center"/>
                </w:tcPr>
                <w:p w14:paraId="0CCEA807">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3.17</w:t>
                  </w:r>
                  <w:r>
                    <w:rPr>
                      <w:rFonts w:hint="default" w:ascii="Times New Roman" w:hAnsi="Times New Roman" w:cs="Times New Roman" w:eastAsiaTheme="minorEastAsia"/>
                      <w:color w:val="auto"/>
                      <w:sz w:val="21"/>
                      <w:szCs w:val="21"/>
                      <w:highlight w:val="none"/>
                      <w:lang w:val="en-US" w:eastAsia="zh-CN"/>
                    </w:rPr>
                    <w:t>×10</w:t>
                  </w:r>
                  <w:r>
                    <w:rPr>
                      <w:rFonts w:hint="default" w:ascii="Times New Roman" w:hAnsi="Times New Roman" w:cs="Times New Roman" w:eastAsiaTheme="minorEastAsia"/>
                      <w:color w:val="auto"/>
                      <w:sz w:val="21"/>
                      <w:szCs w:val="21"/>
                      <w:highlight w:val="none"/>
                      <w:vertAlign w:val="superscript"/>
                      <w:lang w:val="en-US" w:eastAsia="zh-CN"/>
                    </w:rPr>
                    <w:t>3</w:t>
                  </w:r>
                </w:p>
              </w:tc>
              <w:tc>
                <w:tcPr>
                  <w:tcW w:w="1296" w:type="dxa"/>
                  <w:tcBorders>
                    <w:tl2br w:val="nil"/>
                    <w:tr2bl w:val="nil"/>
                  </w:tcBorders>
                  <w:shd w:val="clear" w:color="auto" w:fill="auto"/>
                  <w:vAlign w:val="center"/>
                </w:tcPr>
                <w:p w14:paraId="6A2AACA0">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35.8</w:t>
                  </w:r>
                </w:p>
              </w:tc>
              <w:tc>
                <w:tcPr>
                  <w:tcW w:w="1303" w:type="dxa"/>
                  <w:tcBorders>
                    <w:tl2br w:val="nil"/>
                    <w:tr2bl w:val="nil"/>
                  </w:tcBorders>
                  <w:shd w:val="clear" w:color="auto" w:fill="auto"/>
                  <w:vAlign w:val="center"/>
                </w:tcPr>
                <w:p w14:paraId="4F485D76">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0000FF"/>
                      <w:kern w:val="2"/>
                      <w:sz w:val="21"/>
                      <w:szCs w:val="21"/>
                      <w:highlight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 xml:space="preserve">0.113 </w:t>
                  </w:r>
                </w:p>
              </w:tc>
              <w:tc>
                <w:tcPr>
                  <w:tcW w:w="1040" w:type="dxa"/>
                  <w:tcBorders>
                    <w:tl2br w:val="nil"/>
                    <w:tr2bl w:val="nil"/>
                  </w:tcBorders>
                  <w:shd w:val="clear" w:color="auto" w:fill="auto"/>
                  <w:vAlign w:val="center"/>
                </w:tcPr>
                <w:p w14:paraId="23FADFD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w:t>
                  </w:r>
                </w:p>
              </w:tc>
            </w:tr>
            <w:tr w14:paraId="15169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blHeader/>
                <w:jc w:val="center"/>
              </w:trPr>
              <w:tc>
                <w:tcPr>
                  <w:tcW w:w="677" w:type="pct"/>
                  <w:vMerge w:val="continue"/>
                  <w:tcBorders>
                    <w:tl2br w:val="nil"/>
                    <w:tr2bl w:val="nil"/>
                  </w:tcBorders>
                  <w:vAlign w:val="center"/>
                </w:tcPr>
                <w:p w14:paraId="6D8F175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403" w:type="pct"/>
                  <w:vMerge w:val="continue"/>
                  <w:tcBorders>
                    <w:tl2br w:val="nil"/>
                    <w:tr2bl w:val="nil"/>
                  </w:tcBorders>
                  <w:vAlign w:val="center"/>
                </w:tcPr>
                <w:p w14:paraId="3E54EC1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2"/>
                      <w:sz w:val="21"/>
                      <w:szCs w:val="21"/>
                      <w:lang w:val="en-US" w:eastAsia="zh-CN" w:bidi="ar-SA"/>
                    </w:rPr>
                  </w:pPr>
                </w:p>
              </w:tc>
              <w:tc>
                <w:tcPr>
                  <w:tcW w:w="1862" w:type="dxa"/>
                  <w:tcBorders>
                    <w:tl2br w:val="nil"/>
                    <w:tr2bl w:val="nil"/>
                  </w:tcBorders>
                  <w:shd w:val="clear" w:color="auto" w:fill="auto"/>
                  <w:vAlign w:val="center"/>
                </w:tcPr>
                <w:p w14:paraId="411344F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YS2508106Q2-103</w:t>
                  </w:r>
                </w:p>
              </w:tc>
              <w:tc>
                <w:tcPr>
                  <w:tcW w:w="1646" w:type="dxa"/>
                  <w:tcBorders>
                    <w:tl2br w:val="nil"/>
                    <w:tr2bl w:val="nil"/>
                  </w:tcBorders>
                  <w:shd w:val="clear" w:color="auto" w:fill="auto"/>
                  <w:vAlign w:val="center"/>
                </w:tcPr>
                <w:p w14:paraId="02794810">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3.16</w:t>
                  </w:r>
                  <w:r>
                    <w:rPr>
                      <w:rFonts w:hint="default" w:ascii="Times New Roman" w:hAnsi="Times New Roman" w:cs="Times New Roman" w:eastAsiaTheme="minorEastAsia"/>
                      <w:color w:val="auto"/>
                      <w:sz w:val="21"/>
                      <w:szCs w:val="21"/>
                      <w:highlight w:val="none"/>
                      <w:lang w:val="en-US" w:eastAsia="zh-CN"/>
                    </w:rPr>
                    <w:t>×10</w:t>
                  </w:r>
                  <w:r>
                    <w:rPr>
                      <w:rFonts w:hint="default" w:ascii="Times New Roman" w:hAnsi="Times New Roman" w:cs="Times New Roman" w:eastAsiaTheme="minorEastAsia"/>
                      <w:color w:val="auto"/>
                      <w:sz w:val="21"/>
                      <w:szCs w:val="21"/>
                      <w:highlight w:val="none"/>
                      <w:vertAlign w:val="superscript"/>
                      <w:lang w:val="en-US" w:eastAsia="zh-CN"/>
                    </w:rPr>
                    <w:t>3</w:t>
                  </w:r>
                </w:p>
              </w:tc>
              <w:tc>
                <w:tcPr>
                  <w:tcW w:w="1296" w:type="dxa"/>
                  <w:tcBorders>
                    <w:tl2br w:val="nil"/>
                    <w:tr2bl w:val="nil"/>
                  </w:tcBorders>
                  <w:shd w:val="clear" w:color="auto" w:fill="auto"/>
                  <w:vAlign w:val="center"/>
                </w:tcPr>
                <w:p w14:paraId="07C51AB6">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35.9</w:t>
                  </w:r>
                </w:p>
              </w:tc>
              <w:tc>
                <w:tcPr>
                  <w:tcW w:w="1303" w:type="dxa"/>
                  <w:tcBorders>
                    <w:tl2br w:val="nil"/>
                    <w:tr2bl w:val="nil"/>
                  </w:tcBorders>
                  <w:shd w:val="clear" w:color="auto" w:fill="auto"/>
                  <w:vAlign w:val="center"/>
                </w:tcPr>
                <w:p w14:paraId="24DBD9C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0000FF"/>
                      <w:kern w:val="2"/>
                      <w:sz w:val="21"/>
                      <w:szCs w:val="21"/>
                      <w:highlight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 xml:space="preserve">0.113 </w:t>
                  </w:r>
                </w:p>
              </w:tc>
              <w:tc>
                <w:tcPr>
                  <w:tcW w:w="1040" w:type="dxa"/>
                  <w:tcBorders>
                    <w:tl2br w:val="nil"/>
                    <w:tr2bl w:val="nil"/>
                  </w:tcBorders>
                  <w:shd w:val="clear" w:color="auto" w:fill="auto"/>
                  <w:vAlign w:val="center"/>
                </w:tcPr>
                <w:p w14:paraId="25051E4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w:t>
                  </w:r>
                </w:p>
              </w:tc>
            </w:tr>
            <w:tr w14:paraId="4395A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blHeader/>
                <w:jc w:val="center"/>
              </w:trPr>
              <w:tc>
                <w:tcPr>
                  <w:tcW w:w="677" w:type="pct"/>
                  <w:vMerge w:val="continue"/>
                  <w:tcBorders>
                    <w:tl2br w:val="nil"/>
                    <w:tr2bl w:val="nil"/>
                  </w:tcBorders>
                  <w:vAlign w:val="center"/>
                </w:tcPr>
                <w:p w14:paraId="7DB7637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403" w:type="pct"/>
                  <w:vMerge w:val="restart"/>
                  <w:tcBorders>
                    <w:tl2br w:val="nil"/>
                    <w:tr2bl w:val="nil"/>
                  </w:tcBorders>
                  <w:shd w:val="clear" w:color="auto" w:fill="auto"/>
                  <w:vAlign w:val="center"/>
                </w:tcPr>
                <w:p w14:paraId="32EE085A">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出口</w:t>
                  </w:r>
                </w:p>
              </w:tc>
              <w:tc>
                <w:tcPr>
                  <w:tcW w:w="1862" w:type="dxa"/>
                  <w:tcBorders>
                    <w:tl2br w:val="nil"/>
                    <w:tr2bl w:val="nil"/>
                  </w:tcBorders>
                  <w:shd w:val="clear" w:color="auto" w:fill="auto"/>
                  <w:vAlign w:val="center"/>
                </w:tcPr>
                <w:p w14:paraId="14A1B40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u w:val="none"/>
                      <w:lang w:val="en-US" w:eastAsia="zh-CN"/>
                    </w:rPr>
                    <w:t>YS2508106Q2-201</w:t>
                  </w:r>
                </w:p>
              </w:tc>
              <w:tc>
                <w:tcPr>
                  <w:tcW w:w="1646" w:type="dxa"/>
                  <w:tcBorders>
                    <w:tl2br w:val="nil"/>
                    <w:tr2bl w:val="nil"/>
                  </w:tcBorders>
                  <w:shd w:val="clear" w:color="auto" w:fill="auto"/>
                  <w:vAlign w:val="center"/>
                </w:tcPr>
                <w:p w14:paraId="3FE76F4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3.88</w:t>
                  </w:r>
                  <w:r>
                    <w:rPr>
                      <w:rFonts w:hint="default" w:ascii="Times New Roman" w:hAnsi="Times New Roman" w:cs="Times New Roman" w:eastAsiaTheme="minorEastAsia"/>
                      <w:color w:val="auto"/>
                      <w:sz w:val="21"/>
                      <w:szCs w:val="21"/>
                      <w:highlight w:val="none"/>
                      <w:lang w:val="en-US" w:eastAsia="zh-CN"/>
                    </w:rPr>
                    <w:t>×10</w:t>
                  </w:r>
                  <w:r>
                    <w:rPr>
                      <w:rFonts w:hint="default" w:ascii="Times New Roman" w:hAnsi="Times New Roman" w:cs="Times New Roman" w:eastAsiaTheme="minorEastAsia"/>
                      <w:color w:val="auto"/>
                      <w:sz w:val="21"/>
                      <w:szCs w:val="21"/>
                      <w:highlight w:val="none"/>
                      <w:vertAlign w:val="superscript"/>
                      <w:lang w:val="en-US" w:eastAsia="zh-CN"/>
                    </w:rPr>
                    <w:t>3</w:t>
                  </w:r>
                </w:p>
              </w:tc>
              <w:tc>
                <w:tcPr>
                  <w:tcW w:w="1296" w:type="dxa"/>
                  <w:tcBorders>
                    <w:tl2br w:val="nil"/>
                    <w:tr2bl w:val="nil"/>
                  </w:tcBorders>
                  <w:shd w:val="clear" w:color="auto" w:fill="auto"/>
                  <w:vAlign w:val="center"/>
                </w:tcPr>
                <w:p w14:paraId="76AA6E8B">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2.74</w:t>
                  </w:r>
                </w:p>
              </w:tc>
              <w:tc>
                <w:tcPr>
                  <w:tcW w:w="1303" w:type="dxa"/>
                  <w:tcBorders>
                    <w:tl2br w:val="nil"/>
                    <w:tr2bl w:val="nil"/>
                  </w:tcBorders>
                  <w:shd w:val="clear" w:color="auto" w:fill="auto"/>
                  <w:vAlign w:val="center"/>
                </w:tcPr>
                <w:p w14:paraId="064F8CB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0000FF"/>
                      <w:kern w:val="2"/>
                      <w:sz w:val="21"/>
                      <w:szCs w:val="21"/>
                      <w:highlight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1.04×10</w:t>
                  </w:r>
                  <w:r>
                    <w:rPr>
                      <w:rFonts w:hint="default" w:ascii="Times New Roman" w:hAnsi="Times New Roman" w:cs="Times New Roman" w:eastAsiaTheme="minorEastAsia"/>
                      <w:i w:val="0"/>
                      <w:iCs w:val="0"/>
                      <w:color w:val="000000"/>
                      <w:kern w:val="0"/>
                      <w:sz w:val="21"/>
                      <w:szCs w:val="21"/>
                      <w:u w:val="none"/>
                      <w:vertAlign w:val="superscript"/>
                      <w:lang w:val="en-US" w:eastAsia="zh-CN" w:bidi="ar"/>
                    </w:rPr>
                    <w:t>-2</w:t>
                  </w:r>
                </w:p>
              </w:tc>
              <w:tc>
                <w:tcPr>
                  <w:tcW w:w="1040" w:type="dxa"/>
                  <w:tcBorders>
                    <w:tl2br w:val="nil"/>
                    <w:tr2bl w:val="nil"/>
                  </w:tcBorders>
                  <w:shd w:val="clear" w:color="auto" w:fill="auto"/>
                  <w:vAlign w:val="center"/>
                </w:tcPr>
                <w:p w14:paraId="3F8164D1">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 xml:space="preserve">90.9 </w:t>
                  </w:r>
                </w:p>
              </w:tc>
            </w:tr>
            <w:tr w14:paraId="34D11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blHeader/>
                <w:jc w:val="center"/>
              </w:trPr>
              <w:tc>
                <w:tcPr>
                  <w:tcW w:w="677" w:type="pct"/>
                  <w:vMerge w:val="continue"/>
                  <w:tcBorders>
                    <w:tl2br w:val="nil"/>
                    <w:tr2bl w:val="nil"/>
                  </w:tcBorders>
                  <w:vAlign w:val="center"/>
                </w:tcPr>
                <w:p w14:paraId="42CD0DA6">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403" w:type="pct"/>
                  <w:vMerge w:val="continue"/>
                  <w:tcBorders>
                    <w:tl2br w:val="nil"/>
                    <w:tr2bl w:val="nil"/>
                  </w:tcBorders>
                  <w:vAlign w:val="center"/>
                </w:tcPr>
                <w:p w14:paraId="76F059F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2"/>
                      <w:sz w:val="21"/>
                      <w:szCs w:val="21"/>
                      <w:lang w:val="en-US" w:eastAsia="zh-CN" w:bidi="ar-SA"/>
                    </w:rPr>
                  </w:pPr>
                </w:p>
              </w:tc>
              <w:tc>
                <w:tcPr>
                  <w:tcW w:w="1862" w:type="dxa"/>
                  <w:tcBorders>
                    <w:tl2br w:val="nil"/>
                    <w:tr2bl w:val="nil"/>
                  </w:tcBorders>
                  <w:shd w:val="clear" w:color="auto" w:fill="auto"/>
                  <w:vAlign w:val="center"/>
                </w:tcPr>
                <w:p w14:paraId="0E7A85C3">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YS2508106Q2-202</w:t>
                  </w:r>
                </w:p>
              </w:tc>
              <w:tc>
                <w:tcPr>
                  <w:tcW w:w="1646" w:type="dxa"/>
                  <w:tcBorders>
                    <w:tl2br w:val="nil"/>
                    <w:tr2bl w:val="nil"/>
                  </w:tcBorders>
                  <w:shd w:val="clear" w:color="auto" w:fill="auto"/>
                  <w:vAlign w:val="center"/>
                </w:tcPr>
                <w:p w14:paraId="7D6C638D">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3.88</w:t>
                  </w:r>
                  <w:r>
                    <w:rPr>
                      <w:rFonts w:hint="default" w:ascii="Times New Roman" w:hAnsi="Times New Roman" w:cs="Times New Roman" w:eastAsiaTheme="minorEastAsia"/>
                      <w:color w:val="auto"/>
                      <w:sz w:val="21"/>
                      <w:szCs w:val="21"/>
                      <w:highlight w:val="none"/>
                      <w:lang w:val="en-US" w:eastAsia="zh-CN"/>
                    </w:rPr>
                    <w:t>×10</w:t>
                  </w:r>
                  <w:r>
                    <w:rPr>
                      <w:rFonts w:hint="default" w:ascii="Times New Roman" w:hAnsi="Times New Roman" w:cs="Times New Roman" w:eastAsiaTheme="minorEastAsia"/>
                      <w:color w:val="auto"/>
                      <w:sz w:val="21"/>
                      <w:szCs w:val="21"/>
                      <w:highlight w:val="none"/>
                      <w:vertAlign w:val="superscript"/>
                      <w:lang w:val="en-US" w:eastAsia="zh-CN"/>
                    </w:rPr>
                    <w:t>3</w:t>
                  </w:r>
                </w:p>
              </w:tc>
              <w:tc>
                <w:tcPr>
                  <w:tcW w:w="1296" w:type="dxa"/>
                  <w:tcBorders>
                    <w:tl2br w:val="nil"/>
                    <w:tr2bl w:val="nil"/>
                  </w:tcBorders>
                  <w:shd w:val="clear" w:color="auto" w:fill="auto"/>
                  <w:vAlign w:val="center"/>
                </w:tcPr>
                <w:p w14:paraId="654BB7B9">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2.65</w:t>
                  </w:r>
                </w:p>
              </w:tc>
              <w:tc>
                <w:tcPr>
                  <w:tcW w:w="1303" w:type="dxa"/>
                  <w:tcBorders>
                    <w:tl2br w:val="nil"/>
                    <w:tr2bl w:val="nil"/>
                  </w:tcBorders>
                  <w:shd w:val="clear" w:color="auto" w:fill="auto"/>
                  <w:vAlign w:val="center"/>
                </w:tcPr>
                <w:p w14:paraId="423EB204">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0000FF"/>
                      <w:kern w:val="2"/>
                      <w:sz w:val="21"/>
                      <w:szCs w:val="21"/>
                      <w:highlight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1.01×10</w:t>
                  </w:r>
                  <w:r>
                    <w:rPr>
                      <w:rFonts w:hint="default" w:ascii="Times New Roman" w:hAnsi="Times New Roman" w:cs="Times New Roman" w:eastAsiaTheme="minorEastAsia"/>
                      <w:i w:val="0"/>
                      <w:iCs w:val="0"/>
                      <w:color w:val="000000"/>
                      <w:kern w:val="0"/>
                      <w:sz w:val="21"/>
                      <w:szCs w:val="21"/>
                      <w:u w:val="none"/>
                      <w:vertAlign w:val="superscript"/>
                      <w:lang w:val="en-US" w:eastAsia="zh-CN" w:bidi="ar"/>
                    </w:rPr>
                    <w:t>-2</w:t>
                  </w:r>
                </w:p>
              </w:tc>
              <w:tc>
                <w:tcPr>
                  <w:tcW w:w="1040" w:type="dxa"/>
                  <w:tcBorders>
                    <w:tl2br w:val="nil"/>
                    <w:tr2bl w:val="nil"/>
                  </w:tcBorders>
                  <w:shd w:val="clear" w:color="auto" w:fill="auto"/>
                  <w:vAlign w:val="center"/>
                </w:tcPr>
                <w:p w14:paraId="4FA2A96F">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 xml:space="preserve">91.1 </w:t>
                  </w:r>
                </w:p>
              </w:tc>
            </w:tr>
            <w:tr w14:paraId="140AA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blHeader/>
                <w:jc w:val="center"/>
              </w:trPr>
              <w:tc>
                <w:tcPr>
                  <w:tcW w:w="677" w:type="pct"/>
                  <w:vMerge w:val="continue"/>
                  <w:tcBorders>
                    <w:tl2br w:val="nil"/>
                    <w:tr2bl w:val="nil"/>
                  </w:tcBorders>
                  <w:vAlign w:val="center"/>
                </w:tcPr>
                <w:p w14:paraId="1FA1F54C">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403" w:type="pct"/>
                  <w:vMerge w:val="continue"/>
                  <w:tcBorders>
                    <w:tl2br w:val="nil"/>
                    <w:tr2bl w:val="nil"/>
                  </w:tcBorders>
                  <w:vAlign w:val="center"/>
                </w:tcPr>
                <w:p w14:paraId="2668959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kern w:val="2"/>
                      <w:sz w:val="21"/>
                      <w:szCs w:val="21"/>
                      <w:lang w:val="en-US" w:eastAsia="zh-CN" w:bidi="ar-SA"/>
                    </w:rPr>
                  </w:pPr>
                </w:p>
              </w:tc>
              <w:tc>
                <w:tcPr>
                  <w:tcW w:w="1862" w:type="dxa"/>
                  <w:tcBorders>
                    <w:tl2br w:val="nil"/>
                    <w:tr2bl w:val="nil"/>
                  </w:tcBorders>
                  <w:shd w:val="clear" w:color="auto" w:fill="auto"/>
                  <w:vAlign w:val="center"/>
                </w:tcPr>
                <w:p w14:paraId="2510B808">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u w:val="none"/>
                      <w:lang w:val="en-US" w:eastAsia="zh-CN"/>
                    </w:rPr>
                    <w:t>YS2508106Q2-203</w:t>
                  </w:r>
                </w:p>
              </w:tc>
              <w:tc>
                <w:tcPr>
                  <w:tcW w:w="1646" w:type="dxa"/>
                  <w:tcBorders>
                    <w:tl2br w:val="nil"/>
                    <w:tr2bl w:val="nil"/>
                  </w:tcBorders>
                  <w:shd w:val="clear" w:color="auto" w:fill="auto"/>
                  <w:vAlign w:val="center"/>
                </w:tcPr>
                <w:p w14:paraId="3AAE2165">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3.98</w:t>
                  </w:r>
                  <w:r>
                    <w:rPr>
                      <w:rFonts w:hint="default" w:ascii="Times New Roman" w:hAnsi="Times New Roman" w:cs="Times New Roman" w:eastAsiaTheme="minorEastAsia"/>
                      <w:color w:val="auto"/>
                      <w:sz w:val="21"/>
                      <w:szCs w:val="21"/>
                      <w:highlight w:val="none"/>
                      <w:lang w:val="en-US" w:eastAsia="zh-CN"/>
                    </w:rPr>
                    <w:t>×10</w:t>
                  </w:r>
                  <w:r>
                    <w:rPr>
                      <w:rFonts w:hint="default" w:ascii="Times New Roman" w:hAnsi="Times New Roman" w:cs="Times New Roman" w:eastAsiaTheme="minorEastAsia"/>
                      <w:color w:val="auto"/>
                      <w:sz w:val="21"/>
                      <w:szCs w:val="21"/>
                      <w:highlight w:val="none"/>
                      <w:vertAlign w:val="superscript"/>
                      <w:lang w:val="en-US" w:eastAsia="zh-CN"/>
                    </w:rPr>
                    <w:t>3</w:t>
                  </w:r>
                </w:p>
              </w:tc>
              <w:tc>
                <w:tcPr>
                  <w:tcW w:w="1296" w:type="dxa"/>
                  <w:tcBorders>
                    <w:tl2br w:val="nil"/>
                    <w:tr2bl w:val="nil"/>
                  </w:tcBorders>
                  <w:shd w:val="clear" w:color="auto" w:fill="auto"/>
                  <w:vAlign w:val="center"/>
                </w:tcPr>
                <w:p w14:paraId="0D6D09D5">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i w:val="0"/>
                      <w:iCs w:val="0"/>
                      <w:color w:val="auto"/>
                      <w:kern w:val="0"/>
                      <w:sz w:val="21"/>
                      <w:szCs w:val="21"/>
                      <w:u w:val="none"/>
                      <w:lang w:val="en-US" w:eastAsia="zh-CN" w:bidi="ar"/>
                    </w:rPr>
                    <w:t xml:space="preserve">2.70 </w:t>
                  </w:r>
                </w:p>
              </w:tc>
              <w:tc>
                <w:tcPr>
                  <w:tcW w:w="1303" w:type="dxa"/>
                  <w:tcBorders>
                    <w:tl2br w:val="nil"/>
                    <w:tr2bl w:val="nil"/>
                  </w:tcBorders>
                  <w:shd w:val="clear" w:color="auto" w:fill="auto"/>
                  <w:vAlign w:val="center"/>
                </w:tcPr>
                <w:p w14:paraId="120B230D">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0000FF"/>
                      <w:kern w:val="2"/>
                      <w:sz w:val="21"/>
                      <w:szCs w:val="21"/>
                      <w:highlight w:val="no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1.07×10</w:t>
                  </w:r>
                  <w:r>
                    <w:rPr>
                      <w:rFonts w:hint="default" w:ascii="Times New Roman" w:hAnsi="Times New Roman" w:cs="Times New Roman" w:eastAsiaTheme="minorEastAsia"/>
                      <w:i w:val="0"/>
                      <w:iCs w:val="0"/>
                      <w:color w:val="000000"/>
                      <w:kern w:val="0"/>
                      <w:sz w:val="21"/>
                      <w:szCs w:val="21"/>
                      <w:u w:val="none"/>
                      <w:vertAlign w:val="superscript"/>
                      <w:lang w:val="en-US" w:eastAsia="zh-CN" w:bidi="ar"/>
                    </w:rPr>
                    <w:t>-2</w:t>
                  </w:r>
                </w:p>
              </w:tc>
              <w:tc>
                <w:tcPr>
                  <w:tcW w:w="1040" w:type="dxa"/>
                  <w:tcBorders>
                    <w:tl2br w:val="nil"/>
                    <w:tr2bl w:val="nil"/>
                  </w:tcBorders>
                  <w:shd w:val="clear" w:color="auto" w:fill="auto"/>
                  <w:vAlign w:val="center"/>
                </w:tcPr>
                <w:p w14:paraId="09AC55EE">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 xml:space="preserve">90.5 </w:t>
                  </w:r>
                </w:p>
              </w:tc>
            </w:tr>
          </w:tbl>
          <w:p w14:paraId="1D4975C6">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cs="Times New Roman" w:eastAsiaTheme="minorEastAsia"/>
                <w:b w:val="0"/>
                <w:bCs/>
                <w:sz w:val="24"/>
                <w:szCs w:val="24"/>
                <w:lang w:val="en-US" w:eastAsia="zh-CN"/>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本项目P1排气筒非甲烷总烃排放浓度在3.53-3.61</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P2排气筒非甲烷总烃排放浓度在2.42-2.74</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满足《关于全省开展工业企业挥发性有机物专项治理工作中排放建议值的通知》（豫环攻坚办[2017]162号）、</w:t>
            </w:r>
            <w:r>
              <w:rPr>
                <w:rFonts w:hint="default" w:ascii="Times New Roman" w:hAnsi="Times New Roman" w:eastAsia="宋体" w:cs="Times New Roman"/>
                <w:color w:val="000000"/>
                <w:kern w:val="2"/>
                <w:sz w:val="24"/>
                <w:szCs w:val="24"/>
                <w:highlight w:val="none"/>
                <w:lang w:val="en-US" w:eastAsia="zh-CN" w:bidi="ar-SA"/>
              </w:rPr>
              <w:t>《河南省重污染天气通用行业应急减排措施制定技术指南》（202</w:t>
            </w:r>
            <w:r>
              <w:rPr>
                <w:rFonts w:hint="eastAsia" w:ascii="Times New Roman" w:hAnsi="Times New Roman" w:eastAsia="宋体" w:cs="Times New Roman"/>
                <w:color w:val="000000"/>
                <w:kern w:val="2"/>
                <w:sz w:val="24"/>
                <w:szCs w:val="24"/>
                <w:highlight w:val="none"/>
                <w:lang w:val="en-US" w:eastAsia="zh-CN" w:bidi="ar-SA"/>
              </w:rPr>
              <w:t>4</w:t>
            </w:r>
            <w:r>
              <w:rPr>
                <w:rFonts w:hint="default" w:ascii="Times New Roman" w:hAnsi="Times New Roman" w:eastAsia="宋体" w:cs="Times New Roman"/>
                <w:color w:val="000000"/>
                <w:kern w:val="2"/>
                <w:sz w:val="24"/>
                <w:szCs w:val="24"/>
                <w:highlight w:val="none"/>
                <w:lang w:val="en-US" w:eastAsia="zh-CN" w:bidi="ar-SA"/>
              </w:rPr>
              <w:t>年修订</w:t>
            </w:r>
            <w:r>
              <w:rPr>
                <w:rFonts w:hint="eastAsia" w:ascii="Times New Roman" w:hAnsi="Times New Roman" w:eastAsia="宋体" w:cs="Times New Roman"/>
                <w:color w:val="000000"/>
                <w:kern w:val="2"/>
                <w:sz w:val="24"/>
                <w:szCs w:val="24"/>
                <w:highlight w:val="none"/>
                <w:lang w:val="en-US" w:eastAsia="zh-CN" w:bidi="ar-SA"/>
              </w:rPr>
              <w:t>稿</w:t>
            </w:r>
            <w:r>
              <w:rPr>
                <w:rFonts w:hint="default" w:ascii="Times New Roman" w:hAnsi="Times New Roman" w:eastAsia="宋体" w:cs="Times New Roman"/>
                <w:color w:val="000000"/>
                <w:kern w:val="2"/>
                <w:sz w:val="24"/>
                <w:szCs w:val="24"/>
                <w:highlight w:val="none"/>
                <w:lang w:val="en-US" w:eastAsia="zh-CN" w:bidi="ar-SA"/>
              </w:rPr>
              <w:t>）</w:t>
            </w:r>
            <w:r>
              <w:rPr>
                <w:rFonts w:hint="eastAsia" w:ascii="Times New Roman" w:hAnsi="Times New Roman" w:eastAsia="宋体" w:cs="Times New Roman"/>
                <w:color w:val="000000"/>
                <w:kern w:val="2"/>
                <w:sz w:val="24"/>
                <w:szCs w:val="24"/>
                <w:highlight w:val="none"/>
                <w:lang w:val="en-US" w:eastAsia="zh-CN" w:bidi="ar-SA"/>
              </w:rPr>
              <w:t>中通用涉</w:t>
            </w:r>
            <w:r>
              <w:rPr>
                <w:rFonts w:hint="default" w:ascii="Times New Roman" w:hAnsi="Times New Roman" w:eastAsia="宋体" w:cs="Times New Roman"/>
                <w:color w:val="000000"/>
                <w:kern w:val="2"/>
                <w:sz w:val="24"/>
                <w:szCs w:val="24"/>
                <w:highlight w:val="none"/>
                <w:lang w:val="en-US" w:eastAsia="zh-CN" w:bidi="ar-SA"/>
              </w:rPr>
              <w:t>VOCs</w:t>
            </w:r>
            <w:r>
              <w:rPr>
                <w:rFonts w:hint="eastAsia" w:ascii="Times New Roman" w:hAnsi="Times New Roman" w:eastAsia="宋体" w:cs="Times New Roman"/>
                <w:color w:val="000000"/>
                <w:kern w:val="2"/>
                <w:sz w:val="24"/>
                <w:szCs w:val="24"/>
                <w:highlight w:val="none"/>
                <w:lang w:val="en-US" w:eastAsia="zh-CN" w:bidi="ar-SA"/>
              </w:rPr>
              <w:t>企业要求</w:t>
            </w:r>
            <w:r>
              <w:rPr>
                <w:rFonts w:hint="eastAsia" w:ascii="Times New Roman" w:hAnsi="Times New Roman" w:cs="Times New Roman" w:eastAsiaTheme="minorEastAsia"/>
                <w:sz w:val="24"/>
                <w:szCs w:val="24"/>
                <w:lang w:val="en-US" w:eastAsia="zh-CN"/>
              </w:rPr>
              <w:t>。</w:t>
            </w:r>
          </w:p>
          <w:p w14:paraId="1FE12262">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17   无组织废气检测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5"/>
              <w:tblpPr w:leftFromText="180" w:rightFromText="180" w:vertAnchor="text" w:horzAnchor="page" w:tblpXSpec="center" w:tblpY="75"/>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1527"/>
              <w:gridCol w:w="501"/>
              <w:gridCol w:w="1527"/>
              <w:gridCol w:w="501"/>
              <w:gridCol w:w="1527"/>
              <w:gridCol w:w="501"/>
              <w:gridCol w:w="1528"/>
              <w:gridCol w:w="502"/>
            </w:tblGrid>
            <w:tr w14:paraId="68FB0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2" w:type="pct"/>
                  <w:vMerge w:val="restart"/>
                  <w:tcBorders>
                    <w:tl2br w:val="nil"/>
                    <w:tr2bl w:val="nil"/>
                  </w:tcBorders>
                  <w:vAlign w:val="center"/>
                </w:tcPr>
                <w:p w14:paraId="17EA0AFB">
                  <w:pPr>
                    <w:keepNext w:val="0"/>
                    <w:keepLines w:val="0"/>
                    <w:pageBreakBefore w:val="0"/>
                    <w:widowControl/>
                    <w:tabs>
                      <w:tab w:val="left" w:pos="5625"/>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color w:val="auto"/>
                      <w:sz w:val="21"/>
                      <w:szCs w:val="21"/>
                      <w:lang w:val="en-US" w:eastAsia="zh-CN"/>
                    </w:rPr>
                    <w:t>采样日期</w:t>
                  </w:r>
                </w:p>
              </w:tc>
              <w:tc>
                <w:tcPr>
                  <w:tcW w:w="4477" w:type="pct"/>
                  <w:gridSpan w:val="8"/>
                  <w:tcBorders>
                    <w:tl2br w:val="nil"/>
                    <w:tr2bl w:val="nil"/>
                  </w:tcBorders>
                  <w:vAlign w:val="center"/>
                </w:tcPr>
                <w:p w14:paraId="37254424">
                  <w:pPr>
                    <w:keepNext w:val="0"/>
                    <w:keepLines w:val="0"/>
                    <w:pageBreakBefore w:val="0"/>
                    <w:widowControl/>
                    <w:tabs>
                      <w:tab w:val="left" w:pos="5625"/>
                    </w:tabs>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非甲烷总烃（mg/m</w:t>
                  </w:r>
                  <w:r>
                    <w:rPr>
                      <w:rFonts w:hint="default" w:ascii="Times New Roman" w:hAnsi="Times New Roman" w:cs="Times New Roman" w:eastAsiaTheme="minorEastAsia"/>
                      <w:color w:val="auto"/>
                      <w:sz w:val="21"/>
                      <w:szCs w:val="21"/>
                      <w:highlight w:val="none"/>
                      <w:vertAlign w:val="superscript"/>
                      <w:lang w:val="en-US" w:eastAsia="zh-CN"/>
                    </w:rPr>
                    <w:t>3</w:t>
                  </w:r>
                  <w:r>
                    <w:rPr>
                      <w:rFonts w:hint="default" w:ascii="Times New Roman" w:hAnsi="Times New Roman" w:cs="Times New Roman" w:eastAsiaTheme="minorEastAsia"/>
                      <w:color w:val="auto"/>
                      <w:sz w:val="21"/>
                      <w:szCs w:val="21"/>
                      <w:highlight w:val="none"/>
                      <w:lang w:val="en-US" w:eastAsia="zh-CN"/>
                    </w:rPr>
                    <w:t>）</w:t>
                  </w:r>
                </w:p>
              </w:tc>
            </w:tr>
            <w:tr w14:paraId="3E43E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522" w:type="pct"/>
                  <w:vMerge w:val="continue"/>
                  <w:tcBorders>
                    <w:tl2br w:val="nil"/>
                    <w:tr2bl w:val="nil"/>
                  </w:tcBorders>
                  <w:vAlign w:val="center"/>
                </w:tcPr>
                <w:p w14:paraId="1F8353F1">
                  <w:pPr>
                    <w:keepNext w:val="0"/>
                    <w:keepLines w:val="0"/>
                    <w:pageBreakBefore w:val="0"/>
                    <w:widowControl/>
                    <w:tabs>
                      <w:tab w:val="left" w:pos="5625"/>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vertAlign w:val="baseline"/>
                      <w:lang w:val="en-US" w:eastAsia="zh-CN"/>
                    </w:rPr>
                  </w:pPr>
                </w:p>
              </w:tc>
              <w:tc>
                <w:tcPr>
                  <w:tcW w:w="842" w:type="pct"/>
                  <w:tcBorders>
                    <w:tl2br w:val="nil"/>
                    <w:tr2bl w:val="nil"/>
                  </w:tcBorders>
                  <w:vAlign w:val="center"/>
                </w:tcPr>
                <w:p w14:paraId="0CAA4BD7">
                  <w:pPr>
                    <w:keepNext w:val="0"/>
                    <w:keepLines w:val="0"/>
                    <w:pageBreakBefore w:val="0"/>
                    <w:widowControl/>
                    <w:tabs>
                      <w:tab w:val="left" w:pos="5625"/>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color w:val="auto"/>
                      <w:sz w:val="21"/>
                      <w:szCs w:val="21"/>
                      <w:lang w:val="en-US" w:eastAsia="zh-CN"/>
                    </w:rPr>
                    <w:t>样品编号</w:t>
                  </w:r>
                </w:p>
              </w:tc>
              <w:tc>
                <w:tcPr>
                  <w:tcW w:w="276" w:type="pct"/>
                  <w:tcBorders>
                    <w:tl2br w:val="nil"/>
                    <w:tr2bl w:val="nil"/>
                  </w:tcBorders>
                  <w:vAlign w:val="center"/>
                </w:tcPr>
                <w:p w14:paraId="5BDE1367">
                  <w:pPr>
                    <w:keepNext w:val="0"/>
                    <w:keepLines w:val="0"/>
                    <w:pageBreakBefore w:val="0"/>
                    <w:widowControl/>
                    <w:tabs>
                      <w:tab w:val="left" w:pos="5625"/>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w:t>
                  </w:r>
                </w:p>
              </w:tc>
              <w:tc>
                <w:tcPr>
                  <w:tcW w:w="842" w:type="pct"/>
                  <w:tcBorders>
                    <w:tl2br w:val="nil"/>
                    <w:tr2bl w:val="nil"/>
                  </w:tcBorders>
                  <w:vAlign w:val="center"/>
                </w:tcPr>
                <w:p w14:paraId="328FCFD0">
                  <w:pPr>
                    <w:keepNext w:val="0"/>
                    <w:keepLines w:val="0"/>
                    <w:pageBreakBefore w:val="0"/>
                    <w:widowControl/>
                    <w:tabs>
                      <w:tab w:val="left" w:pos="5625"/>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样品编号</w:t>
                  </w:r>
                </w:p>
              </w:tc>
              <w:tc>
                <w:tcPr>
                  <w:tcW w:w="276" w:type="pct"/>
                  <w:tcBorders>
                    <w:tl2br w:val="nil"/>
                    <w:tr2bl w:val="nil"/>
                  </w:tcBorders>
                  <w:vAlign w:val="center"/>
                </w:tcPr>
                <w:p w14:paraId="3DC1FE34">
                  <w:pPr>
                    <w:keepNext w:val="0"/>
                    <w:keepLines w:val="0"/>
                    <w:pageBreakBefore w:val="0"/>
                    <w:widowControl/>
                    <w:tabs>
                      <w:tab w:val="left" w:pos="5625"/>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w:t>
                  </w:r>
                </w:p>
              </w:tc>
              <w:tc>
                <w:tcPr>
                  <w:tcW w:w="842" w:type="pct"/>
                  <w:tcBorders>
                    <w:tl2br w:val="nil"/>
                    <w:tr2bl w:val="nil"/>
                  </w:tcBorders>
                  <w:vAlign w:val="center"/>
                </w:tcPr>
                <w:p w14:paraId="3358B23E">
                  <w:pPr>
                    <w:keepNext w:val="0"/>
                    <w:keepLines w:val="0"/>
                    <w:pageBreakBefore w:val="0"/>
                    <w:widowControl/>
                    <w:tabs>
                      <w:tab w:val="left" w:pos="5625"/>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样品编号</w:t>
                  </w:r>
                </w:p>
              </w:tc>
              <w:tc>
                <w:tcPr>
                  <w:tcW w:w="276" w:type="pct"/>
                  <w:tcBorders>
                    <w:tl2br w:val="nil"/>
                    <w:tr2bl w:val="nil"/>
                  </w:tcBorders>
                  <w:vAlign w:val="center"/>
                </w:tcPr>
                <w:p w14:paraId="2C708692">
                  <w:pPr>
                    <w:keepNext w:val="0"/>
                    <w:keepLines w:val="0"/>
                    <w:pageBreakBefore w:val="0"/>
                    <w:widowControl/>
                    <w:tabs>
                      <w:tab w:val="left" w:pos="5625"/>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w:t>
                  </w:r>
                </w:p>
              </w:tc>
              <w:tc>
                <w:tcPr>
                  <w:tcW w:w="842" w:type="pct"/>
                  <w:tcBorders>
                    <w:tl2br w:val="nil"/>
                    <w:tr2bl w:val="nil"/>
                  </w:tcBorders>
                  <w:vAlign w:val="center"/>
                </w:tcPr>
                <w:p w14:paraId="4D1BCD15">
                  <w:pPr>
                    <w:keepNext w:val="0"/>
                    <w:keepLines w:val="0"/>
                    <w:pageBreakBefore w:val="0"/>
                    <w:widowControl/>
                    <w:tabs>
                      <w:tab w:val="left" w:pos="5625"/>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样品编号</w:t>
                  </w:r>
                </w:p>
              </w:tc>
              <w:tc>
                <w:tcPr>
                  <w:tcW w:w="276" w:type="pct"/>
                  <w:tcBorders>
                    <w:tl2br w:val="nil"/>
                    <w:tr2bl w:val="nil"/>
                  </w:tcBorders>
                  <w:vAlign w:val="center"/>
                </w:tcPr>
                <w:p w14:paraId="1BB96E87">
                  <w:pPr>
                    <w:keepNext w:val="0"/>
                    <w:keepLines w:val="0"/>
                    <w:pageBreakBefore w:val="0"/>
                    <w:widowControl/>
                    <w:tabs>
                      <w:tab w:val="left" w:pos="5625"/>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4#</w:t>
                  </w:r>
                </w:p>
              </w:tc>
            </w:tr>
            <w:tr w14:paraId="6D8B8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22" w:type="pct"/>
                  <w:vMerge w:val="restart"/>
                  <w:tcBorders>
                    <w:tl2br w:val="nil"/>
                    <w:tr2bl w:val="nil"/>
                  </w:tcBorders>
                  <w:vAlign w:val="center"/>
                </w:tcPr>
                <w:p w14:paraId="41207FD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2025.09.01</w:t>
                  </w:r>
                </w:p>
              </w:tc>
              <w:tc>
                <w:tcPr>
                  <w:tcW w:w="842" w:type="pct"/>
                  <w:tcBorders>
                    <w:tl2br w:val="nil"/>
                    <w:tr2bl w:val="nil"/>
                  </w:tcBorders>
                  <w:shd w:val="clear" w:color="auto" w:fill="auto"/>
                  <w:vAlign w:val="center"/>
                </w:tcPr>
                <w:p w14:paraId="141AC8D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YS2508106W1-101</w:t>
                  </w:r>
                </w:p>
              </w:tc>
              <w:tc>
                <w:tcPr>
                  <w:tcW w:w="276" w:type="pct"/>
                  <w:tcBorders>
                    <w:tl2br w:val="nil"/>
                    <w:tr2bl w:val="nil"/>
                  </w:tcBorders>
                  <w:shd w:val="clear" w:color="auto" w:fill="auto"/>
                  <w:vAlign w:val="center"/>
                </w:tcPr>
                <w:p w14:paraId="3ED6506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0.85</w:t>
                  </w:r>
                </w:p>
              </w:tc>
              <w:tc>
                <w:tcPr>
                  <w:tcW w:w="842" w:type="pct"/>
                  <w:tcBorders>
                    <w:tl2br w:val="nil"/>
                    <w:tr2bl w:val="nil"/>
                  </w:tcBorders>
                  <w:shd w:val="clear" w:color="auto" w:fill="auto"/>
                  <w:vAlign w:val="center"/>
                </w:tcPr>
                <w:p w14:paraId="3D6FABF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YS2508106W1-201</w:t>
                  </w:r>
                </w:p>
              </w:tc>
              <w:tc>
                <w:tcPr>
                  <w:tcW w:w="276" w:type="pct"/>
                  <w:tcBorders>
                    <w:tl2br w:val="nil"/>
                    <w:tr2bl w:val="nil"/>
                  </w:tcBorders>
                  <w:shd w:val="clear" w:color="auto" w:fill="auto"/>
                  <w:vAlign w:val="center"/>
                </w:tcPr>
                <w:p w14:paraId="579C106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1.35</w:t>
                  </w:r>
                </w:p>
              </w:tc>
              <w:tc>
                <w:tcPr>
                  <w:tcW w:w="842" w:type="pct"/>
                  <w:tcBorders>
                    <w:tl2br w:val="nil"/>
                    <w:tr2bl w:val="nil"/>
                  </w:tcBorders>
                  <w:shd w:val="clear" w:color="auto" w:fill="auto"/>
                  <w:vAlign w:val="center"/>
                </w:tcPr>
                <w:p w14:paraId="3A34B81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YS2508106W1-301</w:t>
                  </w:r>
                </w:p>
              </w:tc>
              <w:tc>
                <w:tcPr>
                  <w:tcW w:w="276" w:type="pct"/>
                  <w:tcBorders>
                    <w:tl2br w:val="nil"/>
                    <w:tr2bl w:val="nil"/>
                  </w:tcBorders>
                  <w:shd w:val="clear" w:color="auto" w:fill="auto"/>
                  <w:vAlign w:val="center"/>
                </w:tcPr>
                <w:p w14:paraId="0D017AB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1.55</w:t>
                  </w:r>
                </w:p>
              </w:tc>
              <w:tc>
                <w:tcPr>
                  <w:tcW w:w="842" w:type="pct"/>
                  <w:tcBorders>
                    <w:tl2br w:val="nil"/>
                    <w:tr2bl w:val="nil"/>
                  </w:tcBorders>
                  <w:shd w:val="clear" w:color="auto" w:fill="auto"/>
                  <w:vAlign w:val="center"/>
                </w:tcPr>
                <w:p w14:paraId="1FF4292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YS2508106W1-401</w:t>
                  </w:r>
                </w:p>
              </w:tc>
              <w:tc>
                <w:tcPr>
                  <w:tcW w:w="276" w:type="pct"/>
                  <w:tcBorders>
                    <w:tl2br w:val="nil"/>
                    <w:tr2bl w:val="nil"/>
                  </w:tcBorders>
                  <w:vAlign w:val="center"/>
                </w:tcPr>
                <w:p w14:paraId="2BD35CD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1.43</w:t>
                  </w:r>
                </w:p>
              </w:tc>
            </w:tr>
            <w:tr w14:paraId="2E7FE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22" w:type="pct"/>
                  <w:vMerge w:val="continue"/>
                  <w:tcBorders>
                    <w:tl2br w:val="nil"/>
                    <w:tr2bl w:val="nil"/>
                  </w:tcBorders>
                  <w:vAlign w:val="center"/>
                </w:tcPr>
                <w:p w14:paraId="3580644E">
                  <w:pPr>
                    <w:keepNext w:val="0"/>
                    <w:keepLines w:val="0"/>
                    <w:pageBreakBefore w:val="0"/>
                    <w:widowControl/>
                    <w:tabs>
                      <w:tab w:val="left" w:pos="5625"/>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pPr>
                </w:p>
              </w:tc>
              <w:tc>
                <w:tcPr>
                  <w:tcW w:w="842" w:type="pct"/>
                  <w:tcBorders>
                    <w:tl2br w:val="nil"/>
                    <w:tr2bl w:val="nil"/>
                  </w:tcBorders>
                  <w:shd w:val="clear" w:color="auto" w:fill="auto"/>
                  <w:vAlign w:val="center"/>
                </w:tcPr>
                <w:p w14:paraId="6FACD44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YS2508106W1-102</w:t>
                  </w:r>
                </w:p>
              </w:tc>
              <w:tc>
                <w:tcPr>
                  <w:tcW w:w="276" w:type="pct"/>
                  <w:tcBorders>
                    <w:tl2br w:val="nil"/>
                    <w:tr2bl w:val="nil"/>
                  </w:tcBorders>
                  <w:shd w:val="clear" w:color="auto" w:fill="auto"/>
                  <w:vAlign w:val="center"/>
                </w:tcPr>
                <w:p w14:paraId="0CD63E6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0.93</w:t>
                  </w:r>
                </w:p>
              </w:tc>
              <w:tc>
                <w:tcPr>
                  <w:tcW w:w="842" w:type="pct"/>
                  <w:tcBorders>
                    <w:tl2br w:val="nil"/>
                    <w:tr2bl w:val="nil"/>
                  </w:tcBorders>
                  <w:shd w:val="clear" w:color="auto" w:fill="auto"/>
                  <w:vAlign w:val="center"/>
                </w:tcPr>
                <w:p w14:paraId="72CDA4F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YS2508106W1-202</w:t>
                  </w:r>
                </w:p>
              </w:tc>
              <w:tc>
                <w:tcPr>
                  <w:tcW w:w="276" w:type="pct"/>
                  <w:tcBorders>
                    <w:tl2br w:val="nil"/>
                    <w:tr2bl w:val="nil"/>
                  </w:tcBorders>
                  <w:shd w:val="clear" w:color="auto" w:fill="auto"/>
                  <w:vAlign w:val="center"/>
                </w:tcPr>
                <w:p w14:paraId="42BCE3D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1.42</w:t>
                  </w:r>
                </w:p>
              </w:tc>
              <w:tc>
                <w:tcPr>
                  <w:tcW w:w="842" w:type="pct"/>
                  <w:tcBorders>
                    <w:tl2br w:val="nil"/>
                    <w:tr2bl w:val="nil"/>
                  </w:tcBorders>
                  <w:shd w:val="clear" w:color="auto" w:fill="auto"/>
                  <w:vAlign w:val="center"/>
                </w:tcPr>
                <w:p w14:paraId="7BD248C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YS2508106W1-302</w:t>
                  </w:r>
                </w:p>
              </w:tc>
              <w:tc>
                <w:tcPr>
                  <w:tcW w:w="276" w:type="pct"/>
                  <w:tcBorders>
                    <w:tl2br w:val="nil"/>
                    <w:tr2bl w:val="nil"/>
                  </w:tcBorders>
                  <w:shd w:val="clear" w:color="auto" w:fill="auto"/>
                  <w:vAlign w:val="center"/>
                </w:tcPr>
                <w:p w14:paraId="65F1458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1.35</w:t>
                  </w:r>
                </w:p>
              </w:tc>
              <w:tc>
                <w:tcPr>
                  <w:tcW w:w="842" w:type="pct"/>
                  <w:tcBorders>
                    <w:tl2br w:val="nil"/>
                    <w:tr2bl w:val="nil"/>
                  </w:tcBorders>
                  <w:shd w:val="clear" w:color="auto" w:fill="auto"/>
                  <w:vAlign w:val="center"/>
                </w:tcPr>
                <w:p w14:paraId="52D1FF5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YS2508106W1-402</w:t>
                  </w:r>
                </w:p>
              </w:tc>
              <w:tc>
                <w:tcPr>
                  <w:tcW w:w="276" w:type="pct"/>
                  <w:tcBorders>
                    <w:tl2br w:val="nil"/>
                    <w:tr2bl w:val="nil"/>
                  </w:tcBorders>
                  <w:vAlign w:val="center"/>
                </w:tcPr>
                <w:p w14:paraId="1BFB917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1.52</w:t>
                  </w:r>
                </w:p>
              </w:tc>
            </w:tr>
            <w:tr w14:paraId="294F1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22" w:type="pct"/>
                  <w:vMerge w:val="continue"/>
                  <w:tcBorders>
                    <w:tl2br w:val="nil"/>
                    <w:tr2bl w:val="nil"/>
                  </w:tcBorders>
                  <w:vAlign w:val="center"/>
                </w:tcPr>
                <w:p w14:paraId="7570AF7D">
                  <w:pPr>
                    <w:keepNext w:val="0"/>
                    <w:keepLines w:val="0"/>
                    <w:pageBreakBefore w:val="0"/>
                    <w:widowControl/>
                    <w:tabs>
                      <w:tab w:val="left" w:pos="5625"/>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vertAlign w:val="baseline"/>
                      <w:lang w:val="en-US" w:eastAsia="zh-CN"/>
                    </w:rPr>
                  </w:pPr>
                </w:p>
              </w:tc>
              <w:tc>
                <w:tcPr>
                  <w:tcW w:w="842" w:type="pct"/>
                  <w:tcBorders>
                    <w:tl2br w:val="nil"/>
                    <w:tr2bl w:val="nil"/>
                  </w:tcBorders>
                  <w:shd w:val="clear" w:color="auto" w:fill="auto"/>
                  <w:vAlign w:val="center"/>
                </w:tcPr>
                <w:p w14:paraId="583B8FF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YS2508106W1-103</w:t>
                  </w:r>
                </w:p>
              </w:tc>
              <w:tc>
                <w:tcPr>
                  <w:tcW w:w="276" w:type="pct"/>
                  <w:tcBorders>
                    <w:tl2br w:val="nil"/>
                    <w:tr2bl w:val="nil"/>
                  </w:tcBorders>
                  <w:shd w:val="clear" w:color="auto" w:fill="auto"/>
                  <w:vAlign w:val="center"/>
                </w:tcPr>
                <w:p w14:paraId="2A68318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0.89</w:t>
                  </w:r>
                </w:p>
              </w:tc>
              <w:tc>
                <w:tcPr>
                  <w:tcW w:w="842" w:type="pct"/>
                  <w:tcBorders>
                    <w:tl2br w:val="nil"/>
                    <w:tr2bl w:val="nil"/>
                  </w:tcBorders>
                  <w:shd w:val="clear" w:color="auto" w:fill="auto"/>
                  <w:vAlign w:val="center"/>
                </w:tcPr>
                <w:p w14:paraId="5B5E954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YS2508106W1-203</w:t>
                  </w:r>
                </w:p>
              </w:tc>
              <w:tc>
                <w:tcPr>
                  <w:tcW w:w="276" w:type="pct"/>
                  <w:tcBorders>
                    <w:tl2br w:val="nil"/>
                    <w:tr2bl w:val="nil"/>
                  </w:tcBorders>
                  <w:shd w:val="clear" w:color="auto" w:fill="auto"/>
                  <w:vAlign w:val="center"/>
                </w:tcPr>
                <w:p w14:paraId="017A080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1.36</w:t>
                  </w:r>
                </w:p>
              </w:tc>
              <w:tc>
                <w:tcPr>
                  <w:tcW w:w="842" w:type="pct"/>
                  <w:tcBorders>
                    <w:tl2br w:val="nil"/>
                    <w:tr2bl w:val="nil"/>
                  </w:tcBorders>
                  <w:shd w:val="clear" w:color="auto" w:fill="auto"/>
                  <w:vAlign w:val="center"/>
                </w:tcPr>
                <w:p w14:paraId="1C8E4FB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YS2508106W1-303</w:t>
                  </w:r>
                </w:p>
              </w:tc>
              <w:tc>
                <w:tcPr>
                  <w:tcW w:w="276" w:type="pct"/>
                  <w:tcBorders>
                    <w:tl2br w:val="nil"/>
                    <w:tr2bl w:val="nil"/>
                  </w:tcBorders>
                  <w:shd w:val="clear" w:color="auto" w:fill="auto"/>
                  <w:vAlign w:val="center"/>
                </w:tcPr>
                <w:p w14:paraId="3E8F218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1.47</w:t>
                  </w:r>
                </w:p>
              </w:tc>
              <w:tc>
                <w:tcPr>
                  <w:tcW w:w="842" w:type="pct"/>
                  <w:tcBorders>
                    <w:tl2br w:val="nil"/>
                    <w:tr2bl w:val="nil"/>
                  </w:tcBorders>
                  <w:shd w:val="clear" w:color="auto" w:fill="auto"/>
                  <w:vAlign w:val="center"/>
                </w:tcPr>
                <w:p w14:paraId="2CBE562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YS2508106W1-403</w:t>
                  </w:r>
                </w:p>
              </w:tc>
              <w:tc>
                <w:tcPr>
                  <w:tcW w:w="276" w:type="pct"/>
                  <w:tcBorders>
                    <w:tl2br w:val="nil"/>
                    <w:tr2bl w:val="nil"/>
                  </w:tcBorders>
                  <w:vAlign w:val="center"/>
                </w:tcPr>
                <w:p w14:paraId="6FA0366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1.48</w:t>
                  </w:r>
                </w:p>
              </w:tc>
            </w:tr>
            <w:tr w14:paraId="7834C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22" w:type="pct"/>
                  <w:vMerge w:val="continue"/>
                  <w:tcBorders>
                    <w:tl2br w:val="nil"/>
                    <w:tr2bl w:val="nil"/>
                  </w:tcBorders>
                  <w:vAlign w:val="center"/>
                </w:tcPr>
                <w:p w14:paraId="258FEF63">
                  <w:pPr>
                    <w:keepNext w:val="0"/>
                    <w:keepLines w:val="0"/>
                    <w:pageBreakBefore w:val="0"/>
                    <w:widowControl/>
                    <w:tabs>
                      <w:tab w:val="left" w:pos="5625"/>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vertAlign w:val="baseline"/>
                      <w:lang w:val="en-US" w:eastAsia="zh-CN"/>
                    </w:rPr>
                  </w:pPr>
                </w:p>
              </w:tc>
              <w:tc>
                <w:tcPr>
                  <w:tcW w:w="842" w:type="pct"/>
                  <w:tcBorders>
                    <w:tl2br w:val="nil"/>
                    <w:tr2bl w:val="nil"/>
                  </w:tcBorders>
                  <w:shd w:val="clear" w:color="auto" w:fill="auto"/>
                  <w:vAlign w:val="center"/>
                </w:tcPr>
                <w:p w14:paraId="255310C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YS2508106W1-104</w:t>
                  </w:r>
                </w:p>
              </w:tc>
              <w:tc>
                <w:tcPr>
                  <w:tcW w:w="276" w:type="pct"/>
                  <w:tcBorders>
                    <w:tl2br w:val="nil"/>
                    <w:tr2bl w:val="nil"/>
                  </w:tcBorders>
                  <w:shd w:val="clear" w:color="auto" w:fill="auto"/>
                  <w:vAlign w:val="center"/>
                </w:tcPr>
                <w:p w14:paraId="0B2E1CA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0.96</w:t>
                  </w:r>
                </w:p>
              </w:tc>
              <w:tc>
                <w:tcPr>
                  <w:tcW w:w="842" w:type="pct"/>
                  <w:tcBorders>
                    <w:tl2br w:val="nil"/>
                    <w:tr2bl w:val="nil"/>
                  </w:tcBorders>
                  <w:shd w:val="clear" w:color="auto" w:fill="auto"/>
                  <w:vAlign w:val="center"/>
                </w:tcPr>
                <w:p w14:paraId="1C4FF40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YS2508106W1-204</w:t>
                  </w:r>
                </w:p>
              </w:tc>
              <w:tc>
                <w:tcPr>
                  <w:tcW w:w="276" w:type="pct"/>
                  <w:tcBorders>
                    <w:tl2br w:val="nil"/>
                    <w:tr2bl w:val="nil"/>
                  </w:tcBorders>
                  <w:shd w:val="clear" w:color="auto" w:fill="auto"/>
                  <w:vAlign w:val="center"/>
                </w:tcPr>
                <w:p w14:paraId="0420A2B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1.58</w:t>
                  </w:r>
                </w:p>
              </w:tc>
              <w:tc>
                <w:tcPr>
                  <w:tcW w:w="842" w:type="pct"/>
                  <w:tcBorders>
                    <w:tl2br w:val="nil"/>
                    <w:tr2bl w:val="nil"/>
                  </w:tcBorders>
                  <w:shd w:val="clear" w:color="auto" w:fill="auto"/>
                  <w:vAlign w:val="center"/>
                </w:tcPr>
                <w:p w14:paraId="28C19EB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YS2508106W1-304</w:t>
                  </w:r>
                </w:p>
              </w:tc>
              <w:tc>
                <w:tcPr>
                  <w:tcW w:w="276" w:type="pct"/>
                  <w:tcBorders>
                    <w:tl2br w:val="nil"/>
                    <w:tr2bl w:val="nil"/>
                  </w:tcBorders>
                  <w:shd w:val="clear" w:color="auto" w:fill="auto"/>
                  <w:vAlign w:val="center"/>
                </w:tcPr>
                <w:p w14:paraId="3152490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1.42</w:t>
                  </w:r>
                </w:p>
              </w:tc>
              <w:tc>
                <w:tcPr>
                  <w:tcW w:w="842" w:type="pct"/>
                  <w:tcBorders>
                    <w:tl2br w:val="nil"/>
                    <w:tr2bl w:val="nil"/>
                  </w:tcBorders>
                  <w:shd w:val="clear" w:color="auto" w:fill="auto"/>
                  <w:vAlign w:val="center"/>
                </w:tcPr>
                <w:p w14:paraId="04520BF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YS2508106W1-404</w:t>
                  </w:r>
                </w:p>
              </w:tc>
              <w:tc>
                <w:tcPr>
                  <w:tcW w:w="276" w:type="pct"/>
                  <w:tcBorders>
                    <w:tl2br w:val="nil"/>
                    <w:tr2bl w:val="nil"/>
                  </w:tcBorders>
                  <w:vAlign w:val="center"/>
                </w:tcPr>
                <w:p w14:paraId="0B70A37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1.43</w:t>
                  </w:r>
                </w:p>
              </w:tc>
            </w:tr>
            <w:tr w14:paraId="58EA2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22" w:type="pct"/>
                  <w:vMerge w:val="restart"/>
                  <w:tcBorders>
                    <w:tl2br w:val="nil"/>
                    <w:tr2bl w:val="nil"/>
                  </w:tcBorders>
                  <w:shd w:val="clear" w:color="auto" w:fill="auto"/>
                  <w:vAlign w:val="center"/>
                </w:tcPr>
                <w:p w14:paraId="799F603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2025.09.02</w:t>
                  </w:r>
                </w:p>
              </w:tc>
              <w:tc>
                <w:tcPr>
                  <w:tcW w:w="842" w:type="pct"/>
                  <w:tcBorders>
                    <w:tl2br w:val="nil"/>
                    <w:tr2bl w:val="nil"/>
                  </w:tcBorders>
                  <w:shd w:val="clear" w:color="auto" w:fill="auto"/>
                  <w:vAlign w:val="center"/>
                </w:tcPr>
                <w:p w14:paraId="6EBC51E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YS2508106W2-101</w:t>
                  </w:r>
                </w:p>
              </w:tc>
              <w:tc>
                <w:tcPr>
                  <w:tcW w:w="276" w:type="pct"/>
                  <w:tcBorders>
                    <w:tl2br w:val="nil"/>
                    <w:tr2bl w:val="nil"/>
                  </w:tcBorders>
                  <w:shd w:val="clear" w:color="auto" w:fill="auto"/>
                  <w:vAlign w:val="center"/>
                </w:tcPr>
                <w:p w14:paraId="02CA8F0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0.91</w:t>
                  </w:r>
                </w:p>
              </w:tc>
              <w:tc>
                <w:tcPr>
                  <w:tcW w:w="842" w:type="pct"/>
                  <w:tcBorders>
                    <w:tl2br w:val="nil"/>
                    <w:tr2bl w:val="nil"/>
                  </w:tcBorders>
                  <w:shd w:val="clear" w:color="auto" w:fill="auto"/>
                  <w:vAlign w:val="center"/>
                </w:tcPr>
                <w:p w14:paraId="7027C0A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YS2508106W2-201</w:t>
                  </w:r>
                </w:p>
              </w:tc>
              <w:tc>
                <w:tcPr>
                  <w:tcW w:w="276" w:type="pct"/>
                  <w:tcBorders>
                    <w:tl2br w:val="nil"/>
                    <w:tr2bl w:val="nil"/>
                  </w:tcBorders>
                  <w:shd w:val="clear" w:color="auto" w:fill="auto"/>
                  <w:vAlign w:val="center"/>
                </w:tcPr>
                <w:p w14:paraId="0071B2C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1.47</w:t>
                  </w:r>
                </w:p>
              </w:tc>
              <w:tc>
                <w:tcPr>
                  <w:tcW w:w="842" w:type="pct"/>
                  <w:tcBorders>
                    <w:tl2br w:val="nil"/>
                    <w:tr2bl w:val="nil"/>
                  </w:tcBorders>
                  <w:shd w:val="clear" w:color="auto" w:fill="auto"/>
                  <w:vAlign w:val="center"/>
                </w:tcPr>
                <w:p w14:paraId="0D5D0E3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YS2508106W2-301</w:t>
                  </w:r>
                </w:p>
              </w:tc>
              <w:tc>
                <w:tcPr>
                  <w:tcW w:w="276" w:type="pct"/>
                  <w:tcBorders>
                    <w:tl2br w:val="nil"/>
                    <w:tr2bl w:val="nil"/>
                  </w:tcBorders>
                  <w:shd w:val="clear" w:color="auto" w:fill="auto"/>
                  <w:vAlign w:val="center"/>
                </w:tcPr>
                <w:p w14:paraId="1F559FC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1.48</w:t>
                  </w:r>
                </w:p>
              </w:tc>
              <w:tc>
                <w:tcPr>
                  <w:tcW w:w="842" w:type="pct"/>
                  <w:tcBorders>
                    <w:tl2br w:val="nil"/>
                    <w:tr2bl w:val="nil"/>
                  </w:tcBorders>
                  <w:shd w:val="clear" w:color="auto" w:fill="auto"/>
                  <w:vAlign w:val="center"/>
                </w:tcPr>
                <w:p w14:paraId="2709DB2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YS2508106W2-401</w:t>
                  </w:r>
                </w:p>
              </w:tc>
              <w:tc>
                <w:tcPr>
                  <w:tcW w:w="276" w:type="pct"/>
                  <w:tcBorders>
                    <w:tl2br w:val="nil"/>
                    <w:tr2bl w:val="nil"/>
                  </w:tcBorders>
                  <w:shd w:val="clear" w:color="auto" w:fill="auto"/>
                  <w:vAlign w:val="center"/>
                </w:tcPr>
                <w:p w14:paraId="28D997A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1.38</w:t>
                  </w:r>
                </w:p>
              </w:tc>
            </w:tr>
            <w:tr w14:paraId="4AC30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22" w:type="pct"/>
                  <w:vMerge w:val="continue"/>
                  <w:tcBorders>
                    <w:tl2br w:val="nil"/>
                    <w:tr2bl w:val="nil"/>
                  </w:tcBorders>
                  <w:vAlign w:val="center"/>
                </w:tcPr>
                <w:p w14:paraId="0164AA32">
                  <w:pPr>
                    <w:keepNext w:val="0"/>
                    <w:keepLines w:val="0"/>
                    <w:pageBreakBefore w:val="0"/>
                    <w:widowControl/>
                    <w:tabs>
                      <w:tab w:val="left" w:pos="5625"/>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vertAlign w:val="baseline"/>
                      <w:lang w:val="en-US" w:eastAsia="zh-CN"/>
                    </w:rPr>
                  </w:pPr>
                </w:p>
              </w:tc>
              <w:tc>
                <w:tcPr>
                  <w:tcW w:w="842" w:type="pct"/>
                  <w:tcBorders>
                    <w:tl2br w:val="nil"/>
                    <w:tr2bl w:val="nil"/>
                  </w:tcBorders>
                  <w:shd w:val="clear" w:color="auto" w:fill="auto"/>
                  <w:vAlign w:val="center"/>
                </w:tcPr>
                <w:p w14:paraId="5A153A4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YS2508106W2-102</w:t>
                  </w:r>
                </w:p>
              </w:tc>
              <w:tc>
                <w:tcPr>
                  <w:tcW w:w="276" w:type="pct"/>
                  <w:tcBorders>
                    <w:tl2br w:val="nil"/>
                    <w:tr2bl w:val="nil"/>
                  </w:tcBorders>
                  <w:shd w:val="clear" w:color="auto" w:fill="auto"/>
                  <w:vAlign w:val="center"/>
                </w:tcPr>
                <w:p w14:paraId="215E9C8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0.95</w:t>
                  </w:r>
                </w:p>
              </w:tc>
              <w:tc>
                <w:tcPr>
                  <w:tcW w:w="842" w:type="pct"/>
                  <w:tcBorders>
                    <w:tl2br w:val="nil"/>
                    <w:tr2bl w:val="nil"/>
                  </w:tcBorders>
                  <w:shd w:val="clear" w:color="auto" w:fill="auto"/>
                  <w:vAlign w:val="center"/>
                </w:tcPr>
                <w:p w14:paraId="57031FF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YS2508106W2-202</w:t>
                  </w:r>
                </w:p>
              </w:tc>
              <w:tc>
                <w:tcPr>
                  <w:tcW w:w="276" w:type="pct"/>
                  <w:tcBorders>
                    <w:tl2br w:val="nil"/>
                    <w:tr2bl w:val="nil"/>
                  </w:tcBorders>
                  <w:shd w:val="clear" w:color="auto" w:fill="auto"/>
                  <w:vAlign w:val="center"/>
                </w:tcPr>
                <w:p w14:paraId="65ACE79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1.59</w:t>
                  </w:r>
                </w:p>
              </w:tc>
              <w:tc>
                <w:tcPr>
                  <w:tcW w:w="842" w:type="pct"/>
                  <w:tcBorders>
                    <w:tl2br w:val="nil"/>
                    <w:tr2bl w:val="nil"/>
                  </w:tcBorders>
                  <w:shd w:val="clear" w:color="auto" w:fill="auto"/>
                  <w:vAlign w:val="center"/>
                </w:tcPr>
                <w:p w14:paraId="03CBD7E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YS2508106W2-302</w:t>
                  </w:r>
                </w:p>
              </w:tc>
              <w:tc>
                <w:tcPr>
                  <w:tcW w:w="276" w:type="pct"/>
                  <w:tcBorders>
                    <w:tl2br w:val="nil"/>
                    <w:tr2bl w:val="nil"/>
                  </w:tcBorders>
                  <w:shd w:val="clear" w:color="auto" w:fill="auto"/>
                  <w:vAlign w:val="center"/>
                </w:tcPr>
                <w:p w14:paraId="2A3B55F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1.42</w:t>
                  </w:r>
                </w:p>
              </w:tc>
              <w:tc>
                <w:tcPr>
                  <w:tcW w:w="842" w:type="pct"/>
                  <w:tcBorders>
                    <w:tl2br w:val="nil"/>
                    <w:tr2bl w:val="nil"/>
                  </w:tcBorders>
                  <w:shd w:val="clear" w:color="auto" w:fill="auto"/>
                  <w:vAlign w:val="center"/>
                </w:tcPr>
                <w:p w14:paraId="12625A3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YS2508106W2-402</w:t>
                  </w:r>
                </w:p>
              </w:tc>
              <w:tc>
                <w:tcPr>
                  <w:tcW w:w="276" w:type="pct"/>
                  <w:tcBorders>
                    <w:tl2br w:val="nil"/>
                    <w:tr2bl w:val="nil"/>
                  </w:tcBorders>
                  <w:shd w:val="clear" w:color="auto" w:fill="auto"/>
                  <w:vAlign w:val="center"/>
                </w:tcPr>
                <w:p w14:paraId="2850BFF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1.41</w:t>
                  </w:r>
                </w:p>
              </w:tc>
            </w:tr>
            <w:tr w14:paraId="22732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22" w:type="pct"/>
                  <w:vMerge w:val="continue"/>
                  <w:tcBorders>
                    <w:tl2br w:val="nil"/>
                    <w:tr2bl w:val="nil"/>
                  </w:tcBorders>
                  <w:vAlign w:val="center"/>
                </w:tcPr>
                <w:p w14:paraId="4179B5A9">
                  <w:pPr>
                    <w:keepNext w:val="0"/>
                    <w:keepLines w:val="0"/>
                    <w:pageBreakBefore w:val="0"/>
                    <w:widowControl/>
                    <w:tabs>
                      <w:tab w:val="left" w:pos="5625"/>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vertAlign w:val="baseline"/>
                      <w:lang w:val="en-US" w:eastAsia="zh-CN"/>
                    </w:rPr>
                  </w:pPr>
                </w:p>
              </w:tc>
              <w:tc>
                <w:tcPr>
                  <w:tcW w:w="842" w:type="pct"/>
                  <w:tcBorders>
                    <w:tl2br w:val="nil"/>
                    <w:tr2bl w:val="nil"/>
                  </w:tcBorders>
                  <w:shd w:val="clear" w:color="auto" w:fill="auto"/>
                  <w:vAlign w:val="center"/>
                </w:tcPr>
                <w:p w14:paraId="2380EC4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YS2508106W2-103</w:t>
                  </w:r>
                </w:p>
              </w:tc>
              <w:tc>
                <w:tcPr>
                  <w:tcW w:w="276" w:type="pct"/>
                  <w:tcBorders>
                    <w:tl2br w:val="nil"/>
                    <w:tr2bl w:val="nil"/>
                  </w:tcBorders>
                  <w:shd w:val="clear" w:color="auto" w:fill="auto"/>
                  <w:vAlign w:val="center"/>
                </w:tcPr>
                <w:p w14:paraId="7358F1A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0.87</w:t>
                  </w:r>
                </w:p>
              </w:tc>
              <w:tc>
                <w:tcPr>
                  <w:tcW w:w="842" w:type="pct"/>
                  <w:tcBorders>
                    <w:tl2br w:val="nil"/>
                    <w:tr2bl w:val="nil"/>
                  </w:tcBorders>
                  <w:shd w:val="clear" w:color="auto" w:fill="auto"/>
                  <w:vAlign w:val="center"/>
                </w:tcPr>
                <w:p w14:paraId="2FBEE4E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YS2508106W2-203</w:t>
                  </w:r>
                </w:p>
              </w:tc>
              <w:tc>
                <w:tcPr>
                  <w:tcW w:w="276" w:type="pct"/>
                  <w:tcBorders>
                    <w:tl2br w:val="nil"/>
                    <w:tr2bl w:val="nil"/>
                  </w:tcBorders>
                  <w:shd w:val="clear" w:color="auto" w:fill="auto"/>
                  <w:vAlign w:val="center"/>
                </w:tcPr>
                <w:p w14:paraId="414FD51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1.61</w:t>
                  </w:r>
                </w:p>
              </w:tc>
              <w:tc>
                <w:tcPr>
                  <w:tcW w:w="842" w:type="pct"/>
                  <w:tcBorders>
                    <w:tl2br w:val="nil"/>
                    <w:tr2bl w:val="nil"/>
                  </w:tcBorders>
                  <w:shd w:val="clear" w:color="auto" w:fill="auto"/>
                  <w:vAlign w:val="center"/>
                </w:tcPr>
                <w:p w14:paraId="7E6DF4C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YS2508106W2-303</w:t>
                  </w:r>
                </w:p>
              </w:tc>
              <w:tc>
                <w:tcPr>
                  <w:tcW w:w="276" w:type="pct"/>
                  <w:tcBorders>
                    <w:tl2br w:val="nil"/>
                    <w:tr2bl w:val="nil"/>
                  </w:tcBorders>
                  <w:shd w:val="clear" w:color="auto" w:fill="auto"/>
                  <w:vAlign w:val="center"/>
                </w:tcPr>
                <w:p w14:paraId="49C8145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1.54</w:t>
                  </w:r>
                </w:p>
              </w:tc>
              <w:tc>
                <w:tcPr>
                  <w:tcW w:w="842" w:type="pct"/>
                  <w:tcBorders>
                    <w:tl2br w:val="nil"/>
                    <w:tr2bl w:val="nil"/>
                  </w:tcBorders>
                  <w:shd w:val="clear" w:color="auto" w:fill="auto"/>
                  <w:vAlign w:val="center"/>
                </w:tcPr>
                <w:p w14:paraId="115A446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YS2508106W2-403</w:t>
                  </w:r>
                </w:p>
              </w:tc>
              <w:tc>
                <w:tcPr>
                  <w:tcW w:w="276" w:type="pct"/>
                  <w:tcBorders>
                    <w:tl2br w:val="nil"/>
                    <w:tr2bl w:val="nil"/>
                  </w:tcBorders>
                  <w:shd w:val="clear" w:color="auto" w:fill="auto"/>
                  <w:vAlign w:val="center"/>
                </w:tcPr>
                <w:p w14:paraId="216C474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1.45</w:t>
                  </w:r>
                </w:p>
              </w:tc>
            </w:tr>
            <w:tr w14:paraId="7A825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522" w:type="pct"/>
                  <w:vMerge w:val="continue"/>
                  <w:tcBorders>
                    <w:tl2br w:val="nil"/>
                    <w:tr2bl w:val="nil"/>
                  </w:tcBorders>
                  <w:vAlign w:val="center"/>
                </w:tcPr>
                <w:p w14:paraId="56AAA04F">
                  <w:pPr>
                    <w:keepNext w:val="0"/>
                    <w:keepLines w:val="0"/>
                    <w:pageBreakBefore w:val="0"/>
                    <w:widowControl/>
                    <w:tabs>
                      <w:tab w:val="left" w:pos="5625"/>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vertAlign w:val="baseline"/>
                      <w:lang w:val="en-US" w:eastAsia="zh-CN"/>
                    </w:rPr>
                  </w:pPr>
                </w:p>
              </w:tc>
              <w:tc>
                <w:tcPr>
                  <w:tcW w:w="842" w:type="pct"/>
                  <w:tcBorders>
                    <w:tl2br w:val="nil"/>
                    <w:tr2bl w:val="nil"/>
                  </w:tcBorders>
                  <w:shd w:val="clear" w:color="auto" w:fill="auto"/>
                  <w:vAlign w:val="center"/>
                </w:tcPr>
                <w:p w14:paraId="138921C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YS2508106W2-104</w:t>
                  </w:r>
                </w:p>
              </w:tc>
              <w:tc>
                <w:tcPr>
                  <w:tcW w:w="276" w:type="pct"/>
                  <w:tcBorders>
                    <w:tl2br w:val="nil"/>
                    <w:tr2bl w:val="nil"/>
                  </w:tcBorders>
                  <w:shd w:val="clear" w:color="auto" w:fill="auto"/>
                  <w:vAlign w:val="center"/>
                </w:tcPr>
                <w:p w14:paraId="790049E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0.89</w:t>
                  </w:r>
                </w:p>
              </w:tc>
              <w:tc>
                <w:tcPr>
                  <w:tcW w:w="842" w:type="pct"/>
                  <w:tcBorders>
                    <w:tl2br w:val="nil"/>
                    <w:tr2bl w:val="nil"/>
                  </w:tcBorders>
                  <w:shd w:val="clear" w:color="auto" w:fill="auto"/>
                  <w:vAlign w:val="center"/>
                </w:tcPr>
                <w:p w14:paraId="3425905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YS2508106W2-204</w:t>
                  </w:r>
                </w:p>
              </w:tc>
              <w:tc>
                <w:tcPr>
                  <w:tcW w:w="276" w:type="pct"/>
                  <w:tcBorders>
                    <w:tl2br w:val="nil"/>
                    <w:tr2bl w:val="nil"/>
                  </w:tcBorders>
                  <w:shd w:val="clear" w:color="auto" w:fill="auto"/>
                  <w:vAlign w:val="center"/>
                </w:tcPr>
                <w:p w14:paraId="7A38D2F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1.53</w:t>
                  </w:r>
                </w:p>
              </w:tc>
              <w:tc>
                <w:tcPr>
                  <w:tcW w:w="842" w:type="pct"/>
                  <w:tcBorders>
                    <w:tl2br w:val="nil"/>
                    <w:tr2bl w:val="nil"/>
                  </w:tcBorders>
                  <w:shd w:val="clear" w:color="auto" w:fill="auto"/>
                  <w:vAlign w:val="center"/>
                </w:tcPr>
                <w:p w14:paraId="1049E51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YS2508106W2-304</w:t>
                  </w:r>
                </w:p>
              </w:tc>
              <w:tc>
                <w:tcPr>
                  <w:tcW w:w="276" w:type="pct"/>
                  <w:tcBorders>
                    <w:tl2br w:val="nil"/>
                    <w:tr2bl w:val="nil"/>
                  </w:tcBorders>
                  <w:shd w:val="clear" w:color="auto" w:fill="auto"/>
                  <w:vAlign w:val="center"/>
                </w:tcPr>
                <w:p w14:paraId="44366EA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1.47</w:t>
                  </w:r>
                </w:p>
              </w:tc>
              <w:tc>
                <w:tcPr>
                  <w:tcW w:w="842" w:type="pct"/>
                  <w:tcBorders>
                    <w:tl2br w:val="nil"/>
                    <w:tr2bl w:val="nil"/>
                  </w:tcBorders>
                  <w:shd w:val="clear" w:color="auto" w:fill="auto"/>
                  <w:vAlign w:val="center"/>
                </w:tcPr>
                <w:p w14:paraId="4ED5567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YS2508106W2-404</w:t>
                  </w:r>
                </w:p>
              </w:tc>
              <w:tc>
                <w:tcPr>
                  <w:tcW w:w="276" w:type="pct"/>
                  <w:tcBorders>
                    <w:tl2br w:val="nil"/>
                    <w:tr2bl w:val="nil"/>
                  </w:tcBorders>
                  <w:shd w:val="clear" w:color="auto" w:fill="auto"/>
                  <w:vAlign w:val="center"/>
                </w:tcPr>
                <w:p w14:paraId="0D7F783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1.47</w:t>
                  </w:r>
                </w:p>
              </w:tc>
            </w:tr>
          </w:tbl>
          <w:p w14:paraId="1680DF12">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cs="Times New Roman" w:eastAsiaTheme="minorEastAsia"/>
                <w:b/>
                <w:bCs/>
                <w:color w:val="auto"/>
                <w:kern w:val="2"/>
                <w:sz w:val="24"/>
                <w:szCs w:val="24"/>
                <w:lang w:val="en-US" w:eastAsia="zh-CN" w:bidi="ar-SA"/>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结果，本项</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目</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无组织废气</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在0.85-1.61</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eastAsia" w:ascii="Times New Roman" w:hAnsi="Times New Roman" w:cs="Times New Roman" w:eastAsiaTheme="minorEastAsia"/>
                <w:sz w:val="24"/>
                <w:szCs w:val="24"/>
                <w:lang w:val="en-US" w:eastAsia="zh-CN"/>
              </w:rPr>
              <w:t>。</w:t>
            </w:r>
          </w:p>
          <w:p w14:paraId="33EFEA2C">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bidi="ar-SA"/>
                <w14:textFill>
                  <w14:solidFill>
                    <w14:schemeClr w14:val="tx1"/>
                  </w14:solidFill>
                </w14:textFill>
              </w:rPr>
              <w:t>2、</w:t>
            </w:r>
            <w:r>
              <w:rPr>
                <w:rFonts w:hint="eastAsia" w:ascii="Times New Roman" w:hAnsi="Times New Roman" w:cs="Times New Roman" w:eastAsiaTheme="minorEastAsia"/>
                <w:b/>
                <w:bCs/>
                <w:color w:val="000000" w:themeColor="text1"/>
                <w:sz w:val="24"/>
                <w:szCs w:val="24"/>
                <w:lang w:val="en-US" w:eastAsia="zh-CN" w:bidi="ar-SA"/>
                <w14:textFill>
                  <w14:solidFill>
                    <w14:schemeClr w14:val="tx1"/>
                  </w14:solidFill>
                </w14:textFill>
              </w:rPr>
              <w:t>废水检测</w:t>
            </w:r>
          </w:p>
          <w:p w14:paraId="470D2FF3">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废水检测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p>
          <w:p w14:paraId="18D7A04B">
            <w:pPr>
              <w:keepNext w:val="0"/>
              <w:keepLines w:val="0"/>
              <w:pageBreakBefore w:val="0"/>
              <w:widowControl/>
              <w:numPr>
                <w:ilvl w:val="0"/>
                <w:numId w:val="0"/>
              </w:numPr>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val="0"/>
                <w:bCs w:val="0"/>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18   废水检测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6"/>
              <w:gridCol w:w="1810"/>
              <w:gridCol w:w="1843"/>
              <w:gridCol w:w="1232"/>
              <w:gridCol w:w="1827"/>
              <w:gridCol w:w="1019"/>
              <w:gridCol w:w="741"/>
            </w:tblGrid>
            <w:tr w14:paraId="16B10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blHeader/>
                <w:jc w:val="center"/>
              </w:trPr>
              <w:tc>
                <w:tcPr>
                  <w:tcW w:w="336" w:type="pct"/>
                  <w:vMerge w:val="restart"/>
                  <w:tcBorders>
                    <w:tl2br w:val="nil"/>
                    <w:tr2bl w:val="nil"/>
                  </w:tcBorders>
                  <w:vAlign w:val="center"/>
                </w:tcPr>
                <w:p w14:paraId="624BBCF4">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采样位置</w:t>
                  </w:r>
                </w:p>
              </w:tc>
              <w:tc>
                <w:tcPr>
                  <w:tcW w:w="1012" w:type="pct"/>
                  <w:vMerge w:val="restart"/>
                  <w:tcBorders>
                    <w:tl2br w:val="nil"/>
                    <w:tr2bl w:val="nil"/>
                  </w:tcBorders>
                  <w:shd w:val="clear" w:color="auto" w:fill="auto"/>
                  <w:vAlign w:val="center"/>
                </w:tcPr>
                <w:p w14:paraId="5DF16B8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lang w:eastAsia="zh-CN"/>
                    </w:rPr>
                    <w:t>检测项目</w:t>
                  </w:r>
                </w:p>
              </w:tc>
              <w:tc>
                <w:tcPr>
                  <w:tcW w:w="1723" w:type="pct"/>
                  <w:gridSpan w:val="2"/>
                  <w:tcBorders>
                    <w:tl2br w:val="nil"/>
                    <w:tr2bl w:val="nil"/>
                  </w:tcBorders>
                  <w:shd w:val="clear" w:color="auto" w:fill="auto"/>
                  <w:vAlign w:val="center"/>
                </w:tcPr>
                <w:p w14:paraId="052A11E3">
                  <w:pPr>
                    <w:keepNext w:val="0"/>
                    <w:keepLines w:val="0"/>
                    <w:pageBreakBefore w:val="0"/>
                    <w:widowControl w:val="0"/>
                    <w:kinsoku/>
                    <w:wordWrap/>
                    <w:topLinePunct w:val="0"/>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2025.09.01</w:t>
                  </w:r>
                </w:p>
              </w:tc>
              <w:tc>
                <w:tcPr>
                  <w:tcW w:w="1507" w:type="pct"/>
                  <w:gridSpan w:val="2"/>
                  <w:tcBorders>
                    <w:tl2br w:val="nil"/>
                    <w:tr2bl w:val="nil"/>
                  </w:tcBorders>
                  <w:vAlign w:val="center"/>
                </w:tcPr>
                <w:p w14:paraId="6B2C5D84">
                  <w:pPr>
                    <w:keepNext w:val="0"/>
                    <w:keepLines w:val="0"/>
                    <w:pageBreakBefore w:val="0"/>
                    <w:widowControl w:val="0"/>
                    <w:kinsoku/>
                    <w:wordWrap/>
                    <w:topLinePunct w:val="0"/>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2025.09.02</w:t>
                  </w:r>
                </w:p>
              </w:tc>
              <w:tc>
                <w:tcPr>
                  <w:tcW w:w="419" w:type="pct"/>
                  <w:vMerge w:val="restart"/>
                  <w:tcBorders>
                    <w:tl2br w:val="nil"/>
                    <w:tr2bl w:val="nil"/>
                  </w:tcBorders>
                  <w:shd w:val="clear" w:color="auto" w:fill="auto"/>
                  <w:vAlign w:val="center"/>
                </w:tcPr>
                <w:p w14:paraId="1B009EB7">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eastAsia="zh-CN"/>
                    </w:rPr>
                    <w:t>单位</w:t>
                  </w:r>
                </w:p>
              </w:tc>
            </w:tr>
            <w:tr w14:paraId="7BE02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blHeader/>
                <w:jc w:val="center"/>
              </w:trPr>
              <w:tc>
                <w:tcPr>
                  <w:tcW w:w="336" w:type="pct"/>
                  <w:vMerge w:val="continue"/>
                  <w:tcBorders>
                    <w:tl2br w:val="nil"/>
                    <w:tr2bl w:val="nil"/>
                  </w:tcBorders>
                  <w:vAlign w:val="center"/>
                </w:tcPr>
                <w:p w14:paraId="1115F665">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1012" w:type="pct"/>
                  <w:vMerge w:val="continue"/>
                  <w:tcBorders>
                    <w:tl2br w:val="nil"/>
                    <w:tr2bl w:val="nil"/>
                  </w:tcBorders>
                  <w:shd w:val="clear" w:color="auto" w:fill="auto"/>
                  <w:vAlign w:val="center"/>
                </w:tcPr>
                <w:p w14:paraId="608B2422">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eastAsia="zh-CN"/>
                    </w:rPr>
                  </w:pPr>
                </w:p>
              </w:tc>
              <w:tc>
                <w:tcPr>
                  <w:tcW w:w="1030" w:type="pct"/>
                  <w:tcBorders>
                    <w:tl2br w:val="nil"/>
                    <w:tr2bl w:val="nil"/>
                  </w:tcBorders>
                  <w:shd w:val="clear" w:color="auto" w:fill="auto"/>
                  <w:vAlign w:val="center"/>
                </w:tcPr>
                <w:p w14:paraId="59AEBC14">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lang w:eastAsia="zh-CN"/>
                    </w:rPr>
                    <w:t>样品编号</w:t>
                  </w:r>
                </w:p>
              </w:tc>
              <w:tc>
                <w:tcPr>
                  <w:tcW w:w="693" w:type="pct"/>
                  <w:tcBorders>
                    <w:tl2br w:val="nil"/>
                    <w:tr2bl w:val="nil"/>
                  </w:tcBorders>
                  <w:shd w:val="clear" w:color="auto" w:fill="auto"/>
                  <w:vAlign w:val="center"/>
                </w:tcPr>
                <w:p w14:paraId="7F1EEFA4">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lang w:val="en-US" w:eastAsia="zh-CN"/>
                    </w:rPr>
                    <w:t>结果</w:t>
                  </w:r>
                </w:p>
              </w:tc>
              <w:tc>
                <w:tcPr>
                  <w:tcW w:w="932" w:type="pct"/>
                  <w:tcBorders>
                    <w:tl2br w:val="nil"/>
                    <w:tr2bl w:val="nil"/>
                  </w:tcBorders>
                  <w:shd w:val="clear" w:color="auto" w:fill="auto"/>
                  <w:vAlign w:val="center"/>
                </w:tcPr>
                <w:p w14:paraId="4165B6B3">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lang w:eastAsia="zh-CN"/>
                    </w:rPr>
                    <w:t>样品编号</w:t>
                  </w:r>
                </w:p>
              </w:tc>
              <w:tc>
                <w:tcPr>
                  <w:tcW w:w="575" w:type="pct"/>
                  <w:tcBorders>
                    <w:tl2br w:val="nil"/>
                    <w:tr2bl w:val="nil"/>
                  </w:tcBorders>
                  <w:shd w:val="clear" w:color="auto" w:fill="auto"/>
                  <w:vAlign w:val="center"/>
                </w:tcPr>
                <w:p w14:paraId="423BCE2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auto"/>
                      <w:sz w:val="21"/>
                      <w:szCs w:val="21"/>
                      <w:lang w:val="en-US" w:eastAsia="zh-CN"/>
                    </w:rPr>
                    <w:t>结果</w:t>
                  </w:r>
                </w:p>
              </w:tc>
              <w:tc>
                <w:tcPr>
                  <w:tcW w:w="419" w:type="pct"/>
                  <w:vMerge w:val="continue"/>
                  <w:tcBorders>
                    <w:tl2br w:val="nil"/>
                    <w:tr2bl w:val="nil"/>
                  </w:tcBorders>
                  <w:shd w:val="clear" w:color="auto" w:fill="auto"/>
                  <w:vAlign w:val="center"/>
                </w:tcPr>
                <w:p w14:paraId="39D60D8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z w:val="21"/>
                      <w:szCs w:val="21"/>
                      <w:lang w:eastAsia="zh-CN"/>
                    </w:rPr>
                  </w:pPr>
                </w:p>
              </w:tc>
            </w:tr>
            <w:tr w14:paraId="6B471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blHeader/>
                <w:jc w:val="center"/>
              </w:trPr>
              <w:tc>
                <w:tcPr>
                  <w:tcW w:w="336" w:type="pct"/>
                  <w:vMerge w:val="restart"/>
                  <w:tcBorders>
                    <w:tl2br w:val="nil"/>
                    <w:tr2bl w:val="nil"/>
                  </w:tcBorders>
                  <w:vAlign w:val="center"/>
                </w:tcPr>
                <w:p w14:paraId="277BBF9E">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cs="Times New Roman" w:eastAsiaTheme="minorEastAsia"/>
                      <w:color w:val="000000"/>
                      <w:kern w:val="2"/>
                      <w:sz w:val="21"/>
                      <w:szCs w:val="21"/>
                      <w:lang w:val="en-US" w:eastAsia="zh-CN" w:bidi="ar"/>
                    </w:rPr>
                    <w:t>厂区总排放口</w:t>
                  </w:r>
                </w:p>
              </w:tc>
              <w:tc>
                <w:tcPr>
                  <w:tcW w:w="1012" w:type="pct"/>
                  <w:tcBorders>
                    <w:tl2br w:val="nil"/>
                    <w:tr2bl w:val="nil"/>
                  </w:tcBorders>
                  <w:shd w:val="clear" w:color="auto" w:fill="auto"/>
                  <w:vAlign w:val="center"/>
                </w:tcPr>
                <w:p w14:paraId="73748BCF">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kern w:val="2"/>
                      <w:sz w:val="21"/>
                      <w:szCs w:val="21"/>
                      <w:vertAlign w:val="baseline"/>
                      <w:lang w:val="en-US" w:eastAsia="zh-CN" w:bidi="ar-SA"/>
                    </w:rPr>
                    <w:t>化学需氧量</w:t>
                  </w:r>
                </w:p>
              </w:tc>
              <w:tc>
                <w:tcPr>
                  <w:tcW w:w="1030" w:type="pct"/>
                  <w:tcBorders>
                    <w:tl2br w:val="nil"/>
                    <w:tr2bl w:val="nil"/>
                  </w:tcBorders>
                  <w:shd w:val="clear" w:color="auto" w:fill="auto"/>
                  <w:vAlign w:val="center"/>
                </w:tcPr>
                <w:p w14:paraId="683F7322">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YS2508106S1-101</w:t>
                  </w:r>
                </w:p>
              </w:tc>
              <w:tc>
                <w:tcPr>
                  <w:tcW w:w="693" w:type="pct"/>
                  <w:tcBorders>
                    <w:tl2br w:val="nil"/>
                    <w:tr2bl w:val="nil"/>
                  </w:tcBorders>
                  <w:shd w:val="clear" w:color="auto" w:fill="auto"/>
                  <w:vAlign w:val="center"/>
                </w:tcPr>
                <w:p w14:paraId="3D4C5A0E">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190</w:t>
                  </w:r>
                </w:p>
              </w:tc>
              <w:tc>
                <w:tcPr>
                  <w:tcW w:w="932" w:type="pct"/>
                  <w:tcBorders>
                    <w:tl2br w:val="nil"/>
                    <w:tr2bl w:val="nil"/>
                  </w:tcBorders>
                  <w:shd w:val="clear" w:color="auto" w:fill="auto"/>
                  <w:vAlign w:val="center"/>
                </w:tcPr>
                <w:p w14:paraId="4617EE6F">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YS2508106S2-101</w:t>
                  </w:r>
                </w:p>
              </w:tc>
              <w:tc>
                <w:tcPr>
                  <w:tcW w:w="575" w:type="pct"/>
                  <w:tcBorders>
                    <w:tl2br w:val="nil"/>
                    <w:tr2bl w:val="nil"/>
                  </w:tcBorders>
                  <w:shd w:val="clear" w:color="auto" w:fill="auto"/>
                  <w:vAlign w:val="center"/>
                </w:tcPr>
                <w:p w14:paraId="34B2AC67">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 xml:space="preserve">180 </w:t>
                  </w:r>
                </w:p>
              </w:tc>
              <w:tc>
                <w:tcPr>
                  <w:tcW w:w="419" w:type="pct"/>
                  <w:tcBorders>
                    <w:tl2br w:val="nil"/>
                    <w:tr2bl w:val="nil"/>
                  </w:tcBorders>
                  <w:shd w:val="clear" w:color="auto" w:fill="auto"/>
                  <w:vAlign w:val="center"/>
                </w:tcPr>
                <w:p w14:paraId="542A072A">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0833C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blHeader/>
                <w:jc w:val="center"/>
              </w:trPr>
              <w:tc>
                <w:tcPr>
                  <w:tcW w:w="336" w:type="pct"/>
                  <w:vMerge w:val="continue"/>
                  <w:tcBorders>
                    <w:tl2br w:val="nil"/>
                    <w:tr2bl w:val="nil"/>
                  </w:tcBorders>
                  <w:vAlign w:val="center"/>
                </w:tcPr>
                <w:p w14:paraId="0E5B19B4">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kern w:val="2"/>
                      <w:sz w:val="21"/>
                      <w:szCs w:val="21"/>
                      <w:lang w:val="en-US" w:eastAsia="zh-CN" w:bidi="ar-SA"/>
                    </w:rPr>
                  </w:pPr>
                </w:p>
              </w:tc>
              <w:tc>
                <w:tcPr>
                  <w:tcW w:w="1012" w:type="pct"/>
                  <w:tcBorders>
                    <w:tl2br w:val="nil"/>
                    <w:tr2bl w:val="nil"/>
                  </w:tcBorders>
                  <w:shd w:val="clear" w:color="auto" w:fill="auto"/>
                  <w:vAlign w:val="center"/>
                </w:tcPr>
                <w:p w14:paraId="52FD77C1">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kern w:val="2"/>
                      <w:sz w:val="21"/>
                      <w:szCs w:val="21"/>
                      <w:lang w:val="en-US" w:eastAsia="zh-CN" w:bidi="ar-SA"/>
                    </w:rPr>
                    <w:t>五日生化需氧量（BOD</w:t>
                  </w:r>
                  <w:r>
                    <w:rPr>
                      <w:rFonts w:hint="default" w:ascii="Times New Roman" w:hAnsi="Times New Roman" w:cs="Times New Roman" w:eastAsiaTheme="minorEastAsia"/>
                      <w:color w:val="auto"/>
                      <w:kern w:val="2"/>
                      <w:sz w:val="21"/>
                      <w:szCs w:val="21"/>
                      <w:vertAlign w:val="subscript"/>
                      <w:lang w:val="en-US" w:eastAsia="zh-CN" w:bidi="ar-SA"/>
                    </w:rPr>
                    <w:t>5</w:t>
                  </w:r>
                  <w:r>
                    <w:rPr>
                      <w:rFonts w:hint="default" w:ascii="Times New Roman" w:hAnsi="Times New Roman" w:cs="Times New Roman" w:eastAsiaTheme="minorEastAsia"/>
                      <w:color w:val="auto"/>
                      <w:kern w:val="2"/>
                      <w:sz w:val="21"/>
                      <w:szCs w:val="21"/>
                      <w:lang w:val="en-US" w:eastAsia="zh-CN" w:bidi="ar-SA"/>
                    </w:rPr>
                    <w:t>）</w:t>
                  </w:r>
                </w:p>
              </w:tc>
              <w:tc>
                <w:tcPr>
                  <w:tcW w:w="1030" w:type="pct"/>
                  <w:tcBorders>
                    <w:tl2br w:val="nil"/>
                    <w:tr2bl w:val="nil"/>
                  </w:tcBorders>
                  <w:shd w:val="clear" w:color="auto" w:fill="auto"/>
                  <w:vAlign w:val="center"/>
                </w:tcPr>
                <w:p w14:paraId="57165360">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YS2508106S1-102</w:t>
                  </w:r>
                </w:p>
              </w:tc>
              <w:tc>
                <w:tcPr>
                  <w:tcW w:w="693" w:type="pct"/>
                  <w:tcBorders>
                    <w:tl2br w:val="nil"/>
                    <w:tr2bl w:val="nil"/>
                  </w:tcBorders>
                  <w:shd w:val="clear" w:color="auto" w:fill="auto"/>
                  <w:vAlign w:val="center"/>
                </w:tcPr>
                <w:p w14:paraId="088B67FC">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 xml:space="preserve">78.0 </w:t>
                  </w:r>
                </w:p>
              </w:tc>
              <w:tc>
                <w:tcPr>
                  <w:tcW w:w="932" w:type="pct"/>
                  <w:tcBorders>
                    <w:tl2br w:val="nil"/>
                    <w:tr2bl w:val="nil"/>
                  </w:tcBorders>
                  <w:shd w:val="clear" w:color="auto" w:fill="auto"/>
                  <w:vAlign w:val="center"/>
                </w:tcPr>
                <w:p w14:paraId="3CC45B3C">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YS2508106S2-102</w:t>
                  </w:r>
                </w:p>
              </w:tc>
              <w:tc>
                <w:tcPr>
                  <w:tcW w:w="575" w:type="pct"/>
                  <w:tcBorders>
                    <w:tl2br w:val="nil"/>
                    <w:tr2bl w:val="nil"/>
                  </w:tcBorders>
                  <w:shd w:val="clear" w:color="auto" w:fill="auto"/>
                  <w:vAlign w:val="center"/>
                </w:tcPr>
                <w:p w14:paraId="58B9E0A3">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 xml:space="preserve">80.5 </w:t>
                  </w:r>
                </w:p>
              </w:tc>
              <w:tc>
                <w:tcPr>
                  <w:tcW w:w="419" w:type="pct"/>
                  <w:tcBorders>
                    <w:tl2br w:val="nil"/>
                    <w:tr2bl w:val="nil"/>
                  </w:tcBorders>
                  <w:shd w:val="clear" w:color="auto" w:fill="auto"/>
                  <w:vAlign w:val="center"/>
                </w:tcPr>
                <w:p w14:paraId="45628EAF">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mg/L</w:t>
                  </w:r>
                </w:p>
              </w:tc>
            </w:tr>
            <w:tr w14:paraId="2D6C1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blHeader/>
                <w:jc w:val="center"/>
              </w:trPr>
              <w:tc>
                <w:tcPr>
                  <w:tcW w:w="336" w:type="pct"/>
                  <w:vMerge w:val="continue"/>
                  <w:tcBorders>
                    <w:tl2br w:val="nil"/>
                    <w:tr2bl w:val="nil"/>
                  </w:tcBorders>
                  <w:vAlign w:val="center"/>
                </w:tcPr>
                <w:p w14:paraId="52EDC0DE">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kern w:val="2"/>
                      <w:sz w:val="21"/>
                      <w:szCs w:val="21"/>
                      <w:lang w:val="en-US" w:eastAsia="zh-CN" w:bidi="ar-SA"/>
                    </w:rPr>
                  </w:pPr>
                </w:p>
              </w:tc>
              <w:tc>
                <w:tcPr>
                  <w:tcW w:w="1012" w:type="pct"/>
                  <w:tcBorders>
                    <w:tl2br w:val="nil"/>
                    <w:tr2bl w:val="nil"/>
                  </w:tcBorders>
                  <w:shd w:val="clear" w:color="auto" w:fill="auto"/>
                  <w:vAlign w:val="center"/>
                </w:tcPr>
                <w:p w14:paraId="0DCA2BD2">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悬浮物</w:t>
                  </w:r>
                </w:p>
              </w:tc>
              <w:tc>
                <w:tcPr>
                  <w:tcW w:w="1030" w:type="pct"/>
                  <w:tcBorders>
                    <w:tl2br w:val="nil"/>
                    <w:tr2bl w:val="nil"/>
                  </w:tcBorders>
                  <w:shd w:val="clear" w:color="auto" w:fill="auto"/>
                  <w:vAlign w:val="center"/>
                </w:tcPr>
                <w:p w14:paraId="4F4131BE">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YS2508106S1-103</w:t>
                  </w:r>
                </w:p>
              </w:tc>
              <w:tc>
                <w:tcPr>
                  <w:tcW w:w="693" w:type="pct"/>
                  <w:tcBorders>
                    <w:tl2br w:val="nil"/>
                    <w:tr2bl w:val="nil"/>
                  </w:tcBorders>
                  <w:shd w:val="clear" w:color="auto" w:fill="auto"/>
                  <w:vAlign w:val="center"/>
                </w:tcPr>
                <w:p w14:paraId="6F4AC787">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120</w:t>
                  </w:r>
                </w:p>
              </w:tc>
              <w:tc>
                <w:tcPr>
                  <w:tcW w:w="932" w:type="pct"/>
                  <w:tcBorders>
                    <w:tl2br w:val="nil"/>
                    <w:tr2bl w:val="nil"/>
                  </w:tcBorders>
                  <w:shd w:val="clear" w:color="auto" w:fill="auto"/>
                  <w:vAlign w:val="center"/>
                </w:tcPr>
                <w:p w14:paraId="1FC14640">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YS2508106S2-103</w:t>
                  </w:r>
                </w:p>
              </w:tc>
              <w:tc>
                <w:tcPr>
                  <w:tcW w:w="575" w:type="pct"/>
                  <w:tcBorders>
                    <w:tl2br w:val="nil"/>
                    <w:tr2bl w:val="nil"/>
                  </w:tcBorders>
                  <w:shd w:val="clear" w:color="auto" w:fill="auto"/>
                  <w:vAlign w:val="center"/>
                </w:tcPr>
                <w:p w14:paraId="4F28E50B">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90</w:t>
                  </w:r>
                </w:p>
              </w:tc>
              <w:tc>
                <w:tcPr>
                  <w:tcW w:w="419" w:type="pct"/>
                  <w:tcBorders>
                    <w:tl2br w:val="nil"/>
                    <w:tr2bl w:val="nil"/>
                  </w:tcBorders>
                  <w:shd w:val="clear" w:color="auto" w:fill="auto"/>
                  <w:vAlign w:val="center"/>
                </w:tcPr>
                <w:p w14:paraId="3137079E">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mg/L</w:t>
                  </w:r>
                </w:p>
              </w:tc>
            </w:tr>
            <w:tr w14:paraId="1B5DD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blHeader/>
                <w:jc w:val="center"/>
              </w:trPr>
              <w:tc>
                <w:tcPr>
                  <w:tcW w:w="336" w:type="pct"/>
                  <w:vMerge w:val="continue"/>
                  <w:tcBorders>
                    <w:tl2br w:val="nil"/>
                    <w:tr2bl w:val="nil"/>
                  </w:tcBorders>
                  <w:vAlign w:val="center"/>
                </w:tcPr>
                <w:p w14:paraId="28EC9E06">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kern w:val="2"/>
                      <w:sz w:val="21"/>
                      <w:szCs w:val="21"/>
                      <w:lang w:val="en-US" w:eastAsia="zh-CN" w:bidi="ar-SA"/>
                    </w:rPr>
                  </w:pPr>
                </w:p>
              </w:tc>
              <w:tc>
                <w:tcPr>
                  <w:tcW w:w="1012" w:type="pct"/>
                  <w:tcBorders>
                    <w:tl2br w:val="nil"/>
                    <w:tr2bl w:val="nil"/>
                  </w:tcBorders>
                  <w:shd w:val="clear" w:color="auto" w:fill="auto"/>
                  <w:vAlign w:val="center"/>
                </w:tcPr>
                <w:p w14:paraId="6A405FCC">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氨氮</w:t>
                  </w:r>
                </w:p>
              </w:tc>
              <w:tc>
                <w:tcPr>
                  <w:tcW w:w="1030" w:type="pct"/>
                  <w:vMerge w:val="restart"/>
                  <w:tcBorders>
                    <w:tl2br w:val="nil"/>
                    <w:tr2bl w:val="nil"/>
                  </w:tcBorders>
                  <w:shd w:val="clear" w:color="auto" w:fill="auto"/>
                  <w:vAlign w:val="center"/>
                </w:tcPr>
                <w:p w14:paraId="489DA650">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YS2508106S1-104</w:t>
                  </w:r>
                </w:p>
              </w:tc>
              <w:tc>
                <w:tcPr>
                  <w:tcW w:w="693" w:type="pct"/>
                  <w:tcBorders>
                    <w:tl2br w:val="nil"/>
                    <w:tr2bl w:val="nil"/>
                  </w:tcBorders>
                  <w:shd w:val="clear" w:color="auto" w:fill="auto"/>
                  <w:vAlign w:val="center"/>
                </w:tcPr>
                <w:p w14:paraId="136E09EE">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 xml:space="preserve">16.8 </w:t>
                  </w:r>
                </w:p>
              </w:tc>
              <w:tc>
                <w:tcPr>
                  <w:tcW w:w="932" w:type="pct"/>
                  <w:vMerge w:val="restart"/>
                  <w:tcBorders>
                    <w:tl2br w:val="nil"/>
                    <w:tr2bl w:val="nil"/>
                  </w:tcBorders>
                  <w:shd w:val="clear" w:color="auto" w:fill="auto"/>
                  <w:vAlign w:val="center"/>
                </w:tcPr>
                <w:p w14:paraId="32EA8F41">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kern w:val="2"/>
                      <w:sz w:val="21"/>
                      <w:szCs w:val="21"/>
                      <w:lang w:val="en-US" w:eastAsia="zh-CN" w:bidi="ar-SA"/>
                    </w:rPr>
                    <w:t>YS2508106S2-104</w:t>
                  </w:r>
                </w:p>
              </w:tc>
              <w:tc>
                <w:tcPr>
                  <w:tcW w:w="575" w:type="pct"/>
                  <w:tcBorders>
                    <w:tl2br w:val="nil"/>
                    <w:tr2bl w:val="nil"/>
                  </w:tcBorders>
                  <w:shd w:val="clear" w:color="auto" w:fill="auto"/>
                  <w:vAlign w:val="center"/>
                </w:tcPr>
                <w:p w14:paraId="3F1FBB93">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 xml:space="preserve">17.8 </w:t>
                  </w:r>
                </w:p>
              </w:tc>
              <w:tc>
                <w:tcPr>
                  <w:tcW w:w="419" w:type="pct"/>
                  <w:tcBorders>
                    <w:tl2br w:val="nil"/>
                    <w:tr2bl w:val="nil"/>
                  </w:tcBorders>
                  <w:shd w:val="clear" w:color="auto" w:fill="auto"/>
                  <w:vAlign w:val="center"/>
                </w:tcPr>
                <w:p w14:paraId="2D484C58">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57915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blHeader/>
                <w:jc w:val="center"/>
              </w:trPr>
              <w:tc>
                <w:tcPr>
                  <w:tcW w:w="336" w:type="pct"/>
                  <w:vMerge w:val="continue"/>
                  <w:tcBorders>
                    <w:tl2br w:val="nil"/>
                    <w:tr2bl w:val="nil"/>
                  </w:tcBorders>
                  <w:vAlign w:val="center"/>
                </w:tcPr>
                <w:p w14:paraId="1F2DD6A0">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kern w:val="2"/>
                      <w:sz w:val="21"/>
                      <w:szCs w:val="21"/>
                      <w:lang w:val="en-US" w:eastAsia="zh-CN" w:bidi="ar-SA"/>
                    </w:rPr>
                  </w:pPr>
                </w:p>
              </w:tc>
              <w:tc>
                <w:tcPr>
                  <w:tcW w:w="1012" w:type="pct"/>
                  <w:tcBorders>
                    <w:tl2br w:val="nil"/>
                    <w:tr2bl w:val="nil"/>
                  </w:tcBorders>
                  <w:shd w:val="clear" w:color="auto" w:fill="auto"/>
                  <w:vAlign w:val="center"/>
                </w:tcPr>
                <w:p w14:paraId="5E4F1F9D">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总磷</w:t>
                  </w:r>
                </w:p>
              </w:tc>
              <w:tc>
                <w:tcPr>
                  <w:tcW w:w="1030" w:type="pct"/>
                  <w:vMerge w:val="continue"/>
                  <w:tcBorders>
                    <w:tl2br w:val="nil"/>
                    <w:tr2bl w:val="nil"/>
                  </w:tcBorders>
                  <w:shd w:val="clear" w:color="auto" w:fill="auto"/>
                  <w:vAlign w:val="center"/>
                </w:tcPr>
                <w:p w14:paraId="30025FD2">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p>
              </w:tc>
              <w:tc>
                <w:tcPr>
                  <w:tcW w:w="693" w:type="pct"/>
                  <w:tcBorders>
                    <w:tl2br w:val="nil"/>
                    <w:tr2bl w:val="nil"/>
                  </w:tcBorders>
                  <w:shd w:val="clear" w:color="auto" w:fill="auto"/>
                  <w:vAlign w:val="center"/>
                </w:tcPr>
                <w:p w14:paraId="4383EBB5">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0.55</w:t>
                  </w:r>
                </w:p>
              </w:tc>
              <w:tc>
                <w:tcPr>
                  <w:tcW w:w="932" w:type="pct"/>
                  <w:vMerge w:val="continue"/>
                  <w:tcBorders>
                    <w:tl2br w:val="nil"/>
                    <w:tr2bl w:val="nil"/>
                  </w:tcBorders>
                  <w:shd w:val="clear" w:color="auto" w:fill="auto"/>
                  <w:vAlign w:val="center"/>
                </w:tcPr>
                <w:p w14:paraId="230EFAFA">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p>
              </w:tc>
              <w:tc>
                <w:tcPr>
                  <w:tcW w:w="575" w:type="pct"/>
                  <w:tcBorders>
                    <w:tl2br w:val="nil"/>
                    <w:tr2bl w:val="nil"/>
                  </w:tcBorders>
                  <w:shd w:val="clear" w:color="auto" w:fill="auto"/>
                  <w:vAlign w:val="center"/>
                </w:tcPr>
                <w:p w14:paraId="0FF77F50">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0.61</w:t>
                  </w:r>
                </w:p>
              </w:tc>
              <w:tc>
                <w:tcPr>
                  <w:tcW w:w="419" w:type="pct"/>
                  <w:tcBorders>
                    <w:tl2br w:val="nil"/>
                    <w:tr2bl w:val="nil"/>
                  </w:tcBorders>
                  <w:shd w:val="clear" w:color="auto" w:fill="auto"/>
                  <w:vAlign w:val="center"/>
                </w:tcPr>
                <w:p w14:paraId="3172E58C">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42420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blHeader/>
                <w:jc w:val="center"/>
              </w:trPr>
              <w:tc>
                <w:tcPr>
                  <w:tcW w:w="336" w:type="pct"/>
                  <w:vMerge w:val="continue"/>
                  <w:tcBorders>
                    <w:tl2br w:val="nil"/>
                    <w:tr2bl w:val="nil"/>
                  </w:tcBorders>
                  <w:vAlign w:val="center"/>
                </w:tcPr>
                <w:p w14:paraId="5F837B57">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kern w:val="2"/>
                      <w:sz w:val="21"/>
                      <w:szCs w:val="21"/>
                      <w:lang w:val="en-US" w:eastAsia="zh-CN" w:bidi="ar-SA"/>
                    </w:rPr>
                  </w:pPr>
                </w:p>
              </w:tc>
              <w:tc>
                <w:tcPr>
                  <w:tcW w:w="1012" w:type="pct"/>
                  <w:tcBorders>
                    <w:tl2br w:val="nil"/>
                    <w:tr2bl w:val="nil"/>
                  </w:tcBorders>
                  <w:shd w:val="clear" w:color="auto" w:fill="auto"/>
                  <w:vAlign w:val="center"/>
                </w:tcPr>
                <w:p w14:paraId="7F7FBA36">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总氮</w:t>
                  </w:r>
                </w:p>
              </w:tc>
              <w:tc>
                <w:tcPr>
                  <w:tcW w:w="1030" w:type="pct"/>
                  <w:vMerge w:val="continue"/>
                  <w:tcBorders>
                    <w:tl2br w:val="nil"/>
                    <w:tr2bl w:val="nil"/>
                  </w:tcBorders>
                  <w:shd w:val="clear" w:color="auto" w:fill="auto"/>
                  <w:vAlign w:val="center"/>
                </w:tcPr>
                <w:p w14:paraId="40A8F345">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p>
              </w:tc>
              <w:tc>
                <w:tcPr>
                  <w:tcW w:w="693" w:type="pct"/>
                  <w:tcBorders>
                    <w:tl2br w:val="nil"/>
                    <w:tr2bl w:val="nil"/>
                  </w:tcBorders>
                  <w:shd w:val="clear" w:color="auto" w:fill="auto"/>
                  <w:vAlign w:val="center"/>
                </w:tcPr>
                <w:p w14:paraId="0122247E">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 xml:space="preserve">26.9 </w:t>
                  </w:r>
                </w:p>
              </w:tc>
              <w:tc>
                <w:tcPr>
                  <w:tcW w:w="932" w:type="pct"/>
                  <w:vMerge w:val="continue"/>
                  <w:tcBorders>
                    <w:tl2br w:val="nil"/>
                    <w:tr2bl w:val="nil"/>
                  </w:tcBorders>
                  <w:shd w:val="clear" w:color="auto" w:fill="auto"/>
                  <w:vAlign w:val="center"/>
                </w:tcPr>
                <w:p w14:paraId="55DA0FCA">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p>
              </w:tc>
              <w:tc>
                <w:tcPr>
                  <w:tcW w:w="575" w:type="pct"/>
                  <w:tcBorders>
                    <w:tl2br w:val="nil"/>
                    <w:tr2bl w:val="nil"/>
                  </w:tcBorders>
                  <w:shd w:val="clear" w:color="auto" w:fill="auto"/>
                  <w:vAlign w:val="center"/>
                </w:tcPr>
                <w:p w14:paraId="77E29581">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 xml:space="preserve">27.4 </w:t>
                  </w:r>
                </w:p>
              </w:tc>
              <w:tc>
                <w:tcPr>
                  <w:tcW w:w="419" w:type="pct"/>
                  <w:tcBorders>
                    <w:tl2br w:val="nil"/>
                    <w:tr2bl w:val="nil"/>
                  </w:tcBorders>
                  <w:shd w:val="clear" w:color="auto" w:fill="auto"/>
                  <w:vAlign w:val="center"/>
                </w:tcPr>
                <w:p w14:paraId="101181AE">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02AE4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blHeader/>
                <w:jc w:val="center"/>
              </w:trPr>
              <w:tc>
                <w:tcPr>
                  <w:tcW w:w="336" w:type="pct"/>
                  <w:vMerge w:val="restart"/>
                  <w:tcBorders>
                    <w:tl2br w:val="nil"/>
                    <w:tr2bl w:val="nil"/>
                  </w:tcBorders>
                  <w:vAlign w:val="center"/>
                </w:tcPr>
                <w:p w14:paraId="7713093B">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
                    </w:rPr>
                    <w:t>厂区总排放口</w:t>
                  </w:r>
                </w:p>
              </w:tc>
              <w:tc>
                <w:tcPr>
                  <w:tcW w:w="1012" w:type="pct"/>
                  <w:tcBorders>
                    <w:tl2br w:val="nil"/>
                    <w:tr2bl w:val="nil"/>
                  </w:tcBorders>
                  <w:shd w:val="clear" w:color="auto" w:fill="auto"/>
                  <w:vAlign w:val="center"/>
                </w:tcPr>
                <w:p w14:paraId="59F31695">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kern w:val="2"/>
                      <w:sz w:val="21"/>
                      <w:szCs w:val="21"/>
                      <w:vertAlign w:val="baseline"/>
                      <w:lang w:val="en-US" w:eastAsia="zh-CN" w:bidi="ar-SA"/>
                    </w:rPr>
                    <w:t>化学需氧量</w:t>
                  </w:r>
                </w:p>
              </w:tc>
              <w:tc>
                <w:tcPr>
                  <w:tcW w:w="1030" w:type="pct"/>
                  <w:tcBorders>
                    <w:tl2br w:val="nil"/>
                    <w:tr2bl w:val="nil"/>
                  </w:tcBorders>
                  <w:shd w:val="clear" w:color="auto" w:fill="auto"/>
                  <w:vAlign w:val="center"/>
                </w:tcPr>
                <w:p w14:paraId="4383C5A0">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YS2508106S1-105</w:t>
                  </w:r>
                </w:p>
              </w:tc>
              <w:tc>
                <w:tcPr>
                  <w:tcW w:w="693" w:type="pct"/>
                  <w:tcBorders>
                    <w:tl2br w:val="nil"/>
                    <w:tr2bl w:val="nil"/>
                  </w:tcBorders>
                  <w:shd w:val="clear" w:color="auto" w:fill="auto"/>
                  <w:vAlign w:val="center"/>
                </w:tcPr>
                <w:p w14:paraId="2206FC1D">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170</w:t>
                  </w:r>
                </w:p>
              </w:tc>
              <w:tc>
                <w:tcPr>
                  <w:tcW w:w="932" w:type="pct"/>
                  <w:tcBorders>
                    <w:tl2br w:val="nil"/>
                    <w:tr2bl w:val="nil"/>
                  </w:tcBorders>
                  <w:shd w:val="clear" w:color="auto" w:fill="auto"/>
                  <w:vAlign w:val="center"/>
                </w:tcPr>
                <w:p w14:paraId="5585B774">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YS2508106S2-105</w:t>
                  </w:r>
                </w:p>
              </w:tc>
              <w:tc>
                <w:tcPr>
                  <w:tcW w:w="575" w:type="pct"/>
                  <w:tcBorders>
                    <w:tl2br w:val="nil"/>
                    <w:tr2bl w:val="nil"/>
                  </w:tcBorders>
                  <w:shd w:val="clear" w:color="auto" w:fill="auto"/>
                  <w:vAlign w:val="center"/>
                </w:tcPr>
                <w:p w14:paraId="05D7ABE8">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 xml:space="preserve">173 </w:t>
                  </w:r>
                </w:p>
              </w:tc>
              <w:tc>
                <w:tcPr>
                  <w:tcW w:w="419" w:type="pct"/>
                  <w:tcBorders>
                    <w:tl2br w:val="nil"/>
                    <w:tr2bl w:val="nil"/>
                  </w:tcBorders>
                  <w:shd w:val="clear" w:color="auto" w:fill="auto"/>
                  <w:vAlign w:val="center"/>
                </w:tcPr>
                <w:p w14:paraId="36DB5ADD">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64EC6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blHeader/>
                <w:jc w:val="center"/>
              </w:trPr>
              <w:tc>
                <w:tcPr>
                  <w:tcW w:w="336" w:type="pct"/>
                  <w:vMerge w:val="continue"/>
                  <w:tcBorders>
                    <w:tl2br w:val="nil"/>
                    <w:tr2bl w:val="nil"/>
                  </w:tcBorders>
                  <w:vAlign w:val="center"/>
                </w:tcPr>
                <w:p w14:paraId="77F490F0">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kern w:val="2"/>
                      <w:sz w:val="21"/>
                      <w:szCs w:val="21"/>
                      <w:lang w:val="en-US" w:eastAsia="zh-CN" w:bidi="ar"/>
                    </w:rPr>
                  </w:pPr>
                </w:p>
              </w:tc>
              <w:tc>
                <w:tcPr>
                  <w:tcW w:w="1012" w:type="pct"/>
                  <w:tcBorders>
                    <w:tl2br w:val="nil"/>
                    <w:tr2bl w:val="nil"/>
                  </w:tcBorders>
                  <w:shd w:val="clear" w:color="auto" w:fill="auto"/>
                  <w:vAlign w:val="center"/>
                </w:tcPr>
                <w:p w14:paraId="07090062">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kern w:val="2"/>
                      <w:sz w:val="21"/>
                      <w:szCs w:val="21"/>
                      <w:lang w:val="en-US" w:eastAsia="zh-CN" w:bidi="ar-SA"/>
                    </w:rPr>
                    <w:t>五日生化需氧量（BOD</w:t>
                  </w:r>
                  <w:r>
                    <w:rPr>
                      <w:rFonts w:hint="default" w:ascii="Times New Roman" w:hAnsi="Times New Roman" w:cs="Times New Roman" w:eastAsiaTheme="minorEastAsia"/>
                      <w:color w:val="auto"/>
                      <w:kern w:val="2"/>
                      <w:sz w:val="21"/>
                      <w:szCs w:val="21"/>
                      <w:vertAlign w:val="subscript"/>
                      <w:lang w:val="en-US" w:eastAsia="zh-CN" w:bidi="ar-SA"/>
                    </w:rPr>
                    <w:t>5</w:t>
                  </w:r>
                  <w:r>
                    <w:rPr>
                      <w:rFonts w:hint="default" w:ascii="Times New Roman" w:hAnsi="Times New Roman" w:cs="Times New Roman" w:eastAsiaTheme="minorEastAsia"/>
                      <w:color w:val="auto"/>
                      <w:kern w:val="2"/>
                      <w:sz w:val="21"/>
                      <w:szCs w:val="21"/>
                      <w:lang w:val="en-US" w:eastAsia="zh-CN" w:bidi="ar-SA"/>
                    </w:rPr>
                    <w:t>）</w:t>
                  </w:r>
                </w:p>
              </w:tc>
              <w:tc>
                <w:tcPr>
                  <w:tcW w:w="1030" w:type="pct"/>
                  <w:tcBorders>
                    <w:tl2br w:val="nil"/>
                    <w:tr2bl w:val="nil"/>
                  </w:tcBorders>
                  <w:shd w:val="clear" w:color="auto" w:fill="auto"/>
                  <w:vAlign w:val="center"/>
                </w:tcPr>
                <w:p w14:paraId="6B50D5C7">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YS2508106S1-106</w:t>
                  </w:r>
                </w:p>
              </w:tc>
              <w:tc>
                <w:tcPr>
                  <w:tcW w:w="693" w:type="pct"/>
                  <w:tcBorders>
                    <w:tl2br w:val="nil"/>
                    <w:tr2bl w:val="nil"/>
                  </w:tcBorders>
                  <w:shd w:val="clear" w:color="auto" w:fill="auto"/>
                  <w:vAlign w:val="center"/>
                </w:tcPr>
                <w:p w14:paraId="379B4759">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 xml:space="preserve">74.5 </w:t>
                  </w:r>
                </w:p>
              </w:tc>
              <w:tc>
                <w:tcPr>
                  <w:tcW w:w="932" w:type="pct"/>
                  <w:tcBorders>
                    <w:tl2br w:val="nil"/>
                    <w:tr2bl w:val="nil"/>
                  </w:tcBorders>
                  <w:shd w:val="clear" w:color="auto" w:fill="auto"/>
                  <w:vAlign w:val="center"/>
                </w:tcPr>
                <w:p w14:paraId="4ACA0097">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YS2508106S2-106</w:t>
                  </w:r>
                </w:p>
              </w:tc>
              <w:tc>
                <w:tcPr>
                  <w:tcW w:w="575" w:type="pct"/>
                  <w:tcBorders>
                    <w:tl2br w:val="nil"/>
                    <w:tr2bl w:val="nil"/>
                  </w:tcBorders>
                  <w:shd w:val="clear" w:color="auto" w:fill="auto"/>
                  <w:vAlign w:val="center"/>
                </w:tcPr>
                <w:p w14:paraId="42808800">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 xml:space="preserve">74.0 </w:t>
                  </w:r>
                </w:p>
              </w:tc>
              <w:tc>
                <w:tcPr>
                  <w:tcW w:w="419" w:type="pct"/>
                  <w:tcBorders>
                    <w:tl2br w:val="nil"/>
                    <w:tr2bl w:val="nil"/>
                  </w:tcBorders>
                  <w:shd w:val="clear" w:color="auto" w:fill="auto"/>
                  <w:vAlign w:val="center"/>
                </w:tcPr>
                <w:p w14:paraId="30B3F3AF">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09A7F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blHeader/>
                <w:jc w:val="center"/>
              </w:trPr>
              <w:tc>
                <w:tcPr>
                  <w:tcW w:w="336" w:type="pct"/>
                  <w:vMerge w:val="continue"/>
                  <w:tcBorders>
                    <w:tl2br w:val="nil"/>
                    <w:tr2bl w:val="nil"/>
                  </w:tcBorders>
                  <w:vAlign w:val="center"/>
                </w:tcPr>
                <w:p w14:paraId="350A37C3">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kern w:val="2"/>
                      <w:sz w:val="21"/>
                      <w:szCs w:val="21"/>
                      <w:lang w:val="en-US" w:eastAsia="zh-CN" w:bidi="ar-SA"/>
                    </w:rPr>
                  </w:pPr>
                </w:p>
              </w:tc>
              <w:tc>
                <w:tcPr>
                  <w:tcW w:w="1012" w:type="pct"/>
                  <w:tcBorders>
                    <w:tl2br w:val="nil"/>
                    <w:tr2bl w:val="nil"/>
                  </w:tcBorders>
                  <w:shd w:val="clear" w:color="auto" w:fill="auto"/>
                  <w:vAlign w:val="center"/>
                </w:tcPr>
                <w:p w14:paraId="2D2C19B5">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kern w:val="2"/>
                      <w:sz w:val="21"/>
                      <w:szCs w:val="21"/>
                      <w:vertAlign w:val="baseline"/>
                      <w:lang w:val="en-US" w:eastAsia="zh-CN" w:bidi="ar-SA"/>
                    </w:rPr>
                    <w:t>悬浮物</w:t>
                  </w:r>
                </w:p>
              </w:tc>
              <w:tc>
                <w:tcPr>
                  <w:tcW w:w="1030" w:type="pct"/>
                  <w:tcBorders>
                    <w:tl2br w:val="nil"/>
                    <w:tr2bl w:val="nil"/>
                  </w:tcBorders>
                  <w:shd w:val="clear" w:color="auto" w:fill="auto"/>
                  <w:vAlign w:val="center"/>
                </w:tcPr>
                <w:p w14:paraId="0E2D9030">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YS2508106S1-107</w:t>
                  </w:r>
                </w:p>
              </w:tc>
              <w:tc>
                <w:tcPr>
                  <w:tcW w:w="693" w:type="pct"/>
                  <w:tcBorders>
                    <w:tl2br w:val="nil"/>
                    <w:tr2bl w:val="nil"/>
                  </w:tcBorders>
                  <w:shd w:val="clear" w:color="auto" w:fill="auto"/>
                  <w:vAlign w:val="center"/>
                </w:tcPr>
                <w:p w14:paraId="2BFE2B81">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135</w:t>
                  </w:r>
                </w:p>
              </w:tc>
              <w:tc>
                <w:tcPr>
                  <w:tcW w:w="932" w:type="pct"/>
                  <w:tcBorders>
                    <w:tl2br w:val="nil"/>
                    <w:tr2bl w:val="nil"/>
                  </w:tcBorders>
                  <w:shd w:val="clear" w:color="auto" w:fill="auto"/>
                  <w:vAlign w:val="center"/>
                </w:tcPr>
                <w:p w14:paraId="78803B97">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YS2508106S2-107</w:t>
                  </w:r>
                </w:p>
              </w:tc>
              <w:tc>
                <w:tcPr>
                  <w:tcW w:w="575" w:type="pct"/>
                  <w:tcBorders>
                    <w:tl2br w:val="nil"/>
                    <w:tr2bl w:val="nil"/>
                  </w:tcBorders>
                  <w:shd w:val="clear" w:color="auto" w:fill="auto"/>
                  <w:vAlign w:val="center"/>
                </w:tcPr>
                <w:p w14:paraId="005024C7">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120</w:t>
                  </w:r>
                </w:p>
              </w:tc>
              <w:tc>
                <w:tcPr>
                  <w:tcW w:w="419" w:type="pct"/>
                  <w:tcBorders>
                    <w:tl2br w:val="nil"/>
                    <w:tr2bl w:val="nil"/>
                  </w:tcBorders>
                  <w:shd w:val="clear" w:color="auto" w:fill="auto"/>
                  <w:vAlign w:val="center"/>
                </w:tcPr>
                <w:p w14:paraId="7738C44B">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mg/L</w:t>
                  </w:r>
                </w:p>
              </w:tc>
            </w:tr>
            <w:tr w14:paraId="133BC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blHeader/>
                <w:jc w:val="center"/>
              </w:trPr>
              <w:tc>
                <w:tcPr>
                  <w:tcW w:w="336" w:type="pct"/>
                  <w:vMerge w:val="continue"/>
                  <w:tcBorders>
                    <w:tl2br w:val="nil"/>
                    <w:tr2bl w:val="nil"/>
                  </w:tcBorders>
                  <w:vAlign w:val="center"/>
                </w:tcPr>
                <w:p w14:paraId="690D3AE2">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kern w:val="2"/>
                      <w:sz w:val="21"/>
                      <w:szCs w:val="21"/>
                      <w:lang w:val="en-US" w:eastAsia="zh-CN" w:bidi="ar-SA"/>
                    </w:rPr>
                  </w:pPr>
                </w:p>
              </w:tc>
              <w:tc>
                <w:tcPr>
                  <w:tcW w:w="1012" w:type="pct"/>
                  <w:tcBorders>
                    <w:tl2br w:val="nil"/>
                    <w:tr2bl w:val="nil"/>
                  </w:tcBorders>
                  <w:shd w:val="clear" w:color="auto" w:fill="auto"/>
                  <w:vAlign w:val="center"/>
                </w:tcPr>
                <w:p w14:paraId="5DC79B24">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氨氮</w:t>
                  </w:r>
                </w:p>
              </w:tc>
              <w:tc>
                <w:tcPr>
                  <w:tcW w:w="1030" w:type="pct"/>
                  <w:vMerge w:val="restart"/>
                  <w:tcBorders>
                    <w:tl2br w:val="nil"/>
                    <w:tr2bl w:val="nil"/>
                  </w:tcBorders>
                  <w:shd w:val="clear" w:color="auto" w:fill="auto"/>
                  <w:vAlign w:val="center"/>
                </w:tcPr>
                <w:p w14:paraId="33337D1B">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YS2508106S1-108</w:t>
                  </w:r>
                </w:p>
              </w:tc>
              <w:tc>
                <w:tcPr>
                  <w:tcW w:w="693" w:type="pct"/>
                  <w:tcBorders>
                    <w:tl2br w:val="nil"/>
                    <w:tr2bl w:val="nil"/>
                  </w:tcBorders>
                  <w:shd w:val="clear" w:color="auto" w:fill="auto"/>
                  <w:vAlign w:val="center"/>
                </w:tcPr>
                <w:p w14:paraId="28616656">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 xml:space="preserve">17.3 </w:t>
                  </w:r>
                </w:p>
              </w:tc>
              <w:tc>
                <w:tcPr>
                  <w:tcW w:w="932" w:type="pct"/>
                  <w:vMerge w:val="restart"/>
                  <w:tcBorders>
                    <w:tl2br w:val="nil"/>
                    <w:tr2bl w:val="nil"/>
                  </w:tcBorders>
                  <w:shd w:val="clear" w:color="auto" w:fill="auto"/>
                  <w:vAlign w:val="center"/>
                </w:tcPr>
                <w:p w14:paraId="75FDF26F">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YS2508106S2-108</w:t>
                  </w:r>
                </w:p>
              </w:tc>
              <w:tc>
                <w:tcPr>
                  <w:tcW w:w="575" w:type="pct"/>
                  <w:tcBorders>
                    <w:tl2br w:val="nil"/>
                    <w:tr2bl w:val="nil"/>
                  </w:tcBorders>
                  <w:shd w:val="clear" w:color="auto" w:fill="auto"/>
                  <w:vAlign w:val="center"/>
                </w:tcPr>
                <w:p w14:paraId="0484B5F7">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 xml:space="preserve">17.3 </w:t>
                  </w:r>
                </w:p>
              </w:tc>
              <w:tc>
                <w:tcPr>
                  <w:tcW w:w="419" w:type="pct"/>
                  <w:tcBorders>
                    <w:tl2br w:val="nil"/>
                    <w:tr2bl w:val="nil"/>
                  </w:tcBorders>
                  <w:shd w:val="clear" w:color="auto" w:fill="auto"/>
                  <w:vAlign w:val="center"/>
                </w:tcPr>
                <w:p w14:paraId="0EDC286E">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4F999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blHeader/>
                <w:jc w:val="center"/>
              </w:trPr>
              <w:tc>
                <w:tcPr>
                  <w:tcW w:w="336" w:type="pct"/>
                  <w:vMerge w:val="continue"/>
                  <w:tcBorders>
                    <w:tl2br w:val="nil"/>
                    <w:tr2bl w:val="nil"/>
                  </w:tcBorders>
                  <w:vAlign w:val="center"/>
                </w:tcPr>
                <w:p w14:paraId="5E4B446D">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kern w:val="2"/>
                      <w:sz w:val="21"/>
                      <w:szCs w:val="21"/>
                      <w:lang w:val="en-US" w:eastAsia="zh-CN" w:bidi="ar-SA"/>
                    </w:rPr>
                  </w:pPr>
                </w:p>
              </w:tc>
              <w:tc>
                <w:tcPr>
                  <w:tcW w:w="1012" w:type="pct"/>
                  <w:tcBorders>
                    <w:tl2br w:val="nil"/>
                    <w:tr2bl w:val="nil"/>
                  </w:tcBorders>
                  <w:shd w:val="clear" w:color="auto" w:fill="auto"/>
                  <w:vAlign w:val="center"/>
                </w:tcPr>
                <w:p w14:paraId="0DC39EEE">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总磷</w:t>
                  </w:r>
                </w:p>
              </w:tc>
              <w:tc>
                <w:tcPr>
                  <w:tcW w:w="1030" w:type="pct"/>
                  <w:vMerge w:val="continue"/>
                  <w:tcBorders>
                    <w:tl2br w:val="nil"/>
                    <w:tr2bl w:val="nil"/>
                  </w:tcBorders>
                  <w:shd w:val="clear" w:color="auto" w:fill="auto"/>
                  <w:vAlign w:val="center"/>
                </w:tcPr>
                <w:p w14:paraId="0957E386">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p>
              </w:tc>
              <w:tc>
                <w:tcPr>
                  <w:tcW w:w="693" w:type="pct"/>
                  <w:tcBorders>
                    <w:tl2br w:val="nil"/>
                    <w:tr2bl w:val="nil"/>
                  </w:tcBorders>
                  <w:shd w:val="clear" w:color="auto" w:fill="auto"/>
                  <w:vAlign w:val="center"/>
                </w:tcPr>
                <w:p w14:paraId="45B9B77D">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0.63</w:t>
                  </w:r>
                </w:p>
              </w:tc>
              <w:tc>
                <w:tcPr>
                  <w:tcW w:w="932" w:type="pct"/>
                  <w:vMerge w:val="continue"/>
                  <w:tcBorders>
                    <w:tl2br w:val="nil"/>
                    <w:tr2bl w:val="nil"/>
                  </w:tcBorders>
                  <w:shd w:val="clear" w:color="auto" w:fill="auto"/>
                  <w:vAlign w:val="center"/>
                </w:tcPr>
                <w:p w14:paraId="4F986834">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p>
              </w:tc>
              <w:tc>
                <w:tcPr>
                  <w:tcW w:w="575" w:type="pct"/>
                  <w:tcBorders>
                    <w:tl2br w:val="nil"/>
                    <w:tr2bl w:val="nil"/>
                  </w:tcBorders>
                  <w:shd w:val="clear" w:color="auto" w:fill="auto"/>
                  <w:vAlign w:val="center"/>
                </w:tcPr>
                <w:p w14:paraId="12CB023A">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0.57</w:t>
                  </w:r>
                </w:p>
              </w:tc>
              <w:tc>
                <w:tcPr>
                  <w:tcW w:w="419" w:type="pct"/>
                  <w:tcBorders>
                    <w:tl2br w:val="nil"/>
                    <w:tr2bl w:val="nil"/>
                  </w:tcBorders>
                  <w:shd w:val="clear" w:color="auto" w:fill="auto"/>
                  <w:vAlign w:val="center"/>
                </w:tcPr>
                <w:p w14:paraId="3015A14F">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1FB66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blHeader/>
                <w:jc w:val="center"/>
              </w:trPr>
              <w:tc>
                <w:tcPr>
                  <w:tcW w:w="336" w:type="pct"/>
                  <w:vMerge w:val="continue"/>
                  <w:tcBorders>
                    <w:tl2br w:val="nil"/>
                    <w:tr2bl w:val="nil"/>
                  </w:tcBorders>
                  <w:vAlign w:val="center"/>
                </w:tcPr>
                <w:p w14:paraId="59466B13">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kern w:val="2"/>
                      <w:sz w:val="21"/>
                      <w:szCs w:val="21"/>
                      <w:lang w:val="en-US" w:eastAsia="zh-CN" w:bidi="ar-SA"/>
                    </w:rPr>
                  </w:pPr>
                </w:p>
              </w:tc>
              <w:tc>
                <w:tcPr>
                  <w:tcW w:w="1012" w:type="pct"/>
                  <w:tcBorders>
                    <w:tl2br w:val="nil"/>
                    <w:tr2bl w:val="nil"/>
                  </w:tcBorders>
                  <w:shd w:val="clear" w:color="auto" w:fill="auto"/>
                  <w:vAlign w:val="center"/>
                </w:tcPr>
                <w:p w14:paraId="27DD6121">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总氮</w:t>
                  </w:r>
                </w:p>
              </w:tc>
              <w:tc>
                <w:tcPr>
                  <w:tcW w:w="1030" w:type="pct"/>
                  <w:vMerge w:val="continue"/>
                  <w:tcBorders>
                    <w:tl2br w:val="nil"/>
                    <w:tr2bl w:val="nil"/>
                  </w:tcBorders>
                  <w:shd w:val="clear" w:color="auto" w:fill="auto"/>
                  <w:vAlign w:val="center"/>
                </w:tcPr>
                <w:p w14:paraId="7F0E427F">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p>
              </w:tc>
              <w:tc>
                <w:tcPr>
                  <w:tcW w:w="693" w:type="pct"/>
                  <w:tcBorders>
                    <w:tl2br w:val="nil"/>
                    <w:tr2bl w:val="nil"/>
                  </w:tcBorders>
                  <w:shd w:val="clear" w:color="auto" w:fill="auto"/>
                  <w:vAlign w:val="center"/>
                </w:tcPr>
                <w:p w14:paraId="6AD28B9C">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 xml:space="preserve">27.5 </w:t>
                  </w:r>
                </w:p>
              </w:tc>
              <w:tc>
                <w:tcPr>
                  <w:tcW w:w="932" w:type="pct"/>
                  <w:vMerge w:val="continue"/>
                  <w:tcBorders>
                    <w:tl2br w:val="nil"/>
                    <w:tr2bl w:val="nil"/>
                  </w:tcBorders>
                  <w:shd w:val="clear" w:color="auto" w:fill="auto"/>
                  <w:vAlign w:val="center"/>
                </w:tcPr>
                <w:p w14:paraId="3CFBF898">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p>
              </w:tc>
              <w:tc>
                <w:tcPr>
                  <w:tcW w:w="575" w:type="pct"/>
                  <w:tcBorders>
                    <w:tl2br w:val="nil"/>
                    <w:tr2bl w:val="nil"/>
                  </w:tcBorders>
                  <w:shd w:val="clear" w:color="auto" w:fill="auto"/>
                  <w:vAlign w:val="center"/>
                </w:tcPr>
                <w:p w14:paraId="3C059EE0">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 xml:space="preserve">27.0 </w:t>
                  </w:r>
                </w:p>
              </w:tc>
              <w:tc>
                <w:tcPr>
                  <w:tcW w:w="419" w:type="pct"/>
                  <w:tcBorders>
                    <w:tl2br w:val="nil"/>
                    <w:tr2bl w:val="nil"/>
                  </w:tcBorders>
                  <w:shd w:val="clear" w:color="auto" w:fill="auto"/>
                  <w:vAlign w:val="center"/>
                </w:tcPr>
                <w:p w14:paraId="16D318DE">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6FFDC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blHeader/>
                <w:jc w:val="center"/>
              </w:trPr>
              <w:tc>
                <w:tcPr>
                  <w:tcW w:w="336" w:type="pct"/>
                  <w:vMerge w:val="restart"/>
                  <w:tcBorders>
                    <w:tl2br w:val="nil"/>
                    <w:tr2bl w:val="nil"/>
                  </w:tcBorders>
                  <w:vAlign w:val="center"/>
                </w:tcPr>
                <w:p w14:paraId="33562466">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
                    </w:rPr>
                    <w:t>厂区总排放口</w:t>
                  </w:r>
                </w:p>
              </w:tc>
              <w:tc>
                <w:tcPr>
                  <w:tcW w:w="1012" w:type="pct"/>
                  <w:tcBorders>
                    <w:tl2br w:val="nil"/>
                    <w:tr2bl w:val="nil"/>
                  </w:tcBorders>
                  <w:shd w:val="clear" w:color="auto" w:fill="auto"/>
                  <w:vAlign w:val="center"/>
                </w:tcPr>
                <w:p w14:paraId="0FF70CE1">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kern w:val="2"/>
                      <w:sz w:val="21"/>
                      <w:szCs w:val="21"/>
                      <w:vertAlign w:val="baseline"/>
                      <w:lang w:val="en-US" w:eastAsia="zh-CN" w:bidi="ar-SA"/>
                    </w:rPr>
                    <w:t>化学需氧量</w:t>
                  </w:r>
                </w:p>
              </w:tc>
              <w:tc>
                <w:tcPr>
                  <w:tcW w:w="1030" w:type="pct"/>
                  <w:tcBorders>
                    <w:tl2br w:val="nil"/>
                    <w:tr2bl w:val="nil"/>
                  </w:tcBorders>
                  <w:shd w:val="clear" w:color="auto" w:fill="auto"/>
                  <w:vAlign w:val="center"/>
                </w:tcPr>
                <w:p w14:paraId="797E8E4A">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YS2508106S1-109</w:t>
                  </w:r>
                </w:p>
              </w:tc>
              <w:tc>
                <w:tcPr>
                  <w:tcW w:w="693" w:type="pct"/>
                  <w:tcBorders>
                    <w:tl2br w:val="nil"/>
                    <w:tr2bl w:val="nil"/>
                  </w:tcBorders>
                  <w:shd w:val="clear" w:color="auto" w:fill="auto"/>
                  <w:vAlign w:val="center"/>
                </w:tcPr>
                <w:p w14:paraId="770133BF">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 xml:space="preserve">178 </w:t>
                  </w:r>
                </w:p>
              </w:tc>
              <w:tc>
                <w:tcPr>
                  <w:tcW w:w="932" w:type="pct"/>
                  <w:tcBorders>
                    <w:tl2br w:val="nil"/>
                    <w:tr2bl w:val="nil"/>
                  </w:tcBorders>
                  <w:shd w:val="clear" w:color="auto" w:fill="auto"/>
                  <w:vAlign w:val="center"/>
                </w:tcPr>
                <w:p w14:paraId="3995217A">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YS2508106S2-109</w:t>
                  </w:r>
                </w:p>
              </w:tc>
              <w:tc>
                <w:tcPr>
                  <w:tcW w:w="575" w:type="pct"/>
                  <w:tcBorders>
                    <w:tl2br w:val="nil"/>
                    <w:tr2bl w:val="nil"/>
                  </w:tcBorders>
                  <w:shd w:val="clear" w:color="auto" w:fill="auto"/>
                  <w:vAlign w:val="center"/>
                </w:tcPr>
                <w:p w14:paraId="5162CB91">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 xml:space="preserve">188 </w:t>
                  </w:r>
                </w:p>
              </w:tc>
              <w:tc>
                <w:tcPr>
                  <w:tcW w:w="419" w:type="pct"/>
                  <w:tcBorders>
                    <w:tl2br w:val="nil"/>
                    <w:tr2bl w:val="nil"/>
                  </w:tcBorders>
                  <w:shd w:val="clear" w:color="auto" w:fill="auto"/>
                  <w:vAlign w:val="center"/>
                </w:tcPr>
                <w:p w14:paraId="7A455BC7">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17EB7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blHeader/>
                <w:jc w:val="center"/>
              </w:trPr>
              <w:tc>
                <w:tcPr>
                  <w:tcW w:w="336" w:type="pct"/>
                  <w:vMerge w:val="continue"/>
                  <w:tcBorders>
                    <w:tl2br w:val="nil"/>
                    <w:tr2bl w:val="nil"/>
                  </w:tcBorders>
                  <w:vAlign w:val="center"/>
                </w:tcPr>
                <w:p w14:paraId="038E091A">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kern w:val="2"/>
                      <w:sz w:val="21"/>
                      <w:szCs w:val="21"/>
                      <w:lang w:val="en-US" w:eastAsia="zh-CN" w:bidi="ar"/>
                    </w:rPr>
                  </w:pPr>
                </w:p>
              </w:tc>
              <w:tc>
                <w:tcPr>
                  <w:tcW w:w="1012" w:type="pct"/>
                  <w:tcBorders>
                    <w:tl2br w:val="nil"/>
                    <w:tr2bl w:val="nil"/>
                  </w:tcBorders>
                  <w:shd w:val="clear" w:color="auto" w:fill="auto"/>
                  <w:vAlign w:val="center"/>
                </w:tcPr>
                <w:p w14:paraId="6F3BBFD1">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kern w:val="2"/>
                      <w:sz w:val="21"/>
                      <w:szCs w:val="21"/>
                      <w:lang w:val="en-US" w:eastAsia="zh-CN" w:bidi="ar-SA"/>
                    </w:rPr>
                    <w:t>五日生化需氧量（BOD</w:t>
                  </w:r>
                  <w:r>
                    <w:rPr>
                      <w:rFonts w:hint="default" w:ascii="Times New Roman" w:hAnsi="Times New Roman" w:cs="Times New Roman" w:eastAsiaTheme="minorEastAsia"/>
                      <w:color w:val="auto"/>
                      <w:kern w:val="2"/>
                      <w:sz w:val="21"/>
                      <w:szCs w:val="21"/>
                      <w:vertAlign w:val="subscript"/>
                      <w:lang w:val="en-US" w:eastAsia="zh-CN" w:bidi="ar-SA"/>
                    </w:rPr>
                    <w:t>5</w:t>
                  </w:r>
                  <w:r>
                    <w:rPr>
                      <w:rFonts w:hint="default" w:ascii="Times New Roman" w:hAnsi="Times New Roman" w:cs="Times New Roman" w:eastAsiaTheme="minorEastAsia"/>
                      <w:color w:val="auto"/>
                      <w:kern w:val="2"/>
                      <w:sz w:val="21"/>
                      <w:szCs w:val="21"/>
                      <w:lang w:val="en-US" w:eastAsia="zh-CN" w:bidi="ar-SA"/>
                    </w:rPr>
                    <w:t>）</w:t>
                  </w:r>
                </w:p>
              </w:tc>
              <w:tc>
                <w:tcPr>
                  <w:tcW w:w="1030" w:type="pct"/>
                  <w:tcBorders>
                    <w:tl2br w:val="nil"/>
                    <w:tr2bl w:val="nil"/>
                  </w:tcBorders>
                  <w:shd w:val="clear" w:color="auto" w:fill="auto"/>
                  <w:vAlign w:val="center"/>
                </w:tcPr>
                <w:p w14:paraId="564A106B">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YS2508106S1-110</w:t>
                  </w:r>
                </w:p>
              </w:tc>
              <w:tc>
                <w:tcPr>
                  <w:tcW w:w="693" w:type="pct"/>
                  <w:tcBorders>
                    <w:tl2br w:val="nil"/>
                    <w:tr2bl w:val="nil"/>
                  </w:tcBorders>
                  <w:shd w:val="clear" w:color="auto" w:fill="auto"/>
                  <w:vAlign w:val="center"/>
                </w:tcPr>
                <w:p w14:paraId="12BE14EA">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 xml:space="preserve">52.3 </w:t>
                  </w:r>
                </w:p>
              </w:tc>
              <w:tc>
                <w:tcPr>
                  <w:tcW w:w="932" w:type="pct"/>
                  <w:tcBorders>
                    <w:tl2br w:val="nil"/>
                    <w:tr2bl w:val="nil"/>
                  </w:tcBorders>
                  <w:shd w:val="clear" w:color="auto" w:fill="auto"/>
                  <w:vAlign w:val="center"/>
                </w:tcPr>
                <w:p w14:paraId="1AE1876F">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YS2508106S2-110</w:t>
                  </w:r>
                </w:p>
              </w:tc>
              <w:tc>
                <w:tcPr>
                  <w:tcW w:w="575" w:type="pct"/>
                  <w:tcBorders>
                    <w:tl2br w:val="nil"/>
                    <w:tr2bl w:val="nil"/>
                  </w:tcBorders>
                  <w:shd w:val="clear" w:color="auto" w:fill="auto"/>
                  <w:vAlign w:val="center"/>
                </w:tcPr>
                <w:p w14:paraId="3C97A6B6">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 xml:space="preserve">81.3 </w:t>
                  </w:r>
                </w:p>
              </w:tc>
              <w:tc>
                <w:tcPr>
                  <w:tcW w:w="419" w:type="pct"/>
                  <w:tcBorders>
                    <w:tl2br w:val="nil"/>
                    <w:tr2bl w:val="nil"/>
                  </w:tcBorders>
                  <w:shd w:val="clear" w:color="auto" w:fill="auto"/>
                  <w:vAlign w:val="center"/>
                </w:tcPr>
                <w:p w14:paraId="768B0878">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6F6D0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blHeader/>
                <w:jc w:val="center"/>
              </w:trPr>
              <w:tc>
                <w:tcPr>
                  <w:tcW w:w="336" w:type="pct"/>
                  <w:vMerge w:val="continue"/>
                  <w:tcBorders>
                    <w:tl2br w:val="nil"/>
                    <w:tr2bl w:val="nil"/>
                  </w:tcBorders>
                  <w:vAlign w:val="center"/>
                </w:tcPr>
                <w:p w14:paraId="71AC596F">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kern w:val="2"/>
                      <w:sz w:val="21"/>
                      <w:szCs w:val="21"/>
                      <w:lang w:val="en-US" w:eastAsia="zh-CN" w:bidi="ar-SA"/>
                    </w:rPr>
                  </w:pPr>
                </w:p>
              </w:tc>
              <w:tc>
                <w:tcPr>
                  <w:tcW w:w="1012" w:type="pct"/>
                  <w:tcBorders>
                    <w:tl2br w:val="nil"/>
                    <w:tr2bl w:val="nil"/>
                  </w:tcBorders>
                  <w:shd w:val="clear" w:color="auto" w:fill="auto"/>
                  <w:vAlign w:val="center"/>
                </w:tcPr>
                <w:p w14:paraId="76A2D499">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kern w:val="2"/>
                      <w:sz w:val="21"/>
                      <w:szCs w:val="21"/>
                      <w:vertAlign w:val="baseline"/>
                      <w:lang w:val="en-US" w:eastAsia="zh-CN" w:bidi="ar-SA"/>
                    </w:rPr>
                    <w:t>悬浮物</w:t>
                  </w:r>
                </w:p>
              </w:tc>
              <w:tc>
                <w:tcPr>
                  <w:tcW w:w="1030" w:type="pct"/>
                  <w:tcBorders>
                    <w:tl2br w:val="nil"/>
                    <w:tr2bl w:val="nil"/>
                  </w:tcBorders>
                  <w:shd w:val="clear" w:color="auto" w:fill="auto"/>
                  <w:vAlign w:val="center"/>
                </w:tcPr>
                <w:p w14:paraId="11FDFDE8">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YS2508106S1-111</w:t>
                  </w:r>
                </w:p>
              </w:tc>
              <w:tc>
                <w:tcPr>
                  <w:tcW w:w="693" w:type="pct"/>
                  <w:tcBorders>
                    <w:tl2br w:val="nil"/>
                    <w:tr2bl w:val="nil"/>
                  </w:tcBorders>
                  <w:shd w:val="clear" w:color="auto" w:fill="auto"/>
                  <w:vAlign w:val="center"/>
                </w:tcPr>
                <w:p w14:paraId="0141258B">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120</w:t>
                  </w:r>
                </w:p>
              </w:tc>
              <w:tc>
                <w:tcPr>
                  <w:tcW w:w="932" w:type="pct"/>
                  <w:tcBorders>
                    <w:tl2br w:val="nil"/>
                    <w:tr2bl w:val="nil"/>
                  </w:tcBorders>
                  <w:shd w:val="clear" w:color="auto" w:fill="auto"/>
                  <w:vAlign w:val="center"/>
                </w:tcPr>
                <w:p w14:paraId="7AFFD813">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YS2508106S2-111</w:t>
                  </w:r>
                </w:p>
              </w:tc>
              <w:tc>
                <w:tcPr>
                  <w:tcW w:w="575" w:type="pct"/>
                  <w:tcBorders>
                    <w:tl2br w:val="nil"/>
                    <w:tr2bl w:val="nil"/>
                  </w:tcBorders>
                  <w:shd w:val="clear" w:color="auto" w:fill="auto"/>
                  <w:vAlign w:val="center"/>
                </w:tcPr>
                <w:p w14:paraId="3EC68F03">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135</w:t>
                  </w:r>
                </w:p>
              </w:tc>
              <w:tc>
                <w:tcPr>
                  <w:tcW w:w="419" w:type="pct"/>
                  <w:tcBorders>
                    <w:tl2br w:val="nil"/>
                    <w:tr2bl w:val="nil"/>
                  </w:tcBorders>
                  <w:shd w:val="clear" w:color="auto" w:fill="auto"/>
                  <w:vAlign w:val="center"/>
                </w:tcPr>
                <w:p w14:paraId="5441C8A8">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mg/L</w:t>
                  </w:r>
                </w:p>
              </w:tc>
            </w:tr>
            <w:tr w14:paraId="0A8FD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blHeader/>
                <w:jc w:val="center"/>
              </w:trPr>
              <w:tc>
                <w:tcPr>
                  <w:tcW w:w="336" w:type="pct"/>
                  <w:vMerge w:val="continue"/>
                  <w:tcBorders>
                    <w:tl2br w:val="nil"/>
                    <w:tr2bl w:val="nil"/>
                  </w:tcBorders>
                  <w:vAlign w:val="center"/>
                </w:tcPr>
                <w:p w14:paraId="3A2309ED">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kern w:val="2"/>
                      <w:sz w:val="21"/>
                      <w:szCs w:val="21"/>
                      <w:lang w:val="en-US" w:eastAsia="zh-CN" w:bidi="ar-SA"/>
                    </w:rPr>
                  </w:pPr>
                </w:p>
              </w:tc>
              <w:tc>
                <w:tcPr>
                  <w:tcW w:w="1012" w:type="pct"/>
                  <w:tcBorders>
                    <w:tl2br w:val="nil"/>
                    <w:tr2bl w:val="nil"/>
                  </w:tcBorders>
                  <w:shd w:val="clear" w:color="auto" w:fill="auto"/>
                  <w:vAlign w:val="center"/>
                </w:tcPr>
                <w:p w14:paraId="15A62F3F">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氨氮</w:t>
                  </w:r>
                </w:p>
              </w:tc>
              <w:tc>
                <w:tcPr>
                  <w:tcW w:w="1030" w:type="pct"/>
                  <w:vMerge w:val="restart"/>
                  <w:tcBorders>
                    <w:tl2br w:val="nil"/>
                    <w:tr2bl w:val="nil"/>
                  </w:tcBorders>
                  <w:shd w:val="clear" w:color="auto" w:fill="auto"/>
                  <w:vAlign w:val="center"/>
                </w:tcPr>
                <w:p w14:paraId="0B35E223">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YS2508106S1-112</w:t>
                  </w:r>
                </w:p>
              </w:tc>
              <w:tc>
                <w:tcPr>
                  <w:tcW w:w="693" w:type="pct"/>
                  <w:tcBorders>
                    <w:tl2br w:val="nil"/>
                    <w:tr2bl w:val="nil"/>
                  </w:tcBorders>
                  <w:shd w:val="clear" w:color="auto" w:fill="auto"/>
                  <w:vAlign w:val="center"/>
                </w:tcPr>
                <w:p w14:paraId="4D332C6A">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 xml:space="preserve">18.4 </w:t>
                  </w:r>
                </w:p>
              </w:tc>
              <w:tc>
                <w:tcPr>
                  <w:tcW w:w="932" w:type="pct"/>
                  <w:vMerge w:val="restart"/>
                  <w:tcBorders>
                    <w:tl2br w:val="nil"/>
                    <w:tr2bl w:val="nil"/>
                  </w:tcBorders>
                  <w:shd w:val="clear" w:color="auto" w:fill="auto"/>
                  <w:vAlign w:val="center"/>
                </w:tcPr>
                <w:p w14:paraId="1978C157">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YS2508106S2-112</w:t>
                  </w:r>
                </w:p>
              </w:tc>
              <w:tc>
                <w:tcPr>
                  <w:tcW w:w="575" w:type="pct"/>
                  <w:tcBorders>
                    <w:tl2br w:val="nil"/>
                    <w:tr2bl w:val="nil"/>
                  </w:tcBorders>
                  <w:shd w:val="clear" w:color="auto" w:fill="auto"/>
                  <w:vAlign w:val="center"/>
                </w:tcPr>
                <w:p w14:paraId="78F3306C">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 xml:space="preserve">17.8 </w:t>
                  </w:r>
                </w:p>
              </w:tc>
              <w:tc>
                <w:tcPr>
                  <w:tcW w:w="419" w:type="pct"/>
                  <w:tcBorders>
                    <w:tl2br w:val="nil"/>
                    <w:tr2bl w:val="nil"/>
                  </w:tcBorders>
                  <w:shd w:val="clear" w:color="auto" w:fill="auto"/>
                  <w:vAlign w:val="center"/>
                </w:tcPr>
                <w:p w14:paraId="022CB83E">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43AAC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blHeader/>
                <w:jc w:val="center"/>
              </w:trPr>
              <w:tc>
                <w:tcPr>
                  <w:tcW w:w="336" w:type="pct"/>
                  <w:vMerge w:val="continue"/>
                  <w:tcBorders>
                    <w:tl2br w:val="nil"/>
                    <w:tr2bl w:val="nil"/>
                  </w:tcBorders>
                  <w:vAlign w:val="center"/>
                </w:tcPr>
                <w:p w14:paraId="0DB6A61C">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kern w:val="2"/>
                      <w:sz w:val="21"/>
                      <w:szCs w:val="21"/>
                      <w:lang w:val="en-US" w:eastAsia="zh-CN" w:bidi="ar-SA"/>
                    </w:rPr>
                  </w:pPr>
                </w:p>
              </w:tc>
              <w:tc>
                <w:tcPr>
                  <w:tcW w:w="1012" w:type="pct"/>
                  <w:tcBorders>
                    <w:tl2br w:val="nil"/>
                    <w:tr2bl w:val="nil"/>
                  </w:tcBorders>
                  <w:shd w:val="clear" w:color="auto" w:fill="auto"/>
                  <w:vAlign w:val="center"/>
                </w:tcPr>
                <w:p w14:paraId="0EB2F5BC">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总磷</w:t>
                  </w:r>
                </w:p>
              </w:tc>
              <w:tc>
                <w:tcPr>
                  <w:tcW w:w="1030" w:type="pct"/>
                  <w:vMerge w:val="continue"/>
                  <w:tcBorders>
                    <w:tl2br w:val="nil"/>
                    <w:tr2bl w:val="nil"/>
                  </w:tcBorders>
                  <w:shd w:val="clear" w:color="auto" w:fill="auto"/>
                  <w:vAlign w:val="center"/>
                </w:tcPr>
                <w:p w14:paraId="5ADE247F">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p>
              </w:tc>
              <w:tc>
                <w:tcPr>
                  <w:tcW w:w="693" w:type="pct"/>
                  <w:tcBorders>
                    <w:tl2br w:val="nil"/>
                    <w:tr2bl w:val="nil"/>
                  </w:tcBorders>
                  <w:shd w:val="clear" w:color="auto" w:fill="auto"/>
                  <w:vAlign w:val="center"/>
                </w:tcPr>
                <w:p w14:paraId="723472F8">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0.57</w:t>
                  </w:r>
                </w:p>
              </w:tc>
              <w:tc>
                <w:tcPr>
                  <w:tcW w:w="932" w:type="pct"/>
                  <w:vMerge w:val="continue"/>
                  <w:tcBorders>
                    <w:tl2br w:val="nil"/>
                    <w:tr2bl w:val="nil"/>
                  </w:tcBorders>
                  <w:shd w:val="clear" w:color="auto" w:fill="auto"/>
                  <w:vAlign w:val="center"/>
                </w:tcPr>
                <w:p w14:paraId="36806719">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p>
              </w:tc>
              <w:tc>
                <w:tcPr>
                  <w:tcW w:w="575" w:type="pct"/>
                  <w:tcBorders>
                    <w:tl2br w:val="nil"/>
                    <w:tr2bl w:val="nil"/>
                  </w:tcBorders>
                  <w:shd w:val="clear" w:color="auto" w:fill="auto"/>
                  <w:vAlign w:val="center"/>
                </w:tcPr>
                <w:p w14:paraId="3B73EF55">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0.53</w:t>
                  </w:r>
                </w:p>
              </w:tc>
              <w:tc>
                <w:tcPr>
                  <w:tcW w:w="419" w:type="pct"/>
                  <w:tcBorders>
                    <w:tl2br w:val="nil"/>
                    <w:tr2bl w:val="nil"/>
                  </w:tcBorders>
                  <w:shd w:val="clear" w:color="auto" w:fill="auto"/>
                  <w:vAlign w:val="center"/>
                </w:tcPr>
                <w:p w14:paraId="4FF3BFEA">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265D6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blHeader/>
                <w:jc w:val="center"/>
              </w:trPr>
              <w:tc>
                <w:tcPr>
                  <w:tcW w:w="336" w:type="pct"/>
                  <w:vMerge w:val="continue"/>
                  <w:tcBorders>
                    <w:tl2br w:val="nil"/>
                    <w:tr2bl w:val="nil"/>
                  </w:tcBorders>
                  <w:vAlign w:val="center"/>
                </w:tcPr>
                <w:p w14:paraId="27031D01">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kern w:val="2"/>
                      <w:sz w:val="21"/>
                      <w:szCs w:val="21"/>
                      <w:lang w:val="en-US" w:eastAsia="zh-CN" w:bidi="ar-SA"/>
                    </w:rPr>
                  </w:pPr>
                </w:p>
              </w:tc>
              <w:tc>
                <w:tcPr>
                  <w:tcW w:w="1012" w:type="pct"/>
                  <w:tcBorders>
                    <w:tl2br w:val="nil"/>
                    <w:tr2bl w:val="nil"/>
                  </w:tcBorders>
                  <w:shd w:val="clear" w:color="auto" w:fill="auto"/>
                  <w:vAlign w:val="center"/>
                </w:tcPr>
                <w:p w14:paraId="608EEE08">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总氮</w:t>
                  </w:r>
                </w:p>
              </w:tc>
              <w:tc>
                <w:tcPr>
                  <w:tcW w:w="1030" w:type="pct"/>
                  <w:vMerge w:val="continue"/>
                  <w:tcBorders>
                    <w:tl2br w:val="nil"/>
                    <w:tr2bl w:val="nil"/>
                  </w:tcBorders>
                  <w:shd w:val="clear" w:color="auto" w:fill="auto"/>
                  <w:vAlign w:val="center"/>
                </w:tcPr>
                <w:p w14:paraId="05EBB45B">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p>
              </w:tc>
              <w:tc>
                <w:tcPr>
                  <w:tcW w:w="693" w:type="pct"/>
                  <w:tcBorders>
                    <w:tl2br w:val="nil"/>
                    <w:tr2bl w:val="nil"/>
                  </w:tcBorders>
                  <w:shd w:val="clear" w:color="auto" w:fill="auto"/>
                  <w:vAlign w:val="center"/>
                </w:tcPr>
                <w:p w14:paraId="2BE66D7F">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 xml:space="preserve">28.7 </w:t>
                  </w:r>
                </w:p>
              </w:tc>
              <w:tc>
                <w:tcPr>
                  <w:tcW w:w="932" w:type="pct"/>
                  <w:vMerge w:val="continue"/>
                  <w:tcBorders>
                    <w:tl2br w:val="nil"/>
                    <w:tr2bl w:val="nil"/>
                  </w:tcBorders>
                  <w:shd w:val="clear" w:color="auto" w:fill="auto"/>
                  <w:vAlign w:val="center"/>
                </w:tcPr>
                <w:p w14:paraId="7D2CF517">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p>
              </w:tc>
              <w:tc>
                <w:tcPr>
                  <w:tcW w:w="575" w:type="pct"/>
                  <w:tcBorders>
                    <w:tl2br w:val="nil"/>
                    <w:tr2bl w:val="nil"/>
                  </w:tcBorders>
                  <w:shd w:val="clear" w:color="auto" w:fill="auto"/>
                  <w:vAlign w:val="center"/>
                </w:tcPr>
                <w:p w14:paraId="7DCB1E36">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 xml:space="preserve">27.2 </w:t>
                  </w:r>
                </w:p>
              </w:tc>
              <w:tc>
                <w:tcPr>
                  <w:tcW w:w="419" w:type="pct"/>
                  <w:tcBorders>
                    <w:tl2br w:val="nil"/>
                    <w:tr2bl w:val="nil"/>
                  </w:tcBorders>
                  <w:shd w:val="clear" w:color="auto" w:fill="auto"/>
                  <w:vAlign w:val="center"/>
                </w:tcPr>
                <w:p w14:paraId="60B4FBF2">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4F1F9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blHeader/>
                <w:jc w:val="center"/>
              </w:trPr>
              <w:tc>
                <w:tcPr>
                  <w:tcW w:w="336" w:type="pct"/>
                  <w:vMerge w:val="restart"/>
                  <w:tcBorders>
                    <w:tl2br w:val="nil"/>
                    <w:tr2bl w:val="nil"/>
                  </w:tcBorders>
                  <w:vAlign w:val="center"/>
                </w:tcPr>
                <w:p w14:paraId="3E1895DE">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
                    </w:rPr>
                    <w:t>厂区总排放口</w:t>
                  </w:r>
                </w:p>
              </w:tc>
              <w:tc>
                <w:tcPr>
                  <w:tcW w:w="1012" w:type="pct"/>
                  <w:tcBorders>
                    <w:tl2br w:val="nil"/>
                    <w:tr2bl w:val="nil"/>
                  </w:tcBorders>
                  <w:shd w:val="clear" w:color="auto" w:fill="auto"/>
                  <w:vAlign w:val="center"/>
                </w:tcPr>
                <w:p w14:paraId="7D30116C">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kern w:val="2"/>
                      <w:sz w:val="21"/>
                      <w:szCs w:val="21"/>
                      <w:vertAlign w:val="baseline"/>
                      <w:lang w:val="en-US" w:eastAsia="zh-CN" w:bidi="ar-SA"/>
                    </w:rPr>
                    <w:t>化学需氧量</w:t>
                  </w:r>
                </w:p>
              </w:tc>
              <w:tc>
                <w:tcPr>
                  <w:tcW w:w="1030" w:type="pct"/>
                  <w:tcBorders>
                    <w:tl2br w:val="nil"/>
                    <w:tr2bl w:val="nil"/>
                  </w:tcBorders>
                  <w:shd w:val="clear" w:color="auto" w:fill="auto"/>
                  <w:vAlign w:val="center"/>
                </w:tcPr>
                <w:p w14:paraId="51866011">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YS2508106S1-113</w:t>
                  </w:r>
                </w:p>
              </w:tc>
              <w:tc>
                <w:tcPr>
                  <w:tcW w:w="693" w:type="pct"/>
                  <w:tcBorders>
                    <w:tl2br w:val="nil"/>
                    <w:tr2bl w:val="nil"/>
                  </w:tcBorders>
                  <w:shd w:val="clear" w:color="auto" w:fill="auto"/>
                  <w:vAlign w:val="center"/>
                </w:tcPr>
                <w:p w14:paraId="610C13DB">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 xml:space="preserve">163 </w:t>
                  </w:r>
                </w:p>
              </w:tc>
              <w:tc>
                <w:tcPr>
                  <w:tcW w:w="932" w:type="pct"/>
                  <w:tcBorders>
                    <w:tl2br w:val="nil"/>
                    <w:tr2bl w:val="nil"/>
                  </w:tcBorders>
                  <w:shd w:val="clear" w:color="auto" w:fill="auto"/>
                  <w:vAlign w:val="center"/>
                </w:tcPr>
                <w:p w14:paraId="21307557">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YS2508106S2-113</w:t>
                  </w:r>
                </w:p>
              </w:tc>
              <w:tc>
                <w:tcPr>
                  <w:tcW w:w="575" w:type="pct"/>
                  <w:tcBorders>
                    <w:tl2br w:val="nil"/>
                    <w:tr2bl w:val="nil"/>
                  </w:tcBorders>
                  <w:shd w:val="clear" w:color="auto" w:fill="auto"/>
                  <w:vAlign w:val="center"/>
                </w:tcPr>
                <w:p w14:paraId="1E210ABE">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 xml:space="preserve">173 </w:t>
                  </w:r>
                </w:p>
              </w:tc>
              <w:tc>
                <w:tcPr>
                  <w:tcW w:w="419" w:type="pct"/>
                  <w:tcBorders>
                    <w:tl2br w:val="nil"/>
                    <w:tr2bl w:val="nil"/>
                  </w:tcBorders>
                  <w:shd w:val="clear" w:color="auto" w:fill="auto"/>
                  <w:vAlign w:val="center"/>
                </w:tcPr>
                <w:p w14:paraId="4578C6B1">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6A10E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blHeader/>
                <w:jc w:val="center"/>
              </w:trPr>
              <w:tc>
                <w:tcPr>
                  <w:tcW w:w="336" w:type="pct"/>
                  <w:vMerge w:val="continue"/>
                  <w:tcBorders>
                    <w:tl2br w:val="nil"/>
                    <w:tr2bl w:val="nil"/>
                  </w:tcBorders>
                  <w:vAlign w:val="center"/>
                </w:tcPr>
                <w:p w14:paraId="52DB5F83">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kern w:val="2"/>
                      <w:sz w:val="21"/>
                      <w:szCs w:val="21"/>
                      <w:lang w:val="en-US" w:eastAsia="zh-CN" w:bidi="ar-SA"/>
                    </w:rPr>
                  </w:pPr>
                </w:p>
              </w:tc>
              <w:tc>
                <w:tcPr>
                  <w:tcW w:w="1012" w:type="pct"/>
                  <w:tcBorders>
                    <w:tl2br w:val="nil"/>
                    <w:tr2bl w:val="nil"/>
                  </w:tcBorders>
                  <w:shd w:val="clear" w:color="auto" w:fill="auto"/>
                  <w:vAlign w:val="center"/>
                </w:tcPr>
                <w:p w14:paraId="387B8141">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kern w:val="2"/>
                      <w:sz w:val="21"/>
                      <w:szCs w:val="21"/>
                      <w:lang w:val="en-US" w:eastAsia="zh-CN" w:bidi="ar-SA"/>
                    </w:rPr>
                    <w:t>五日生化需氧量（BOD</w:t>
                  </w:r>
                  <w:r>
                    <w:rPr>
                      <w:rFonts w:hint="default" w:ascii="Times New Roman" w:hAnsi="Times New Roman" w:cs="Times New Roman" w:eastAsiaTheme="minorEastAsia"/>
                      <w:color w:val="auto"/>
                      <w:kern w:val="2"/>
                      <w:sz w:val="21"/>
                      <w:szCs w:val="21"/>
                      <w:vertAlign w:val="subscript"/>
                      <w:lang w:val="en-US" w:eastAsia="zh-CN" w:bidi="ar-SA"/>
                    </w:rPr>
                    <w:t>5</w:t>
                  </w:r>
                  <w:r>
                    <w:rPr>
                      <w:rFonts w:hint="default" w:ascii="Times New Roman" w:hAnsi="Times New Roman" w:cs="Times New Roman" w:eastAsiaTheme="minorEastAsia"/>
                      <w:color w:val="auto"/>
                      <w:kern w:val="2"/>
                      <w:sz w:val="21"/>
                      <w:szCs w:val="21"/>
                      <w:lang w:val="en-US" w:eastAsia="zh-CN" w:bidi="ar-SA"/>
                    </w:rPr>
                    <w:t>）</w:t>
                  </w:r>
                </w:p>
              </w:tc>
              <w:tc>
                <w:tcPr>
                  <w:tcW w:w="1030" w:type="pct"/>
                  <w:tcBorders>
                    <w:tl2br w:val="nil"/>
                    <w:tr2bl w:val="nil"/>
                  </w:tcBorders>
                  <w:shd w:val="clear" w:color="auto" w:fill="auto"/>
                  <w:vAlign w:val="center"/>
                </w:tcPr>
                <w:p w14:paraId="38CABDB8">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YS2508106S1-114</w:t>
                  </w:r>
                </w:p>
              </w:tc>
              <w:tc>
                <w:tcPr>
                  <w:tcW w:w="693" w:type="pct"/>
                  <w:tcBorders>
                    <w:tl2br w:val="nil"/>
                    <w:tr2bl w:val="nil"/>
                  </w:tcBorders>
                  <w:shd w:val="clear" w:color="auto" w:fill="auto"/>
                  <w:vAlign w:val="center"/>
                </w:tcPr>
                <w:p w14:paraId="7751BCC1">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 xml:space="preserve">71.0 </w:t>
                  </w:r>
                </w:p>
              </w:tc>
              <w:tc>
                <w:tcPr>
                  <w:tcW w:w="932" w:type="pct"/>
                  <w:tcBorders>
                    <w:tl2br w:val="nil"/>
                    <w:tr2bl w:val="nil"/>
                  </w:tcBorders>
                  <w:shd w:val="clear" w:color="auto" w:fill="auto"/>
                  <w:vAlign w:val="center"/>
                </w:tcPr>
                <w:p w14:paraId="1337E474">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YS2508106S2-114</w:t>
                  </w:r>
                </w:p>
              </w:tc>
              <w:tc>
                <w:tcPr>
                  <w:tcW w:w="575" w:type="pct"/>
                  <w:tcBorders>
                    <w:tl2br w:val="nil"/>
                    <w:tr2bl w:val="nil"/>
                  </w:tcBorders>
                  <w:shd w:val="clear" w:color="auto" w:fill="auto"/>
                  <w:vAlign w:val="center"/>
                </w:tcPr>
                <w:p w14:paraId="70156376">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 xml:space="preserve">76.3 </w:t>
                  </w:r>
                </w:p>
              </w:tc>
              <w:tc>
                <w:tcPr>
                  <w:tcW w:w="419" w:type="pct"/>
                  <w:tcBorders>
                    <w:tl2br w:val="nil"/>
                    <w:tr2bl w:val="nil"/>
                  </w:tcBorders>
                  <w:shd w:val="clear" w:color="auto" w:fill="auto"/>
                  <w:vAlign w:val="center"/>
                </w:tcPr>
                <w:p w14:paraId="39A73DEF">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34142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blHeader/>
                <w:jc w:val="center"/>
              </w:trPr>
              <w:tc>
                <w:tcPr>
                  <w:tcW w:w="336" w:type="pct"/>
                  <w:vMerge w:val="continue"/>
                  <w:tcBorders>
                    <w:tl2br w:val="nil"/>
                    <w:tr2bl w:val="nil"/>
                  </w:tcBorders>
                  <w:vAlign w:val="center"/>
                </w:tcPr>
                <w:p w14:paraId="23DA46F4">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kern w:val="2"/>
                      <w:sz w:val="21"/>
                      <w:szCs w:val="21"/>
                      <w:lang w:val="en-US" w:eastAsia="zh-CN" w:bidi="ar-SA"/>
                    </w:rPr>
                  </w:pPr>
                </w:p>
              </w:tc>
              <w:tc>
                <w:tcPr>
                  <w:tcW w:w="1012" w:type="pct"/>
                  <w:tcBorders>
                    <w:tl2br w:val="nil"/>
                    <w:tr2bl w:val="nil"/>
                  </w:tcBorders>
                  <w:shd w:val="clear" w:color="auto" w:fill="auto"/>
                  <w:vAlign w:val="center"/>
                </w:tcPr>
                <w:p w14:paraId="4C58C1E2">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kern w:val="2"/>
                      <w:sz w:val="21"/>
                      <w:szCs w:val="21"/>
                      <w:vertAlign w:val="baseline"/>
                      <w:lang w:val="en-US" w:eastAsia="zh-CN" w:bidi="ar-SA"/>
                    </w:rPr>
                    <w:t>悬浮物</w:t>
                  </w:r>
                </w:p>
              </w:tc>
              <w:tc>
                <w:tcPr>
                  <w:tcW w:w="1030" w:type="pct"/>
                  <w:tcBorders>
                    <w:tl2br w:val="nil"/>
                    <w:tr2bl w:val="nil"/>
                  </w:tcBorders>
                  <w:shd w:val="clear" w:color="auto" w:fill="auto"/>
                  <w:vAlign w:val="center"/>
                </w:tcPr>
                <w:p w14:paraId="6C7EEEE0">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YS2508106S1-115</w:t>
                  </w:r>
                </w:p>
              </w:tc>
              <w:tc>
                <w:tcPr>
                  <w:tcW w:w="693" w:type="pct"/>
                  <w:tcBorders>
                    <w:tl2br w:val="nil"/>
                    <w:tr2bl w:val="nil"/>
                  </w:tcBorders>
                  <w:shd w:val="clear" w:color="auto" w:fill="auto"/>
                  <w:vAlign w:val="center"/>
                </w:tcPr>
                <w:p w14:paraId="751B7AB1">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105</w:t>
                  </w:r>
                </w:p>
              </w:tc>
              <w:tc>
                <w:tcPr>
                  <w:tcW w:w="932" w:type="pct"/>
                  <w:tcBorders>
                    <w:tl2br w:val="nil"/>
                    <w:tr2bl w:val="nil"/>
                  </w:tcBorders>
                  <w:shd w:val="clear" w:color="auto" w:fill="auto"/>
                  <w:vAlign w:val="center"/>
                </w:tcPr>
                <w:p w14:paraId="34007514">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YS2508106S2-115</w:t>
                  </w:r>
                </w:p>
              </w:tc>
              <w:tc>
                <w:tcPr>
                  <w:tcW w:w="575" w:type="pct"/>
                  <w:tcBorders>
                    <w:tl2br w:val="nil"/>
                    <w:tr2bl w:val="nil"/>
                  </w:tcBorders>
                  <w:shd w:val="clear" w:color="auto" w:fill="auto"/>
                  <w:vAlign w:val="center"/>
                </w:tcPr>
                <w:p w14:paraId="13173B93">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90</w:t>
                  </w:r>
                </w:p>
              </w:tc>
              <w:tc>
                <w:tcPr>
                  <w:tcW w:w="419" w:type="pct"/>
                  <w:tcBorders>
                    <w:tl2br w:val="nil"/>
                    <w:tr2bl w:val="nil"/>
                  </w:tcBorders>
                  <w:shd w:val="clear" w:color="auto" w:fill="auto"/>
                  <w:vAlign w:val="center"/>
                </w:tcPr>
                <w:p w14:paraId="25971CCC">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5C12A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blHeader/>
                <w:jc w:val="center"/>
              </w:trPr>
              <w:tc>
                <w:tcPr>
                  <w:tcW w:w="336" w:type="pct"/>
                  <w:vMerge w:val="continue"/>
                  <w:tcBorders>
                    <w:tl2br w:val="nil"/>
                    <w:tr2bl w:val="nil"/>
                  </w:tcBorders>
                  <w:vAlign w:val="center"/>
                </w:tcPr>
                <w:p w14:paraId="2770B275">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kern w:val="2"/>
                      <w:sz w:val="21"/>
                      <w:szCs w:val="21"/>
                      <w:lang w:val="en-US" w:eastAsia="zh-CN" w:bidi="ar-SA"/>
                    </w:rPr>
                  </w:pPr>
                </w:p>
              </w:tc>
              <w:tc>
                <w:tcPr>
                  <w:tcW w:w="1012" w:type="pct"/>
                  <w:tcBorders>
                    <w:tl2br w:val="nil"/>
                    <w:tr2bl w:val="nil"/>
                  </w:tcBorders>
                  <w:shd w:val="clear" w:color="auto" w:fill="auto"/>
                  <w:vAlign w:val="center"/>
                </w:tcPr>
                <w:p w14:paraId="42A84CC3">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氨氮</w:t>
                  </w:r>
                </w:p>
              </w:tc>
              <w:tc>
                <w:tcPr>
                  <w:tcW w:w="1030" w:type="pct"/>
                  <w:vMerge w:val="restart"/>
                  <w:tcBorders>
                    <w:tl2br w:val="nil"/>
                    <w:tr2bl w:val="nil"/>
                  </w:tcBorders>
                  <w:shd w:val="clear" w:color="auto" w:fill="auto"/>
                  <w:vAlign w:val="center"/>
                </w:tcPr>
                <w:p w14:paraId="0BB793E8">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YS2508106S1-116</w:t>
                  </w:r>
                </w:p>
              </w:tc>
              <w:tc>
                <w:tcPr>
                  <w:tcW w:w="693" w:type="pct"/>
                  <w:tcBorders>
                    <w:tl2br w:val="nil"/>
                    <w:tr2bl w:val="nil"/>
                  </w:tcBorders>
                  <w:shd w:val="clear" w:color="auto" w:fill="auto"/>
                  <w:vAlign w:val="center"/>
                </w:tcPr>
                <w:p w14:paraId="4C9BD6BA">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 xml:space="preserve">17.4 </w:t>
                  </w:r>
                </w:p>
              </w:tc>
              <w:tc>
                <w:tcPr>
                  <w:tcW w:w="932" w:type="pct"/>
                  <w:vMerge w:val="restart"/>
                  <w:tcBorders>
                    <w:tl2br w:val="nil"/>
                    <w:tr2bl w:val="nil"/>
                  </w:tcBorders>
                  <w:shd w:val="clear" w:color="auto" w:fill="auto"/>
                  <w:vAlign w:val="center"/>
                </w:tcPr>
                <w:p w14:paraId="0F39BE13">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YS2508106S2-116</w:t>
                  </w:r>
                </w:p>
              </w:tc>
              <w:tc>
                <w:tcPr>
                  <w:tcW w:w="575" w:type="pct"/>
                  <w:tcBorders>
                    <w:tl2br w:val="nil"/>
                    <w:tr2bl w:val="nil"/>
                  </w:tcBorders>
                  <w:shd w:val="clear" w:color="auto" w:fill="auto"/>
                  <w:vAlign w:val="center"/>
                </w:tcPr>
                <w:p w14:paraId="4711EB1A">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 xml:space="preserve">18.1 </w:t>
                  </w:r>
                </w:p>
              </w:tc>
              <w:tc>
                <w:tcPr>
                  <w:tcW w:w="419" w:type="pct"/>
                  <w:tcBorders>
                    <w:tl2br w:val="nil"/>
                    <w:tr2bl w:val="nil"/>
                  </w:tcBorders>
                  <w:shd w:val="clear" w:color="auto" w:fill="auto"/>
                  <w:vAlign w:val="center"/>
                </w:tcPr>
                <w:p w14:paraId="5F3F113F">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42924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blHeader/>
                <w:jc w:val="center"/>
              </w:trPr>
              <w:tc>
                <w:tcPr>
                  <w:tcW w:w="336" w:type="pct"/>
                  <w:vMerge w:val="continue"/>
                  <w:tcBorders>
                    <w:tl2br w:val="nil"/>
                    <w:tr2bl w:val="nil"/>
                  </w:tcBorders>
                  <w:vAlign w:val="center"/>
                </w:tcPr>
                <w:p w14:paraId="46D4D86C">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kern w:val="2"/>
                      <w:sz w:val="21"/>
                      <w:szCs w:val="21"/>
                      <w:lang w:val="en-US" w:eastAsia="zh-CN" w:bidi="ar-SA"/>
                    </w:rPr>
                  </w:pPr>
                </w:p>
              </w:tc>
              <w:tc>
                <w:tcPr>
                  <w:tcW w:w="1012" w:type="pct"/>
                  <w:tcBorders>
                    <w:tl2br w:val="nil"/>
                    <w:tr2bl w:val="nil"/>
                  </w:tcBorders>
                  <w:shd w:val="clear" w:color="auto" w:fill="auto"/>
                  <w:vAlign w:val="center"/>
                </w:tcPr>
                <w:p w14:paraId="50569B50">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总磷</w:t>
                  </w:r>
                </w:p>
              </w:tc>
              <w:tc>
                <w:tcPr>
                  <w:tcW w:w="1030" w:type="pct"/>
                  <w:vMerge w:val="continue"/>
                  <w:tcBorders>
                    <w:tl2br w:val="nil"/>
                    <w:tr2bl w:val="nil"/>
                  </w:tcBorders>
                  <w:shd w:val="clear" w:color="auto" w:fill="auto"/>
                  <w:vAlign w:val="center"/>
                </w:tcPr>
                <w:p w14:paraId="1D37F1C1">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p>
              </w:tc>
              <w:tc>
                <w:tcPr>
                  <w:tcW w:w="693" w:type="pct"/>
                  <w:tcBorders>
                    <w:tl2br w:val="nil"/>
                    <w:tr2bl w:val="nil"/>
                  </w:tcBorders>
                  <w:shd w:val="clear" w:color="auto" w:fill="auto"/>
                  <w:vAlign w:val="center"/>
                </w:tcPr>
                <w:p w14:paraId="3C782061">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0.65</w:t>
                  </w:r>
                </w:p>
              </w:tc>
              <w:tc>
                <w:tcPr>
                  <w:tcW w:w="932" w:type="pct"/>
                  <w:vMerge w:val="continue"/>
                  <w:tcBorders>
                    <w:tl2br w:val="nil"/>
                    <w:tr2bl w:val="nil"/>
                  </w:tcBorders>
                  <w:shd w:val="clear" w:color="auto" w:fill="auto"/>
                  <w:vAlign w:val="center"/>
                </w:tcPr>
                <w:p w14:paraId="29806A18">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p>
              </w:tc>
              <w:tc>
                <w:tcPr>
                  <w:tcW w:w="575" w:type="pct"/>
                  <w:tcBorders>
                    <w:tl2br w:val="nil"/>
                    <w:tr2bl w:val="nil"/>
                  </w:tcBorders>
                  <w:shd w:val="clear" w:color="auto" w:fill="auto"/>
                  <w:vAlign w:val="center"/>
                </w:tcPr>
                <w:p w14:paraId="58CA2FE3">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0.57</w:t>
                  </w:r>
                </w:p>
              </w:tc>
              <w:tc>
                <w:tcPr>
                  <w:tcW w:w="419" w:type="pct"/>
                  <w:tcBorders>
                    <w:tl2br w:val="nil"/>
                    <w:tr2bl w:val="nil"/>
                  </w:tcBorders>
                  <w:shd w:val="clear" w:color="auto" w:fill="auto"/>
                  <w:vAlign w:val="center"/>
                </w:tcPr>
                <w:p w14:paraId="340636DA">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41F65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blHeader/>
                <w:jc w:val="center"/>
              </w:trPr>
              <w:tc>
                <w:tcPr>
                  <w:tcW w:w="336" w:type="pct"/>
                  <w:vMerge w:val="continue"/>
                  <w:tcBorders>
                    <w:tl2br w:val="nil"/>
                    <w:tr2bl w:val="nil"/>
                  </w:tcBorders>
                  <w:vAlign w:val="center"/>
                </w:tcPr>
                <w:p w14:paraId="6717F579">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kern w:val="2"/>
                      <w:sz w:val="21"/>
                      <w:szCs w:val="21"/>
                      <w:lang w:val="en-US" w:eastAsia="zh-CN" w:bidi="ar-SA"/>
                    </w:rPr>
                  </w:pPr>
                </w:p>
              </w:tc>
              <w:tc>
                <w:tcPr>
                  <w:tcW w:w="1012" w:type="pct"/>
                  <w:tcBorders>
                    <w:tl2br w:val="nil"/>
                    <w:tr2bl w:val="nil"/>
                  </w:tcBorders>
                  <w:shd w:val="clear" w:color="auto" w:fill="auto"/>
                  <w:vAlign w:val="center"/>
                </w:tcPr>
                <w:p w14:paraId="55C14A7F">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总氮</w:t>
                  </w:r>
                </w:p>
              </w:tc>
              <w:tc>
                <w:tcPr>
                  <w:tcW w:w="1030" w:type="pct"/>
                  <w:vMerge w:val="continue"/>
                  <w:tcBorders>
                    <w:tl2br w:val="nil"/>
                    <w:tr2bl w:val="nil"/>
                  </w:tcBorders>
                  <w:shd w:val="clear" w:color="auto" w:fill="auto"/>
                  <w:vAlign w:val="center"/>
                </w:tcPr>
                <w:p w14:paraId="39393388">
                  <w:pPr>
                    <w:keepNext w:val="0"/>
                    <w:keepLines w:val="0"/>
                    <w:pageBreakBefore w:val="0"/>
                    <w:kinsoku/>
                    <w:wordWrap/>
                    <w:overflowPunct w:val="0"/>
                    <w:topLinePunct w:val="0"/>
                    <w:autoSpaceDE w:val="0"/>
                    <w:autoSpaceDN w:val="0"/>
                    <w:bidi w:val="0"/>
                    <w:adjustRightInd/>
                    <w:snapToGrid/>
                    <w:spacing w:after="0" w:line="240" w:lineRule="auto"/>
                    <w:jc w:val="center"/>
                    <w:rPr>
                      <w:rFonts w:hint="default" w:ascii="Times New Roman" w:hAnsi="Times New Roman" w:cs="Times New Roman" w:eastAsiaTheme="minorEastAsia"/>
                      <w:color w:val="auto"/>
                      <w:kern w:val="2"/>
                      <w:sz w:val="21"/>
                      <w:szCs w:val="21"/>
                      <w:lang w:val="en-US" w:eastAsia="zh-CN" w:bidi="ar-SA"/>
                    </w:rPr>
                  </w:pPr>
                </w:p>
              </w:tc>
              <w:tc>
                <w:tcPr>
                  <w:tcW w:w="693" w:type="pct"/>
                  <w:tcBorders>
                    <w:tl2br w:val="nil"/>
                    <w:tr2bl w:val="nil"/>
                  </w:tcBorders>
                  <w:shd w:val="clear" w:color="auto" w:fill="auto"/>
                  <w:vAlign w:val="center"/>
                </w:tcPr>
                <w:p w14:paraId="6F00EB90">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 xml:space="preserve">27.7 </w:t>
                  </w:r>
                </w:p>
              </w:tc>
              <w:tc>
                <w:tcPr>
                  <w:tcW w:w="932" w:type="pct"/>
                  <w:vMerge w:val="continue"/>
                  <w:tcBorders>
                    <w:tl2br w:val="nil"/>
                    <w:tr2bl w:val="nil"/>
                  </w:tcBorders>
                  <w:shd w:val="clear" w:color="auto" w:fill="auto"/>
                  <w:vAlign w:val="center"/>
                </w:tcPr>
                <w:p w14:paraId="54269895">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p>
              </w:tc>
              <w:tc>
                <w:tcPr>
                  <w:tcW w:w="575" w:type="pct"/>
                  <w:tcBorders>
                    <w:tl2br w:val="nil"/>
                    <w:tr2bl w:val="nil"/>
                  </w:tcBorders>
                  <w:shd w:val="clear" w:color="auto" w:fill="auto"/>
                  <w:vAlign w:val="center"/>
                </w:tcPr>
                <w:p w14:paraId="6774B9CB">
                  <w:pPr>
                    <w:keepNext w:val="0"/>
                    <w:keepLines w:val="0"/>
                    <w:pageBreakBefore w:val="0"/>
                    <w:widowControl/>
                    <w:suppressLineNumbers w:val="0"/>
                    <w:kinsoku/>
                    <w:wordWrap/>
                    <w:topLinePunct w:val="0"/>
                    <w:bidi w:val="0"/>
                    <w:adjustRightInd/>
                    <w:snapToGrid/>
                    <w:spacing w:after="0"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 xml:space="preserve">27.4 </w:t>
                  </w:r>
                </w:p>
              </w:tc>
              <w:tc>
                <w:tcPr>
                  <w:tcW w:w="419" w:type="pct"/>
                  <w:tcBorders>
                    <w:tl2br w:val="nil"/>
                    <w:tr2bl w:val="nil"/>
                  </w:tcBorders>
                  <w:shd w:val="clear" w:color="auto" w:fill="auto"/>
                  <w:vAlign w:val="center"/>
                </w:tcPr>
                <w:p w14:paraId="4F453DA5">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mg/L</w:t>
                  </w:r>
                </w:p>
              </w:tc>
            </w:tr>
            <w:tr w14:paraId="267E9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blHeader/>
                <w:jc w:val="center"/>
              </w:trPr>
              <w:tc>
                <w:tcPr>
                  <w:tcW w:w="5000" w:type="pct"/>
                  <w:gridSpan w:val="7"/>
                  <w:tcBorders>
                    <w:tl2br w:val="nil"/>
                    <w:tr2bl w:val="nil"/>
                  </w:tcBorders>
                  <w:vAlign w:val="center"/>
                </w:tcPr>
                <w:p w14:paraId="78DAD859">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kern w:val="2"/>
                      <w:sz w:val="21"/>
                      <w:szCs w:val="21"/>
                      <w:lang w:val="en-US" w:eastAsia="zh-CN" w:bidi="ar-SA"/>
                    </w:rPr>
                    <w:t>水质描述：水质均为</w:t>
                  </w:r>
                  <w:r>
                    <w:rPr>
                      <w:rFonts w:hint="default" w:ascii="Times New Roman" w:hAnsi="Times New Roman" w:cs="Times New Roman" w:eastAsiaTheme="minorEastAsia"/>
                      <w:color w:val="auto"/>
                      <w:sz w:val="21"/>
                      <w:szCs w:val="21"/>
                      <w:lang w:val="en-US" w:eastAsia="zh-CN"/>
                    </w:rPr>
                    <w:t>黄色、浑浊、明显气味、少量油膜</w:t>
                  </w:r>
                </w:p>
              </w:tc>
            </w:tr>
          </w:tbl>
          <w:p w14:paraId="686D2C65">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根据检测结果，本项目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厂区废水总排口中</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COD为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163~190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mg/L、BOD</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52.3~81.3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mg/L、SS为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90~135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mg/L、氨氮为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16.8~18.4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mg/L、总磷为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0.53~0.65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总氮为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26.9~28.7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，能够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满足《污水综合排放标准》（GB8978-1996）表4三级标准（</w:t>
            </w:r>
            <w:r>
              <w:rPr>
                <w:rFonts w:hint="default" w:ascii="Times New Roman" w:hAnsi="Times New Roman" w:eastAsia="宋体" w:cs="Times New Roman"/>
                <w:kern w:val="0"/>
                <w:sz w:val="24"/>
                <w:szCs w:val="24"/>
              </w:rPr>
              <w:t>COD</w:t>
            </w:r>
            <w:r>
              <w:rPr>
                <w:rFonts w:hint="default" w:ascii="Times New Roman" w:hAnsi="Times New Roman" w:eastAsia="宋体" w:cs="Times New Roman"/>
                <w:kern w:val="0"/>
                <w:sz w:val="24"/>
                <w:szCs w:val="24"/>
                <w:lang w:val="en-US" w:eastAsia="zh-CN"/>
              </w:rPr>
              <w:t>500mg/L</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）和长垣市第二污水处理厂收水标准（</w:t>
            </w:r>
            <w:r>
              <w:rPr>
                <w:rFonts w:hint="default" w:ascii="Times New Roman" w:hAnsi="Times New Roman" w:eastAsia="宋体" w:cs="Times New Roman"/>
                <w:sz w:val="24"/>
                <w:szCs w:val="24"/>
              </w:rPr>
              <w:t>COD≤320mg/L，NH</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-N≤30mg/L，BOD≤145mg/L，SS≤200mg/L，</w:t>
            </w:r>
            <w:r>
              <w:rPr>
                <w:rFonts w:hint="default" w:ascii="Times New Roman" w:hAnsi="Times New Roman" w:eastAsia="宋体" w:cs="Times New Roman"/>
                <w:sz w:val="24"/>
                <w:szCs w:val="24"/>
                <w:lang w:val="zh-CN"/>
              </w:rPr>
              <w:t>总</w:t>
            </w:r>
            <w:r>
              <w:rPr>
                <w:rFonts w:hint="default" w:ascii="Times New Roman" w:hAnsi="Times New Roman" w:eastAsia="宋体" w:cs="Times New Roman"/>
                <w:sz w:val="24"/>
                <w:szCs w:val="24"/>
              </w:rPr>
              <w:t>氮≤36mg/L，</w:t>
            </w:r>
            <w:r>
              <w:rPr>
                <w:rFonts w:hint="default" w:ascii="Times New Roman" w:hAnsi="Times New Roman" w:eastAsia="宋体" w:cs="Times New Roman"/>
                <w:sz w:val="24"/>
                <w:szCs w:val="24"/>
                <w:lang w:val="zh-CN"/>
              </w:rPr>
              <w:t>总</w:t>
            </w:r>
            <w:r>
              <w:rPr>
                <w:rFonts w:hint="default" w:ascii="Times New Roman" w:hAnsi="Times New Roman" w:eastAsia="宋体" w:cs="Times New Roman"/>
                <w:sz w:val="24"/>
                <w:szCs w:val="24"/>
              </w:rPr>
              <w:t>磷≤3.0mg/L</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可进入长垣市第二污水处理厂</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6B723CC0">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bidi="ar-SA"/>
                <w14:textFill>
                  <w14:solidFill>
                    <w14:schemeClr w14:val="tx1"/>
                  </w14:solidFill>
                </w14:textFill>
              </w:rPr>
              <w:t>3、</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噪声</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14:paraId="2D57784E">
            <w:pPr>
              <w:pStyle w:val="6"/>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微软雅黑"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w:t>
            </w:r>
          </w:p>
          <w:p w14:paraId="2F8D55B6">
            <w:pPr>
              <w:keepNext w:val="0"/>
              <w:keepLines w:val="0"/>
              <w:pageBreakBefore w:val="0"/>
              <w:widowControl/>
              <w:kinsoku/>
              <w:wordWrap/>
              <w:overflowPunct/>
              <w:topLinePunct w:val="0"/>
              <w:autoSpaceDE/>
              <w:autoSpaceDN/>
              <w:bidi w:val="0"/>
              <w:adjustRightInd/>
              <w:snapToGrid/>
              <w:spacing w:after="0" w:line="520" w:lineRule="exact"/>
              <w:ind w:left="0" w:leftChars="0" w:firstLine="0" w:firstLineChars="0"/>
              <w:jc w:val="center"/>
              <w:textAlignment w:val="auto"/>
              <w:outlineLvl w:val="9"/>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表</w:t>
            </w:r>
            <w:r>
              <w:rPr>
                <w:rFonts w:hint="eastAsia" w:ascii="Times New Roman" w:hAnsi="Times New Roman" w:cs="Times New Roman" w:eastAsiaTheme="minorEastAsia"/>
                <w:b/>
                <w:sz w:val="24"/>
                <w:szCs w:val="24"/>
                <w:lang w:val="en-US" w:eastAsia="zh-CN"/>
              </w:rPr>
              <w:t xml:space="preserve">19   </w:t>
            </w:r>
            <w:r>
              <w:rPr>
                <w:rFonts w:hint="default" w:ascii="Times New Roman" w:hAnsi="Times New Roman" w:cs="Times New Roman" w:eastAsiaTheme="minorEastAsia"/>
                <w:b/>
                <w:sz w:val="24"/>
                <w:szCs w:val="24"/>
              </w:rPr>
              <w:t>厂界环境噪声</w:t>
            </w:r>
            <w:r>
              <w:rPr>
                <w:rFonts w:hint="eastAsia" w:ascii="Times New Roman" w:hAnsi="Times New Roman" w:cs="Times New Roman" w:eastAsiaTheme="minorEastAsia"/>
                <w:b/>
                <w:sz w:val="24"/>
                <w:szCs w:val="24"/>
                <w:lang w:val="en-US" w:eastAsia="zh-CN"/>
              </w:rPr>
              <w:t>检测</w:t>
            </w:r>
            <w:r>
              <w:rPr>
                <w:rFonts w:hint="default" w:ascii="Times New Roman" w:hAnsi="Times New Roman" w:cs="Times New Roman" w:eastAsiaTheme="minorEastAsia"/>
                <w:b/>
                <w:sz w:val="24"/>
                <w:szCs w:val="24"/>
              </w:rPr>
              <w:t>结果</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3"/>
              <w:gridCol w:w="1946"/>
              <w:gridCol w:w="1976"/>
              <w:gridCol w:w="1763"/>
              <w:gridCol w:w="2190"/>
            </w:tblGrid>
            <w:tr w14:paraId="0E90E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blHeader/>
                <w:jc w:val="center"/>
              </w:trPr>
              <w:tc>
                <w:tcPr>
                  <w:tcW w:w="653" w:type="pct"/>
                  <w:vMerge w:val="restart"/>
                  <w:tcBorders>
                    <w:tl2br w:val="nil"/>
                    <w:tr2bl w:val="nil"/>
                  </w:tcBorders>
                  <w:vAlign w:val="center"/>
                </w:tcPr>
                <w:p w14:paraId="1652F63C">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检测位置</w:t>
                  </w:r>
                </w:p>
              </w:tc>
              <w:tc>
                <w:tcPr>
                  <w:tcW w:w="2165" w:type="pct"/>
                  <w:gridSpan w:val="2"/>
                  <w:tcBorders>
                    <w:tl2br w:val="nil"/>
                    <w:tr2bl w:val="nil"/>
                  </w:tcBorders>
                  <w:vAlign w:val="center"/>
                </w:tcPr>
                <w:p w14:paraId="3049092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2025.09.01</w:t>
                  </w:r>
                </w:p>
              </w:tc>
              <w:tc>
                <w:tcPr>
                  <w:tcW w:w="2180" w:type="pct"/>
                  <w:gridSpan w:val="2"/>
                  <w:tcBorders>
                    <w:tl2br w:val="nil"/>
                    <w:tr2bl w:val="nil"/>
                  </w:tcBorders>
                  <w:shd w:val="clear" w:color="auto" w:fill="auto"/>
                  <w:vAlign w:val="center"/>
                </w:tcPr>
                <w:p w14:paraId="161BC271">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2025.09.02</w:t>
                  </w:r>
                </w:p>
              </w:tc>
            </w:tr>
            <w:tr w14:paraId="50AF2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653" w:type="pct"/>
                  <w:vMerge w:val="continue"/>
                  <w:tcBorders>
                    <w:tl2br w:val="nil"/>
                    <w:tr2bl w:val="nil"/>
                  </w:tcBorders>
                  <w:vAlign w:val="center"/>
                </w:tcPr>
                <w:p w14:paraId="6CEFE5B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1074" w:type="pct"/>
                  <w:tcBorders>
                    <w:tl2br w:val="nil"/>
                    <w:tr2bl w:val="nil"/>
                  </w:tcBorders>
                  <w:shd w:val="clear" w:color="auto" w:fill="auto"/>
                  <w:vAlign w:val="center"/>
                </w:tcPr>
                <w:p w14:paraId="4F30D96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pacing w:val="0"/>
                      <w:kern w:val="2"/>
                      <w:sz w:val="21"/>
                      <w:szCs w:val="21"/>
                      <w:lang w:val="en-US" w:eastAsia="zh-CN" w:bidi="ar-SA"/>
                    </w:rPr>
                  </w:pPr>
                  <w:r>
                    <w:rPr>
                      <w:rFonts w:hint="default" w:ascii="Times New Roman" w:hAnsi="Times New Roman" w:cs="Times New Roman" w:eastAsiaTheme="minorEastAsia"/>
                      <w:color w:val="auto"/>
                      <w:spacing w:val="0"/>
                      <w:sz w:val="21"/>
                      <w:szCs w:val="21"/>
                      <w:lang w:val="en-US" w:eastAsia="zh-CN"/>
                    </w:rPr>
                    <w:t>时间</w:t>
                  </w:r>
                </w:p>
              </w:tc>
              <w:tc>
                <w:tcPr>
                  <w:tcW w:w="1090" w:type="pct"/>
                  <w:tcBorders>
                    <w:tl2br w:val="nil"/>
                    <w:tr2bl w:val="nil"/>
                  </w:tcBorders>
                  <w:shd w:val="clear" w:color="auto" w:fill="auto"/>
                  <w:vAlign w:val="center"/>
                </w:tcPr>
                <w:p w14:paraId="33DD00AB">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pacing w:val="0"/>
                      <w:kern w:val="2"/>
                      <w:sz w:val="21"/>
                      <w:szCs w:val="21"/>
                      <w:lang w:val="en-US" w:eastAsia="zh-CN" w:bidi="ar-SA"/>
                    </w:rPr>
                  </w:pPr>
                  <w:r>
                    <w:rPr>
                      <w:rFonts w:hint="default" w:ascii="Times New Roman" w:hAnsi="Times New Roman" w:cs="Times New Roman" w:eastAsiaTheme="minorEastAsia"/>
                      <w:color w:val="auto"/>
                      <w:spacing w:val="0"/>
                      <w:sz w:val="21"/>
                      <w:szCs w:val="21"/>
                      <w:lang w:val="en-US" w:eastAsia="zh-CN"/>
                    </w:rPr>
                    <w:t>昼间</w:t>
                  </w:r>
                  <w:r>
                    <w:rPr>
                      <w:rFonts w:hint="default" w:ascii="Times New Roman" w:hAnsi="Times New Roman" w:cs="Times New Roman" w:eastAsiaTheme="minorEastAsia"/>
                      <w:b w:val="0"/>
                      <w:bCs/>
                      <w:color w:val="auto"/>
                      <w:kern w:val="2"/>
                      <w:sz w:val="21"/>
                      <w:szCs w:val="21"/>
                      <w:lang w:val="en-US" w:eastAsia="zh-CN" w:bidi="ar-SA"/>
                    </w:rPr>
                    <w:t>dB（A）</w:t>
                  </w:r>
                </w:p>
              </w:tc>
              <w:tc>
                <w:tcPr>
                  <w:tcW w:w="973" w:type="pct"/>
                  <w:tcBorders>
                    <w:tl2br w:val="nil"/>
                    <w:tr2bl w:val="nil"/>
                  </w:tcBorders>
                  <w:shd w:val="clear" w:color="auto" w:fill="auto"/>
                  <w:vAlign w:val="center"/>
                </w:tcPr>
                <w:p w14:paraId="09CA97A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pacing w:val="0"/>
                      <w:kern w:val="2"/>
                      <w:sz w:val="21"/>
                      <w:szCs w:val="21"/>
                      <w:lang w:val="en-US" w:eastAsia="zh-CN" w:bidi="ar-SA"/>
                    </w:rPr>
                  </w:pPr>
                  <w:r>
                    <w:rPr>
                      <w:rFonts w:hint="default" w:ascii="Times New Roman" w:hAnsi="Times New Roman" w:cs="Times New Roman" w:eastAsiaTheme="minorEastAsia"/>
                      <w:color w:val="auto"/>
                      <w:spacing w:val="0"/>
                      <w:sz w:val="21"/>
                      <w:szCs w:val="21"/>
                      <w:lang w:val="en-US" w:eastAsia="zh-CN"/>
                    </w:rPr>
                    <w:t>时间</w:t>
                  </w:r>
                </w:p>
              </w:tc>
              <w:tc>
                <w:tcPr>
                  <w:tcW w:w="1206" w:type="pct"/>
                  <w:tcBorders>
                    <w:tl2br w:val="nil"/>
                    <w:tr2bl w:val="nil"/>
                  </w:tcBorders>
                  <w:shd w:val="clear" w:color="auto" w:fill="auto"/>
                  <w:vAlign w:val="center"/>
                </w:tcPr>
                <w:p w14:paraId="2A45B08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pacing w:val="0"/>
                      <w:kern w:val="2"/>
                      <w:sz w:val="21"/>
                      <w:szCs w:val="21"/>
                      <w:lang w:val="en-US" w:eastAsia="zh-CN" w:bidi="ar-SA"/>
                    </w:rPr>
                  </w:pPr>
                  <w:r>
                    <w:rPr>
                      <w:rFonts w:hint="default" w:ascii="Times New Roman" w:hAnsi="Times New Roman" w:cs="Times New Roman" w:eastAsiaTheme="minorEastAsia"/>
                      <w:color w:val="auto"/>
                      <w:spacing w:val="0"/>
                      <w:sz w:val="21"/>
                      <w:szCs w:val="21"/>
                      <w:lang w:val="en-US" w:eastAsia="zh-CN"/>
                    </w:rPr>
                    <w:t>昼间</w:t>
                  </w:r>
                  <w:r>
                    <w:rPr>
                      <w:rFonts w:hint="default" w:ascii="Times New Roman" w:hAnsi="Times New Roman" w:cs="Times New Roman" w:eastAsiaTheme="minorEastAsia"/>
                      <w:b w:val="0"/>
                      <w:bCs/>
                      <w:color w:val="auto"/>
                      <w:kern w:val="2"/>
                      <w:sz w:val="21"/>
                      <w:szCs w:val="21"/>
                      <w:lang w:val="en-US" w:eastAsia="zh-CN" w:bidi="ar-SA"/>
                    </w:rPr>
                    <w:t>dB（A）</w:t>
                  </w:r>
                </w:p>
              </w:tc>
            </w:tr>
            <w:tr w14:paraId="17D49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blHeader/>
                <w:jc w:val="center"/>
              </w:trPr>
              <w:tc>
                <w:tcPr>
                  <w:tcW w:w="653" w:type="pct"/>
                  <w:tcBorders>
                    <w:tl2br w:val="nil"/>
                    <w:tr2bl w:val="nil"/>
                  </w:tcBorders>
                  <w:vAlign w:val="center"/>
                </w:tcPr>
                <w:p w14:paraId="4C1B258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pacing w:val="0"/>
                      <w:sz w:val="21"/>
                      <w:szCs w:val="21"/>
                      <w:lang w:val="en-US" w:eastAsia="zh-CN"/>
                    </w:rPr>
                  </w:pPr>
                  <w:r>
                    <w:rPr>
                      <w:rFonts w:hint="default" w:ascii="Times New Roman" w:hAnsi="Times New Roman" w:cs="Times New Roman" w:eastAsiaTheme="minorEastAsia"/>
                      <w:color w:val="auto"/>
                      <w:spacing w:val="0"/>
                      <w:sz w:val="21"/>
                      <w:szCs w:val="21"/>
                      <w:lang w:val="en-US" w:eastAsia="zh-CN"/>
                    </w:rPr>
                    <w:t>1#</w:t>
                  </w:r>
                </w:p>
              </w:tc>
              <w:tc>
                <w:tcPr>
                  <w:tcW w:w="1074" w:type="pct"/>
                  <w:tcBorders>
                    <w:tl2br w:val="nil"/>
                    <w:tr2bl w:val="nil"/>
                  </w:tcBorders>
                  <w:shd w:val="clear" w:color="auto" w:fill="auto"/>
                  <w:vAlign w:val="center"/>
                </w:tcPr>
                <w:p w14:paraId="7CAA413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pacing w:val="0"/>
                      <w:kern w:val="2"/>
                      <w:sz w:val="21"/>
                      <w:szCs w:val="21"/>
                      <w:highlight w:val="none"/>
                      <w:lang w:val="en-US" w:eastAsia="zh-CN" w:bidi="ar-SA"/>
                    </w:rPr>
                    <w:t>16:35</w:t>
                  </w:r>
                </w:p>
              </w:tc>
              <w:tc>
                <w:tcPr>
                  <w:tcW w:w="1090" w:type="pct"/>
                  <w:tcBorders>
                    <w:tl2br w:val="nil"/>
                    <w:tr2bl w:val="nil"/>
                  </w:tcBorders>
                  <w:shd w:val="clear" w:color="auto" w:fill="auto"/>
                  <w:vAlign w:val="center"/>
                </w:tcPr>
                <w:p w14:paraId="3CE1736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pacing w:val="0"/>
                      <w:kern w:val="2"/>
                      <w:sz w:val="21"/>
                      <w:szCs w:val="21"/>
                      <w:highlight w:val="none"/>
                      <w:lang w:val="en-US" w:eastAsia="zh-CN" w:bidi="ar-SA"/>
                    </w:rPr>
                    <w:t>54</w:t>
                  </w:r>
                </w:p>
              </w:tc>
              <w:tc>
                <w:tcPr>
                  <w:tcW w:w="973" w:type="pct"/>
                  <w:tcBorders>
                    <w:tl2br w:val="nil"/>
                    <w:tr2bl w:val="nil"/>
                  </w:tcBorders>
                  <w:shd w:val="clear" w:color="auto" w:fill="auto"/>
                  <w:vAlign w:val="center"/>
                </w:tcPr>
                <w:p w14:paraId="6B500A5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pacing w:val="0"/>
                      <w:sz w:val="21"/>
                      <w:szCs w:val="21"/>
                      <w:highlight w:val="none"/>
                      <w:lang w:val="en-US" w:eastAsia="zh-CN"/>
                    </w:rPr>
                    <w:t>16:20</w:t>
                  </w:r>
                </w:p>
              </w:tc>
              <w:tc>
                <w:tcPr>
                  <w:tcW w:w="1206" w:type="pct"/>
                  <w:tcBorders>
                    <w:tl2br w:val="nil"/>
                    <w:tr2bl w:val="nil"/>
                  </w:tcBorders>
                  <w:shd w:val="clear" w:color="auto" w:fill="auto"/>
                  <w:vAlign w:val="center"/>
                </w:tcPr>
                <w:p w14:paraId="2D8BAE5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pacing w:val="0"/>
                      <w:sz w:val="21"/>
                      <w:szCs w:val="21"/>
                      <w:highlight w:val="none"/>
                      <w:lang w:val="en-US" w:eastAsia="zh-CN"/>
                    </w:rPr>
                    <w:t>54</w:t>
                  </w:r>
                </w:p>
              </w:tc>
            </w:tr>
            <w:tr w14:paraId="52CFD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blHeader/>
                <w:jc w:val="center"/>
              </w:trPr>
              <w:tc>
                <w:tcPr>
                  <w:tcW w:w="653" w:type="pct"/>
                  <w:tcBorders>
                    <w:tl2br w:val="nil"/>
                    <w:tr2bl w:val="nil"/>
                  </w:tcBorders>
                  <w:vAlign w:val="center"/>
                </w:tcPr>
                <w:p w14:paraId="33C3D23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pacing w:val="0"/>
                      <w:sz w:val="21"/>
                      <w:szCs w:val="21"/>
                      <w:lang w:val="en-US" w:eastAsia="zh-CN"/>
                    </w:rPr>
                  </w:pPr>
                  <w:r>
                    <w:rPr>
                      <w:rFonts w:hint="default" w:ascii="Times New Roman" w:hAnsi="Times New Roman" w:cs="Times New Roman" w:eastAsiaTheme="minorEastAsia"/>
                      <w:color w:val="auto"/>
                      <w:spacing w:val="0"/>
                      <w:sz w:val="21"/>
                      <w:szCs w:val="21"/>
                      <w:lang w:val="en-US" w:eastAsia="zh-CN"/>
                    </w:rPr>
                    <w:t>2#</w:t>
                  </w:r>
                </w:p>
              </w:tc>
              <w:tc>
                <w:tcPr>
                  <w:tcW w:w="1074" w:type="pct"/>
                  <w:tcBorders>
                    <w:tl2br w:val="nil"/>
                    <w:tr2bl w:val="nil"/>
                  </w:tcBorders>
                  <w:shd w:val="clear" w:color="auto" w:fill="auto"/>
                  <w:vAlign w:val="center"/>
                </w:tcPr>
                <w:p w14:paraId="2EAD537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pacing w:val="0"/>
                      <w:kern w:val="2"/>
                      <w:sz w:val="21"/>
                      <w:szCs w:val="21"/>
                      <w:highlight w:val="none"/>
                      <w:lang w:val="en-US" w:eastAsia="zh-CN" w:bidi="ar-SA"/>
                    </w:rPr>
                    <w:t>16:56</w:t>
                  </w:r>
                </w:p>
              </w:tc>
              <w:tc>
                <w:tcPr>
                  <w:tcW w:w="1090" w:type="pct"/>
                  <w:tcBorders>
                    <w:tl2br w:val="nil"/>
                    <w:tr2bl w:val="nil"/>
                  </w:tcBorders>
                  <w:shd w:val="clear" w:color="auto" w:fill="auto"/>
                  <w:vAlign w:val="center"/>
                </w:tcPr>
                <w:p w14:paraId="3D83032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pacing w:val="0"/>
                      <w:kern w:val="2"/>
                      <w:sz w:val="21"/>
                      <w:szCs w:val="21"/>
                      <w:highlight w:val="none"/>
                      <w:lang w:val="en-US" w:eastAsia="zh-CN" w:bidi="ar-SA"/>
                    </w:rPr>
                    <w:t>56</w:t>
                  </w:r>
                </w:p>
              </w:tc>
              <w:tc>
                <w:tcPr>
                  <w:tcW w:w="973" w:type="pct"/>
                  <w:tcBorders>
                    <w:tl2br w:val="nil"/>
                    <w:tr2bl w:val="nil"/>
                  </w:tcBorders>
                  <w:shd w:val="clear" w:color="auto" w:fill="auto"/>
                  <w:vAlign w:val="center"/>
                </w:tcPr>
                <w:p w14:paraId="56623FD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pacing w:val="0"/>
                      <w:kern w:val="2"/>
                      <w:sz w:val="21"/>
                      <w:szCs w:val="21"/>
                      <w:highlight w:val="none"/>
                      <w:lang w:val="en-US" w:eastAsia="zh-CN" w:bidi="ar-SA"/>
                    </w:rPr>
                    <w:t>16:36</w:t>
                  </w:r>
                </w:p>
              </w:tc>
              <w:tc>
                <w:tcPr>
                  <w:tcW w:w="1206" w:type="pct"/>
                  <w:tcBorders>
                    <w:tl2br w:val="nil"/>
                    <w:tr2bl w:val="nil"/>
                  </w:tcBorders>
                  <w:shd w:val="clear" w:color="auto" w:fill="auto"/>
                  <w:vAlign w:val="center"/>
                </w:tcPr>
                <w:p w14:paraId="55F14B4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pacing w:val="0"/>
                      <w:kern w:val="2"/>
                      <w:sz w:val="21"/>
                      <w:szCs w:val="21"/>
                      <w:highlight w:val="none"/>
                      <w:lang w:val="en-US" w:eastAsia="zh-CN" w:bidi="ar-SA"/>
                    </w:rPr>
                    <w:t>55</w:t>
                  </w:r>
                </w:p>
              </w:tc>
            </w:tr>
            <w:tr w14:paraId="1AAE3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blHeader/>
                <w:jc w:val="center"/>
              </w:trPr>
              <w:tc>
                <w:tcPr>
                  <w:tcW w:w="653" w:type="pct"/>
                  <w:tcBorders>
                    <w:tl2br w:val="nil"/>
                    <w:tr2bl w:val="nil"/>
                  </w:tcBorders>
                  <w:vAlign w:val="center"/>
                </w:tcPr>
                <w:p w14:paraId="2D16FEA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auto"/>
                      <w:spacing w:val="0"/>
                      <w:sz w:val="21"/>
                      <w:szCs w:val="21"/>
                      <w:lang w:val="en-US" w:eastAsia="zh-CN"/>
                    </w:rPr>
                  </w:pPr>
                  <w:r>
                    <w:rPr>
                      <w:rFonts w:hint="default" w:ascii="Times New Roman" w:hAnsi="Times New Roman" w:cs="Times New Roman" w:eastAsiaTheme="minorEastAsia"/>
                      <w:color w:val="auto"/>
                      <w:spacing w:val="0"/>
                      <w:sz w:val="21"/>
                      <w:szCs w:val="21"/>
                      <w:lang w:val="en-US" w:eastAsia="zh-CN"/>
                    </w:rPr>
                    <w:t>3#</w:t>
                  </w:r>
                </w:p>
              </w:tc>
              <w:tc>
                <w:tcPr>
                  <w:tcW w:w="1074" w:type="pct"/>
                  <w:tcBorders>
                    <w:tl2br w:val="nil"/>
                    <w:tr2bl w:val="nil"/>
                  </w:tcBorders>
                  <w:shd w:val="clear" w:color="auto" w:fill="auto"/>
                  <w:vAlign w:val="center"/>
                </w:tcPr>
                <w:p w14:paraId="420063A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pacing w:val="0"/>
                      <w:kern w:val="2"/>
                      <w:sz w:val="21"/>
                      <w:szCs w:val="21"/>
                      <w:highlight w:val="none"/>
                      <w:lang w:val="en-US" w:eastAsia="zh-CN" w:bidi="ar-SA"/>
                    </w:rPr>
                    <w:t>17:16</w:t>
                  </w:r>
                </w:p>
              </w:tc>
              <w:tc>
                <w:tcPr>
                  <w:tcW w:w="1090" w:type="pct"/>
                  <w:tcBorders>
                    <w:tl2br w:val="nil"/>
                    <w:tr2bl w:val="nil"/>
                  </w:tcBorders>
                  <w:shd w:val="clear" w:color="auto" w:fill="auto"/>
                  <w:vAlign w:val="center"/>
                </w:tcPr>
                <w:p w14:paraId="660536E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pacing w:val="0"/>
                      <w:kern w:val="2"/>
                      <w:sz w:val="21"/>
                      <w:szCs w:val="21"/>
                      <w:highlight w:val="none"/>
                      <w:lang w:val="en-US" w:eastAsia="zh-CN" w:bidi="ar-SA"/>
                    </w:rPr>
                    <w:t>54</w:t>
                  </w:r>
                </w:p>
              </w:tc>
              <w:tc>
                <w:tcPr>
                  <w:tcW w:w="973" w:type="pct"/>
                  <w:tcBorders>
                    <w:tl2br w:val="nil"/>
                    <w:tr2bl w:val="nil"/>
                  </w:tcBorders>
                  <w:shd w:val="clear" w:color="auto" w:fill="auto"/>
                  <w:vAlign w:val="center"/>
                </w:tcPr>
                <w:p w14:paraId="045171B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pacing w:val="0"/>
                      <w:kern w:val="2"/>
                      <w:sz w:val="21"/>
                      <w:szCs w:val="21"/>
                      <w:highlight w:val="none"/>
                      <w:lang w:val="en-US" w:eastAsia="zh-CN" w:bidi="ar-SA"/>
                    </w:rPr>
                    <w:t>16:46</w:t>
                  </w:r>
                </w:p>
              </w:tc>
              <w:tc>
                <w:tcPr>
                  <w:tcW w:w="1206" w:type="pct"/>
                  <w:tcBorders>
                    <w:tl2br w:val="nil"/>
                    <w:tr2bl w:val="nil"/>
                  </w:tcBorders>
                  <w:shd w:val="clear" w:color="auto" w:fill="auto"/>
                  <w:vAlign w:val="center"/>
                </w:tcPr>
                <w:p w14:paraId="3E660F9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pacing w:val="0"/>
                      <w:kern w:val="2"/>
                      <w:sz w:val="21"/>
                      <w:szCs w:val="21"/>
                      <w:highlight w:val="none"/>
                      <w:lang w:val="en-US" w:eastAsia="zh-CN" w:bidi="ar-SA"/>
                    </w:rPr>
                    <w:t>58</w:t>
                  </w:r>
                </w:p>
              </w:tc>
            </w:tr>
            <w:tr w14:paraId="14FD5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blHeader/>
                <w:jc w:val="center"/>
              </w:trPr>
              <w:tc>
                <w:tcPr>
                  <w:tcW w:w="5000" w:type="pct"/>
                  <w:gridSpan w:val="5"/>
                  <w:tcBorders>
                    <w:tl2br w:val="nil"/>
                    <w:tr2bl w:val="nil"/>
                  </w:tcBorders>
                  <w:vAlign w:val="center"/>
                </w:tcPr>
                <w:p w14:paraId="7976DB5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default" w:ascii="Times New Roman" w:hAnsi="Times New Roman" w:cs="Times New Roman" w:eastAsiaTheme="minorEastAsia"/>
                      <w:color w:val="auto"/>
                      <w:spacing w:val="0"/>
                      <w:kern w:val="2"/>
                      <w:sz w:val="21"/>
                      <w:szCs w:val="21"/>
                      <w:highlight w:val="none"/>
                      <w:lang w:val="en-US" w:eastAsia="zh-CN" w:bidi="ar-SA"/>
                    </w:rPr>
                  </w:pPr>
                  <w:r>
                    <w:rPr>
                      <w:rFonts w:hint="default" w:ascii="Times New Roman" w:hAnsi="Times New Roman" w:cs="Times New Roman" w:eastAsiaTheme="minorEastAsia"/>
                      <w:color w:val="auto"/>
                      <w:spacing w:val="0"/>
                      <w:kern w:val="2"/>
                      <w:sz w:val="21"/>
                      <w:szCs w:val="21"/>
                      <w:highlight w:val="none"/>
                      <w:lang w:val="en-US" w:eastAsia="zh-CN" w:bidi="ar-SA"/>
                    </w:rPr>
                    <w:t>备注：厂界南为共用墙，故不检测。</w:t>
                  </w:r>
                </w:p>
              </w:tc>
            </w:tr>
          </w:tbl>
          <w:p w14:paraId="6913F525">
            <w:pPr>
              <w:pStyle w:val="6"/>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为54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~58</w:t>
            </w:r>
            <w:r>
              <w:rPr>
                <w:rFonts w:hint="default" w:ascii="Times New Roman" w:hAnsi="Times New Roman" w:eastAsia="宋体" w:cs="Times New Roman"/>
                <w:sz w:val="24"/>
                <w:szCs w:val="24"/>
                <w:vertAlign w:val="baseline"/>
                <w:lang w:val="en-US" w:eastAsia="zh-CN"/>
              </w:rPr>
              <w:t>dB（A）</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《工业企业厂界环境噪声排放标准》（GB12348-2008）2类标准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7A219AFF">
            <w:pPr>
              <w:pStyle w:val="6"/>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2627F8F7">
            <w:pPr>
              <w:pStyle w:val="6"/>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6BB29F7E">
            <w:pPr>
              <w:pStyle w:val="6"/>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1F9E0802">
            <w:pPr>
              <w:pStyle w:val="6"/>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3FBDDE00">
            <w:pPr>
              <w:pStyle w:val="6"/>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6B328C9F">
            <w:pPr>
              <w:pStyle w:val="6"/>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61D42CB0">
            <w:pPr>
              <w:pStyle w:val="6"/>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0E373C04">
            <w:pPr>
              <w:pStyle w:val="6"/>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2A8B59DB">
            <w:pPr>
              <w:pStyle w:val="6"/>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789B826F">
            <w:pPr>
              <w:pStyle w:val="6"/>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1A1E684E">
            <w:pPr>
              <w:pStyle w:val="6"/>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3CE34936">
            <w:pPr>
              <w:pStyle w:val="6"/>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14:paraId="535DF152">
            <w:pPr>
              <w:pStyle w:val="6"/>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default" w:ascii="Times New Roman" w:hAnsi="Times New Roman" w:eastAsia="仿宋_GB2312" w:cs="Times New Roman"/>
                <w:color w:val="FF0000"/>
                <w:sz w:val="21"/>
                <w:szCs w:val="21"/>
                <w:lang w:val="en-US" w:eastAsia="zh-CN"/>
              </w:rPr>
            </w:pPr>
          </w:p>
        </w:tc>
      </w:tr>
    </w:tbl>
    <w:p w14:paraId="4B62ECEE">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表八</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4722E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09" w:hRule="atLeast"/>
          <w:jc w:val="center"/>
        </w:trPr>
        <w:tc>
          <w:tcPr>
            <w:tcW w:w="5000" w:type="pct"/>
            <w:vAlign w:val="top"/>
          </w:tcPr>
          <w:p w14:paraId="1308FFE2">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结论：</w:t>
            </w:r>
          </w:p>
          <w:p w14:paraId="750CB3D3">
            <w:pPr>
              <w:pStyle w:val="4"/>
              <w:pageBreakBefore w:val="0"/>
              <w:widowControl/>
              <w:numPr>
                <w:ilvl w:val="0"/>
                <w:numId w:val="0"/>
              </w:numPr>
              <w:kinsoku/>
              <w:wordWrap/>
              <w:overflowPunct/>
              <w:topLinePunct w:val="0"/>
              <w:autoSpaceDE/>
              <w:autoSpaceDN/>
              <w:bidi w:val="0"/>
              <w:adjustRightInd/>
              <w:snapToGrid/>
              <w:spacing w:before="0" w:beforeLines="0" w:after="0" w:afterLines="0" w:line="520" w:lineRule="exact"/>
              <w:ind w:firstLine="480" w:firstLineChars="200"/>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bidi="ar-SA"/>
                <w14:textFill>
                  <w14:solidFill>
                    <w14:schemeClr w14:val="tx1"/>
                  </w14:solidFill>
                </w14:textFill>
              </w:rPr>
              <w:t>1、</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期间，该公司生产运行正常，生产负荷满足验收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工况要求。</w:t>
            </w:r>
          </w:p>
          <w:p w14:paraId="7BCE9FC8">
            <w:pPr>
              <w:pageBreakBefore w:val="0"/>
              <w:widowControl/>
              <w:numPr>
                <w:ilvl w:val="0"/>
                <w:numId w:val="0"/>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bidi="ar-SA"/>
                <w14:textFill>
                  <w14:solidFill>
                    <w14:schemeClr w14:val="tx1"/>
                  </w14:solidFill>
                </w14:textFill>
              </w:rPr>
              <w:t>2、</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本项目P1排气筒非甲烷总烃排放浓度在3.53-3.61</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P2排气筒非甲烷总烃排放浓度在2.42-2.74</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满足《关于全省开展工业企业挥发性有机物专项治理工作中排放建议值的通知》（豫环攻坚办[2017]162号）、</w:t>
            </w:r>
            <w:r>
              <w:rPr>
                <w:rFonts w:hint="default" w:ascii="Times New Roman" w:hAnsi="Times New Roman" w:eastAsia="宋体" w:cs="Times New Roman"/>
                <w:color w:val="000000"/>
                <w:kern w:val="2"/>
                <w:sz w:val="24"/>
                <w:szCs w:val="24"/>
                <w:highlight w:val="none"/>
                <w:lang w:val="en-US" w:eastAsia="zh-CN" w:bidi="ar-SA"/>
              </w:rPr>
              <w:t>《河南省重污染天气通用行业应急减排措施制定技术指南》（202</w:t>
            </w:r>
            <w:r>
              <w:rPr>
                <w:rFonts w:hint="eastAsia" w:ascii="Times New Roman" w:hAnsi="Times New Roman" w:eastAsia="宋体" w:cs="Times New Roman"/>
                <w:color w:val="000000"/>
                <w:kern w:val="2"/>
                <w:sz w:val="24"/>
                <w:szCs w:val="24"/>
                <w:highlight w:val="none"/>
                <w:lang w:val="en-US" w:eastAsia="zh-CN" w:bidi="ar-SA"/>
              </w:rPr>
              <w:t>4</w:t>
            </w:r>
            <w:r>
              <w:rPr>
                <w:rFonts w:hint="default" w:ascii="Times New Roman" w:hAnsi="Times New Roman" w:eastAsia="宋体" w:cs="Times New Roman"/>
                <w:color w:val="000000"/>
                <w:kern w:val="2"/>
                <w:sz w:val="24"/>
                <w:szCs w:val="24"/>
                <w:highlight w:val="none"/>
                <w:lang w:val="en-US" w:eastAsia="zh-CN" w:bidi="ar-SA"/>
              </w:rPr>
              <w:t>年修订</w:t>
            </w:r>
            <w:r>
              <w:rPr>
                <w:rFonts w:hint="eastAsia" w:ascii="Times New Roman" w:hAnsi="Times New Roman" w:eastAsia="宋体" w:cs="Times New Roman"/>
                <w:color w:val="000000"/>
                <w:kern w:val="2"/>
                <w:sz w:val="24"/>
                <w:szCs w:val="24"/>
                <w:highlight w:val="none"/>
                <w:lang w:val="en-US" w:eastAsia="zh-CN" w:bidi="ar-SA"/>
              </w:rPr>
              <w:t>稿</w:t>
            </w:r>
            <w:r>
              <w:rPr>
                <w:rFonts w:hint="default" w:ascii="Times New Roman" w:hAnsi="Times New Roman" w:eastAsia="宋体" w:cs="Times New Roman"/>
                <w:color w:val="000000"/>
                <w:kern w:val="2"/>
                <w:sz w:val="24"/>
                <w:szCs w:val="24"/>
                <w:highlight w:val="none"/>
                <w:lang w:val="en-US" w:eastAsia="zh-CN" w:bidi="ar-SA"/>
              </w:rPr>
              <w:t>）</w:t>
            </w:r>
            <w:r>
              <w:rPr>
                <w:rFonts w:hint="eastAsia" w:ascii="Times New Roman" w:hAnsi="Times New Roman" w:eastAsia="宋体" w:cs="Times New Roman"/>
                <w:color w:val="000000"/>
                <w:kern w:val="2"/>
                <w:sz w:val="24"/>
                <w:szCs w:val="24"/>
                <w:highlight w:val="none"/>
                <w:lang w:val="en-US" w:eastAsia="zh-CN" w:bidi="ar-SA"/>
              </w:rPr>
              <w:t>中通用涉</w:t>
            </w:r>
            <w:r>
              <w:rPr>
                <w:rFonts w:hint="default" w:ascii="Times New Roman" w:hAnsi="Times New Roman" w:eastAsia="宋体" w:cs="Times New Roman"/>
                <w:color w:val="000000"/>
                <w:kern w:val="2"/>
                <w:sz w:val="24"/>
                <w:szCs w:val="24"/>
                <w:highlight w:val="none"/>
                <w:lang w:val="en-US" w:eastAsia="zh-CN" w:bidi="ar-SA"/>
              </w:rPr>
              <w:t>VOCs</w:t>
            </w:r>
            <w:r>
              <w:rPr>
                <w:rFonts w:hint="eastAsia" w:ascii="Times New Roman" w:hAnsi="Times New Roman" w:eastAsia="宋体" w:cs="Times New Roman"/>
                <w:color w:val="000000"/>
                <w:kern w:val="2"/>
                <w:sz w:val="24"/>
                <w:szCs w:val="24"/>
                <w:highlight w:val="none"/>
                <w:lang w:val="en-US" w:eastAsia="zh-CN" w:bidi="ar-SA"/>
              </w:rPr>
              <w:t>企业要求</w:t>
            </w:r>
            <w:r>
              <w:rPr>
                <w:rFonts w:hint="eastAsia" w:ascii="Times New Roman" w:hAnsi="Times New Roman" w:cs="Times New Roman" w:eastAsiaTheme="minorEastAsia"/>
                <w:sz w:val="24"/>
                <w:szCs w:val="24"/>
                <w:lang w:val="en-US" w:eastAsia="zh-CN"/>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无组织废气</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在0.85-1.61</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p>
          <w:p w14:paraId="232808E4">
            <w:pPr>
              <w:pageBreakBefore w:val="0"/>
              <w:widowControl/>
              <w:numPr>
                <w:ilvl w:val="0"/>
                <w:numId w:val="0"/>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cs="Times New Roman" w:eastAsiaTheme="minorEastAsia"/>
                <w:color w:val="000000" w:themeColor="text1"/>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bidi="ar-SA"/>
                <w14:textFill>
                  <w14:solidFill>
                    <w14:schemeClr w14:val="tx1"/>
                  </w14:solidFill>
                </w14:textFill>
              </w:rPr>
              <w:t>3、</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厂区废水总排口中</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COD为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163~190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mg/L、BOD</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52.3~81.3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mg/L、SS为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90~135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mg/L、氨氮为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16.8~18.4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mg/L、总磷为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0.53~0.65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总氮为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26.9~28.7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，能够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满足《污水综合排放标准》（GB8978-1996）表4三级标准（</w:t>
            </w:r>
            <w:r>
              <w:rPr>
                <w:rFonts w:hint="default" w:ascii="Times New Roman" w:hAnsi="Times New Roman" w:eastAsia="宋体" w:cs="Times New Roman"/>
                <w:kern w:val="0"/>
                <w:sz w:val="24"/>
                <w:szCs w:val="24"/>
              </w:rPr>
              <w:t>COD</w:t>
            </w:r>
            <w:r>
              <w:rPr>
                <w:rFonts w:hint="default" w:ascii="Times New Roman" w:hAnsi="Times New Roman" w:eastAsia="宋体" w:cs="Times New Roman"/>
                <w:kern w:val="0"/>
                <w:sz w:val="24"/>
                <w:szCs w:val="24"/>
                <w:lang w:val="en-US" w:eastAsia="zh-CN"/>
              </w:rPr>
              <w:t>500mg/L</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）和长垣市第二污水处理厂收水标准（</w:t>
            </w:r>
            <w:r>
              <w:rPr>
                <w:rFonts w:hint="default" w:ascii="Times New Roman" w:hAnsi="Times New Roman" w:eastAsia="宋体" w:cs="Times New Roman"/>
                <w:sz w:val="24"/>
                <w:szCs w:val="24"/>
              </w:rPr>
              <w:t>COD≤320mg/L，NH</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-N≤30mg/L，BOD≤145mg/L，SS≤200mg/L，</w:t>
            </w:r>
            <w:r>
              <w:rPr>
                <w:rFonts w:hint="default" w:ascii="Times New Roman" w:hAnsi="Times New Roman" w:eastAsia="宋体" w:cs="Times New Roman"/>
                <w:sz w:val="24"/>
                <w:szCs w:val="24"/>
                <w:lang w:val="zh-CN"/>
              </w:rPr>
              <w:t>总</w:t>
            </w:r>
            <w:r>
              <w:rPr>
                <w:rFonts w:hint="default" w:ascii="Times New Roman" w:hAnsi="Times New Roman" w:eastAsia="宋体" w:cs="Times New Roman"/>
                <w:sz w:val="24"/>
                <w:szCs w:val="24"/>
              </w:rPr>
              <w:t>氮≤36mg/L，</w:t>
            </w:r>
            <w:r>
              <w:rPr>
                <w:rFonts w:hint="default" w:ascii="Times New Roman" w:hAnsi="Times New Roman" w:eastAsia="宋体" w:cs="Times New Roman"/>
                <w:sz w:val="24"/>
                <w:szCs w:val="24"/>
                <w:lang w:val="zh-CN"/>
              </w:rPr>
              <w:t>总</w:t>
            </w:r>
            <w:r>
              <w:rPr>
                <w:rFonts w:hint="default" w:ascii="Times New Roman" w:hAnsi="Times New Roman" w:eastAsia="宋体" w:cs="Times New Roman"/>
                <w:sz w:val="24"/>
                <w:szCs w:val="24"/>
              </w:rPr>
              <w:t>磷≤3.0mg/L</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可进入长垣市第二污水处理厂</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5A606FB1">
            <w:pPr>
              <w:pageBreakBefore w:val="0"/>
              <w:widowControl/>
              <w:numPr>
                <w:ilvl w:val="0"/>
                <w:numId w:val="0"/>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bidi="ar-SA"/>
                <w14:textFill>
                  <w14:solidFill>
                    <w14:schemeClr w14:val="tx1"/>
                  </w14:solidFill>
                </w14:textFill>
              </w:rPr>
              <w:t>4、</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为54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~58</w:t>
            </w:r>
            <w:r>
              <w:rPr>
                <w:rFonts w:hint="default" w:ascii="Times New Roman" w:hAnsi="Times New Roman" w:eastAsia="宋体" w:cs="Times New Roman"/>
                <w:sz w:val="24"/>
                <w:szCs w:val="24"/>
                <w:vertAlign w:val="baseline"/>
                <w:lang w:val="en-US" w:eastAsia="zh-CN"/>
              </w:rPr>
              <w:t>dB（A）</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《工业企业厂界环境噪声排放标准》（GB12348-2008）2类标准</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p w14:paraId="4009486A">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14:paraId="06449346">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14:paraId="436F17FA">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14:paraId="46B2F676">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14:paraId="42C2E79D">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14:paraId="4AF96370">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14:paraId="29E48E18">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14:paraId="60F3FD3B">
            <w:pPr>
              <w:pageBreakBefore w:val="0"/>
              <w:widowControl w:val="0"/>
              <w:kinsoku/>
              <w:wordWrap/>
              <w:overflowPunct/>
              <w:topLinePunct w:val="0"/>
              <w:autoSpaceDE/>
              <w:autoSpaceDN/>
              <w:bidi w:val="0"/>
              <w:adjustRightInd/>
              <w:snapToGrid/>
              <w:spacing w:after="0" w:afterLines="0" w:line="360" w:lineRule="auto"/>
              <w:jc w:val="both"/>
              <w:textAlignment w:val="auto"/>
              <w:rPr>
                <w:rFonts w:hint="default" w:ascii="Times New Roman" w:hAnsi="Times New Roman" w:eastAsia="仿宋_GB2312" w:cs="Times New Roman"/>
                <w:color w:val="FF0000"/>
                <w:sz w:val="24"/>
                <w:szCs w:val="24"/>
                <w:lang w:val="en-US" w:eastAsia="zh-CN"/>
              </w:rPr>
            </w:pPr>
          </w:p>
        </w:tc>
      </w:tr>
    </w:tbl>
    <w:p w14:paraId="7B48FCE1">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B825295">
      <w:pPr>
        <w:keepNext w:val="0"/>
        <w:keepLines w:val="0"/>
        <w:pageBreakBefore w:val="0"/>
        <w:widowControl/>
        <w:kinsoku/>
        <w:wordWrap/>
        <w:overflowPunct/>
        <w:topLinePunct w:val="0"/>
        <w:autoSpaceDE/>
        <w:autoSpaceDN/>
        <w:bidi w:val="0"/>
        <w:adjustRightInd/>
        <w:snapToGrid/>
        <w:spacing w:after="0"/>
        <w:ind w:firstLine="562"/>
        <w:jc w:val="center"/>
        <w:textAlignment w:val="auto"/>
        <w:rPr>
          <w:rFonts w:hint="default" w:ascii="Times New Roman" w:hAnsi="Times New Roman" w:eastAsia="黑体" w:cs="Times New Roman"/>
          <w:b/>
          <w:color w:val="auto"/>
          <w:sz w:val="28"/>
        </w:rPr>
      </w:pPr>
      <w:r>
        <w:rPr>
          <w:rFonts w:hint="default" w:ascii="Times New Roman" w:hAnsi="Times New Roman" w:eastAsia="黑体" w:cs="Times New Roman"/>
          <w:b/>
          <w:color w:val="auto"/>
          <w:sz w:val="28"/>
        </w:rPr>
        <w:t>建设项目工程竣工环境保护“三同时”验收登记表</w:t>
      </w:r>
    </w:p>
    <w:p w14:paraId="64980693">
      <w:pPr>
        <w:keepNext w:val="0"/>
        <w:keepLines w:val="0"/>
        <w:pageBreakBefore w:val="0"/>
        <w:widowControl/>
        <w:kinsoku/>
        <w:wordWrap/>
        <w:overflowPunct/>
        <w:topLinePunct w:val="0"/>
        <w:autoSpaceDE/>
        <w:autoSpaceDN/>
        <w:bidi w:val="0"/>
        <w:adjustRightInd/>
        <w:snapToGrid/>
        <w:spacing w:after="0"/>
        <w:ind w:firstLine="482"/>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填表单位（盖章）：</w:t>
      </w:r>
      <w:r>
        <w:rPr>
          <w:rFonts w:hint="eastAsia" w:ascii="Times New Roman" w:hAnsi="Times New Roman" w:cs="Times New Roman"/>
          <w:color w:val="auto"/>
          <w:szCs w:val="21"/>
          <w:lang w:val="en-US" w:eastAsia="zh-CN"/>
        </w:rPr>
        <w:t>河南蓝川医疗器械有限公司</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填表人（签字）：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项目经办人（签字）：        </w:t>
      </w:r>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693"/>
        <w:gridCol w:w="1709"/>
        <w:gridCol w:w="977"/>
        <w:gridCol w:w="1684"/>
        <w:gridCol w:w="1379"/>
        <w:gridCol w:w="1434"/>
        <w:gridCol w:w="1362"/>
        <w:gridCol w:w="1460"/>
        <w:gridCol w:w="1307"/>
        <w:gridCol w:w="1625"/>
        <w:gridCol w:w="1405"/>
        <w:gridCol w:w="1125"/>
        <w:gridCol w:w="1003"/>
        <w:gridCol w:w="423"/>
        <w:gridCol w:w="643"/>
        <w:gridCol w:w="1329"/>
        <w:gridCol w:w="745"/>
      </w:tblGrid>
      <w:tr w14:paraId="37987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restart"/>
            <w:shd w:val="clear" w:color="auto" w:fill="auto"/>
            <w:textDirection w:val="tbRlV"/>
            <w:vAlign w:val="center"/>
          </w:tcPr>
          <w:p w14:paraId="3F73BDE0">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  设   项   目</w:t>
            </w:r>
          </w:p>
        </w:tc>
        <w:tc>
          <w:tcPr>
            <w:tcW w:w="568" w:type="pct"/>
            <w:gridSpan w:val="2"/>
            <w:shd w:val="clear" w:color="auto" w:fill="auto"/>
            <w:vAlign w:val="center"/>
          </w:tcPr>
          <w:p w14:paraId="67844D4E">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项目名称</w:t>
            </w:r>
          </w:p>
        </w:tc>
        <w:tc>
          <w:tcPr>
            <w:tcW w:w="1616" w:type="pct"/>
            <w:gridSpan w:val="5"/>
            <w:shd w:val="clear" w:color="auto" w:fill="auto"/>
            <w:vAlign w:val="center"/>
          </w:tcPr>
          <w:p w14:paraId="29907F52">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年产</w:t>
            </w:r>
            <w:r>
              <w:rPr>
                <w:rFonts w:hint="eastAsia" w:ascii="Times New Roman" w:hAnsi="Times New Roman" w:cs="Times New Roman" w:eastAsiaTheme="minorEastAsia"/>
                <w:b w:val="0"/>
                <w:color w:val="auto"/>
                <w:sz w:val="18"/>
                <w:szCs w:val="18"/>
                <w:lang w:val="en-US" w:eastAsia="zh-CN"/>
              </w:rPr>
              <w:t>50000</w:t>
            </w:r>
            <w:r>
              <w:rPr>
                <w:rFonts w:hint="default" w:ascii="Times New Roman" w:hAnsi="Times New Roman" w:cs="Times New Roman" w:eastAsiaTheme="minorEastAsia"/>
                <w:b w:val="0"/>
                <w:color w:val="auto"/>
                <w:sz w:val="18"/>
                <w:szCs w:val="18"/>
                <w:lang w:val="en-US" w:eastAsia="zh-CN"/>
              </w:rPr>
              <w:t>件Ⅰ类、Ⅱ类医用卫生材料项目</w:t>
            </w:r>
            <w:r>
              <w:rPr>
                <w:rFonts w:hint="eastAsia" w:ascii="Times New Roman" w:hAnsi="Times New Roman" w:cs="Times New Roman" w:eastAsiaTheme="minorEastAsia"/>
                <w:b w:val="0"/>
                <w:color w:val="auto"/>
                <w:sz w:val="18"/>
                <w:szCs w:val="18"/>
                <w:lang w:val="en-US" w:eastAsia="zh-CN"/>
              </w:rPr>
              <w:t>（一期）</w:t>
            </w:r>
          </w:p>
        </w:tc>
        <w:tc>
          <w:tcPr>
            <w:tcW w:w="654" w:type="pct"/>
            <w:gridSpan w:val="2"/>
            <w:shd w:val="clear" w:color="auto" w:fill="auto"/>
            <w:vAlign w:val="center"/>
          </w:tcPr>
          <w:p w14:paraId="265E9EF3">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项目代码</w:t>
            </w:r>
          </w:p>
        </w:tc>
        <w:tc>
          <w:tcPr>
            <w:tcW w:w="716" w:type="pct"/>
            <w:gridSpan w:val="2"/>
            <w:tcBorders>
              <w:right w:val="single" w:color="auto" w:sz="4" w:space="0"/>
            </w:tcBorders>
            <w:shd w:val="clear" w:color="auto" w:fill="auto"/>
            <w:vAlign w:val="center"/>
          </w:tcPr>
          <w:p w14:paraId="50FB3A0A">
            <w:pPr>
              <w:pStyle w:val="2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b w:val="0"/>
                <w:bCs/>
                <w:color w:val="auto"/>
                <w:sz w:val="18"/>
                <w:szCs w:val="18"/>
                <w:lang w:val="en-US" w:eastAsia="zh-CN"/>
              </w:rPr>
            </w:pPr>
            <w:r>
              <w:rPr>
                <w:rFonts w:hint="eastAsia" w:ascii="Times New Roman" w:hAnsi="Times New Roman" w:cs="Times New Roman"/>
                <w:b w:val="0"/>
                <w:bCs/>
                <w:color w:val="auto"/>
                <w:sz w:val="18"/>
                <w:szCs w:val="18"/>
                <w:lang w:val="en-US" w:eastAsia="zh-CN"/>
              </w:rPr>
              <w:t>/</w:t>
            </w:r>
          </w:p>
        </w:tc>
        <w:tc>
          <w:tcPr>
            <w:tcW w:w="266" w:type="pct"/>
            <w:tcBorders>
              <w:left w:val="single" w:color="auto" w:sz="4" w:space="0"/>
              <w:right w:val="single" w:color="auto" w:sz="4" w:space="0"/>
            </w:tcBorders>
            <w:shd w:val="clear" w:color="auto" w:fill="auto"/>
            <w:vAlign w:val="center"/>
          </w:tcPr>
          <w:p w14:paraId="261D3FAC">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建设地点</w:t>
            </w:r>
          </w:p>
        </w:tc>
        <w:tc>
          <w:tcPr>
            <w:tcW w:w="979" w:type="pct"/>
            <w:gridSpan w:val="5"/>
            <w:tcBorders>
              <w:left w:val="single" w:color="auto" w:sz="4" w:space="0"/>
            </w:tcBorders>
            <w:shd w:val="clear" w:color="auto" w:fill="auto"/>
            <w:vAlign w:val="center"/>
          </w:tcPr>
          <w:p w14:paraId="12EF3A30">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长垣市</w:t>
            </w:r>
            <w:r>
              <w:rPr>
                <w:rFonts w:hint="eastAsia" w:ascii="Times New Roman" w:hAnsi="Times New Roman" w:cs="Times New Roman" w:eastAsiaTheme="minorEastAsia"/>
                <w:b w:val="0"/>
                <w:color w:val="auto"/>
                <w:sz w:val="18"/>
                <w:szCs w:val="18"/>
                <w:lang w:val="en-US" w:eastAsia="zh-CN"/>
              </w:rPr>
              <w:t>南蒲街道办事处博爱路西侧、纬八路北侧</w:t>
            </w:r>
          </w:p>
        </w:tc>
      </w:tr>
      <w:tr w14:paraId="26AB5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continue"/>
            <w:shd w:val="clear" w:color="auto" w:fill="auto"/>
            <w:vAlign w:val="center"/>
          </w:tcPr>
          <w:p w14:paraId="630A112D">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7CB7829B">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行业类别（分类管理名录）</w:t>
            </w:r>
          </w:p>
        </w:tc>
        <w:tc>
          <w:tcPr>
            <w:tcW w:w="1616" w:type="pct"/>
            <w:gridSpan w:val="5"/>
            <w:shd w:val="clear" w:color="auto" w:fill="auto"/>
            <w:vAlign w:val="center"/>
          </w:tcPr>
          <w:p w14:paraId="5E5DA230">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C2770卫生材料及医药用品制造</w:t>
            </w:r>
          </w:p>
        </w:tc>
        <w:tc>
          <w:tcPr>
            <w:tcW w:w="654" w:type="pct"/>
            <w:gridSpan w:val="2"/>
            <w:shd w:val="clear" w:color="auto" w:fill="auto"/>
            <w:vAlign w:val="center"/>
          </w:tcPr>
          <w:p w14:paraId="351C70A0">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建设性质</w:t>
            </w:r>
          </w:p>
        </w:tc>
        <w:tc>
          <w:tcPr>
            <w:tcW w:w="716" w:type="pct"/>
            <w:gridSpan w:val="2"/>
            <w:shd w:val="clear" w:color="auto" w:fill="auto"/>
            <w:vAlign w:val="center"/>
          </w:tcPr>
          <w:p w14:paraId="656DB91F">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bCs/>
                <w:color w:val="auto"/>
                <w:sz w:val="18"/>
                <w:szCs w:val="18"/>
              </w:rPr>
            </w:pPr>
            <w:r>
              <w:rPr>
                <w:rFonts w:hint="eastAsia" w:ascii="Times New Roman" w:hAnsi="Times New Roman" w:cs="Times New Roman"/>
                <w:b w:val="0"/>
                <w:bCs/>
                <w:color w:val="auto"/>
                <w:sz w:val="18"/>
                <w:szCs w:val="18"/>
                <w:lang w:eastAsia="zh-CN"/>
              </w:rPr>
              <w:t>☑</w:t>
            </w:r>
            <w:r>
              <w:rPr>
                <w:rFonts w:hint="default" w:ascii="Times New Roman" w:hAnsi="Times New Roman" w:cs="Times New Roman"/>
                <w:b w:val="0"/>
                <w:bCs/>
                <w:color w:val="auto"/>
                <w:sz w:val="18"/>
                <w:szCs w:val="18"/>
              </w:rPr>
              <w:t>新建</w:t>
            </w:r>
            <w:r>
              <w:rPr>
                <w:rFonts w:hint="eastAsia" w:ascii="Times New Roman" w:hAnsi="Times New Roman" w:cs="Times New Roman"/>
                <w:b w:val="0"/>
                <w:bCs/>
                <w:color w:val="auto"/>
                <w:sz w:val="18"/>
                <w:szCs w:val="18"/>
                <w:lang w:eastAsia="zh-CN"/>
              </w:rPr>
              <w:t>（</w:t>
            </w:r>
            <w:r>
              <w:rPr>
                <w:rFonts w:hint="eastAsia" w:ascii="Times New Roman" w:hAnsi="Times New Roman" w:cs="Times New Roman"/>
                <w:b w:val="0"/>
                <w:bCs/>
                <w:color w:val="auto"/>
                <w:sz w:val="18"/>
                <w:szCs w:val="18"/>
                <w:lang w:val="en-US" w:eastAsia="zh-CN"/>
              </w:rPr>
              <w:t>迁建）</w:t>
            </w:r>
            <w:r>
              <w:rPr>
                <w:rFonts w:hint="default" w:ascii="Times New Roman" w:hAnsi="Times New Roman" w:cs="Times New Roman"/>
                <w:b w:val="0"/>
                <w:bCs/>
                <w:color w:val="auto"/>
                <w:sz w:val="18"/>
                <w:szCs w:val="18"/>
              </w:rPr>
              <w:t>□改扩建□技术改造</w:t>
            </w:r>
          </w:p>
        </w:tc>
        <w:tc>
          <w:tcPr>
            <w:tcW w:w="603" w:type="pct"/>
            <w:gridSpan w:val="3"/>
            <w:shd w:val="clear" w:color="auto" w:fill="auto"/>
            <w:vAlign w:val="center"/>
          </w:tcPr>
          <w:p w14:paraId="04FB7B26">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东经</w:t>
            </w:r>
            <w:r>
              <w:rPr>
                <w:rFonts w:hint="default" w:ascii="Times New Roman" w:hAnsi="Times New Roman" w:cs="Times New Roman" w:eastAsiaTheme="minorEastAsia"/>
                <w:b w:val="0"/>
                <w:color w:val="auto"/>
                <w:sz w:val="18"/>
                <w:szCs w:val="18"/>
                <w:lang w:val="en-US" w:eastAsia="zh-CN"/>
              </w:rPr>
              <w:t>114度</w:t>
            </w:r>
            <w:r>
              <w:rPr>
                <w:rFonts w:hint="eastAsia" w:ascii="Times New Roman" w:hAnsi="Times New Roman" w:cs="Times New Roman" w:eastAsiaTheme="minorEastAsia"/>
                <w:b w:val="0"/>
                <w:color w:val="auto"/>
                <w:sz w:val="18"/>
                <w:szCs w:val="18"/>
                <w:lang w:val="en-US" w:eastAsia="zh-CN"/>
              </w:rPr>
              <w:t>38</w:t>
            </w:r>
            <w:r>
              <w:rPr>
                <w:rFonts w:hint="default" w:ascii="Times New Roman" w:hAnsi="Times New Roman" w:cs="Times New Roman" w:eastAsiaTheme="minorEastAsia"/>
                <w:b w:val="0"/>
                <w:color w:val="auto"/>
                <w:sz w:val="18"/>
                <w:szCs w:val="18"/>
                <w:lang w:val="en-US" w:eastAsia="zh-CN"/>
              </w:rPr>
              <w:t>分</w:t>
            </w:r>
            <w:r>
              <w:rPr>
                <w:rFonts w:hint="eastAsia" w:ascii="Times New Roman" w:hAnsi="Times New Roman" w:cs="Times New Roman" w:eastAsiaTheme="minorEastAsia"/>
                <w:b w:val="0"/>
                <w:color w:val="auto"/>
                <w:sz w:val="18"/>
                <w:szCs w:val="18"/>
                <w:lang w:val="en-US" w:eastAsia="zh-CN"/>
              </w:rPr>
              <w:t>59.058</w:t>
            </w:r>
            <w:r>
              <w:rPr>
                <w:rFonts w:hint="default" w:ascii="Times New Roman" w:hAnsi="Times New Roman" w:cs="Times New Roman" w:eastAsiaTheme="minorEastAsia"/>
                <w:b w:val="0"/>
                <w:color w:val="auto"/>
                <w:sz w:val="18"/>
                <w:szCs w:val="18"/>
                <w:lang w:val="en-US" w:eastAsia="zh-CN"/>
              </w:rPr>
              <w:t>秒</w:t>
            </w:r>
          </w:p>
        </w:tc>
        <w:tc>
          <w:tcPr>
            <w:tcW w:w="642" w:type="pct"/>
            <w:gridSpan w:val="3"/>
            <w:shd w:val="clear" w:color="auto" w:fill="auto"/>
            <w:vAlign w:val="center"/>
          </w:tcPr>
          <w:p w14:paraId="38627B9D">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北纬</w:t>
            </w:r>
            <w:r>
              <w:rPr>
                <w:rFonts w:hint="default" w:ascii="Times New Roman" w:hAnsi="Times New Roman" w:cs="Times New Roman" w:eastAsiaTheme="minorEastAsia"/>
                <w:b w:val="0"/>
                <w:color w:val="auto"/>
                <w:sz w:val="18"/>
                <w:szCs w:val="18"/>
                <w:lang w:val="en-US" w:eastAsia="zh-CN"/>
              </w:rPr>
              <w:t>3</w:t>
            </w:r>
            <w:r>
              <w:rPr>
                <w:rFonts w:hint="eastAsia" w:ascii="Times New Roman" w:hAnsi="Times New Roman" w:cs="Times New Roman" w:eastAsiaTheme="minorEastAsia"/>
                <w:b w:val="0"/>
                <w:color w:val="auto"/>
                <w:sz w:val="18"/>
                <w:szCs w:val="18"/>
                <w:lang w:val="en-US" w:eastAsia="zh-CN"/>
              </w:rPr>
              <w:t>5</w:t>
            </w:r>
            <w:r>
              <w:rPr>
                <w:rFonts w:hint="default" w:ascii="Times New Roman" w:hAnsi="Times New Roman" w:cs="Times New Roman" w:eastAsiaTheme="minorEastAsia"/>
                <w:b w:val="0"/>
                <w:color w:val="auto"/>
                <w:sz w:val="18"/>
                <w:szCs w:val="18"/>
                <w:lang w:val="en-US" w:eastAsia="zh-CN"/>
              </w:rPr>
              <w:t>度</w:t>
            </w:r>
            <w:r>
              <w:rPr>
                <w:rFonts w:hint="eastAsia" w:ascii="Times New Roman" w:hAnsi="Times New Roman" w:cs="Times New Roman" w:eastAsiaTheme="minorEastAsia"/>
                <w:b w:val="0"/>
                <w:color w:val="auto"/>
                <w:sz w:val="18"/>
                <w:szCs w:val="18"/>
                <w:lang w:val="en-US" w:eastAsia="zh-CN"/>
              </w:rPr>
              <w:t>08</w:t>
            </w:r>
            <w:r>
              <w:rPr>
                <w:rFonts w:hint="default" w:ascii="Times New Roman" w:hAnsi="Times New Roman" w:cs="Times New Roman" w:eastAsiaTheme="minorEastAsia"/>
                <w:b w:val="0"/>
                <w:color w:val="auto"/>
                <w:sz w:val="18"/>
                <w:szCs w:val="18"/>
                <w:lang w:val="en-US" w:eastAsia="zh-CN"/>
              </w:rPr>
              <w:t>分</w:t>
            </w:r>
            <w:r>
              <w:rPr>
                <w:rFonts w:hint="eastAsia" w:ascii="Times New Roman" w:hAnsi="Times New Roman" w:cs="Times New Roman" w:eastAsiaTheme="minorEastAsia"/>
                <w:b w:val="0"/>
                <w:color w:val="auto"/>
                <w:sz w:val="18"/>
                <w:szCs w:val="18"/>
                <w:lang w:val="en-US" w:eastAsia="zh-CN"/>
              </w:rPr>
              <w:t>08.311</w:t>
            </w:r>
            <w:r>
              <w:rPr>
                <w:rFonts w:hint="default" w:ascii="Times New Roman" w:hAnsi="Times New Roman" w:cs="Times New Roman" w:eastAsiaTheme="minorEastAsia"/>
                <w:b w:val="0"/>
                <w:color w:val="auto"/>
                <w:sz w:val="18"/>
                <w:szCs w:val="18"/>
                <w:lang w:val="en-US" w:eastAsia="zh-CN"/>
              </w:rPr>
              <w:t>秒</w:t>
            </w:r>
          </w:p>
        </w:tc>
      </w:tr>
      <w:tr w14:paraId="7A314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continue"/>
            <w:shd w:val="clear" w:color="auto" w:fill="auto"/>
            <w:vAlign w:val="center"/>
          </w:tcPr>
          <w:p w14:paraId="236CD846">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45E3A75B">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设计生产能力</w:t>
            </w:r>
          </w:p>
        </w:tc>
        <w:tc>
          <w:tcPr>
            <w:tcW w:w="1616" w:type="pct"/>
            <w:gridSpan w:val="5"/>
            <w:shd w:val="clear" w:color="auto" w:fill="auto"/>
            <w:vAlign w:val="center"/>
          </w:tcPr>
          <w:p w14:paraId="5B1B9D59">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年产</w:t>
            </w:r>
            <w:r>
              <w:rPr>
                <w:rFonts w:hint="eastAsia" w:ascii="Times New Roman" w:hAnsi="Times New Roman" w:cs="Times New Roman" w:eastAsiaTheme="minorEastAsia"/>
                <w:b w:val="0"/>
                <w:color w:val="auto"/>
                <w:sz w:val="18"/>
                <w:szCs w:val="18"/>
                <w:lang w:val="en-US" w:eastAsia="zh-CN"/>
              </w:rPr>
              <w:t>50000</w:t>
            </w:r>
            <w:r>
              <w:rPr>
                <w:rFonts w:hint="default" w:ascii="Times New Roman" w:hAnsi="Times New Roman" w:cs="Times New Roman" w:eastAsiaTheme="minorEastAsia"/>
                <w:b w:val="0"/>
                <w:color w:val="auto"/>
                <w:sz w:val="18"/>
                <w:szCs w:val="18"/>
                <w:lang w:val="en-US" w:eastAsia="zh-CN"/>
              </w:rPr>
              <w:t>件Ⅰ类、Ⅱ类医用卫生材料</w:t>
            </w:r>
          </w:p>
        </w:tc>
        <w:tc>
          <w:tcPr>
            <w:tcW w:w="654" w:type="pct"/>
            <w:gridSpan w:val="2"/>
            <w:shd w:val="clear" w:color="auto" w:fill="auto"/>
            <w:vAlign w:val="center"/>
          </w:tcPr>
          <w:p w14:paraId="3477FA77">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实际生产能力</w:t>
            </w:r>
          </w:p>
        </w:tc>
        <w:tc>
          <w:tcPr>
            <w:tcW w:w="716" w:type="pct"/>
            <w:gridSpan w:val="2"/>
            <w:tcBorders>
              <w:right w:val="single" w:color="auto" w:sz="4" w:space="0"/>
            </w:tcBorders>
            <w:shd w:val="clear" w:color="auto" w:fill="auto"/>
            <w:vAlign w:val="center"/>
          </w:tcPr>
          <w:p w14:paraId="0054FA3A">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年产</w:t>
            </w:r>
            <w:r>
              <w:rPr>
                <w:rFonts w:hint="eastAsia" w:ascii="Times New Roman" w:hAnsi="Times New Roman" w:cs="Times New Roman" w:eastAsiaTheme="minorEastAsia"/>
                <w:b w:val="0"/>
                <w:color w:val="auto"/>
                <w:sz w:val="18"/>
                <w:szCs w:val="18"/>
                <w:lang w:val="en-US" w:eastAsia="zh-CN"/>
              </w:rPr>
              <w:t>23000</w:t>
            </w:r>
            <w:r>
              <w:rPr>
                <w:rFonts w:hint="default" w:ascii="Times New Roman" w:hAnsi="Times New Roman" w:cs="Times New Roman" w:eastAsiaTheme="minorEastAsia"/>
                <w:b w:val="0"/>
                <w:color w:val="auto"/>
                <w:sz w:val="18"/>
                <w:szCs w:val="18"/>
                <w:lang w:val="en-US" w:eastAsia="zh-CN"/>
              </w:rPr>
              <w:t>件Ⅰ类、Ⅱ类医用卫生材料</w:t>
            </w:r>
          </w:p>
        </w:tc>
        <w:tc>
          <w:tcPr>
            <w:tcW w:w="503" w:type="pct"/>
            <w:gridSpan w:val="2"/>
            <w:tcBorders>
              <w:left w:val="single" w:color="auto" w:sz="4" w:space="0"/>
              <w:right w:val="single" w:color="auto" w:sz="4" w:space="0"/>
            </w:tcBorders>
            <w:shd w:val="clear" w:color="auto" w:fill="auto"/>
            <w:vAlign w:val="center"/>
          </w:tcPr>
          <w:p w14:paraId="3B3BBC00">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环评单位</w:t>
            </w:r>
          </w:p>
        </w:tc>
        <w:tc>
          <w:tcPr>
            <w:tcW w:w="742" w:type="pct"/>
            <w:gridSpan w:val="4"/>
            <w:tcBorders>
              <w:left w:val="single" w:color="auto" w:sz="4" w:space="0"/>
            </w:tcBorders>
            <w:shd w:val="clear" w:color="auto" w:fill="auto"/>
            <w:vAlign w:val="center"/>
          </w:tcPr>
          <w:p w14:paraId="0ACBD5C9">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河南省凝博生态科技有限公司</w:t>
            </w:r>
          </w:p>
        </w:tc>
      </w:tr>
      <w:tr w14:paraId="3A15C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continue"/>
            <w:shd w:val="clear" w:color="auto" w:fill="auto"/>
            <w:vAlign w:val="center"/>
          </w:tcPr>
          <w:p w14:paraId="182C2C98">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50271BFD">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环评文件审批机关</w:t>
            </w:r>
          </w:p>
        </w:tc>
        <w:tc>
          <w:tcPr>
            <w:tcW w:w="1616" w:type="pct"/>
            <w:gridSpan w:val="5"/>
            <w:shd w:val="clear" w:color="auto" w:fill="auto"/>
            <w:vAlign w:val="center"/>
          </w:tcPr>
          <w:p w14:paraId="3FE20B75">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新乡市生态环境局长垣分局</w:t>
            </w:r>
          </w:p>
        </w:tc>
        <w:tc>
          <w:tcPr>
            <w:tcW w:w="654" w:type="pct"/>
            <w:gridSpan w:val="2"/>
            <w:shd w:val="clear" w:color="auto" w:fill="auto"/>
            <w:vAlign w:val="center"/>
          </w:tcPr>
          <w:p w14:paraId="7FD436C8">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审批文号</w:t>
            </w:r>
          </w:p>
        </w:tc>
        <w:tc>
          <w:tcPr>
            <w:tcW w:w="716" w:type="pct"/>
            <w:gridSpan w:val="2"/>
            <w:tcBorders>
              <w:right w:val="single" w:color="auto" w:sz="4" w:space="0"/>
            </w:tcBorders>
            <w:shd w:val="clear" w:color="auto" w:fill="auto"/>
            <w:vAlign w:val="center"/>
          </w:tcPr>
          <w:p w14:paraId="24032447">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长环审（</w:t>
            </w:r>
            <w:r>
              <w:rPr>
                <w:rFonts w:hint="eastAsia" w:ascii="Times New Roman" w:hAnsi="Times New Roman" w:cs="Times New Roman" w:eastAsiaTheme="minorEastAsia"/>
                <w:b w:val="0"/>
                <w:color w:val="auto"/>
                <w:sz w:val="18"/>
                <w:szCs w:val="18"/>
                <w:lang w:val="en-US" w:eastAsia="zh-CN"/>
              </w:rPr>
              <w:t>2025</w:t>
            </w:r>
            <w:r>
              <w:rPr>
                <w:rFonts w:hint="default" w:ascii="Times New Roman" w:hAnsi="Times New Roman" w:cs="Times New Roman" w:eastAsiaTheme="minorEastAsia"/>
                <w:b w:val="0"/>
                <w:color w:val="auto"/>
                <w:sz w:val="18"/>
                <w:szCs w:val="18"/>
                <w:lang w:val="en-US" w:eastAsia="zh-CN"/>
              </w:rPr>
              <w:t>）</w:t>
            </w:r>
            <w:r>
              <w:rPr>
                <w:rFonts w:hint="eastAsia" w:ascii="Times New Roman" w:hAnsi="Times New Roman" w:cs="Times New Roman" w:eastAsiaTheme="minorEastAsia"/>
                <w:b w:val="0"/>
                <w:color w:val="auto"/>
                <w:sz w:val="18"/>
                <w:szCs w:val="18"/>
                <w:lang w:val="en-US" w:eastAsia="zh-CN"/>
              </w:rPr>
              <w:t>18</w:t>
            </w:r>
            <w:r>
              <w:rPr>
                <w:rFonts w:hint="default" w:ascii="Times New Roman" w:hAnsi="Times New Roman" w:cs="Times New Roman" w:eastAsiaTheme="minorEastAsia"/>
                <w:b w:val="0"/>
                <w:color w:val="auto"/>
                <w:sz w:val="18"/>
                <w:szCs w:val="18"/>
                <w:lang w:val="en-US" w:eastAsia="zh-CN"/>
              </w:rPr>
              <w:t>号</w:t>
            </w:r>
          </w:p>
        </w:tc>
        <w:tc>
          <w:tcPr>
            <w:tcW w:w="503" w:type="pct"/>
            <w:gridSpan w:val="2"/>
            <w:tcBorders>
              <w:left w:val="single" w:color="auto" w:sz="4" w:space="0"/>
              <w:right w:val="single" w:color="auto" w:sz="4" w:space="0"/>
            </w:tcBorders>
            <w:shd w:val="clear" w:color="auto" w:fill="auto"/>
            <w:vAlign w:val="center"/>
          </w:tcPr>
          <w:p w14:paraId="1BD4914A">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环评文件类型</w:t>
            </w:r>
          </w:p>
        </w:tc>
        <w:tc>
          <w:tcPr>
            <w:tcW w:w="742" w:type="pct"/>
            <w:gridSpan w:val="4"/>
            <w:tcBorders>
              <w:left w:val="single" w:color="auto" w:sz="4" w:space="0"/>
            </w:tcBorders>
            <w:shd w:val="clear" w:color="auto" w:fill="auto"/>
            <w:vAlign w:val="center"/>
          </w:tcPr>
          <w:p w14:paraId="23DFFCFD">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环评报告表</w:t>
            </w:r>
          </w:p>
        </w:tc>
      </w:tr>
      <w:tr w14:paraId="48BAA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continue"/>
            <w:shd w:val="clear" w:color="auto" w:fill="auto"/>
            <w:vAlign w:val="center"/>
          </w:tcPr>
          <w:p w14:paraId="28223CB2">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14AF6BBF">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开工日期</w:t>
            </w:r>
          </w:p>
        </w:tc>
        <w:tc>
          <w:tcPr>
            <w:tcW w:w="1616" w:type="pct"/>
            <w:gridSpan w:val="5"/>
            <w:shd w:val="clear" w:color="auto" w:fill="auto"/>
            <w:vAlign w:val="center"/>
          </w:tcPr>
          <w:p w14:paraId="3D8E5D62">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2</w:t>
            </w:r>
            <w:r>
              <w:rPr>
                <w:rFonts w:hint="eastAsia" w:ascii="Times New Roman" w:hAnsi="Times New Roman" w:cs="Times New Roman" w:eastAsiaTheme="minorEastAsia"/>
                <w:b w:val="0"/>
                <w:color w:val="auto"/>
                <w:sz w:val="18"/>
                <w:szCs w:val="18"/>
                <w:lang w:val="en-US" w:eastAsia="zh-CN"/>
              </w:rPr>
              <w:t>025</w:t>
            </w:r>
            <w:r>
              <w:rPr>
                <w:rFonts w:hint="default" w:ascii="Times New Roman" w:hAnsi="Times New Roman" w:cs="Times New Roman" w:eastAsiaTheme="minorEastAsia"/>
                <w:b w:val="0"/>
                <w:color w:val="auto"/>
                <w:sz w:val="18"/>
                <w:szCs w:val="18"/>
                <w:lang w:val="en-US" w:eastAsia="zh-CN"/>
              </w:rPr>
              <w:t>年</w:t>
            </w:r>
            <w:r>
              <w:rPr>
                <w:rFonts w:hint="eastAsia" w:ascii="Times New Roman" w:hAnsi="Times New Roman" w:cs="Times New Roman" w:eastAsiaTheme="minorEastAsia"/>
                <w:b w:val="0"/>
                <w:color w:val="auto"/>
                <w:sz w:val="18"/>
                <w:szCs w:val="18"/>
                <w:lang w:val="en-US" w:eastAsia="zh-CN"/>
              </w:rPr>
              <w:t>7</w:t>
            </w:r>
            <w:r>
              <w:rPr>
                <w:rFonts w:hint="default" w:ascii="Times New Roman" w:hAnsi="Times New Roman" w:cs="Times New Roman" w:eastAsiaTheme="minorEastAsia"/>
                <w:b w:val="0"/>
                <w:color w:val="auto"/>
                <w:sz w:val="18"/>
                <w:szCs w:val="18"/>
                <w:lang w:val="en-US" w:eastAsia="zh-CN"/>
              </w:rPr>
              <w:t>月</w:t>
            </w:r>
          </w:p>
        </w:tc>
        <w:tc>
          <w:tcPr>
            <w:tcW w:w="654" w:type="pct"/>
            <w:gridSpan w:val="2"/>
            <w:shd w:val="clear" w:color="auto" w:fill="auto"/>
            <w:vAlign w:val="center"/>
          </w:tcPr>
          <w:p w14:paraId="06260187">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竣工日期</w:t>
            </w:r>
          </w:p>
        </w:tc>
        <w:tc>
          <w:tcPr>
            <w:tcW w:w="716" w:type="pct"/>
            <w:gridSpan w:val="2"/>
            <w:shd w:val="clear" w:color="auto" w:fill="auto"/>
            <w:vAlign w:val="center"/>
          </w:tcPr>
          <w:p w14:paraId="467D52B2">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20</w:t>
            </w:r>
            <w:r>
              <w:rPr>
                <w:rFonts w:hint="eastAsia" w:ascii="Times New Roman" w:hAnsi="Times New Roman" w:cs="Times New Roman" w:eastAsiaTheme="minorEastAsia"/>
                <w:b w:val="0"/>
                <w:color w:val="auto"/>
                <w:sz w:val="18"/>
                <w:szCs w:val="18"/>
                <w:lang w:val="en-US" w:eastAsia="zh-CN"/>
              </w:rPr>
              <w:t>25</w:t>
            </w:r>
            <w:r>
              <w:rPr>
                <w:rFonts w:hint="default" w:ascii="Times New Roman" w:hAnsi="Times New Roman" w:cs="Times New Roman" w:eastAsiaTheme="minorEastAsia"/>
                <w:b w:val="0"/>
                <w:color w:val="auto"/>
                <w:sz w:val="18"/>
                <w:szCs w:val="18"/>
                <w:lang w:val="en-US" w:eastAsia="zh-CN"/>
              </w:rPr>
              <w:t>年</w:t>
            </w:r>
            <w:r>
              <w:rPr>
                <w:rFonts w:hint="eastAsia" w:ascii="Times New Roman" w:hAnsi="Times New Roman" w:cs="Times New Roman" w:eastAsiaTheme="minorEastAsia"/>
                <w:b w:val="0"/>
                <w:color w:val="auto"/>
                <w:sz w:val="18"/>
                <w:szCs w:val="18"/>
                <w:lang w:val="en-US" w:eastAsia="zh-CN"/>
              </w:rPr>
              <w:t>8</w:t>
            </w:r>
            <w:r>
              <w:rPr>
                <w:rFonts w:hint="default" w:ascii="Times New Roman" w:hAnsi="Times New Roman" w:cs="Times New Roman" w:eastAsiaTheme="minorEastAsia"/>
                <w:b w:val="0"/>
                <w:color w:val="auto"/>
                <w:sz w:val="18"/>
                <w:szCs w:val="18"/>
                <w:lang w:val="en-US" w:eastAsia="zh-CN"/>
              </w:rPr>
              <w:t>月</w:t>
            </w:r>
          </w:p>
        </w:tc>
        <w:tc>
          <w:tcPr>
            <w:tcW w:w="503" w:type="pct"/>
            <w:gridSpan w:val="2"/>
            <w:tcBorders>
              <w:right w:val="single" w:color="auto" w:sz="4" w:space="0"/>
            </w:tcBorders>
            <w:shd w:val="clear" w:color="auto" w:fill="auto"/>
            <w:vAlign w:val="center"/>
          </w:tcPr>
          <w:p w14:paraId="5788133C">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排污许可证申领时间</w:t>
            </w:r>
          </w:p>
        </w:tc>
        <w:tc>
          <w:tcPr>
            <w:tcW w:w="742" w:type="pct"/>
            <w:gridSpan w:val="4"/>
            <w:tcBorders>
              <w:left w:val="single" w:color="auto" w:sz="4" w:space="0"/>
            </w:tcBorders>
            <w:shd w:val="clear" w:color="auto" w:fill="auto"/>
            <w:vAlign w:val="center"/>
          </w:tcPr>
          <w:p w14:paraId="5D3091C4">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r>
      <w:tr w14:paraId="0AAA5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continue"/>
            <w:shd w:val="clear" w:color="auto" w:fill="auto"/>
            <w:vAlign w:val="center"/>
          </w:tcPr>
          <w:p w14:paraId="4C76C5A8">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16B62BA5">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环保设施设计单位</w:t>
            </w:r>
          </w:p>
        </w:tc>
        <w:tc>
          <w:tcPr>
            <w:tcW w:w="1616" w:type="pct"/>
            <w:gridSpan w:val="5"/>
            <w:shd w:val="clear" w:color="auto" w:fill="auto"/>
            <w:vAlign w:val="center"/>
          </w:tcPr>
          <w:p w14:paraId="1D1F3DEF">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w:t>
            </w:r>
          </w:p>
        </w:tc>
        <w:tc>
          <w:tcPr>
            <w:tcW w:w="654" w:type="pct"/>
            <w:gridSpan w:val="2"/>
            <w:tcBorders>
              <w:bottom w:val="single" w:color="auto" w:sz="4" w:space="0"/>
            </w:tcBorders>
            <w:shd w:val="clear" w:color="auto" w:fill="auto"/>
            <w:vAlign w:val="center"/>
          </w:tcPr>
          <w:p w14:paraId="23C5D590">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环保设施施工单位</w:t>
            </w:r>
          </w:p>
        </w:tc>
        <w:tc>
          <w:tcPr>
            <w:tcW w:w="716" w:type="pct"/>
            <w:gridSpan w:val="2"/>
            <w:shd w:val="clear" w:color="auto" w:fill="auto"/>
            <w:vAlign w:val="center"/>
          </w:tcPr>
          <w:p w14:paraId="64E4886E">
            <w:pPr>
              <w:pStyle w:val="2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503" w:type="pct"/>
            <w:gridSpan w:val="2"/>
            <w:shd w:val="clear" w:color="auto" w:fill="auto"/>
            <w:vAlign w:val="center"/>
          </w:tcPr>
          <w:p w14:paraId="0D978F18">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本工程排污许可证编号</w:t>
            </w:r>
          </w:p>
        </w:tc>
        <w:tc>
          <w:tcPr>
            <w:tcW w:w="742" w:type="pct"/>
            <w:gridSpan w:val="4"/>
            <w:shd w:val="clear" w:color="auto" w:fill="auto"/>
            <w:vAlign w:val="center"/>
          </w:tcPr>
          <w:p w14:paraId="7AD8241F">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r>
      <w:tr w14:paraId="24310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continue"/>
            <w:shd w:val="clear" w:color="auto" w:fill="auto"/>
            <w:vAlign w:val="center"/>
          </w:tcPr>
          <w:p w14:paraId="5B631E01">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3DE1B16C">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验收单位</w:t>
            </w:r>
          </w:p>
        </w:tc>
        <w:tc>
          <w:tcPr>
            <w:tcW w:w="1616" w:type="pct"/>
            <w:gridSpan w:val="5"/>
            <w:shd w:val="clear" w:color="auto" w:fill="auto"/>
            <w:vAlign w:val="center"/>
          </w:tcPr>
          <w:p w14:paraId="7EF4BC5A">
            <w:pPr>
              <w:pStyle w:val="2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河南蓝川医疗器械有限公司</w:t>
            </w:r>
          </w:p>
        </w:tc>
        <w:tc>
          <w:tcPr>
            <w:tcW w:w="654" w:type="pct"/>
            <w:gridSpan w:val="2"/>
            <w:tcBorders>
              <w:bottom w:val="single" w:color="auto" w:sz="4" w:space="0"/>
            </w:tcBorders>
            <w:shd w:val="clear" w:color="auto" w:fill="auto"/>
            <w:vAlign w:val="center"/>
          </w:tcPr>
          <w:p w14:paraId="7E15073B">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环保设施监测单位</w:t>
            </w:r>
          </w:p>
        </w:tc>
        <w:tc>
          <w:tcPr>
            <w:tcW w:w="716" w:type="pct"/>
            <w:gridSpan w:val="2"/>
            <w:shd w:val="clear" w:color="auto" w:fill="auto"/>
            <w:vAlign w:val="center"/>
          </w:tcPr>
          <w:p w14:paraId="127F7136">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河南丽科检测有限公司</w:t>
            </w:r>
          </w:p>
        </w:tc>
        <w:tc>
          <w:tcPr>
            <w:tcW w:w="503" w:type="pct"/>
            <w:gridSpan w:val="2"/>
            <w:shd w:val="clear" w:color="auto" w:fill="auto"/>
            <w:vAlign w:val="center"/>
          </w:tcPr>
          <w:p w14:paraId="6EC0F785">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验收监测时工况</w:t>
            </w:r>
          </w:p>
        </w:tc>
        <w:tc>
          <w:tcPr>
            <w:tcW w:w="742" w:type="pct"/>
            <w:gridSpan w:val="4"/>
            <w:shd w:val="clear" w:color="auto" w:fill="auto"/>
            <w:vAlign w:val="center"/>
          </w:tcPr>
          <w:p w14:paraId="4D2EE0A3">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85%</w:t>
            </w:r>
          </w:p>
        </w:tc>
      </w:tr>
      <w:tr w14:paraId="7EFA9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continue"/>
            <w:shd w:val="clear" w:color="auto" w:fill="auto"/>
            <w:vAlign w:val="center"/>
          </w:tcPr>
          <w:p w14:paraId="6F1A0068">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0F631F53">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投资总概算（万元）</w:t>
            </w:r>
          </w:p>
        </w:tc>
        <w:tc>
          <w:tcPr>
            <w:tcW w:w="1616" w:type="pct"/>
            <w:gridSpan w:val="5"/>
            <w:shd w:val="clear" w:color="auto" w:fill="auto"/>
            <w:vAlign w:val="center"/>
          </w:tcPr>
          <w:p w14:paraId="7DBA7915">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600</w:t>
            </w:r>
          </w:p>
        </w:tc>
        <w:tc>
          <w:tcPr>
            <w:tcW w:w="654" w:type="pct"/>
            <w:gridSpan w:val="2"/>
            <w:shd w:val="clear" w:color="auto" w:fill="auto"/>
            <w:vAlign w:val="center"/>
          </w:tcPr>
          <w:p w14:paraId="77A8A53F">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环保投资总概算（万元）</w:t>
            </w:r>
          </w:p>
        </w:tc>
        <w:tc>
          <w:tcPr>
            <w:tcW w:w="716" w:type="pct"/>
            <w:gridSpan w:val="2"/>
            <w:shd w:val="clear" w:color="auto" w:fill="auto"/>
            <w:vAlign w:val="center"/>
          </w:tcPr>
          <w:p w14:paraId="6F522CB1">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15</w:t>
            </w:r>
          </w:p>
        </w:tc>
        <w:tc>
          <w:tcPr>
            <w:tcW w:w="503" w:type="pct"/>
            <w:gridSpan w:val="2"/>
            <w:shd w:val="clear" w:color="auto" w:fill="auto"/>
            <w:vAlign w:val="center"/>
          </w:tcPr>
          <w:p w14:paraId="41FC1439">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所占比例（%）</w:t>
            </w:r>
          </w:p>
        </w:tc>
        <w:tc>
          <w:tcPr>
            <w:tcW w:w="742" w:type="pct"/>
            <w:gridSpan w:val="4"/>
            <w:shd w:val="clear" w:color="auto" w:fill="auto"/>
            <w:vAlign w:val="center"/>
          </w:tcPr>
          <w:p w14:paraId="6C9D5C44">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2.5</w:t>
            </w:r>
            <w:r>
              <w:rPr>
                <w:rFonts w:hint="default" w:ascii="Times New Roman" w:hAnsi="Times New Roman" w:cs="Times New Roman" w:eastAsiaTheme="minorEastAsia"/>
                <w:b w:val="0"/>
                <w:color w:val="auto"/>
                <w:sz w:val="18"/>
                <w:szCs w:val="18"/>
                <w:lang w:val="en-US" w:eastAsia="zh-CN"/>
              </w:rPr>
              <w:t>%</w:t>
            </w:r>
          </w:p>
        </w:tc>
      </w:tr>
      <w:tr w14:paraId="5327A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continue"/>
            <w:shd w:val="clear" w:color="auto" w:fill="auto"/>
            <w:vAlign w:val="center"/>
          </w:tcPr>
          <w:p w14:paraId="07C6DEB3">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636B43D0">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一期</w:t>
            </w:r>
            <w:r>
              <w:rPr>
                <w:rFonts w:hint="default" w:ascii="Times New Roman" w:hAnsi="Times New Roman" w:cs="Times New Roman"/>
                <w:color w:val="auto"/>
                <w:sz w:val="18"/>
                <w:szCs w:val="18"/>
              </w:rPr>
              <w:t>总投资</w:t>
            </w:r>
          </w:p>
        </w:tc>
        <w:tc>
          <w:tcPr>
            <w:tcW w:w="1616" w:type="pct"/>
            <w:gridSpan w:val="5"/>
            <w:tcBorders>
              <w:bottom w:val="single" w:color="auto" w:sz="4" w:space="0"/>
            </w:tcBorders>
            <w:shd w:val="clear" w:color="auto" w:fill="auto"/>
            <w:vAlign w:val="center"/>
          </w:tcPr>
          <w:p w14:paraId="429300E7">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300</w:t>
            </w:r>
          </w:p>
        </w:tc>
        <w:tc>
          <w:tcPr>
            <w:tcW w:w="654" w:type="pct"/>
            <w:gridSpan w:val="2"/>
            <w:tcBorders>
              <w:top w:val="single" w:color="auto" w:sz="4" w:space="0"/>
              <w:bottom w:val="single" w:color="auto" w:sz="4" w:space="0"/>
            </w:tcBorders>
            <w:shd w:val="clear" w:color="auto" w:fill="auto"/>
            <w:vAlign w:val="center"/>
          </w:tcPr>
          <w:p w14:paraId="67D8A84C">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一期</w:t>
            </w:r>
            <w:r>
              <w:rPr>
                <w:rFonts w:hint="default" w:ascii="Times New Roman" w:hAnsi="Times New Roman" w:cs="Times New Roman"/>
                <w:color w:val="auto"/>
                <w:sz w:val="18"/>
                <w:szCs w:val="18"/>
                <w:highlight w:val="none"/>
              </w:rPr>
              <w:t>环保投资（万元）*</w:t>
            </w:r>
          </w:p>
        </w:tc>
        <w:tc>
          <w:tcPr>
            <w:tcW w:w="716" w:type="pct"/>
            <w:gridSpan w:val="2"/>
            <w:tcBorders>
              <w:bottom w:val="single" w:color="auto" w:sz="4" w:space="0"/>
            </w:tcBorders>
            <w:shd w:val="clear" w:color="auto" w:fill="auto"/>
            <w:vAlign w:val="center"/>
          </w:tcPr>
          <w:p w14:paraId="05DB831D">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5</w:t>
            </w:r>
          </w:p>
        </w:tc>
        <w:tc>
          <w:tcPr>
            <w:tcW w:w="503" w:type="pct"/>
            <w:gridSpan w:val="2"/>
            <w:tcBorders>
              <w:bottom w:val="single" w:color="auto" w:sz="4" w:space="0"/>
            </w:tcBorders>
            <w:shd w:val="clear" w:color="auto" w:fill="auto"/>
            <w:vAlign w:val="center"/>
          </w:tcPr>
          <w:p w14:paraId="7BEBA640">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所占比例（%）</w:t>
            </w:r>
          </w:p>
        </w:tc>
        <w:tc>
          <w:tcPr>
            <w:tcW w:w="742" w:type="pct"/>
            <w:gridSpan w:val="4"/>
            <w:tcBorders>
              <w:bottom w:val="single" w:color="auto" w:sz="4" w:space="0"/>
            </w:tcBorders>
            <w:shd w:val="clear" w:color="auto" w:fill="auto"/>
            <w:vAlign w:val="center"/>
          </w:tcPr>
          <w:p w14:paraId="27F02B0B">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1.67</w:t>
            </w:r>
            <w:r>
              <w:rPr>
                <w:rFonts w:hint="default" w:ascii="Times New Roman" w:hAnsi="Times New Roman" w:cs="Times New Roman" w:eastAsiaTheme="minorEastAsia"/>
                <w:b w:val="0"/>
                <w:color w:val="auto"/>
                <w:sz w:val="18"/>
                <w:szCs w:val="18"/>
                <w:lang w:val="en-US" w:eastAsia="zh-CN"/>
              </w:rPr>
              <w:t>%</w:t>
            </w:r>
          </w:p>
        </w:tc>
      </w:tr>
      <w:tr w14:paraId="352F0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continue"/>
            <w:shd w:val="clear" w:color="auto" w:fill="auto"/>
            <w:vAlign w:val="center"/>
          </w:tcPr>
          <w:p w14:paraId="4023A4B4">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6C4F324A">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废水治理（万元）</w:t>
            </w:r>
          </w:p>
        </w:tc>
        <w:tc>
          <w:tcPr>
            <w:tcW w:w="231" w:type="pct"/>
            <w:tcBorders>
              <w:right w:val="single" w:color="auto" w:sz="4" w:space="0"/>
            </w:tcBorders>
            <w:shd w:val="clear" w:color="auto" w:fill="auto"/>
            <w:vAlign w:val="center"/>
          </w:tcPr>
          <w:p w14:paraId="66236BE9">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bCs/>
                <w:color w:val="auto"/>
                <w:sz w:val="18"/>
                <w:szCs w:val="18"/>
              </w:rPr>
              <w:t>/</w:t>
            </w:r>
          </w:p>
        </w:tc>
        <w:tc>
          <w:tcPr>
            <w:tcW w:w="398" w:type="pct"/>
            <w:tcBorders>
              <w:left w:val="single" w:color="auto" w:sz="4" w:space="0"/>
              <w:right w:val="single" w:color="auto" w:sz="4" w:space="0"/>
            </w:tcBorders>
            <w:shd w:val="clear" w:color="auto" w:fill="auto"/>
            <w:vAlign w:val="center"/>
          </w:tcPr>
          <w:p w14:paraId="6D3A5BCB">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废气治理（万元）</w:t>
            </w:r>
          </w:p>
        </w:tc>
        <w:tc>
          <w:tcPr>
            <w:tcW w:w="326" w:type="pct"/>
            <w:tcBorders>
              <w:left w:val="single" w:color="auto" w:sz="4" w:space="0"/>
              <w:right w:val="single" w:color="auto" w:sz="4" w:space="0"/>
            </w:tcBorders>
            <w:shd w:val="clear" w:color="auto" w:fill="auto"/>
            <w:vAlign w:val="center"/>
          </w:tcPr>
          <w:p w14:paraId="5BC82272">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bCs/>
                <w:color w:val="auto"/>
                <w:sz w:val="18"/>
                <w:szCs w:val="18"/>
              </w:rPr>
              <w:t>/</w:t>
            </w:r>
          </w:p>
        </w:tc>
        <w:tc>
          <w:tcPr>
            <w:tcW w:w="339" w:type="pct"/>
            <w:tcBorders>
              <w:left w:val="single" w:color="auto" w:sz="4" w:space="0"/>
              <w:right w:val="single" w:color="auto" w:sz="4" w:space="0"/>
            </w:tcBorders>
            <w:shd w:val="clear" w:color="auto" w:fill="auto"/>
            <w:vAlign w:val="center"/>
          </w:tcPr>
          <w:p w14:paraId="6DE92B8C">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噪声治理(万元)</w:t>
            </w:r>
          </w:p>
        </w:tc>
        <w:tc>
          <w:tcPr>
            <w:tcW w:w="322" w:type="pct"/>
            <w:tcBorders>
              <w:left w:val="single" w:color="auto" w:sz="4" w:space="0"/>
              <w:right w:val="single" w:color="auto" w:sz="4" w:space="0"/>
            </w:tcBorders>
            <w:shd w:val="clear" w:color="auto" w:fill="auto"/>
            <w:vAlign w:val="center"/>
          </w:tcPr>
          <w:p w14:paraId="395B334E">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bCs/>
                <w:color w:val="auto"/>
                <w:sz w:val="18"/>
                <w:szCs w:val="18"/>
              </w:rPr>
              <w:t>/</w:t>
            </w:r>
          </w:p>
        </w:tc>
        <w:tc>
          <w:tcPr>
            <w:tcW w:w="654" w:type="pct"/>
            <w:gridSpan w:val="2"/>
            <w:tcBorders>
              <w:left w:val="single" w:color="auto" w:sz="4" w:space="0"/>
              <w:right w:val="single" w:color="auto" w:sz="4" w:space="0"/>
            </w:tcBorders>
            <w:shd w:val="clear" w:color="auto" w:fill="auto"/>
            <w:vAlign w:val="center"/>
          </w:tcPr>
          <w:p w14:paraId="16F82975">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固废治理(万元)</w:t>
            </w:r>
          </w:p>
        </w:tc>
        <w:tc>
          <w:tcPr>
            <w:tcW w:w="716" w:type="pct"/>
            <w:gridSpan w:val="2"/>
            <w:tcBorders>
              <w:left w:val="single" w:color="auto" w:sz="4" w:space="0"/>
              <w:right w:val="single" w:color="auto" w:sz="4" w:space="0"/>
            </w:tcBorders>
            <w:shd w:val="clear" w:color="auto" w:fill="auto"/>
            <w:vAlign w:val="center"/>
          </w:tcPr>
          <w:p w14:paraId="6744C339">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bCs/>
                <w:color w:val="auto"/>
                <w:sz w:val="18"/>
                <w:szCs w:val="18"/>
              </w:rPr>
              <w:t>/</w:t>
            </w:r>
          </w:p>
        </w:tc>
        <w:tc>
          <w:tcPr>
            <w:tcW w:w="503" w:type="pct"/>
            <w:gridSpan w:val="2"/>
            <w:tcBorders>
              <w:left w:val="single" w:color="auto" w:sz="4" w:space="0"/>
              <w:right w:val="single" w:color="auto" w:sz="4" w:space="0"/>
            </w:tcBorders>
            <w:shd w:val="clear" w:color="auto" w:fill="auto"/>
            <w:vAlign w:val="center"/>
          </w:tcPr>
          <w:p w14:paraId="58376447">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绿化及生态(万元)</w:t>
            </w:r>
          </w:p>
        </w:tc>
        <w:tc>
          <w:tcPr>
            <w:tcW w:w="252" w:type="pct"/>
            <w:gridSpan w:val="2"/>
            <w:tcBorders>
              <w:left w:val="single" w:color="auto" w:sz="4" w:space="0"/>
            </w:tcBorders>
            <w:shd w:val="clear" w:color="auto" w:fill="auto"/>
            <w:vAlign w:val="center"/>
          </w:tcPr>
          <w:p w14:paraId="4E7532C6">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color w:val="auto"/>
                <w:sz w:val="18"/>
                <w:szCs w:val="18"/>
                <w:lang w:val="en-US" w:eastAsia="zh-CN"/>
              </w:rPr>
              <w:t>/</w:t>
            </w:r>
          </w:p>
        </w:tc>
        <w:tc>
          <w:tcPr>
            <w:tcW w:w="314" w:type="pct"/>
            <w:tcBorders>
              <w:left w:val="single" w:color="auto" w:sz="4" w:space="0"/>
            </w:tcBorders>
            <w:shd w:val="clear" w:color="auto" w:fill="auto"/>
            <w:vAlign w:val="center"/>
          </w:tcPr>
          <w:p w14:paraId="2F7A2E32">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其他（万元）</w:t>
            </w:r>
          </w:p>
        </w:tc>
        <w:tc>
          <w:tcPr>
            <w:tcW w:w="176" w:type="pct"/>
            <w:tcBorders>
              <w:left w:val="single" w:color="auto" w:sz="4" w:space="0"/>
            </w:tcBorders>
            <w:shd w:val="clear" w:color="auto" w:fill="auto"/>
            <w:vAlign w:val="center"/>
          </w:tcPr>
          <w:p w14:paraId="598EA971">
            <w:pPr>
              <w:pStyle w:val="2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eastAsiaTheme="minorEastAsia"/>
                <w:b w:val="0"/>
                <w:color w:val="auto"/>
                <w:sz w:val="18"/>
                <w:szCs w:val="18"/>
                <w:lang w:val="en-US" w:eastAsia="zh-CN"/>
              </w:rPr>
              <w:t>/</w:t>
            </w:r>
          </w:p>
        </w:tc>
      </w:tr>
      <w:tr w14:paraId="6D4EF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continue"/>
            <w:tcBorders>
              <w:bottom w:val="single" w:color="auto" w:sz="4" w:space="0"/>
            </w:tcBorders>
            <w:shd w:val="clear" w:color="auto" w:fill="auto"/>
            <w:vAlign w:val="center"/>
          </w:tcPr>
          <w:p w14:paraId="37EA6602">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tcBorders>
              <w:bottom w:val="single" w:color="auto" w:sz="4" w:space="0"/>
            </w:tcBorders>
            <w:shd w:val="clear" w:color="auto" w:fill="auto"/>
            <w:vAlign w:val="center"/>
          </w:tcPr>
          <w:p w14:paraId="7A3211B0">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新增废水处理设施能力</w:t>
            </w:r>
          </w:p>
        </w:tc>
        <w:tc>
          <w:tcPr>
            <w:tcW w:w="1616" w:type="pct"/>
            <w:gridSpan w:val="5"/>
            <w:tcBorders>
              <w:right w:val="single" w:color="auto" w:sz="4" w:space="0"/>
            </w:tcBorders>
            <w:shd w:val="clear" w:color="auto" w:fill="auto"/>
            <w:vAlign w:val="center"/>
          </w:tcPr>
          <w:p w14:paraId="56E4C44C">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b w:val="0"/>
                <w:bCs/>
                <w:color w:val="auto"/>
                <w:sz w:val="18"/>
                <w:szCs w:val="18"/>
              </w:rPr>
              <w:t>/</w:t>
            </w:r>
          </w:p>
        </w:tc>
        <w:tc>
          <w:tcPr>
            <w:tcW w:w="654" w:type="pct"/>
            <w:gridSpan w:val="2"/>
            <w:tcBorders>
              <w:left w:val="single" w:color="auto" w:sz="4" w:space="0"/>
              <w:right w:val="single" w:color="auto" w:sz="4" w:space="0"/>
            </w:tcBorders>
            <w:shd w:val="clear" w:color="auto" w:fill="auto"/>
            <w:vAlign w:val="center"/>
          </w:tcPr>
          <w:p w14:paraId="56681B7F">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新增废气处理设施能力</w:t>
            </w:r>
          </w:p>
        </w:tc>
        <w:tc>
          <w:tcPr>
            <w:tcW w:w="716" w:type="pct"/>
            <w:gridSpan w:val="2"/>
            <w:tcBorders>
              <w:left w:val="single" w:color="auto" w:sz="4" w:space="0"/>
              <w:right w:val="single" w:color="auto" w:sz="4" w:space="0"/>
            </w:tcBorders>
            <w:shd w:val="clear" w:color="auto" w:fill="auto"/>
            <w:vAlign w:val="center"/>
          </w:tcPr>
          <w:p w14:paraId="278AEE16">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color w:val="auto"/>
                <w:sz w:val="18"/>
                <w:szCs w:val="18"/>
              </w:rPr>
            </w:pPr>
            <w:r>
              <w:rPr>
                <w:rFonts w:hint="default" w:ascii="Times New Roman" w:hAnsi="Times New Roman" w:cs="Times New Roman"/>
                <w:b w:val="0"/>
                <w:color w:val="auto"/>
                <w:sz w:val="18"/>
                <w:szCs w:val="18"/>
              </w:rPr>
              <w:t>/</w:t>
            </w:r>
          </w:p>
        </w:tc>
        <w:tc>
          <w:tcPr>
            <w:tcW w:w="503" w:type="pct"/>
            <w:gridSpan w:val="2"/>
            <w:tcBorders>
              <w:left w:val="single" w:color="auto" w:sz="4" w:space="0"/>
              <w:right w:val="single" w:color="auto" w:sz="4" w:space="0"/>
            </w:tcBorders>
            <w:shd w:val="clear" w:color="auto" w:fill="auto"/>
            <w:vAlign w:val="center"/>
          </w:tcPr>
          <w:p w14:paraId="040C9D35">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年平均工作时</w:t>
            </w:r>
          </w:p>
        </w:tc>
        <w:tc>
          <w:tcPr>
            <w:tcW w:w="742" w:type="pct"/>
            <w:gridSpan w:val="4"/>
            <w:tcBorders>
              <w:left w:val="single" w:color="auto" w:sz="4" w:space="0"/>
            </w:tcBorders>
            <w:shd w:val="clear" w:color="auto" w:fill="auto"/>
            <w:vAlign w:val="center"/>
          </w:tcPr>
          <w:p w14:paraId="0A6E54B1">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2400</w:t>
            </w:r>
            <w:r>
              <w:rPr>
                <w:rFonts w:hint="default" w:ascii="Times New Roman" w:hAnsi="Times New Roman" w:cs="Times New Roman"/>
                <w:b w:val="0"/>
                <w:color w:val="auto"/>
                <w:sz w:val="18"/>
                <w:szCs w:val="18"/>
                <w:lang w:val="en-US" w:eastAsia="zh-CN"/>
              </w:rPr>
              <w:t>h</w:t>
            </w:r>
          </w:p>
        </w:tc>
      </w:tr>
      <w:tr w14:paraId="21559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trPr>
        <w:tc>
          <w:tcPr>
            <w:tcW w:w="766" w:type="pct"/>
            <w:gridSpan w:val="3"/>
            <w:tcBorders>
              <w:top w:val="single" w:color="auto" w:sz="4" w:space="0"/>
              <w:bottom w:val="single" w:color="auto" w:sz="4" w:space="0"/>
            </w:tcBorders>
            <w:shd w:val="clear" w:color="auto" w:fill="auto"/>
            <w:vAlign w:val="center"/>
          </w:tcPr>
          <w:p w14:paraId="44ED7B2D">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运营单位</w:t>
            </w:r>
          </w:p>
        </w:tc>
        <w:tc>
          <w:tcPr>
            <w:tcW w:w="629" w:type="pct"/>
            <w:gridSpan w:val="2"/>
            <w:tcBorders>
              <w:right w:val="single" w:color="auto" w:sz="4" w:space="0"/>
            </w:tcBorders>
            <w:shd w:val="clear" w:color="auto" w:fill="auto"/>
            <w:vAlign w:val="center"/>
          </w:tcPr>
          <w:p w14:paraId="58BF0E69">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eastAsia="zh-CN"/>
              </w:rPr>
            </w:pPr>
            <w:r>
              <w:rPr>
                <w:rFonts w:hint="eastAsia" w:ascii="Times New Roman" w:hAnsi="Times New Roman" w:cs="Times New Roman" w:eastAsiaTheme="minorEastAsia"/>
                <w:b w:val="0"/>
                <w:color w:val="auto"/>
                <w:sz w:val="18"/>
                <w:szCs w:val="18"/>
                <w:lang w:val="en-US" w:eastAsia="zh-CN"/>
              </w:rPr>
              <w:t>河南蓝川医疗器械有限公司</w:t>
            </w:r>
          </w:p>
        </w:tc>
        <w:tc>
          <w:tcPr>
            <w:tcW w:w="1641" w:type="pct"/>
            <w:gridSpan w:val="5"/>
            <w:tcBorders>
              <w:left w:val="single" w:color="auto" w:sz="4" w:space="0"/>
              <w:right w:val="single" w:color="auto" w:sz="4" w:space="0"/>
            </w:tcBorders>
            <w:shd w:val="clear" w:color="auto" w:fill="auto"/>
            <w:vAlign w:val="center"/>
          </w:tcPr>
          <w:p w14:paraId="6E09AA9F">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微软雅黑" w:cs="Times New Roman"/>
                <w:color w:val="auto"/>
                <w:sz w:val="18"/>
                <w:szCs w:val="18"/>
                <w:lang w:val="en-US" w:eastAsia="zh-CN"/>
              </w:rPr>
            </w:pPr>
            <w:r>
              <w:rPr>
                <w:rFonts w:hint="default" w:ascii="Times New Roman" w:hAnsi="Times New Roman" w:cs="Times New Roman"/>
                <w:color w:val="auto"/>
                <w:sz w:val="18"/>
                <w:szCs w:val="18"/>
              </w:rPr>
              <w:t>运营单位社会统一信用代码（或组织机构代码）</w:t>
            </w:r>
            <w:r>
              <w:rPr>
                <w:rFonts w:hint="default" w:ascii="Times New Roman" w:hAnsi="Times New Roman" w:cs="Times New Roman"/>
                <w:color w:val="auto"/>
                <w:sz w:val="18"/>
                <w:szCs w:val="18"/>
                <w:lang w:eastAsia="zh-CN"/>
              </w:rPr>
              <w:t>：</w:t>
            </w:r>
          </w:p>
        </w:tc>
        <w:tc>
          <w:tcPr>
            <w:tcW w:w="716" w:type="pct"/>
            <w:gridSpan w:val="2"/>
            <w:tcBorders>
              <w:left w:val="single" w:color="auto" w:sz="4" w:space="0"/>
              <w:right w:val="single" w:color="auto" w:sz="4" w:space="0"/>
            </w:tcBorders>
            <w:shd w:val="clear" w:color="auto" w:fill="auto"/>
            <w:vAlign w:val="center"/>
          </w:tcPr>
          <w:p w14:paraId="23614511">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color w:val="auto"/>
                <w:sz w:val="18"/>
                <w:szCs w:val="18"/>
                <w:lang w:val="en-US" w:eastAsia="zh-CN"/>
              </w:rPr>
            </w:pPr>
            <w:r>
              <w:rPr>
                <w:rFonts w:hint="eastAsia" w:ascii="Times New Roman" w:hAnsi="Times New Roman" w:cs="Times New Roman"/>
                <w:b w:val="0"/>
                <w:color w:val="auto"/>
                <w:sz w:val="18"/>
                <w:szCs w:val="18"/>
                <w:lang w:val="en-US" w:eastAsia="zh-CN"/>
              </w:rPr>
              <w:t>91410728MA9FCAX69N</w:t>
            </w:r>
          </w:p>
        </w:tc>
        <w:tc>
          <w:tcPr>
            <w:tcW w:w="503" w:type="pct"/>
            <w:gridSpan w:val="2"/>
            <w:tcBorders>
              <w:left w:val="single" w:color="auto" w:sz="4" w:space="0"/>
              <w:right w:val="single" w:color="auto" w:sz="4" w:space="0"/>
            </w:tcBorders>
            <w:shd w:val="clear" w:color="auto" w:fill="auto"/>
            <w:vAlign w:val="center"/>
          </w:tcPr>
          <w:p w14:paraId="6FB4E11E">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验收时间</w:t>
            </w:r>
          </w:p>
        </w:tc>
        <w:tc>
          <w:tcPr>
            <w:tcW w:w="742" w:type="pct"/>
            <w:gridSpan w:val="4"/>
            <w:tcBorders>
              <w:left w:val="single" w:color="auto" w:sz="4" w:space="0"/>
            </w:tcBorders>
            <w:shd w:val="clear" w:color="auto" w:fill="auto"/>
            <w:vAlign w:val="center"/>
          </w:tcPr>
          <w:p w14:paraId="53894C7D">
            <w:pPr>
              <w:pStyle w:val="2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b w:val="0"/>
                <w:color w:val="auto"/>
                <w:sz w:val="18"/>
                <w:szCs w:val="18"/>
                <w:lang w:val="en-US" w:eastAsia="zh-CN"/>
              </w:rPr>
            </w:pPr>
            <w:r>
              <w:rPr>
                <w:rFonts w:hint="eastAsia" w:ascii="Times New Roman" w:hAnsi="Times New Roman" w:cs="Times New Roman"/>
                <w:b w:val="0"/>
                <w:color w:val="auto"/>
                <w:sz w:val="18"/>
                <w:szCs w:val="18"/>
                <w:lang w:val="en-US" w:eastAsia="zh-CN"/>
              </w:rPr>
              <w:t>2025年09月</w:t>
            </w:r>
          </w:p>
        </w:tc>
      </w:tr>
      <w:tr w14:paraId="0A377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9" w:hRule="atLeast"/>
        </w:trPr>
        <w:tc>
          <w:tcPr>
            <w:tcW w:w="198" w:type="pct"/>
            <w:vMerge w:val="restart"/>
            <w:tcBorders>
              <w:top w:val="nil"/>
            </w:tcBorders>
            <w:shd w:val="clear" w:color="auto" w:fill="auto"/>
            <w:vAlign w:val="center"/>
          </w:tcPr>
          <w:p w14:paraId="0D4EE15F">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w:t>
            </w:r>
          </w:p>
          <w:p w14:paraId="3590AF14">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染</w:t>
            </w:r>
          </w:p>
          <w:p w14:paraId="52956157">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物</w:t>
            </w:r>
          </w:p>
          <w:p w14:paraId="4A013009">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w:t>
            </w:r>
          </w:p>
          <w:p w14:paraId="7C74A924">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放</w:t>
            </w:r>
          </w:p>
          <w:p w14:paraId="45BB7680">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w:t>
            </w:r>
          </w:p>
          <w:p w14:paraId="16727968">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标</w:t>
            </w:r>
          </w:p>
          <w:p w14:paraId="2F236007">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与</w:t>
            </w:r>
          </w:p>
          <w:p w14:paraId="2A2AD73B">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w:t>
            </w:r>
          </w:p>
          <w:p w14:paraId="7933D2AD">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量</w:t>
            </w:r>
          </w:p>
          <w:p w14:paraId="775C98B1">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控</w:t>
            </w:r>
          </w:p>
          <w:p w14:paraId="689EBB16">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制</w:t>
            </w:r>
          </w:p>
          <w:p w14:paraId="059E489C">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w:t>
            </w:r>
          </w:p>
          <w:p w14:paraId="016D57BC">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w:t>
            </w:r>
          </w:p>
          <w:p w14:paraId="568107F6">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14:paraId="16FAAAB2">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详填）</w:t>
            </w:r>
          </w:p>
        </w:tc>
        <w:tc>
          <w:tcPr>
            <w:tcW w:w="568" w:type="pct"/>
            <w:gridSpan w:val="2"/>
            <w:tcBorders>
              <w:top w:val="single" w:color="auto" w:sz="4" w:space="0"/>
            </w:tcBorders>
            <w:shd w:val="clear" w:color="auto" w:fill="auto"/>
            <w:vAlign w:val="center"/>
          </w:tcPr>
          <w:p w14:paraId="1CD8CDD3">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w:t>
            </w:r>
          </w:p>
        </w:tc>
        <w:tc>
          <w:tcPr>
            <w:tcW w:w="231" w:type="pct"/>
            <w:shd w:val="clear" w:color="auto" w:fill="auto"/>
            <w:vAlign w:val="center"/>
          </w:tcPr>
          <w:p w14:paraId="6F864816">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原有排放量(1)</w:t>
            </w:r>
          </w:p>
        </w:tc>
        <w:tc>
          <w:tcPr>
            <w:tcW w:w="398" w:type="pct"/>
            <w:shd w:val="clear" w:color="auto" w:fill="auto"/>
            <w:vAlign w:val="center"/>
          </w:tcPr>
          <w:p w14:paraId="6A7FC0C5">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本期工程实际排放浓度（2）</w:t>
            </w:r>
          </w:p>
        </w:tc>
        <w:tc>
          <w:tcPr>
            <w:tcW w:w="326" w:type="pct"/>
            <w:shd w:val="clear" w:color="auto" w:fill="auto"/>
            <w:vAlign w:val="center"/>
          </w:tcPr>
          <w:p w14:paraId="055F6FEA">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本期工程允许排放浓度（3）</w:t>
            </w:r>
          </w:p>
        </w:tc>
        <w:tc>
          <w:tcPr>
            <w:tcW w:w="339" w:type="pct"/>
            <w:shd w:val="clear" w:color="auto" w:fill="auto"/>
            <w:vAlign w:val="center"/>
          </w:tcPr>
          <w:p w14:paraId="55ECB8B9">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本期工程产生量（4）</w:t>
            </w:r>
          </w:p>
        </w:tc>
        <w:tc>
          <w:tcPr>
            <w:tcW w:w="322" w:type="pct"/>
            <w:shd w:val="clear" w:color="auto" w:fill="auto"/>
            <w:vAlign w:val="center"/>
          </w:tcPr>
          <w:p w14:paraId="7594C780">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本期工程自身消减量（5）</w:t>
            </w:r>
          </w:p>
        </w:tc>
        <w:tc>
          <w:tcPr>
            <w:tcW w:w="345" w:type="pct"/>
            <w:shd w:val="clear" w:color="auto" w:fill="auto"/>
            <w:vAlign w:val="center"/>
          </w:tcPr>
          <w:p w14:paraId="01AEC7F4">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本期工程实际排放量（6）</w:t>
            </w:r>
          </w:p>
        </w:tc>
        <w:tc>
          <w:tcPr>
            <w:tcW w:w="309" w:type="pct"/>
            <w:shd w:val="clear" w:color="auto" w:fill="auto"/>
            <w:vAlign w:val="center"/>
          </w:tcPr>
          <w:p w14:paraId="740FD692">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本期工程核定排放总量（7）</w:t>
            </w:r>
          </w:p>
        </w:tc>
        <w:tc>
          <w:tcPr>
            <w:tcW w:w="384" w:type="pct"/>
            <w:shd w:val="clear" w:color="auto" w:fill="auto"/>
            <w:vAlign w:val="center"/>
          </w:tcPr>
          <w:p w14:paraId="04E0B9BF">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本期工程“以新带老”消减量（8）</w:t>
            </w:r>
          </w:p>
        </w:tc>
        <w:tc>
          <w:tcPr>
            <w:tcW w:w="332" w:type="pct"/>
            <w:shd w:val="clear" w:color="auto" w:fill="auto"/>
            <w:vAlign w:val="center"/>
          </w:tcPr>
          <w:p w14:paraId="4A9B5D0C">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全厂实际排放总量（9）</w:t>
            </w:r>
          </w:p>
        </w:tc>
        <w:tc>
          <w:tcPr>
            <w:tcW w:w="503" w:type="pct"/>
            <w:gridSpan w:val="2"/>
            <w:shd w:val="clear" w:color="auto" w:fill="auto"/>
            <w:vAlign w:val="center"/>
          </w:tcPr>
          <w:p w14:paraId="34810907">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全厂核定排放总量（10）</w:t>
            </w:r>
          </w:p>
        </w:tc>
        <w:tc>
          <w:tcPr>
            <w:tcW w:w="252" w:type="pct"/>
            <w:gridSpan w:val="2"/>
            <w:shd w:val="clear" w:color="auto" w:fill="auto"/>
            <w:vAlign w:val="center"/>
          </w:tcPr>
          <w:p w14:paraId="6BCF587F">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区域平衡替代消减量（11）</w:t>
            </w:r>
          </w:p>
        </w:tc>
        <w:tc>
          <w:tcPr>
            <w:tcW w:w="490" w:type="pct"/>
            <w:gridSpan w:val="2"/>
            <w:tcBorders>
              <w:top w:val="nil"/>
            </w:tcBorders>
            <w:shd w:val="clear" w:color="auto" w:fill="auto"/>
            <w:vAlign w:val="center"/>
          </w:tcPr>
          <w:p w14:paraId="5402161F">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排放增减量</w:t>
            </w:r>
          </w:p>
          <w:p w14:paraId="1D7DCF16">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r>
      <w:tr w14:paraId="30A2F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trPr>
        <w:tc>
          <w:tcPr>
            <w:tcW w:w="198" w:type="pct"/>
            <w:vMerge w:val="continue"/>
            <w:shd w:val="clear" w:color="auto" w:fill="auto"/>
            <w:vAlign w:val="center"/>
          </w:tcPr>
          <w:p w14:paraId="7D0385CE">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190CAF62">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tc>
        <w:tc>
          <w:tcPr>
            <w:tcW w:w="231" w:type="pct"/>
            <w:shd w:val="clear" w:color="auto" w:fill="auto"/>
            <w:vAlign w:val="center"/>
          </w:tcPr>
          <w:p w14:paraId="301D362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7018CEF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77EE49F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5E94F27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16FEFB7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7FD34AE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00CB3E3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66D0C4F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2" w:type="pct"/>
            <w:shd w:val="clear" w:color="auto" w:fill="auto"/>
            <w:vAlign w:val="center"/>
          </w:tcPr>
          <w:p w14:paraId="7CFDB62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503" w:type="pct"/>
            <w:gridSpan w:val="2"/>
            <w:shd w:val="clear" w:color="auto" w:fill="auto"/>
            <w:vAlign w:val="center"/>
          </w:tcPr>
          <w:p w14:paraId="0FEC8F1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52" w:type="pct"/>
            <w:gridSpan w:val="2"/>
            <w:shd w:val="clear" w:color="auto" w:fill="auto"/>
            <w:vAlign w:val="center"/>
          </w:tcPr>
          <w:p w14:paraId="3A0C724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90" w:type="pct"/>
            <w:gridSpan w:val="2"/>
            <w:shd w:val="clear" w:color="auto" w:fill="auto"/>
            <w:vAlign w:val="center"/>
          </w:tcPr>
          <w:p w14:paraId="7F0596C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3EAC1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trPr>
        <w:tc>
          <w:tcPr>
            <w:tcW w:w="198" w:type="pct"/>
            <w:vMerge w:val="continue"/>
            <w:shd w:val="clear" w:color="auto" w:fill="auto"/>
            <w:vAlign w:val="center"/>
          </w:tcPr>
          <w:p w14:paraId="2DA3FED7">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157E7CC4">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化学需氧量</w:t>
            </w:r>
          </w:p>
        </w:tc>
        <w:tc>
          <w:tcPr>
            <w:tcW w:w="231" w:type="pct"/>
            <w:shd w:val="clear" w:color="auto" w:fill="auto"/>
            <w:vAlign w:val="center"/>
          </w:tcPr>
          <w:p w14:paraId="55074ED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14:paraId="68F26E0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190</w:t>
            </w:r>
          </w:p>
        </w:tc>
        <w:tc>
          <w:tcPr>
            <w:tcW w:w="1379" w:type="dxa"/>
            <w:shd w:val="clear" w:color="auto" w:fill="auto"/>
            <w:vAlign w:val="center"/>
          </w:tcPr>
          <w:p w14:paraId="3943D91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320</w:t>
            </w:r>
          </w:p>
        </w:tc>
        <w:tc>
          <w:tcPr>
            <w:tcW w:w="1434" w:type="dxa"/>
            <w:shd w:val="clear" w:color="auto" w:fill="auto"/>
            <w:vAlign w:val="center"/>
          </w:tcPr>
          <w:p w14:paraId="69B1302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0.017</w:t>
            </w:r>
          </w:p>
        </w:tc>
        <w:tc>
          <w:tcPr>
            <w:tcW w:w="1362" w:type="dxa"/>
            <w:shd w:val="clear" w:color="auto" w:fill="auto"/>
            <w:vAlign w:val="center"/>
          </w:tcPr>
          <w:p w14:paraId="3EB6054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14:paraId="52B2AA4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0.017</w:t>
            </w:r>
          </w:p>
        </w:tc>
        <w:tc>
          <w:tcPr>
            <w:tcW w:w="1307" w:type="dxa"/>
            <w:shd w:val="clear" w:color="auto" w:fill="auto"/>
            <w:vAlign w:val="center"/>
          </w:tcPr>
          <w:p w14:paraId="3F8BAE5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1625" w:type="dxa"/>
            <w:shd w:val="clear" w:color="auto" w:fill="auto"/>
            <w:vAlign w:val="center"/>
          </w:tcPr>
          <w:p w14:paraId="29ECDB0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405" w:type="dxa"/>
            <w:shd w:val="clear" w:color="auto" w:fill="auto"/>
            <w:vAlign w:val="center"/>
          </w:tcPr>
          <w:p w14:paraId="4E78EA3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0.017</w:t>
            </w:r>
          </w:p>
        </w:tc>
        <w:tc>
          <w:tcPr>
            <w:tcW w:w="2128" w:type="dxa"/>
            <w:gridSpan w:val="2"/>
            <w:shd w:val="clear" w:color="auto" w:fill="auto"/>
            <w:vAlign w:val="center"/>
          </w:tcPr>
          <w:p w14:paraId="6ACB334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1066" w:type="dxa"/>
            <w:gridSpan w:val="2"/>
            <w:shd w:val="clear" w:color="auto" w:fill="auto"/>
            <w:vAlign w:val="center"/>
          </w:tcPr>
          <w:p w14:paraId="718A97A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074" w:type="dxa"/>
            <w:gridSpan w:val="2"/>
            <w:shd w:val="clear" w:color="auto" w:fill="auto"/>
            <w:vAlign w:val="center"/>
          </w:tcPr>
          <w:p w14:paraId="37662F9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r>
              <w:rPr>
                <w:rFonts w:hint="default" w:ascii="Times New Roman" w:hAnsi="Times New Roman" w:cs="Times New Roman" w:eastAsiaTheme="minorEastAsia"/>
                <w:b/>
                <w:color w:val="auto"/>
                <w:kern w:val="2"/>
                <w:sz w:val="18"/>
                <w:szCs w:val="18"/>
                <w:lang w:val="en-US" w:eastAsia="zh-CN" w:bidi="ar-SA"/>
              </w:rPr>
              <w:t>0.017</w:t>
            </w:r>
          </w:p>
        </w:tc>
      </w:tr>
      <w:tr w14:paraId="69BE6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trPr>
        <w:tc>
          <w:tcPr>
            <w:tcW w:w="198" w:type="pct"/>
            <w:vMerge w:val="continue"/>
            <w:shd w:val="clear" w:color="auto" w:fill="auto"/>
            <w:vAlign w:val="center"/>
          </w:tcPr>
          <w:p w14:paraId="4A7BE80D">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33B32718">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氨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 xml:space="preserve">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氮</w:t>
            </w:r>
          </w:p>
        </w:tc>
        <w:tc>
          <w:tcPr>
            <w:tcW w:w="231" w:type="pct"/>
            <w:shd w:val="clear" w:color="auto" w:fill="auto"/>
            <w:vAlign w:val="center"/>
          </w:tcPr>
          <w:p w14:paraId="1A6538F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14:paraId="442CC2E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18.4</w:t>
            </w:r>
          </w:p>
        </w:tc>
        <w:tc>
          <w:tcPr>
            <w:tcW w:w="1379" w:type="dxa"/>
            <w:shd w:val="clear" w:color="auto" w:fill="auto"/>
            <w:vAlign w:val="center"/>
          </w:tcPr>
          <w:p w14:paraId="20CB201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30</w:t>
            </w:r>
          </w:p>
        </w:tc>
        <w:tc>
          <w:tcPr>
            <w:tcW w:w="1434" w:type="dxa"/>
            <w:shd w:val="clear" w:color="auto" w:fill="auto"/>
            <w:vAlign w:val="center"/>
          </w:tcPr>
          <w:p w14:paraId="63BBE0B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0.0</w:t>
            </w:r>
            <w:r>
              <w:rPr>
                <w:rFonts w:hint="eastAsia" w:ascii="Times New Roman" w:hAnsi="Times New Roman" w:cs="Times New Roman" w:eastAsiaTheme="minorEastAsia"/>
                <w:b/>
                <w:color w:val="auto"/>
                <w:kern w:val="2"/>
                <w:sz w:val="18"/>
                <w:szCs w:val="18"/>
                <w:lang w:val="en-US" w:eastAsia="zh-CN" w:bidi="ar-SA"/>
              </w:rPr>
              <w:t>016</w:t>
            </w:r>
          </w:p>
        </w:tc>
        <w:tc>
          <w:tcPr>
            <w:tcW w:w="1362" w:type="dxa"/>
            <w:shd w:val="clear" w:color="auto" w:fill="auto"/>
            <w:vAlign w:val="center"/>
          </w:tcPr>
          <w:p w14:paraId="1C23607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14:paraId="2A100C0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0.0</w:t>
            </w:r>
            <w:r>
              <w:rPr>
                <w:rFonts w:hint="eastAsia" w:ascii="Times New Roman" w:hAnsi="Times New Roman" w:cs="Times New Roman" w:eastAsiaTheme="minorEastAsia"/>
                <w:b/>
                <w:color w:val="auto"/>
                <w:kern w:val="2"/>
                <w:sz w:val="18"/>
                <w:szCs w:val="18"/>
                <w:lang w:val="en-US" w:eastAsia="zh-CN" w:bidi="ar-SA"/>
              </w:rPr>
              <w:t>016</w:t>
            </w:r>
          </w:p>
        </w:tc>
        <w:tc>
          <w:tcPr>
            <w:tcW w:w="1307" w:type="dxa"/>
            <w:shd w:val="clear" w:color="auto" w:fill="auto"/>
            <w:vAlign w:val="center"/>
          </w:tcPr>
          <w:p w14:paraId="721194F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1625" w:type="dxa"/>
            <w:shd w:val="clear" w:color="auto" w:fill="auto"/>
            <w:vAlign w:val="center"/>
          </w:tcPr>
          <w:p w14:paraId="305F0B2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405" w:type="dxa"/>
            <w:shd w:val="clear" w:color="auto" w:fill="auto"/>
            <w:vAlign w:val="center"/>
          </w:tcPr>
          <w:p w14:paraId="025ADF6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0.0</w:t>
            </w:r>
            <w:r>
              <w:rPr>
                <w:rFonts w:hint="eastAsia" w:ascii="Times New Roman" w:hAnsi="Times New Roman" w:cs="Times New Roman" w:eastAsiaTheme="minorEastAsia"/>
                <w:b/>
                <w:color w:val="auto"/>
                <w:kern w:val="2"/>
                <w:sz w:val="18"/>
                <w:szCs w:val="18"/>
                <w:lang w:val="en-US" w:eastAsia="zh-CN" w:bidi="ar-SA"/>
              </w:rPr>
              <w:t>016</w:t>
            </w:r>
          </w:p>
        </w:tc>
        <w:tc>
          <w:tcPr>
            <w:tcW w:w="2128" w:type="dxa"/>
            <w:gridSpan w:val="2"/>
            <w:shd w:val="clear" w:color="auto" w:fill="auto"/>
            <w:vAlign w:val="center"/>
          </w:tcPr>
          <w:p w14:paraId="22B0BAF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1066" w:type="dxa"/>
            <w:gridSpan w:val="2"/>
            <w:shd w:val="clear" w:color="auto" w:fill="auto"/>
            <w:vAlign w:val="center"/>
          </w:tcPr>
          <w:p w14:paraId="68E4CD8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074" w:type="dxa"/>
            <w:gridSpan w:val="2"/>
            <w:shd w:val="clear" w:color="auto" w:fill="auto"/>
            <w:vAlign w:val="center"/>
          </w:tcPr>
          <w:p w14:paraId="77D535E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r>
              <w:rPr>
                <w:rFonts w:hint="default" w:ascii="Times New Roman" w:hAnsi="Times New Roman" w:cs="Times New Roman" w:eastAsiaTheme="minorEastAsia"/>
                <w:b/>
                <w:color w:val="auto"/>
                <w:kern w:val="2"/>
                <w:sz w:val="18"/>
                <w:szCs w:val="18"/>
                <w:lang w:val="en-US" w:eastAsia="zh-CN" w:bidi="ar-SA"/>
              </w:rPr>
              <w:t>0.0</w:t>
            </w:r>
            <w:r>
              <w:rPr>
                <w:rFonts w:hint="eastAsia" w:ascii="Times New Roman" w:hAnsi="Times New Roman" w:cs="Times New Roman" w:eastAsiaTheme="minorEastAsia"/>
                <w:b/>
                <w:color w:val="auto"/>
                <w:kern w:val="2"/>
                <w:sz w:val="18"/>
                <w:szCs w:val="18"/>
                <w:lang w:val="en-US" w:eastAsia="zh-CN" w:bidi="ar-SA"/>
              </w:rPr>
              <w:t>016</w:t>
            </w:r>
          </w:p>
        </w:tc>
      </w:tr>
      <w:tr w14:paraId="7DB96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trPr>
        <w:tc>
          <w:tcPr>
            <w:tcW w:w="198" w:type="pct"/>
            <w:vMerge w:val="continue"/>
            <w:shd w:val="clear" w:color="auto" w:fill="auto"/>
            <w:vAlign w:val="center"/>
          </w:tcPr>
          <w:p w14:paraId="576D4E96">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38E786E0">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石  油  类</w:t>
            </w:r>
          </w:p>
        </w:tc>
        <w:tc>
          <w:tcPr>
            <w:tcW w:w="231" w:type="pct"/>
            <w:shd w:val="clear" w:color="auto" w:fill="auto"/>
            <w:vAlign w:val="center"/>
          </w:tcPr>
          <w:p w14:paraId="7B914DF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7B7C837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57BD77D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05D9DD4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251AF70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0BF8F06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09" w:type="pct"/>
            <w:shd w:val="clear" w:color="auto" w:fill="auto"/>
            <w:vAlign w:val="center"/>
          </w:tcPr>
          <w:p w14:paraId="11206A6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84" w:type="pct"/>
            <w:shd w:val="clear" w:color="auto" w:fill="auto"/>
            <w:vAlign w:val="center"/>
          </w:tcPr>
          <w:p w14:paraId="0DBEA1F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32" w:type="pct"/>
            <w:shd w:val="clear" w:color="auto" w:fill="auto"/>
            <w:vAlign w:val="center"/>
          </w:tcPr>
          <w:p w14:paraId="0754A67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503" w:type="pct"/>
            <w:gridSpan w:val="2"/>
            <w:shd w:val="clear" w:color="auto" w:fill="auto"/>
            <w:vAlign w:val="center"/>
          </w:tcPr>
          <w:p w14:paraId="0E2FB35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52" w:type="pct"/>
            <w:gridSpan w:val="2"/>
            <w:shd w:val="clear" w:color="auto" w:fill="auto"/>
            <w:vAlign w:val="center"/>
          </w:tcPr>
          <w:p w14:paraId="669CE93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490" w:type="pct"/>
            <w:gridSpan w:val="2"/>
            <w:shd w:val="clear" w:color="auto" w:fill="auto"/>
            <w:vAlign w:val="center"/>
          </w:tcPr>
          <w:p w14:paraId="6169ECD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14:paraId="6C5F1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 w:hRule="atLeast"/>
        </w:trPr>
        <w:tc>
          <w:tcPr>
            <w:tcW w:w="198" w:type="pct"/>
            <w:vMerge w:val="continue"/>
            <w:shd w:val="clear" w:color="auto" w:fill="auto"/>
            <w:vAlign w:val="center"/>
          </w:tcPr>
          <w:p w14:paraId="6C3C4513">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6E94DEBE">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w:t>
            </w:r>
          </w:p>
        </w:tc>
        <w:tc>
          <w:tcPr>
            <w:tcW w:w="231" w:type="pct"/>
            <w:shd w:val="clear" w:color="auto" w:fill="auto"/>
            <w:vAlign w:val="center"/>
          </w:tcPr>
          <w:p w14:paraId="6B62CC5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20CFE54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50D9320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6866534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1D17070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109DFB8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09" w:type="pct"/>
            <w:shd w:val="clear" w:color="auto" w:fill="auto"/>
            <w:vAlign w:val="center"/>
          </w:tcPr>
          <w:p w14:paraId="6CD18E6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84" w:type="pct"/>
            <w:shd w:val="clear" w:color="auto" w:fill="auto"/>
            <w:vAlign w:val="center"/>
          </w:tcPr>
          <w:p w14:paraId="0835317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32" w:type="pct"/>
            <w:shd w:val="clear" w:color="auto" w:fill="auto"/>
            <w:vAlign w:val="center"/>
          </w:tcPr>
          <w:p w14:paraId="63FEDE4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503" w:type="pct"/>
            <w:gridSpan w:val="2"/>
            <w:shd w:val="clear" w:color="auto" w:fill="auto"/>
            <w:vAlign w:val="center"/>
          </w:tcPr>
          <w:p w14:paraId="64FE71E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52" w:type="pct"/>
            <w:gridSpan w:val="2"/>
            <w:shd w:val="clear" w:color="auto" w:fill="auto"/>
            <w:vAlign w:val="center"/>
          </w:tcPr>
          <w:p w14:paraId="0DDF6DA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490" w:type="pct"/>
            <w:gridSpan w:val="2"/>
            <w:shd w:val="clear" w:color="auto" w:fill="auto"/>
            <w:vAlign w:val="center"/>
          </w:tcPr>
          <w:p w14:paraId="5B7B101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14:paraId="6C2E9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198" w:type="pct"/>
            <w:vMerge w:val="continue"/>
            <w:shd w:val="clear" w:color="auto" w:fill="auto"/>
            <w:vAlign w:val="center"/>
          </w:tcPr>
          <w:p w14:paraId="139598BD">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4726875A">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二氧化硫</w:t>
            </w:r>
          </w:p>
        </w:tc>
        <w:tc>
          <w:tcPr>
            <w:tcW w:w="231" w:type="pct"/>
            <w:shd w:val="clear" w:color="auto" w:fill="auto"/>
            <w:vAlign w:val="center"/>
          </w:tcPr>
          <w:p w14:paraId="5DDBFF2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3B5A78B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2A88D0D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6108ABE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4E4CD76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199538A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7BDB210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1E3BA2E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32" w:type="pct"/>
            <w:shd w:val="clear" w:color="auto" w:fill="auto"/>
            <w:vAlign w:val="center"/>
          </w:tcPr>
          <w:p w14:paraId="3E01B2A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03" w:type="pct"/>
            <w:gridSpan w:val="2"/>
            <w:shd w:val="clear" w:color="auto" w:fill="auto"/>
            <w:vAlign w:val="center"/>
          </w:tcPr>
          <w:p w14:paraId="4831126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2" w:type="pct"/>
            <w:gridSpan w:val="2"/>
            <w:shd w:val="clear" w:color="auto" w:fill="auto"/>
            <w:vAlign w:val="center"/>
          </w:tcPr>
          <w:p w14:paraId="38F6592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90" w:type="pct"/>
            <w:gridSpan w:val="2"/>
            <w:shd w:val="clear" w:color="auto" w:fill="auto"/>
            <w:vAlign w:val="center"/>
          </w:tcPr>
          <w:p w14:paraId="6A48D5C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41BB8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198" w:type="pct"/>
            <w:vMerge w:val="continue"/>
            <w:shd w:val="clear" w:color="auto" w:fill="auto"/>
            <w:vAlign w:val="center"/>
          </w:tcPr>
          <w:p w14:paraId="2F813A44">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2925BC2E">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烟    尘</w:t>
            </w:r>
          </w:p>
        </w:tc>
        <w:tc>
          <w:tcPr>
            <w:tcW w:w="231" w:type="pct"/>
            <w:shd w:val="clear" w:color="auto" w:fill="auto"/>
            <w:vAlign w:val="center"/>
          </w:tcPr>
          <w:p w14:paraId="434FCB7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783FFD5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6C8B7E8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33507BB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339191A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2BA6481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2281959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169B48A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32" w:type="pct"/>
            <w:shd w:val="clear" w:color="auto" w:fill="auto"/>
            <w:vAlign w:val="center"/>
          </w:tcPr>
          <w:p w14:paraId="53F5180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03" w:type="pct"/>
            <w:gridSpan w:val="2"/>
            <w:shd w:val="clear" w:color="auto" w:fill="auto"/>
            <w:vAlign w:val="center"/>
          </w:tcPr>
          <w:p w14:paraId="6FCAD51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2" w:type="pct"/>
            <w:gridSpan w:val="2"/>
            <w:shd w:val="clear" w:color="auto" w:fill="auto"/>
            <w:vAlign w:val="center"/>
          </w:tcPr>
          <w:p w14:paraId="7DD34BB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90" w:type="pct"/>
            <w:gridSpan w:val="2"/>
            <w:shd w:val="clear" w:color="auto" w:fill="auto"/>
            <w:vAlign w:val="center"/>
          </w:tcPr>
          <w:p w14:paraId="62E551F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3DA7D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198" w:type="pct"/>
            <w:vMerge w:val="continue"/>
            <w:shd w:val="clear" w:color="auto" w:fill="auto"/>
            <w:vAlign w:val="center"/>
          </w:tcPr>
          <w:p w14:paraId="7C6EC855">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6C817ECC">
            <w:pPr>
              <w:pStyle w:val="27"/>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工业粉尘</w:t>
            </w:r>
          </w:p>
        </w:tc>
        <w:tc>
          <w:tcPr>
            <w:tcW w:w="231" w:type="pct"/>
            <w:shd w:val="clear" w:color="auto" w:fill="auto"/>
            <w:vAlign w:val="center"/>
          </w:tcPr>
          <w:p w14:paraId="67A709D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045DE99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7082696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12011C5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5067AB6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2CE8983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7A8B0AB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38BC123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32" w:type="pct"/>
            <w:shd w:val="clear" w:color="auto" w:fill="auto"/>
            <w:vAlign w:val="center"/>
          </w:tcPr>
          <w:p w14:paraId="79C77F0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03" w:type="pct"/>
            <w:gridSpan w:val="2"/>
            <w:shd w:val="clear" w:color="auto" w:fill="auto"/>
            <w:vAlign w:val="center"/>
          </w:tcPr>
          <w:p w14:paraId="2317C95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2" w:type="pct"/>
            <w:gridSpan w:val="2"/>
            <w:shd w:val="clear" w:color="auto" w:fill="auto"/>
            <w:vAlign w:val="center"/>
          </w:tcPr>
          <w:p w14:paraId="3AF1EC9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90" w:type="pct"/>
            <w:gridSpan w:val="2"/>
            <w:shd w:val="clear" w:color="auto" w:fill="auto"/>
            <w:vAlign w:val="center"/>
          </w:tcPr>
          <w:p w14:paraId="71D2105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00AAD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198" w:type="pct"/>
            <w:vMerge w:val="continue"/>
            <w:shd w:val="clear" w:color="auto" w:fill="auto"/>
            <w:vAlign w:val="center"/>
          </w:tcPr>
          <w:p w14:paraId="5EFD9346">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78FC6BB0">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氮氧化物</w:t>
            </w:r>
          </w:p>
        </w:tc>
        <w:tc>
          <w:tcPr>
            <w:tcW w:w="231" w:type="pct"/>
            <w:shd w:val="clear" w:color="auto" w:fill="auto"/>
            <w:vAlign w:val="center"/>
          </w:tcPr>
          <w:p w14:paraId="1B52010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657B16C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36F52EA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3341D76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6C3682A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62564C1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1D7D71B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581FB74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32" w:type="pct"/>
            <w:shd w:val="clear" w:color="auto" w:fill="auto"/>
            <w:vAlign w:val="center"/>
          </w:tcPr>
          <w:p w14:paraId="651F3E0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03" w:type="pct"/>
            <w:gridSpan w:val="2"/>
            <w:shd w:val="clear" w:color="auto" w:fill="auto"/>
            <w:vAlign w:val="center"/>
          </w:tcPr>
          <w:p w14:paraId="21BCED8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2" w:type="pct"/>
            <w:gridSpan w:val="2"/>
            <w:shd w:val="clear" w:color="auto" w:fill="auto"/>
            <w:vAlign w:val="center"/>
          </w:tcPr>
          <w:p w14:paraId="14255C6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90" w:type="pct"/>
            <w:gridSpan w:val="2"/>
            <w:shd w:val="clear" w:color="auto" w:fill="auto"/>
            <w:vAlign w:val="center"/>
          </w:tcPr>
          <w:p w14:paraId="2BDFAA5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4FBFD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98" w:type="pct"/>
            <w:vMerge w:val="continue"/>
            <w:shd w:val="clear" w:color="auto" w:fill="auto"/>
            <w:vAlign w:val="center"/>
          </w:tcPr>
          <w:p w14:paraId="044A8A28">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560C2D2C">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工业固体废物</w:t>
            </w:r>
          </w:p>
        </w:tc>
        <w:tc>
          <w:tcPr>
            <w:tcW w:w="231" w:type="pct"/>
            <w:shd w:val="clear" w:color="auto" w:fill="auto"/>
            <w:vAlign w:val="center"/>
          </w:tcPr>
          <w:p w14:paraId="7BC7624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563FC9A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16C0927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1C9E042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56BB75B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07DEC38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09" w:type="pct"/>
            <w:shd w:val="clear" w:color="auto" w:fill="auto"/>
            <w:vAlign w:val="center"/>
          </w:tcPr>
          <w:p w14:paraId="59189C8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84" w:type="pct"/>
            <w:shd w:val="clear" w:color="auto" w:fill="auto"/>
            <w:vAlign w:val="center"/>
          </w:tcPr>
          <w:p w14:paraId="70E92C0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32" w:type="pct"/>
            <w:shd w:val="clear" w:color="auto" w:fill="auto"/>
            <w:vAlign w:val="center"/>
          </w:tcPr>
          <w:p w14:paraId="329DA51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503" w:type="pct"/>
            <w:gridSpan w:val="2"/>
            <w:shd w:val="clear" w:color="auto" w:fill="auto"/>
            <w:vAlign w:val="center"/>
          </w:tcPr>
          <w:p w14:paraId="135225B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52" w:type="pct"/>
            <w:gridSpan w:val="2"/>
            <w:shd w:val="clear" w:color="auto" w:fill="auto"/>
            <w:vAlign w:val="center"/>
          </w:tcPr>
          <w:p w14:paraId="19E19A6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490" w:type="pct"/>
            <w:gridSpan w:val="2"/>
            <w:shd w:val="clear" w:color="auto" w:fill="auto"/>
            <w:vAlign w:val="center"/>
          </w:tcPr>
          <w:p w14:paraId="6B4A882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r>
      <w:tr w14:paraId="69D7F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trPr>
        <w:tc>
          <w:tcPr>
            <w:tcW w:w="198" w:type="pct"/>
            <w:vMerge w:val="continue"/>
            <w:shd w:val="clear" w:color="auto" w:fill="auto"/>
            <w:vAlign w:val="center"/>
          </w:tcPr>
          <w:p w14:paraId="2C178BE0">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64" w:type="pct"/>
            <w:vMerge w:val="restart"/>
            <w:shd w:val="clear" w:color="auto" w:fill="auto"/>
            <w:vAlign w:val="center"/>
          </w:tcPr>
          <w:p w14:paraId="5E9E17D0">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14:paraId="3137167D">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相关</w:t>
            </w:r>
          </w:p>
          <w:p w14:paraId="7B746F00">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的其</w:t>
            </w:r>
          </w:p>
          <w:p w14:paraId="41DB9755">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它污染物</w:t>
            </w:r>
          </w:p>
        </w:tc>
        <w:tc>
          <w:tcPr>
            <w:tcW w:w="403" w:type="pct"/>
            <w:shd w:val="clear" w:color="auto" w:fill="auto"/>
            <w:vAlign w:val="center"/>
          </w:tcPr>
          <w:p w14:paraId="36432FF9">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非甲烷总烃</w:t>
            </w:r>
          </w:p>
        </w:tc>
        <w:tc>
          <w:tcPr>
            <w:tcW w:w="231" w:type="pct"/>
            <w:shd w:val="clear" w:color="auto" w:fill="auto"/>
            <w:vAlign w:val="center"/>
          </w:tcPr>
          <w:p w14:paraId="1E543D2A">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5407D2B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3.61</w:t>
            </w:r>
          </w:p>
        </w:tc>
        <w:tc>
          <w:tcPr>
            <w:tcW w:w="326" w:type="pct"/>
            <w:shd w:val="clear" w:color="auto" w:fill="auto"/>
            <w:vAlign w:val="center"/>
          </w:tcPr>
          <w:p w14:paraId="513DD93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30</w:t>
            </w:r>
          </w:p>
        </w:tc>
        <w:tc>
          <w:tcPr>
            <w:tcW w:w="339" w:type="pct"/>
            <w:shd w:val="clear" w:color="auto" w:fill="auto"/>
            <w:vAlign w:val="center"/>
          </w:tcPr>
          <w:p w14:paraId="6DA3DA6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0.3689</w:t>
            </w:r>
          </w:p>
        </w:tc>
        <w:tc>
          <w:tcPr>
            <w:tcW w:w="322" w:type="pct"/>
            <w:shd w:val="clear" w:color="auto" w:fill="auto"/>
            <w:vAlign w:val="center"/>
          </w:tcPr>
          <w:p w14:paraId="20EA2E8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0.332‬‬</w:t>
            </w:r>
          </w:p>
        </w:tc>
        <w:tc>
          <w:tcPr>
            <w:tcW w:w="345" w:type="pct"/>
            <w:shd w:val="clear" w:color="auto" w:fill="auto"/>
            <w:vAlign w:val="center"/>
          </w:tcPr>
          <w:p w14:paraId="3B0F40E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0.0369</w:t>
            </w:r>
          </w:p>
        </w:tc>
        <w:tc>
          <w:tcPr>
            <w:tcW w:w="309" w:type="pct"/>
            <w:shd w:val="clear" w:color="auto" w:fill="auto"/>
            <w:vAlign w:val="center"/>
          </w:tcPr>
          <w:p w14:paraId="3DA5D05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2E2B4FC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32" w:type="pct"/>
            <w:shd w:val="clear" w:color="auto" w:fill="auto"/>
            <w:vAlign w:val="center"/>
          </w:tcPr>
          <w:p w14:paraId="18745C4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0.0369</w:t>
            </w:r>
          </w:p>
        </w:tc>
        <w:tc>
          <w:tcPr>
            <w:tcW w:w="503" w:type="pct"/>
            <w:gridSpan w:val="2"/>
            <w:shd w:val="clear" w:color="auto" w:fill="auto"/>
            <w:vAlign w:val="center"/>
          </w:tcPr>
          <w:p w14:paraId="06812CE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2" w:type="pct"/>
            <w:gridSpan w:val="2"/>
            <w:shd w:val="clear" w:color="auto" w:fill="auto"/>
            <w:vAlign w:val="center"/>
          </w:tcPr>
          <w:p w14:paraId="66D2A8A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90" w:type="pct"/>
            <w:gridSpan w:val="2"/>
            <w:shd w:val="clear" w:color="auto" w:fill="auto"/>
            <w:vAlign w:val="center"/>
          </w:tcPr>
          <w:p w14:paraId="1AA0F15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+0.0369‬</w:t>
            </w:r>
          </w:p>
        </w:tc>
      </w:tr>
      <w:tr w14:paraId="1E455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98" w:type="pct"/>
            <w:vMerge w:val="continue"/>
            <w:shd w:val="clear" w:color="auto" w:fill="auto"/>
            <w:vAlign w:val="center"/>
          </w:tcPr>
          <w:p w14:paraId="2F1CDD98">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64" w:type="pct"/>
            <w:vMerge w:val="continue"/>
            <w:shd w:val="clear" w:color="auto" w:fill="auto"/>
            <w:vAlign w:val="center"/>
          </w:tcPr>
          <w:p w14:paraId="3F6A3E4D">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403" w:type="pct"/>
            <w:shd w:val="clear" w:color="auto" w:fill="auto"/>
            <w:vAlign w:val="center"/>
          </w:tcPr>
          <w:p w14:paraId="6C6F6B0B">
            <w:pPr>
              <w:pStyle w:val="2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val="en-US" w:eastAsia="zh-CN"/>
              </w:rPr>
            </w:pPr>
            <w:r>
              <w:rPr>
                <w:rFonts w:hint="eastAsia" w:ascii="Times New Roman" w:hAnsi="Times New Roman" w:cs="Times New Roman"/>
                <w:color w:val="auto"/>
                <w:sz w:val="18"/>
                <w:szCs w:val="18"/>
                <w:lang w:val="en-US" w:eastAsia="zh-CN"/>
              </w:rPr>
              <w:t>二甲苯</w:t>
            </w:r>
          </w:p>
        </w:tc>
        <w:tc>
          <w:tcPr>
            <w:tcW w:w="231" w:type="pct"/>
            <w:shd w:val="clear" w:color="auto" w:fill="auto"/>
            <w:vAlign w:val="center"/>
          </w:tcPr>
          <w:p w14:paraId="100A4383">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14:paraId="34F9CAE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14:paraId="08C5BCB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1A42BD8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37F619A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45796A2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415CBB4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0CAD575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32" w:type="pct"/>
            <w:shd w:val="clear" w:color="auto" w:fill="auto"/>
            <w:vAlign w:val="center"/>
          </w:tcPr>
          <w:p w14:paraId="5D6D612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03" w:type="pct"/>
            <w:gridSpan w:val="2"/>
            <w:shd w:val="clear" w:color="auto" w:fill="auto"/>
            <w:vAlign w:val="center"/>
          </w:tcPr>
          <w:p w14:paraId="587AA00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2" w:type="pct"/>
            <w:gridSpan w:val="2"/>
            <w:shd w:val="clear" w:color="auto" w:fill="auto"/>
            <w:vAlign w:val="center"/>
          </w:tcPr>
          <w:p w14:paraId="43F526E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90" w:type="pct"/>
            <w:gridSpan w:val="2"/>
            <w:shd w:val="clear" w:color="auto" w:fill="auto"/>
            <w:vAlign w:val="center"/>
          </w:tcPr>
          <w:p w14:paraId="3DFB210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53415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198" w:type="pct"/>
            <w:vMerge w:val="continue"/>
            <w:shd w:val="clear" w:color="auto" w:fill="auto"/>
            <w:vAlign w:val="center"/>
          </w:tcPr>
          <w:p w14:paraId="587497BB">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64" w:type="pct"/>
            <w:vMerge w:val="continue"/>
            <w:shd w:val="clear" w:color="auto" w:fill="auto"/>
            <w:vAlign w:val="center"/>
          </w:tcPr>
          <w:p w14:paraId="429CE460">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403" w:type="pct"/>
            <w:shd w:val="clear" w:color="auto" w:fill="auto"/>
            <w:vAlign w:val="center"/>
          </w:tcPr>
          <w:p w14:paraId="2368D03A">
            <w:pPr>
              <w:pStyle w:val="2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color w:val="auto"/>
                <w:sz w:val="18"/>
                <w:szCs w:val="18"/>
                <w:lang w:eastAsia="zh-CN"/>
              </w:rPr>
              <w:t>总磷</w:t>
            </w:r>
          </w:p>
        </w:tc>
        <w:tc>
          <w:tcPr>
            <w:tcW w:w="231" w:type="pct"/>
            <w:shd w:val="clear" w:color="auto" w:fill="auto"/>
            <w:vAlign w:val="center"/>
          </w:tcPr>
          <w:p w14:paraId="30D4E039">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14:paraId="64840225">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cs="Times New Roman" w:eastAsiaTheme="minorEastAsia"/>
                <w:b/>
                <w:bCs w:val="0"/>
                <w:color w:val="auto"/>
                <w:kern w:val="2"/>
                <w:sz w:val="18"/>
                <w:szCs w:val="18"/>
                <w:lang w:val="en-US" w:eastAsia="zh-CN" w:bidi="ar-SA"/>
              </w:rPr>
              <w:t>0.65</w:t>
            </w:r>
          </w:p>
        </w:tc>
        <w:tc>
          <w:tcPr>
            <w:tcW w:w="1379" w:type="dxa"/>
            <w:shd w:val="clear" w:color="auto" w:fill="auto"/>
            <w:vAlign w:val="center"/>
          </w:tcPr>
          <w:p w14:paraId="2308D4F5">
            <w:pPr>
              <w:pStyle w:val="27"/>
              <w:keepNext w:val="0"/>
              <w:keepLines w:val="0"/>
              <w:pageBreakBefore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3</w:t>
            </w:r>
          </w:p>
        </w:tc>
        <w:tc>
          <w:tcPr>
            <w:tcW w:w="1434" w:type="dxa"/>
            <w:shd w:val="clear" w:color="auto" w:fill="auto"/>
            <w:vAlign w:val="center"/>
          </w:tcPr>
          <w:p w14:paraId="3E8E36C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0.0002</w:t>
            </w:r>
          </w:p>
        </w:tc>
        <w:tc>
          <w:tcPr>
            <w:tcW w:w="1362" w:type="dxa"/>
            <w:shd w:val="clear" w:color="auto" w:fill="auto"/>
            <w:vAlign w:val="center"/>
          </w:tcPr>
          <w:p w14:paraId="2433AF3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14:paraId="7393088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0.0002</w:t>
            </w:r>
          </w:p>
        </w:tc>
        <w:tc>
          <w:tcPr>
            <w:tcW w:w="1307" w:type="dxa"/>
            <w:shd w:val="clear" w:color="auto" w:fill="auto"/>
            <w:vAlign w:val="center"/>
          </w:tcPr>
          <w:p w14:paraId="77FF758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14:paraId="07FAAEF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405" w:type="dxa"/>
            <w:shd w:val="clear" w:color="auto" w:fill="auto"/>
            <w:vAlign w:val="center"/>
          </w:tcPr>
          <w:p w14:paraId="738415D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0.0002</w:t>
            </w:r>
          </w:p>
        </w:tc>
        <w:tc>
          <w:tcPr>
            <w:tcW w:w="2128" w:type="dxa"/>
            <w:gridSpan w:val="2"/>
            <w:shd w:val="clear" w:color="auto" w:fill="auto"/>
            <w:vAlign w:val="center"/>
          </w:tcPr>
          <w:p w14:paraId="26AE954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66" w:type="dxa"/>
            <w:gridSpan w:val="2"/>
            <w:shd w:val="clear" w:color="auto" w:fill="auto"/>
            <w:vAlign w:val="center"/>
          </w:tcPr>
          <w:p w14:paraId="6F04C6A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74" w:type="dxa"/>
            <w:gridSpan w:val="2"/>
            <w:shd w:val="clear" w:color="auto" w:fill="auto"/>
            <w:vAlign w:val="center"/>
          </w:tcPr>
          <w:p w14:paraId="60EF7C3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+0.0002</w:t>
            </w:r>
          </w:p>
        </w:tc>
      </w:tr>
      <w:tr w14:paraId="75B1F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98" w:type="pct"/>
            <w:vMerge w:val="continue"/>
            <w:shd w:val="clear" w:color="auto" w:fill="auto"/>
            <w:vAlign w:val="center"/>
          </w:tcPr>
          <w:p w14:paraId="33C6D4C8">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164" w:type="pct"/>
            <w:vMerge w:val="continue"/>
            <w:shd w:val="clear" w:color="auto" w:fill="auto"/>
            <w:vAlign w:val="center"/>
          </w:tcPr>
          <w:p w14:paraId="698D11E3">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403" w:type="pct"/>
            <w:shd w:val="clear" w:color="auto" w:fill="auto"/>
            <w:vAlign w:val="center"/>
          </w:tcPr>
          <w:p w14:paraId="7D1ABC2F">
            <w:pPr>
              <w:pStyle w:val="2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FF0000"/>
                <w:sz w:val="18"/>
                <w:szCs w:val="18"/>
                <w:lang w:eastAsia="zh-CN"/>
              </w:rPr>
            </w:pPr>
            <w:r>
              <w:rPr>
                <w:rFonts w:hint="eastAsia" w:ascii="Times New Roman" w:hAnsi="Times New Roman" w:cs="Times New Roman"/>
                <w:color w:val="000000" w:themeColor="text1"/>
                <w:sz w:val="18"/>
                <w:szCs w:val="18"/>
                <w:lang w:eastAsia="zh-CN"/>
                <w14:textFill>
                  <w14:solidFill>
                    <w14:schemeClr w14:val="tx1"/>
                  </w14:solidFill>
                </w14:textFill>
              </w:rPr>
              <w:t>总氮</w:t>
            </w:r>
          </w:p>
        </w:tc>
        <w:tc>
          <w:tcPr>
            <w:tcW w:w="231" w:type="pct"/>
            <w:shd w:val="clear" w:color="auto" w:fill="auto"/>
            <w:vAlign w:val="center"/>
          </w:tcPr>
          <w:p w14:paraId="67276DBE">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14:paraId="1E551797">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cs="Times New Roman" w:eastAsiaTheme="minorEastAsia"/>
                <w:b/>
                <w:bCs w:val="0"/>
                <w:color w:val="auto"/>
                <w:kern w:val="2"/>
                <w:sz w:val="18"/>
                <w:szCs w:val="18"/>
                <w:lang w:val="en-US" w:eastAsia="zh-CN" w:bidi="ar-SA"/>
              </w:rPr>
              <w:t>28.7</w:t>
            </w:r>
          </w:p>
        </w:tc>
        <w:tc>
          <w:tcPr>
            <w:tcW w:w="1379" w:type="dxa"/>
            <w:shd w:val="clear" w:color="auto" w:fill="auto"/>
            <w:vAlign w:val="center"/>
          </w:tcPr>
          <w:p w14:paraId="03154D9D">
            <w:pPr>
              <w:pStyle w:val="27"/>
              <w:keepNext w:val="0"/>
              <w:keepLines w:val="0"/>
              <w:pageBreakBefore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36</w:t>
            </w:r>
          </w:p>
        </w:tc>
        <w:tc>
          <w:tcPr>
            <w:tcW w:w="1434" w:type="dxa"/>
            <w:shd w:val="clear" w:color="auto" w:fill="auto"/>
            <w:vAlign w:val="center"/>
          </w:tcPr>
          <w:p w14:paraId="792DE9D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0.0051</w:t>
            </w:r>
          </w:p>
        </w:tc>
        <w:tc>
          <w:tcPr>
            <w:tcW w:w="1362" w:type="dxa"/>
            <w:shd w:val="clear" w:color="auto" w:fill="auto"/>
            <w:vAlign w:val="center"/>
          </w:tcPr>
          <w:p w14:paraId="48A1539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14:paraId="3F5E520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0.0051</w:t>
            </w:r>
          </w:p>
        </w:tc>
        <w:tc>
          <w:tcPr>
            <w:tcW w:w="1307" w:type="dxa"/>
            <w:shd w:val="clear" w:color="auto" w:fill="auto"/>
            <w:vAlign w:val="center"/>
          </w:tcPr>
          <w:p w14:paraId="28042C7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14:paraId="5FFB267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405" w:type="dxa"/>
            <w:shd w:val="clear" w:color="auto" w:fill="auto"/>
            <w:vAlign w:val="center"/>
          </w:tcPr>
          <w:p w14:paraId="01397A1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0.0051</w:t>
            </w:r>
          </w:p>
        </w:tc>
        <w:tc>
          <w:tcPr>
            <w:tcW w:w="2128" w:type="dxa"/>
            <w:gridSpan w:val="2"/>
            <w:shd w:val="clear" w:color="auto" w:fill="auto"/>
            <w:vAlign w:val="center"/>
          </w:tcPr>
          <w:p w14:paraId="1E36AF6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66" w:type="dxa"/>
            <w:gridSpan w:val="2"/>
            <w:shd w:val="clear" w:color="auto" w:fill="auto"/>
            <w:vAlign w:val="center"/>
          </w:tcPr>
          <w:p w14:paraId="7FFF5B4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74" w:type="dxa"/>
            <w:gridSpan w:val="2"/>
            <w:shd w:val="clear" w:color="auto" w:fill="auto"/>
            <w:vAlign w:val="center"/>
          </w:tcPr>
          <w:p w14:paraId="540067F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+0.0051</w:t>
            </w:r>
          </w:p>
        </w:tc>
      </w:tr>
    </w:tbl>
    <w:p w14:paraId="7878D4CA">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微软雅黑" w:hAnsi="微软雅黑" w:cs="微软雅黑"/>
          <w:color w:val="auto"/>
          <w:sz w:val="18"/>
          <w:highlight w:val="none"/>
          <w:lang w:eastAsia="zh-CN"/>
        </w:rPr>
        <w:sectPr>
          <w:pgSz w:w="23811" w:h="16838" w:orient="landscape"/>
          <w:pgMar w:top="1803" w:right="1440" w:bottom="1803"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微软雅黑" w:hAnsi="微软雅黑" w:eastAsia="微软雅黑" w:cs="微软雅黑"/>
          <w:color w:val="auto"/>
          <w:sz w:val="18"/>
        </w:rPr>
        <w:t>注：1、排放增减量：</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表示增加，</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表示减少。2、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6</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8</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11</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9</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=(4)-(5)-(8)-(11)+(1)，3、计量单</w:t>
      </w:r>
      <w:r>
        <w:rPr>
          <w:rFonts w:hint="eastAsia" w:ascii="微软雅黑" w:hAnsi="微软雅黑" w:eastAsia="微软雅黑" w:cs="微软雅黑"/>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r>
        <w:rPr>
          <w:rFonts w:hint="eastAsia" w:ascii="微软雅黑" w:hAnsi="微软雅黑" w:cs="微软雅黑"/>
          <w:color w:val="auto"/>
          <w:sz w:val="18"/>
          <w:highlight w:val="none"/>
          <w:lang w:eastAsia="zh-CN"/>
        </w:rPr>
        <w:t>。</w:t>
      </w:r>
    </w:p>
    <w:p w14:paraId="108F0312">
      <w:pPr>
        <w:pStyle w:val="2"/>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rPr>
          <w:rStyle w:val="28"/>
          <w:rFonts w:hint="default" w:ascii="Times New Roman" w:hAnsi="Times New Roman" w:cs="Times New Roman" w:eastAsiaTheme="minorEastAsia"/>
          <w:b/>
          <w:bCs/>
          <w:color w:val="auto"/>
          <w:sz w:val="30"/>
          <w:szCs w:val="30"/>
          <w:lang w:val="en-US" w:eastAsia="zh-CN"/>
        </w:rPr>
      </w:pPr>
      <w:r>
        <w:rPr>
          <w:rStyle w:val="28"/>
          <w:rFonts w:hint="default" w:ascii="Times New Roman" w:hAnsi="Times New Roman" w:cs="Times New Roman" w:eastAsiaTheme="minorEastAsia"/>
          <w:b/>
          <w:bCs/>
          <w:color w:val="auto"/>
          <w:sz w:val="30"/>
          <w:szCs w:val="30"/>
          <w:lang w:val="en-US" w:eastAsia="zh-CN"/>
        </w:rPr>
        <w:t>附图一 项目地理位置图</w:t>
      </w:r>
    </w:p>
    <w:p w14:paraId="0706BD0B">
      <w:pPr>
        <w:pStyle w:val="2"/>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eastAsia"/>
          <w:lang w:val="en-US" w:eastAsia="zh-CN"/>
        </w:rPr>
        <w:sectPr>
          <w:footerReference r:id="rId5"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048250" cy="714375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0"/>
                    <a:stretch>
                      <a:fillRect/>
                    </a:stretch>
                  </pic:blipFill>
                  <pic:spPr>
                    <a:xfrm>
                      <a:off x="0" y="0"/>
                      <a:ext cx="5048250" cy="7143750"/>
                    </a:xfrm>
                    <a:prstGeom prst="rect">
                      <a:avLst/>
                    </a:prstGeom>
                    <a:noFill/>
                    <a:ln>
                      <a:noFill/>
                    </a:ln>
                  </pic:spPr>
                </pic:pic>
              </a:graphicData>
            </a:graphic>
          </wp:inline>
        </w:drawing>
      </w:r>
    </w:p>
    <w:p w14:paraId="79281D06">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附图二</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14:paraId="35DF0DC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lang w:val="en-US"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8039100" cy="4648200"/>
            <wp:effectExtent l="0" t="0" r="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1"/>
                    <a:stretch>
                      <a:fillRect/>
                    </a:stretch>
                  </pic:blipFill>
                  <pic:spPr>
                    <a:xfrm>
                      <a:off x="0" y="0"/>
                      <a:ext cx="8039100" cy="4648200"/>
                    </a:xfrm>
                    <a:prstGeom prst="rect">
                      <a:avLst/>
                    </a:prstGeom>
                    <a:noFill/>
                    <a:ln>
                      <a:noFill/>
                    </a:ln>
                  </pic:spPr>
                </pic:pic>
              </a:graphicData>
            </a:graphic>
          </wp:inline>
        </w:drawing>
      </w:r>
    </w:p>
    <w:p w14:paraId="49190BBE">
      <w:pPr>
        <w:pStyle w:val="2"/>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rPr>
          <w:rFonts w:hint="eastAsia" w:ascii="Times New Roman" w:hAnsi="Times New Roman" w:cs="Times New Roman" w:eastAsiaTheme="minorEastAsia"/>
          <w:b/>
          <w:bCs/>
          <w:color w:val="auto"/>
          <w:sz w:val="30"/>
          <w:szCs w:val="30"/>
          <w:lang w:val="en-US" w:eastAsia="zh-CN"/>
        </w:rPr>
      </w:pPr>
      <w:r>
        <w:rPr>
          <w:rFonts w:hint="default" w:ascii="Times New Roman" w:hAnsi="Times New Roman" w:cs="Times New Roman" w:eastAsiaTheme="minorEastAsia"/>
          <w:b/>
          <w:bCs/>
          <w:color w:val="auto"/>
          <w:sz w:val="30"/>
          <w:szCs w:val="30"/>
          <w:lang w:val="en-US" w:eastAsia="zh-CN"/>
        </w:rPr>
        <w:t>附图三 项目</w:t>
      </w:r>
      <w:r>
        <w:rPr>
          <w:rFonts w:hint="eastAsia" w:ascii="Times New Roman" w:hAnsi="Times New Roman" w:cs="Times New Roman" w:eastAsiaTheme="minorEastAsia"/>
          <w:b/>
          <w:bCs/>
          <w:color w:val="auto"/>
          <w:sz w:val="30"/>
          <w:szCs w:val="30"/>
          <w:lang w:val="en-US" w:eastAsia="zh-CN"/>
        </w:rPr>
        <w:t>平面布置</w:t>
      </w:r>
    </w:p>
    <w:p w14:paraId="6C674510">
      <w:pPr>
        <w:pStyle w:val="2"/>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rPr>
          <w:sz w:val="21"/>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sz w:val="21"/>
        </w:rPr>
        <mc:AlternateContent>
          <mc:Choice Requires="wps">
            <w:drawing>
              <wp:anchor distT="0" distB="0" distL="114300" distR="114300" simplePos="0" relativeHeight="251663360" behindDoc="0" locked="0" layoutInCell="1" allowOverlap="1">
                <wp:simplePos x="0" y="0"/>
                <wp:positionH relativeFrom="column">
                  <wp:posOffset>6018530</wp:posOffset>
                </wp:positionH>
                <wp:positionV relativeFrom="paragraph">
                  <wp:posOffset>264160</wp:posOffset>
                </wp:positionV>
                <wp:extent cx="762000" cy="38163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762000" cy="3816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6E0CDD">
                            <w:pPr>
                              <w:rPr>
                                <w:rFonts w:hint="default" w:ascii="Times New Roman" w:hAnsi="Times New Roman" w:eastAsia="宋体" w:cs="Times New Roman"/>
                                <w:color w:val="FF0000"/>
                                <w:sz w:val="28"/>
                                <w:szCs w:val="28"/>
                                <w:lang w:val="en-US" w:eastAsia="zh-CN"/>
                              </w:rPr>
                            </w:pPr>
                            <w:r>
                              <w:rPr>
                                <w:rFonts w:hint="eastAsia" w:ascii="Times New Roman" w:hAnsi="Times New Roman" w:eastAsia="宋体" w:cs="Times New Roman"/>
                                <w:color w:val="FF0000"/>
                                <w:sz w:val="28"/>
                                <w:szCs w:val="28"/>
                                <w:lang w:val="en-US" w:eastAsia="zh-CN"/>
                              </w:rPr>
                              <w:t>DA002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3.9pt;margin-top:20.8pt;height:30.05pt;width:60pt;z-index:251663360;mso-width-relative:page;mso-height-relative:page;" filled="f" stroked="f" coordsize="21600,21600" o:gfxdata="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3L0/ZtoAAAALAQAADwAAAAAAAAABACAAAAAiAAAAZHJz&#10;L2Rvd25yZXYueG1sUEsBAhQAFAAAAAgAh07iQLPLROw7AgAAZwQAAA4AAAAAAAAAAQAgAAAAKQEA&#10;AGRycy9lMm9Eb2MueG1sUEsFBgAAAAAGAAYAWQEAANYFAAAAAA==&#10;">
                <v:fill on="f" focussize="0,0"/>
                <v:stroke on="f" weight="0.5pt"/>
                <v:imagedata o:title=""/>
                <o:lock v:ext="edit" aspectratio="f"/>
                <v:textbox>
                  <w:txbxContent>
                    <w:p w14:paraId="476E0CDD">
                      <w:pPr>
                        <w:rPr>
                          <w:rFonts w:hint="default" w:ascii="Times New Roman" w:hAnsi="Times New Roman" w:eastAsia="宋体" w:cs="Times New Roman"/>
                          <w:color w:val="FF0000"/>
                          <w:sz w:val="28"/>
                          <w:szCs w:val="28"/>
                          <w:lang w:val="en-US" w:eastAsia="zh-CN"/>
                        </w:rPr>
                      </w:pPr>
                      <w:r>
                        <w:rPr>
                          <w:rFonts w:hint="eastAsia" w:ascii="Times New Roman" w:hAnsi="Times New Roman" w:eastAsia="宋体" w:cs="Times New Roman"/>
                          <w:color w:val="FF0000"/>
                          <w:sz w:val="28"/>
                          <w:szCs w:val="28"/>
                          <w:lang w:val="en-US" w:eastAsia="zh-CN"/>
                        </w:rPr>
                        <w:t>DA002</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5966460</wp:posOffset>
                </wp:positionH>
                <wp:positionV relativeFrom="paragraph">
                  <wp:posOffset>405765</wp:posOffset>
                </wp:positionV>
                <wp:extent cx="107950" cy="107950"/>
                <wp:effectExtent l="6350" t="6350" r="19050" b="19050"/>
                <wp:wrapNone/>
                <wp:docPr id="32" name="椭圆 32"/>
                <wp:cNvGraphicFramePr/>
                <a:graphic xmlns:a="http://schemas.openxmlformats.org/drawingml/2006/main">
                  <a:graphicData uri="http://schemas.microsoft.com/office/word/2010/wordprocessingShape">
                    <wps:wsp>
                      <wps:cNvSpPr/>
                      <wps:spPr>
                        <a:xfrm>
                          <a:off x="0" y="0"/>
                          <a:ext cx="107950" cy="10795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84CE8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69.8pt;margin-top:31.95pt;height:8.5pt;width:8.5pt;z-index:251662336;v-text-anchor:middle;mso-width-relative:page;mso-height-relative:page;" fillcolor="#92D050" filled="t" stroked="t" coordsize="21600,21600" o:gfxdata="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rA3O7NYAAAAJAQAADwAAAAAAAAABACAAAAAiAAAAZHJzL2Rv&#10;d25yZXYueG1sUEsBAhQAFAAAAAgAh07iQA5qw+11AgAAAwUAAA4AAAAAAAAAAQAgAAAAJQEAAGRy&#10;cy9lMm9Eb2MueG1sUEsFBgAAAAAGAAYAWQEAAAwGAAAAAA==&#10;">
                <v:fill on="t" focussize="0,0"/>
                <v:stroke weight="1pt" color="#000000 [3213]" miterlimit="8" joinstyle="miter"/>
                <v:imagedata o:title=""/>
                <o:lock v:ext="edit" aspectratio="f"/>
                <v:textbox>
                  <w:txbxContent>
                    <w:p w14:paraId="0184CE89">
                      <w:pPr>
                        <w:jc w:val="center"/>
                      </w:pP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27305</wp:posOffset>
                </wp:positionH>
                <wp:positionV relativeFrom="paragraph">
                  <wp:posOffset>1226185</wp:posOffset>
                </wp:positionV>
                <wp:extent cx="762000" cy="32512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762000" cy="3251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6AE3A9">
                            <w:pPr>
                              <w:rPr>
                                <w:rFonts w:hint="default" w:ascii="Times New Roman" w:hAnsi="Times New Roman" w:eastAsia="宋体" w:cs="Times New Roman"/>
                                <w:color w:val="FF0000"/>
                                <w:sz w:val="28"/>
                                <w:szCs w:val="28"/>
                                <w:lang w:val="en-US" w:eastAsia="zh-CN"/>
                              </w:rPr>
                            </w:pPr>
                            <w:r>
                              <w:rPr>
                                <w:rFonts w:hint="eastAsia" w:ascii="Times New Roman" w:hAnsi="Times New Roman" w:eastAsia="宋体" w:cs="Times New Roman"/>
                                <w:color w:val="FF0000"/>
                                <w:sz w:val="28"/>
                                <w:szCs w:val="28"/>
                                <w:lang w:val="en-US" w:eastAsia="zh-CN"/>
                              </w:rPr>
                              <w:t>DA00</w:t>
                            </w:r>
                            <w:r>
                              <w:rPr>
                                <w:rFonts w:hint="default" w:ascii="Times New Roman" w:hAnsi="Times New Roman" w:eastAsia="宋体" w:cs="Times New Roman"/>
                                <w:color w:val="FF0000"/>
                                <w:sz w:val="28"/>
                                <w:szCs w:val="28"/>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5pt;margin-top:96.55pt;height:25.6pt;width:60pt;z-index:251660288;mso-width-relative:page;mso-height-relative:page;" filled="f" stroked="f" coordsize="21600,21600" o:gfxdata="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X3npS2AAAAAkBAAAPAAAAAAAAAAEAIAAAACIAAABkcnMv&#10;ZG93bnJldi54bWxQSwECFAAUAAAACACHTuJABNKCvzwCAABnBAAADgAAAAAAAAABACAAAAAnAQAA&#10;ZHJzL2Uyb0RvYy54bWxQSwUGAAAAAAYABgBZAQAA1QUAAAAA&#10;">
                <v:fill on="f" focussize="0,0"/>
                <v:stroke on="f" weight="0.5pt"/>
                <v:imagedata o:title=""/>
                <o:lock v:ext="edit" aspectratio="f"/>
                <v:textbox>
                  <w:txbxContent>
                    <w:p w14:paraId="1B6AE3A9">
                      <w:pPr>
                        <w:rPr>
                          <w:rFonts w:hint="default" w:ascii="Times New Roman" w:hAnsi="Times New Roman" w:eastAsia="宋体" w:cs="Times New Roman"/>
                          <w:color w:val="FF0000"/>
                          <w:sz w:val="28"/>
                          <w:szCs w:val="28"/>
                          <w:lang w:val="en-US" w:eastAsia="zh-CN"/>
                        </w:rPr>
                      </w:pPr>
                      <w:r>
                        <w:rPr>
                          <w:rFonts w:hint="eastAsia" w:ascii="Times New Roman" w:hAnsi="Times New Roman" w:eastAsia="宋体" w:cs="Times New Roman"/>
                          <w:color w:val="FF0000"/>
                          <w:sz w:val="28"/>
                          <w:szCs w:val="28"/>
                          <w:lang w:val="en-US" w:eastAsia="zh-CN"/>
                        </w:rPr>
                        <w:t>DA00</w:t>
                      </w:r>
                      <w:r>
                        <w:rPr>
                          <w:rFonts w:hint="default" w:ascii="Times New Roman" w:hAnsi="Times New Roman" w:eastAsia="宋体" w:cs="Times New Roman"/>
                          <w:color w:val="FF0000"/>
                          <w:sz w:val="28"/>
                          <w:szCs w:val="28"/>
                          <w:lang w:val="en-US" w:eastAsia="zh-CN"/>
                        </w:rPr>
                        <w:t>1</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232410</wp:posOffset>
                </wp:positionH>
                <wp:positionV relativeFrom="paragraph">
                  <wp:posOffset>1139190</wp:posOffset>
                </wp:positionV>
                <wp:extent cx="107950" cy="107950"/>
                <wp:effectExtent l="6350" t="6350" r="19050" b="19050"/>
                <wp:wrapNone/>
                <wp:docPr id="7" name="椭圆 7"/>
                <wp:cNvGraphicFramePr/>
                <a:graphic xmlns:a="http://schemas.openxmlformats.org/drawingml/2006/main">
                  <a:graphicData uri="http://schemas.microsoft.com/office/word/2010/wordprocessingShape">
                    <wps:wsp>
                      <wps:cNvSpPr/>
                      <wps:spPr>
                        <a:xfrm>
                          <a:off x="0" y="0"/>
                          <a:ext cx="107950" cy="10795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9A296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8.3pt;margin-top:89.7pt;height:8.5pt;width:8.5pt;z-index:251661312;v-text-anchor:middle;mso-width-relative:page;mso-height-relative:page;" fillcolor="#92D050" filled="t" stroked="t" coordsize="21600,21600" o:gfxdata="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MjNL5jWAAAACQEAAA8AAAAAAAAAAQAgAAAAIgAAAGRycy9kb3du&#10;cmV2LnhtbFBLAQIUABQAAAAIAIdO4kAV2gADcwIAAAEFAAAOAAAAAAAAAAEAIAAAACUBAABkcnMv&#10;ZTJvRG9jLnhtbFBLBQYAAAAABgAGAFkBAAAKBgAAAAA=&#10;">
                <v:fill on="t" focussize="0,0"/>
                <v:stroke weight="1pt" color="#000000 [3213]" miterlimit="8" joinstyle="miter"/>
                <v:imagedata o:title=""/>
                <o:lock v:ext="edit" aspectratio="f"/>
                <v:textbox>
                  <w:txbxContent>
                    <w:p w14:paraId="1C9A296B">
                      <w:pPr>
                        <w:jc w:val="center"/>
                      </w:pPr>
                    </w:p>
                  </w:txbxContent>
                </v:textbox>
              </v:shape>
            </w:pict>
          </mc:Fallback>
        </mc:AlternateContent>
      </w:r>
      <w:r>
        <w:drawing>
          <wp:inline distT="0" distB="0" distL="114300" distR="114300">
            <wp:extent cx="8890635" cy="4144645"/>
            <wp:effectExtent l="0" t="0" r="5715" b="825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2"/>
                    <a:stretch>
                      <a:fillRect/>
                    </a:stretch>
                  </pic:blipFill>
                  <pic:spPr>
                    <a:xfrm>
                      <a:off x="0" y="0"/>
                      <a:ext cx="8890635" cy="4144645"/>
                    </a:xfrm>
                    <a:prstGeom prst="rect">
                      <a:avLst/>
                    </a:prstGeom>
                    <a:noFill/>
                    <a:ln>
                      <a:noFill/>
                    </a:ln>
                  </pic:spPr>
                </pic:pic>
              </a:graphicData>
            </a:graphic>
          </wp:inline>
        </w:drawing>
      </w:r>
    </w:p>
    <w:p w14:paraId="2D80AEE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bCs/>
          <w:color w:val="auto"/>
          <w:kern w:val="44"/>
          <w:sz w:val="30"/>
          <w:szCs w:val="30"/>
          <w:lang w:val="en-US" w:eastAsia="zh-CN" w:bidi="ar-SA"/>
        </w:rPr>
      </w:pPr>
      <w:r>
        <w:rPr>
          <w:rFonts w:hint="default" w:ascii="Times New Roman" w:hAnsi="Times New Roman" w:cs="Times New Roman" w:eastAsiaTheme="minorEastAsia"/>
          <w:b/>
          <w:bCs/>
          <w:color w:val="auto"/>
          <w:kern w:val="44"/>
          <w:sz w:val="30"/>
          <w:szCs w:val="30"/>
          <w:lang w:val="en-US" w:eastAsia="zh-CN" w:bidi="ar-SA"/>
        </w:rPr>
        <w:t>附件1 环境影响评价批复</w:t>
      </w:r>
    </w:p>
    <w:p w14:paraId="56E45B7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591175" cy="7953375"/>
            <wp:effectExtent l="0" t="0" r="9525" b="952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3"/>
                    <a:stretch>
                      <a:fillRect/>
                    </a:stretch>
                  </pic:blipFill>
                  <pic:spPr>
                    <a:xfrm>
                      <a:off x="0" y="0"/>
                      <a:ext cx="5591175" cy="7953375"/>
                    </a:xfrm>
                    <a:prstGeom prst="rect">
                      <a:avLst/>
                    </a:prstGeom>
                    <a:noFill/>
                    <a:ln>
                      <a:noFill/>
                    </a:ln>
                  </pic:spPr>
                </pic:pic>
              </a:graphicData>
            </a:graphic>
          </wp:inline>
        </w:drawing>
      </w:r>
    </w:p>
    <w:p w14:paraId="6275AA52">
      <w:pPr>
        <w:pStyle w:val="18"/>
        <w:jc w:val="center"/>
        <w:rPr>
          <w:rFonts w:hint="eastAsia" w:ascii="Times New Roman" w:hAns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w:t>
      </w:r>
      <w:r>
        <w:rPr>
          <w:rFonts w:hint="eastAsia" w:ascii="Times New Roman" w:cs="Times New Roman" w:eastAsiaTheme="minorEastAsia"/>
          <w:b/>
          <w:bCs/>
          <w:color w:val="auto"/>
          <w:kern w:val="44"/>
          <w:sz w:val="30"/>
          <w:szCs w:val="30"/>
          <w:lang w:val="en-US" w:eastAsia="zh-CN" w:bidi="ar-SA"/>
        </w:rPr>
        <w:t>2</w:t>
      </w:r>
      <w:r>
        <w:rPr>
          <w:rFonts w:hint="eastAsia" w:ascii="Times New Roman" w:hAnsi="Times New Roman" w:cs="Times New Roman" w:eastAsiaTheme="minorEastAsia"/>
          <w:b/>
          <w:bCs/>
          <w:color w:val="auto"/>
          <w:kern w:val="44"/>
          <w:sz w:val="30"/>
          <w:szCs w:val="30"/>
          <w:lang w:val="en-US" w:eastAsia="zh-CN" w:bidi="ar-SA"/>
        </w:rPr>
        <w:t xml:space="preserve"> 验收检测报告</w:t>
      </w:r>
    </w:p>
    <w:p w14:paraId="6A9C9216">
      <w:pPr>
        <w:pStyle w:val="18"/>
        <w:jc w:val="cente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619750" cy="7934325"/>
            <wp:effectExtent l="0" t="0" r="0" b="952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4"/>
                    <a:stretch>
                      <a:fillRect/>
                    </a:stretch>
                  </pic:blipFill>
                  <pic:spPr>
                    <a:xfrm>
                      <a:off x="0" y="0"/>
                      <a:ext cx="5619750" cy="7934325"/>
                    </a:xfrm>
                    <a:prstGeom prst="rect">
                      <a:avLst/>
                    </a:prstGeom>
                    <a:noFill/>
                    <a:ln>
                      <a:noFill/>
                    </a:ln>
                  </pic:spPr>
                </pic:pic>
              </a:graphicData>
            </a:graphic>
          </wp:inline>
        </w:drawing>
      </w:r>
    </w:p>
    <w:p w14:paraId="245D66C3">
      <w:pPr>
        <w:pStyle w:val="12"/>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629275" cy="7924800"/>
            <wp:effectExtent l="0" t="0" r="9525" b="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5"/>
                    <a:stretch>
                      <a:fillRect/>
                    </a:stretch>
                  </pic:blipFill>
                  <pic:spPr>
                    <a:xfrm>
                      <a:off x="0" y="0"/>
                      <a:ext cx="5629275" cy="7924800"/>
                    </a:xfrm>
                    <a:prstGeom prst="rect">
                      <a:avLst/>
                    </a:prstGeom>
                    <a:noFill/>
                    <a:ln>
                      <a:noFill/>
                    </a:ln>
                  </pic:spPr>
                </pic:pic>
              </a:graphicData>
            </a:graphic>
          </wp:inline>
        </w:drawing>
      </w:r>
      <w:r>
        <w:drawing>
          <wp:inline distT="0" distB="0" distL="114300" distR="114300">
            <wp:extent cx="5629275" cy="7962900"/>
            <wp:effectExtent l="0" t="0" r="9525"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6"/>
                    <a:stretch>
                      <a:fillRect/>
                    </a:stretch>
                  </pic:blipFill>
                  <pic:spPr>
                    <a:xfrm>
                      <a:off x="0" y="0"/>
                      <a:ext cx="5629275" cy="7962900"/>
                    </a:xfrm>
                    <a:prstGeom prst="rect">
                      <a:avLst/>
                    </a:prstGeom>
                    <a:noFill/>
                    <a:ln>
                      <a:noFill/>
                    </a:ln>
                  </pic:spPr>
                </pic:pic>
              </a:graphicData>
            </a:graphic>
          </wp:inline>
        </w:drawing>
      </w:r>
      <w:r>
        <w:drawing>
          <wp:inline distT="0" distB="0" distL="114300" distR="114300">
            <wp:extent cx="5600700" cy="7934325"/>
            <wp:effectExtent l="0" t="0" r="0" b="952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7"/>
                    <a:stretch>
                      <a:fillRect/>
                    </a:stretch>
                  </pic:blipFill>
                  <pic:spPr>
                    <a:xfrm>
                      <a:off x="0" y="0"/>
                      <a:ext cx="5600700" cy="7934325"/>
                    </a:xfrm>
                    <a:prstGeom prst="rect">
                      <a:avLst/>
                    </a:prstGeom>
                    <a:noFill/>
                    <a:ln>
                      <a:noFill/>
                    </a:ln>
                  </pic:spPr>
                </pic:pic>
              </a:graphicData>
            </a:graphic>
          </wp:inline>
        </w:drawing>
      </w:r>
      <w:r>
        <w:drawing>
          <wp:inline distT="0" distB="0" distL="114300" distR="114300">
            <wp:extent cx="5600700" cy="7953375"/>
            <wp:effectExtent l="0" t="0" r="0" b="952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8"/>
                    <a:stretch>
                      <a:fillRect/>
                    </a:stretch>
                  </pic:blipFill>
                  <pic:spPr>
                    <a:xfrm>
                      <a:off x="0" y="0"/>
                      <a:ext cx="5600700" cy="7953375"/>
                    </a:xfrm>
                    <a:prstGeom prst="rect">
                      <a:avLst/>
                    </a:prstGeom>
                    <a:noFill/>
                    <a:ln>
                      <a:noFill/>
                    </a:ln>
                  </pic:spPr>
                </pic:pic>
              </a:graphicData>
            </a:graphic>
          </wp:inline>
        </w:drawing>
      </w:r>
      <w:r>
        <w:drawing>
          <wp:inline distT="0" distB="0" distL="114300" distR="114300">
            <wp:extent cx="5610225" cy="7972425"/>
            <wp:effectExtent l="0" t="0" r="9525" b="952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9"/>
                    <a:stretch>
                      <a:fillRect/>
                    </a:stretch>
                  </pic:blipFill>
                  <pic:spPr>
                    <a:xfrm>
                      <a:off x="0" y="0"/>
                      <a:ext cx="5610225" cy="7972425"/>
                    </a:xfrm>
                    <a:prstGeom prst="rect">
                      <a:avLst/>
                    </a:prstGeom>
                    <a:noFill/>
                    <a:ln>
                      <a:noFill/>
                    </a:ln>
                  </pic:spPr>
                </pic:pic>
              </a:graphicData>
            </a:graphic>
          </wp:inline>
        </w:drawing>
      </w:r>
      <w:r>
        <w:drawing>
          <wp:inline distT="0" distB="0" distL="114300" distR="114300">
            <wp:extent cx="5610225" cy="7953375"/>
            <wp:effectExtent l="0" t="0" r="9525" b="952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0"/>
                    <a:stretch>
                      <a:fillRect/>
                    </a:stretch>
                  </pic:blipFill>
                  <pic:spPr>
                    <a:xfrm>
                      <a:off x="0" y="0"/>
                      <a:ext cx="5610225" cy="7953375"/>
                    </a:xfrm>
                    <a:prstGeom prst="rect">
                      <a:avLst/>
                    </a:prstGeom>
                    <a:noFill/>
                    <a:ln>
                      <a:noFill/>
                    </a:ln>
                  </pic:spPr>
                </pic:pic>
              </a:graphicData>
            </a:graphic>
          </wp:inline>
        </w:drawing>
      </w:r>
      <w:r>
        <w:drawing>
          <wp:inline distT="0" distB="0" distL="114300" distR="114300">
            <wp:extent cx="5629275" cy="7962900"/>
            <wp:effectExtent l="0" t="0" r="9525" b="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1"/>
                    <a:stretch>
                      <a:fillRect/>
                    </a:stretch>
                  </pic:blipFill>
                  <pic:spPr>
                    <a:xfrm>
                      <a:off x="0" y="0"/>
                      <a:ext cx="5629275" cy="7962900"/>
                    </a:xfrm>
                    <a:prstGeom prst="rect">
                      <a:avLst/>
                    </a:prstGeom>
                    <a:noFill/>
                    <a:ln>
                      <a:noFill/>
                    </a:ln>
                  </pic:spPr>
                </pic:pic>
              </a:graphicData>
            </a:graphic>
          </wp:inline>
        </w:drawing>
      </w:r>
      <w:r>
        <w:drawing>
          <wp:inline distT="0" distB="0" distL="114300" distR="114300">
            <wp:extent cx="5619750" cy="7981950"/>
            <wp:effectExtent l="0" t="0" r="0" b="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2"/>
                    <a:stretch>
                      <a:fillRect/>
                    </a:stretch>
                  </pic:blipFill>
                  <pic:spPr>
                    <a:xfrm>
                      <a:off x="0" y="0"/>
                      <a:ext cx="5619750" cy="7981950"/>
                    </a:xfrm>
                    <a:prstGeom prst="rect">
                      <a:avLst/>
                    </a:prstGeom>
                    <a:noFill/>
                    <a:ln>
                      <a:noFill/>
                    </a:ln>
                  </pic:spPr>
                </pic:pic>
              </a:graphicData>
            </a:graphic>
          </wp:inline>
        </w:drawing>
      </w:r>
      <w:r>
        <w:drawing>
          <wp:inline distT="0" distB="0" distL="114300" distR="114300">
            <wp:extent cx="5610225" cy="7962900"/>
            <wp:effectExtent l="0" t="0" r="9525" b="0"/>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23"/>
                    <a:stretch>
                      <a:fillRect/>
                    </a:stretch>
                  </pic:blipFill>
                  <pic:spPr>
                    <a:xfrm>
                      <a:off x="0" y="0"/>
                      <a:ext cx="5610225" cy="7962900"/>
                    </a:xfrm>
                    <a:prstGeom prst="rect">
                      <a:avLst/>
                    </a:prstGeom>
                    <a:noFill/>
                    <a:ln>
                      <a:noFill/>
                    </a:ln>
                  </pic:spPr>
                </pic:pic>
              </a:graphicData>
            </a:graphic>
          </wp:inline>
        </w:drawing>
      </w:r>
      <w:r>
        <w:drawing>
          <wp:inline distT="0" distB="0" distL="114300" distR="114300">
            <wp:extent cx="5600700" cy="7953375"/>
            <wp:effectExtent l="0" t="0" r="0" b="9525"/>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24"/>
                    <a:stretch>
                      <a:fillRect/>
                    </a:stretch>
                  </pic:blipFill>
                  <pic:spPr>
                    <a:xfrm>
                      <a:off x="0" y="0"/>
                      <a:ext cx="5600700" cy="7953375"/>
                    </a:xfrm>
                    <a:prstGeom prst="rect">
                      <a:avLst/>
                    </a:prstGeom>
                    <a:noFill/>
                    <a:ln>
                      <a:noFill/>
                    </a:ln>
                  </pic:spPr>
                </pic:pic>
              </a:graphicData>
            </a:graphic>
          </wp:inline>
        </w:drawing>
      </w:r>
      <w:r>
        <w:drawing>
          <wp:inline distT="0" distB="0" distL="114300" distR="114300">
            <wp:extent cx="5610225" cy="7924800"/>
            <wp:effectExtent l="0" t="0" r="9525" b="0"/>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pic:cNvPicPr>
                  </pic:nvPicPr>
                  <pic:blipFill>
                    <a:blip r:embed="rId25"/>
                    <a:stretch>
                      <a:fillRect/>
                    </a:stretch>
                  </pic:blipFill>
                  <pic:spPr>
                    <a:xfrm>
                      <a:off x="0" y="0"/>
                      <a:ext cx="5610225" cy="7924800"/>
                    </a:xfrm>
                    <a:prstGeom prst="rect">
                      <a:avLst/>
                    </a:prstGeom>
                    <a:noFill/>
                    <a:ln>
                      <a:noFill/>
                    </a:ln>
                  </pic:spPr>
                </pic:pic>
              </a:graphicData>
            </a:graphic>
          </wp:inline>
        </w:drawing>
      </w:r>
      <w:r>
        <w:drawing>
          <wp:inline distT="0" distB="0" distL="114300" distR="114300">
            <wp:extent cx="5591175" cy="7943850"/>
            <wp:effectExtent l="0" t="0" r="9525" b="0"/>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26"/>
                    <a:stretch>
                      <a:fillRect/>
                    </a:stretch>
                  </pic:blipFill>
                  <pic:spPr>
                    <a:xfrm>
                      <a:off x="0" y="0"/>
                      <a:ext cx="5591175" cy="7943850"/>
                    </a:xfrm>
                    <a:prstGeom prst="rect">
                      <a:avLst/>
                    </a:prstGeom>
                    <a:noFill/>
                    <a:ln>
                      <a:noFill/>
                    </a:ln>
                  </pic:spPr>
                </pic:pic>
              </a:graphicData>
            </a:graphic>
          </wp:inline>
        </w:drawing>
      </w:r>
    </w:p>
    <w:p w14:paraId="2FBA2AFC">
      <w:pPr>
        <w:keepNext w:val="0"/>
        <w:keepLines w:val="0"/>
        <w:pageBreakBefore w:val="0"/>
        <w:widowControl w:val="0"/>
        <w:kinsoku/>
        <w:wordWrap/>
        <w:overflowPunct/>
        <w:topLinePunct w:val="0"/>
        <w:autoSpaceDE/>
        <w:autoSpaceDN/>
        <w:bidi w:val="0"/>
        <w:adjustRightInd/>
        <w:snapToGrid/>
        <w:spacing w:after="0" w:afterLines="0" w:afterAutospacing="0" w:line="500" w:lineRule="exact"/>
        <w:jc w:val="center"/>
        <w:textAlignment w:val="auto"/>
        <w:outlineLvl w:val="9"/>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pPr>
      <w:r>
        <w:rPr>
          <w:rFonts w:hint="eastAsia" w:ascii="Times New Roman" w:hAnsi="Times New Roman" w:cs="Times New Roman" w:eastAsiaTheme="minorEastAsia"/>
          <w:b/>
          <w:bCs/>
          <w:color w:val="auto"/>
          <w:kern w:val="44"/>
          <w:sz w:val="30"/>
          <w:szCs w:val="30"/>
          <w:lang w:val="en-US" w:eastAsia="zh-CN" w:bidi="ar-SA"/>
        </w:rPr>
        <w:t>附件3 验收意见</w:t>
      </w:r>
    </w:p>
    <w:p w14:paraId="0329B3BA">
      <w:pPr>
        <w:keepNext w:val="0"/>
        <w:keepLines w:val="0"/>
        <w:pageBreakBefore w:val="0"/>
        <w:widowControl w:val="0"/>
        <w:kinsoku/>
        <w:wordWrap/>
        <w:overflowPunct/>
        <w:topLinePunct w:val="0"/>
        <w:autoSpaceDE/>
        <w:autoSpaceDN/>
        <w:bidi w:val="0"/>
        <w:adjustRightInd/>
        <w:snapToGrid/>
        <w:spacing w:after="0" w:afterLines="0" w:afterAutospacing="0" w:line="500" w:lineRule="exact"/>
        <w:jc w:val="center"/>
        <w:textAlignment w:val="auto"/>
        <w:outlineLvl w:val="9"/>
        <w:rPr>
          <w:rStyle w:val="17"/>
          <w:rFonts w:hint="default" w:ascii="Times New Roman" w:hAnsi="Times New Roman" w:eastAsia="黑体" w:cs="Times New Roman"/>
          <w:b/>
          <w:bCs w:val="0"/>
          <w:color w:val="000000" w:themeColor="text1"/>
          <w:sz w:val="32"/>
          <w:szCs w:val="32"/>
          <w:highlight w:val="none"/>
          <w14:textFill>
            <w14:solidFill>
              <w14:schemeClr w14:val="tx1"/>
            </w14:solidFill>
          </w14:textFill>
        </w:rPr>
      </w:pPr>
      <w:r>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河南蓝川医疗器械有限公司</w:t>
      </w:r>
      <w:r>
        <w:rPr>
          <w:rFonts w:hint="default"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年产</w:t>
      </w:r>
      <w:r>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50000</w:t>
      </w:r>
      <w:r>
        <w:rPr>
          <w:rFonts w:hint="default"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件Ⅰ类、Ⅱ类医用卫生材料项目</w:t>
      </w:r>
      <w:r>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（一期）</w:t>
      </w:r>
      <w:r>
        <w:rPr>
          <w:rFonts w:hint="default" w:ascii="Times New Roman" w:hAnsi="Times New Roman" w:eastAsia="宋体" w:cs="Times New Roman"/>
          <w:b/>
          <w:bCs w:val="0"/>
          <w:color w:val="000000" w:themeColor="text1"/>
          <w:sz w:val="32"/>
          <w:szCs w:val="32"/>
          <w:highlight w:val="none"/>
          <w:lang w:eastAsia="zh-CN"/>
          <w14:textFill>
            <w14:solidFill>
              <w14:schemeClr w14:val="tx1"/>
            </w14:solidFill>
          </w14:textFill>
        </w:rPr>
        <w:t>竣工环境保护验收</w:t>
      </w:r>
      <w:r>
        <w:rPr>
          <w:rStyle w:val="17"/>
          <w:rFonts w:hint="default" w:ascii="Times New Roman" w:hAnsi="Times New Roman" w:eastAsia="宋体" w:cs="Times New Roman"/>
          <w:b/>
          <w:bCs w:val="0"/>
          <w:color w:val="000000" w:themeColor="text1"/>
          <w:sz w:val="32"/>
          <w:szCs w:val="32"/>
          <w:highlight w:val="none"/>
          <w14:textFill>
            <w14:solidFill>
              <w14:schemeClr w14:val="tx1"/>
            </w14:solidFill>
          </w14:textFill>
        </w:rPr>
        <w:t>意见</w:t>
      </w:r>
    </w:p>
    <w:p w14:paraId="795A2054">
      <w:pPr>
        <w:pStyle w:val="12"/>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202</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月</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21</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日，</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河南蓝川医疗器械有限公司</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年产</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50000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件Ⅰ类、Ⅱ类医用卫生材料项目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（一期）</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竣工环境保护验收评审</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会在</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长垣市</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召开。验收专家组通过审阅</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本项目</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竣工环境保护</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验收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报告并对照《建设项目竣工环境保护验收暂行办法》，严格依照国家有关法律法规、建设项目竣工环境保护验收技术规范、本项目环境影响评价报告</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表</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和审批部门审批决定等要求对本项目进行验收，提出意见如下：</w:t>
      </w:r>
    </w:p>
    <w:p w14:paraId="53970AF1">
      <w:pPr>
        <w:pStyle w:val="12"/>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jc w:val="both"/>
        <w:textAlignment w:val="auto"/>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Style w:val="17"/>
          <w:rFonts w:hint="default" w:ascii="Times New Roman" w:hAnsi="Times New Roman" w:eastAsia="宋体" w:cs="Times New Roman"/>
          <w:b/>
          <w:bCs w:val="0"/>
          <w:color w:val="000000" w:themeColor="text1"/>
          <w:sz w:val="24"/>
          <w:szCs w:val="24"/>
          <w:highlight w:val="none"/>
          <w14:textFill>
            <w14:solidFill>
              <w14:schemeClr w14:val="tx1"/>
            </w14:solidFill>
          </w14:textFill>
        </w:rPr>
        <w:t>一、工程建设基本情况</w:t>
      </w:r>
    </w:p>
    <w:p w14:paraId="192CBC34">
      <w:pPr>
        <w:pStyle w:val="12"/>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（一）建设地点、规模、主要建设内容</w:t>
      </w:r>
    </w:p>
    <w:p w14:paraId="67C698D8">
      <w:pPr>
        <w:pStyle w:val="12"/>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河南蓝川医疗器械有限公司</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年产</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50000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件Ⅰ类、Ⅱ类医用卫生材料项目</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位于</w:t>
      </w:r>
      <w:r>
        <w:rPr>
          <w:rFonts w:hint="default" w:ascii="Times New Roman" w:hAnsi="Times New Roman" w:eastAsia="宋体" w:cs="Times New Roman"/>
          <w:color w:val="000000"/>
          <w:sz w:val="24"/>
          <w:highlight w:val="none"/>
        </w:rPr>
        <w:t>长垣市</w:t>
      </w:r>
      <w:r>
        <w:rPr>
          <w:rFonts w:hint="eastAsia" w:ascii="Times New Roman" w:hAnsi="Times New Roman" w:eastAsia="宋体" w:cs="Times New Roman"/>
          <w:color w:val="000000"/>
          <w:sz w:val="24"/>
          <w:highlight w:val="none"/>
          <w:lang w:val="en-US" w:eastAsia="zh-CN"/>
        </w:rPr>
        <w:t>南蒲街道办事处博爱路西侧、纬八路北侧</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，占地面积</w:t>
      </w:r>
      <w:r>
        <w:rPr>
          <w:rFonts w:hint="eastAsia" w:ascii="Times New Roman" w:hAnsi="Times New Roman" w:eastAsia="宋体" w:cs="Times New Roman"/>
          <w:sz w:val="24"/>
          <w:szCs w:val="24"/>
          <w:highlight w:val="none"/>
          <w:lang w:val="en-US" w:eastAsia="zh-CN"/>
        </w:rPr>
        <w:t>27002.52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总投资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600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万元</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（一期</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300万元）</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01D977F0">
      <w:pPr>
        <w:pStyle w:val="12"/>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（二）建设过程及环保审批情况</w:t>
      </w:r>
    </w:p>
    <w:p w14:paraId="5BC633DE">
      <w:pPr>
        <w:pStyle w:val="12"/>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河南蓝川医疗器械有限公司</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年产</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50000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件Ⅰ类、Ⅱ类医用卫生材料项目</w:t>
      </w:r>
      <w:r>
        <w:rPr>
          <w:rFonts w:hint="default" w:ascii="Times New Roman" w:hAnsi="Times New Roman" w:eastAsia="宋体" w:cs="Times New Roman"/>
          <w:color w:val="000000" w:themeColor="text1"/>
          <w:sz w:val="24"/>
          <w:szCs w:val="24"/>
          <w:highlight w:val="none"/>
          <w14:textFill>
            <w14:solidFill>
              <w14:schemeClr w14:val="tx1"/>
            </w14:solidFill>
          </w14:textFill>
        </w:rPr>
        <w:t>环境影响报告表</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》由</w:t>
      </w:r>
      <w:r>
        <w:rPr>
          <w:rFonts w:hint="eastAsia" w:ascii="Times New Roman" w:hAnsi="Times New Roman" w:cs="Times New Roman" w:eastAsiaTheme="minorEastAsia"/>
          <w:color w:val="auto"/>
          <w:sz w:val="24"/>
          <w:szCs w:val="24"/>
          <w:lang w:val="en-US" w:eastAsia="zh-CN"/>
        </w:rPr>
        <w:t>河南省凝博生态科技有限公司</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编制完成，</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日，获得</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新乡市生态环境局长垣分局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批复（长环审（</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号）</w:t>
      </w:r>
      <w:r>
        <w:rPr>
          <w:rFonts w:hint="eastAsia" w:ascii="Times New Roman" w:hAnsi="Times New Roman" w:cs="Times New Roman" w:eastAsiaTheme="minorEastAsia"/>
          <w:color w:val="auto"/>
          <w:sz w:val="24"/>
          <w:szCs w:val="24"/>
          <w:lang w:val="en-US" w:eastAsia="zh-CN"/>
        </w:rPr>
        <w:t>。</w:t>
      </w:r>
    </w:p>
    <w:p w14:paraId="6692C2D3">
      <w:pPr>
        <w:pStyle w:val="12"/>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（三）投资情况</w:t>
      </w:r>
    </w:p>
    <w:p w14:paraId="2B6D9C2B">
      <w:pPr>
        <w:pStyle w:val="12"/>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项目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一期</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总投资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300</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万元，其中环保投资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万元，占比为</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1.67</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w:t>
      </w:r>
    </w:p>
    <w:p w14:paraId="61D0F482">
      <w:pPr>
        <w:pStyle w:val="12"/>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（四）验收范围</w:t>
      </w:r>
    </w:p>
    <w:p w14:paraId="13C47B47">
      <w:pPr>
        <w:pStyle w:val="12"/>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本次验收范围为</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河南蓝川医疗器械有限公司</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年产</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50000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件Ⅰ类、Ⅱ类医用卫生材料项目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（一期）</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的主体工程、配套设施、辅助设施、环保设施的建设、运行及环保要求落实情况</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3A9EAD9F">
      <w:pPr>
        <w:pStyle w:val="12"/>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二、工程变更情况</w:t>
      </w:r>
    </w:p>
    <w:p w14:paraId="46E088E3">
      <w:pPr>
        <w:keepNext w:val="0"/>
        <w:keepLines w:val="0"/>
        <w:pageBreakBefore w:val="0"/>
        <w:widowControl/>
        <w:shd w:val="clear"/>
        <w:kinsoku/>
        <w:wordWrap/>
        <w:overflowPunct/>
        <w:topLinePunct w:val="0"/>
        <w:autoSpaceDE/>
        <w:autoSpaceDN/>
        <w:bidi w:val="0"/>
        <w:adjustRightInd/>
        <w:snapToGrid/>
        <w:spacing w:after="0" w:afterLines="0" w:line="500" w:lineRule="exact"/>
        <w:ind w:leftChars="0" w:firstLine="480" w:firstLineChars="200"/>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auto"/>
          <w:sz w:val="24"/>
          <w:szCs w:val="24"/>
          <w:lang w:val="en-US" w:eastAsia="zh-CN"/>
        </w:rPr>
        <w:t>本项目</w:t>
      </w:r>
      <w:r>
        <w:rPr>
          <w:rFonts w:hint="eastAsia" w:ascii="Times New Roman" w:hAnsi="Times New Roman" w:eastAsia="宋体" w:cs="Times New Roman"/>
          <w:b w:val="0"/>
          <w:bCs w:val="0"/>
          <w:color w:val="auto"/>
          <w:sz w:val="24"/>
          <w:szCs w:val="24"/>
          <w:lang w:val="en-US" w:eastAsia="zh-CN"/>
        </w:rPr>
        <w:t>分期建设，与环评批复内容一致，本次一期验收产能为23000件/年，</w:t>
      </w:r>
      <w:r>
        <w:rPr>
          <w:rFonts w:hint="eastAsia" w:ascii="Times New Roman" w:hAnsi="Times New Roman" w:eastAsia="宋体" w:cs="Times New Roman"/>
          <w:b w:val="0"/>
          <w:bCs w:val="0"/>
          <w:color w:val="000000"/>
          <w:sz w:val="24"/>
          <w:szCs w:val="24"/>
          <w:highlight w:val="none"/>
          <w:u w:val="none"/>
          <w:lang w:val="en-US" w:eastAsia="zh-CN"/>
        </w:rPr>
        <w:t>不涉及重大变动</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w:t>
      </w:r>
    </w:p>
    <w:p w14:paraId="1F746044">
      <w:pPr>
        <w:pStyle w:val="12"/>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三、环境保护设施建设情况</w:t>
      </w:r>
    </w:p>
    <w:p w14:paraId="224FE1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（1）废气：</w:t>
      </w:r>
      <w:r>
        <w:rPr>
          <w:rFonts w:hint="eastAsia" w:ascii="Times New Roman" w:hAnsi="Times New Roman" w:eastAsia="宋体" w:cs="Times New Roman"/>
          <w:b w:val="0"/>
          <w:bCs w:val="0"/>
          <w:sz w:val="24"/>
          <w:szCs w:val="24"/>
          <w:u w:val="none"/>
          <w:lang w:val="en-US" w:eastAsia="zh-CN"/>
        </w:rPr>
        <w:t>本</w:t>
      </w:r>
      <w:r>
        <w:rPr>
          <w:rFonts w:hint="eastAsia" w:ascii="Times New Roman" w:hAnsi="Times New Roman" w:eastAsia="宋体" w:cs="Times New Roman"/>
          <w:b w:val="0"/>
          <w:bCs w:val="0"/>
          <w:sz w:val="24"/>
          <w:szCs w:val="24"/>
          <w:u w:val="none"/>
          <w:lang w:val="en-US" w:eastAsia="zh-CN"/>
        </w:rPr>
        <w:t>项目1#厂房</w:t>
      </w:r>
      <w:r>
        <w:rPr>
          <w:rFonts w:hint="eastAsia" w:ascii="Times New Roman" w:hAnsi="Times New Roman" w:eastAsia="宋体" w:cs="Times New Roman"/>
          <w:b w:val="0"/>
          <w:bCs w:val="0"/>
          <w:color w:val="000000"/>
          <w:sz w:val="24"/>
          <w:szCs w:val="24"/>
          <w:highlight w:val="none"/>
          <w:u w:val="none"/>
          <w:lang w:val="en-US" w:eastAsia="zh-CN"/>
        </w:rPr>
        <w:t>灭菌解析废气经</w:t>
      </w:r>
      <w:r>
        <w:rPr>
          <w:rFonts w:hint="default" w:ascii="Times New Roman" w:hAnsi="Times New Roman" w:cs="Times New Roman" w:eastAsiaTheme="minorEastAsia"/>
          <w:sz w:val="24"/>
          <w:szCs w:val="24"/>
          <w:highlight w:val="none"/>
          <w:lang w:val="en-US" w:eastAsia="zh-CN"/>
        </w:rPr>
        <w:t>喷淋塔</w:t>
      </w:r>
      <w:r>
        <w:rPr>
          <w:rFonts w:hint="default" w:ascii="Times New Roman" w:hAnsi="Times New Roman" w:cs="Times New Roman" w:eastAsiaTheme="minorEastAsia"/>
          <w:bCs/>
          <w:color w:val="000000"/>
          <w:sz w:val="24"/>
          <w:szCs w:val="24"/>
          <w:highlight w:val="none"/>
          <w:lang w:val="en-US" w:eastAsia="zh-CN"/>
        </w:rPr>
        <w:t>+活性炭吸附装置</w:t>
      </w:r>
      <w:r>
        <w:rPr>
          <w:rFonts w:hint="default" w:ascii="Times New Roman" w:hAnsi="Times New Roman" w:cs="Times New Roman" w:eastAsiaTheme="minorEastAsia"/>
          <w:bCs/>
          <w:color w:val="000000"/>
          <w:sz w:val="24"/>
          <w:szCs w:val="24"/>
          <w:highlight w:val="none"/>
        </w:rPr>
        <w:t>处理后，</w:t>
      </w:r>
      <w:r>
        <w:rPr>
          <w:rFonts w:hint="default" w:ascii="Times New Roman" w:hAnsi="Times New Roman" w:cs="Times New Roman" w:eastAsiaTheme="minorEastAsia"/>
          <w:bCs/>
          <w:color w:val="000000"/>
          <w:sz w:val="24"/>
          <w:szCs w:val="24"/>
          <w:highlight w:val="none"/>
          <w:lang w:val="en-US" w:eastAsia="zh-CN"/>
        </w:rPr>
        <w:t>通过1根24</w:t>
      </w:r>
      <w:r>
        <w:rPr>
          <w:rFonts w:hint="default" w:ascii="Times New Roman" w:hAnsi="Times New Roman" w:cs="Times New Roman" w:eastAsiaTheme="minorEastAsia"/>
          <w:bCs/>
          <w:color w:val="000000"/>
          <w:sz w:val="24"/>
          <w:szCs w:val="24"/>
          <w:highlight w:val="none"/>
        </w:rPr>
        <w:t>m高排气筒（</w:t>
      </w:r>
      <w:r>
        <w:rPr>
          <w:rFonts w:hint="eastAsia" w:ascii="Times New Roman" w:hAnsi="Times New Roman" w:cs="Times New Roman" w:eastAsiaTheme="minorEastAsia"/>
          <w:bCs/>
          <w:color w:val="000000"/>
          <w:sz w:val="24"/>
          <w:szCs w:val="24"/>
          <w:highlight w:val="none"/>
          <w:lang w:val="en-US" w:eastAsia="zh-CN"/>
        </w:rPr>
        <w:t>P</w:t>
      </w:r>
      <w:r>
        <w:rPr>
          <w:rFonts w:hint="default" w:ascii="Times New Roman" w:hAnsi="Times New Roman" w:cs="Times New Roman" w:eastAsiaTheme="minorEastAsia"/>
          <w:bCs/>
          <w:color w:val="000000"/>
          <w:sz w:val="24"/>
          <w:szCs w:val="24"/>
          <w:highlight w:val="none"/>
          <w:lang w:val="en-US" w:eastAsia="zh-CN"/>
        </w:rPr>
        <w:t>1</w:t>
      </w:r>
      <w:r>
        <w:rPr>
          <w:rFonts w:hint="default" w:ascii="Times New Roman" w:hAnsi="Times New Roman" w:cs="Times New Roman" w:eastAsiaTheme="minorEastAsia"/>
          <w:bCs/>
          <w:color w:val="000000"/>
          <w:sz w:val="24"/>
          <w:szCs w:val="24"/>
          <w:highlight w:val="none"/>
        </w:rPr>
        <w:t>）排放</w:t>
      </w:r>
      <w:r>
        <w:rPr>
          <w:rFonts w:hint="eastAsia" w:ascii="Times New Roman" w:hAnsi="Times New Roman" w:cs="Times New Roman" w:eastAsiaTheme="minorEastAsia"/>
          <w:bCs/>
          <w:color w:val="000000"/>
          <w:sz w:val="24"/>
          <w:szCs w:val="24"/>
          <w:highlight w:val="none"/>
          <w:lang w:eastAsia="zh-CN"/>
        </w:rPr>
        <w:t>；</w:t>
      </w:r>
      <w:r>
        <w:rPr>
          <w:rFonts w:hint="eastAsia" w:ascii="Times New Roman" w:hAnsi="Times New Roman" w:cs="Times New Roman" w:eastAsiaTheme="minorEastAsia"/>
          <w:bCs/>
          <w:color w:val="000000"/>
          <w:sz w:val="24"/>
          <w:szCs w:val="24"/>
          <w:highlight w:val="none"/>
          <w:lang w:val="en-US" w:eastAsia="zh-CN"/>
        </w:rPr>
        <w:t>3</w:t>
      </w:r>
      <w:r>
        <w:rPr>
          <w:rFonts w:hint="eastAsia" w:ascii="Times New Roman" w:hAnsi="Times New Roman" w:eastAsia="宋体" w:cs="Times New Roman"/>
          <w:b w:val="0"/>
          <w:bCs w:val="0"/>
          <w:sz w:val="24"/>
          <w:szCs w:val="24"/>
          <w:u w:val="none"/>
          <w:lang w:val="en-US" w:eastAsia="zh-CN"/>
        </w:rPr>
        <w:t>#厂房</w:t>
      </w:r>
      <w:r>
        <w:rPr>
          <w:rFonts w:hint="eastAsia" w:ascii="Times New Roman" w:hAnsi="Times New Roman" w:cs="Times New Roman" w:eastAsiaTheme="minorEastAsia"/>
          <w:b w:val="0"/>
          <w:bCs w:val="0"/>
          <w:color w:val="000000"/>
          <w:sz w:val="24"/>
          <w:szCs w:val="24"/>
          <w:highlight w:val="none"/>
          <w:u w:val="none"/>
          <w:lang w:val="en-US" w:eastAsia="zh-CN"/>
        </w:rPr>
        <w:t>包装封口废气经</w:t>
      </w:r>
      <w:r>
        <w:rPr>
          <w:rFonts w:hint="default" w:ascii="Times New Roman" w:hAnsi="Times New Roman" w:cs="Times New Roman" w:eastAsiaTheme="minorEastAsia"/>
          <w:b w:val="0"/>
          <w:bCs w:val="0"/>
          <w:color w:val="000000"/>
          <w:sz w:val="24"/>
          <w:szCs w:val="24"/>
          <w:highlight w:val="none"/>
          <w:u w:val="none"/>
          <w:lang w:val="en-US" w:eastAsia="zh-CN"/>
        </w:rPr>
        <w:t>二级</w:t>
      </w:r>
      <w:r>
        <w:rPr>
          <w:rFonts w:hint="default" w:ascii="Times New Roman" w:hAnsi="Times New Roman" w:cs="Times New Roman" w:eastAsiaTheme="minorEastAsia"/>
          <w:bCs/>
          <w:color w:val="000000"/>
          <w:sz w:val="24"/>
          <w:szCs w:val="24"/>
          <w:highlight w:val="none"/>
          <w:lang w:val="en-US" w:eastAsia="zh-CN"/>
        </w:rPr>
        <w:t>活性炭吸附装置处理后，通过1根21</w:t>
      </w:r>
      <w:r>
        <w:rPr>
          <w:rFonts w:hint="default" w:ascii="Times New Roman" w:hAnsi="Times New Roman" w:cs="Times New Roman" w:eastAsiaTheme="minorEastAsia"/>
          <w:bCs/>
          <w:color w:val="000000"/>
          <w:sz w:val="24"/>
          <w:szCs w:val="24"/>
          <w:highlight w:val="none"/>
        </w:rPr>
        <w:t>m高排气筒（</w:t>
      </w:r>
      <w:r>
        <w:rPr>
          <w:rFonts w:hint="eastAsia" w:ascii="Times New Roman" w:hAnsi="Times New Roman" w:cs="Times New Roman" w:eastAsiaTheme="minorEastAsia"/>
          <w:bCs/>
          <w:color w:val="000000"/>
          <w:sz w:val="24"/>
          <w:szCs w:val="24"/>
          <w:highlight w:val="none"/>
          <w:lang w:val="en-US" w:eastAsia="zh-CN"/>
        </w:rPr>
        <w:t>P2</w:t>
      </w:r>
      <w:r>
        <w:rPr>
          <w:rFonts w:hint="default" w:ascii="Times New Roman" w:hAnsi="Times New Roman" w:cs="Times New Roman" w:eastAsiaTheme="minorEastAsia"/>
          <w:bCs/>
          <w:color w:val="000000"/>
          <w:sz w:val="24"/>
          <w:szCs w:val="24"/>
          <w:highlight w:val="none"/>
        </w:rPr>
        <w:t>）排放</w:t>
      </w:r>
      <w:r>
        <w:rPr>
          <w:rFonts w:hint="eastAsia" w:ascii="Times New Roman" w:hAnsi="Times New Roman" w:cs="Times New Roman" w:eastAsiaTheme="minorEastAsia"/>
          <w:bCs/>
          <w:color w:val="000000"/>
          <w:sz w:val="24"/>
          <w:szCs w:val="24"/>
          <w:highlight w:val="none"/>
          <w:lang w:eastAsia="zh-CN"/>
        </w:rPr>
        <w:t>；</w:t>
      </w:r>
      <w:r>
        <w:rPr>
          <w:rFonts w:hint="eastAsia" w:ascii="Times New Roman" w:hAnsi="Times New Roman" w:cs="Times New Roman" w:eastAsiaTheme="minorEastAsia"/>
          <w:bCs/>
          <w:color w:val="000000"/>
          <w:sz w:val="24"/>
          <w:szCs w:val="24"/>
          <w:highlight w:val="none"/>
          <w:lang w:val="en-US" w:eastAsia="zh-CN"/>
        </w:rPr>
        <w:t>均</w:t>
      </w:r>
      <w:r>
        <w:rPr>
          <w:rFonts w:hint="default" w:ascii="Times New Roman" w:hAnsi="Times New Roman" w:cs="Times New Roman" w:eastAsiaTheme="minorEastAsia"/>
          <w:b w:val="0"/>
          <w:bCs w:val="0"/>
          <w:color w:val="000000"/>
          <w:sz w:val="24"/>
          <w:szCs w:val="24"/>
          <w:highlight w:val="none"/>
          <w:u w:val="none"/>
          <w:lang w:val="en-US" w:eastAsia="zh-CN"/>
        </w:rPr>
        <w:t>满足</w:t>
      </w:r>
      <w:r>
        <w:rPr>
          <w:rFonts w:hint="eastAsia" w:ascii="Times New Roman" w:hAnsi="Times New Roman" w:cs="Times New Roman" w:eastAsiaTheme="minorEastAsia"/>
          <w:b w:val="0"/>
          <w:bCs w:val="0"/>
          <w:color w:val="000000"/>
          <w:sz w:val="24"/>
          <w:szCs w:val="24"/>
          <w:highlight w:val="none"/>
          <w:u w:val="none"/>
          <w:lang w:val="en-US" w:eastAsia="zh-CN"/>
        </w:rPr>
        <w:t>《大气污染物综合排放标准》（</w:t>
      </w:r>
      <w:r>
        <w:rPr>
          <w:rFonts w:hint="default" w:ascii="Times New Roman" w:hAnsi="Times New Roman" w:cs="Times New Roman" w:eastAsiaTheme="minorEastAsia"/>
          <w:b w:val="0"/>
          <w:bCs w:val="0"/>
          <w:color w:val="000000"/>
          <w:sz w:val="24"/>
          <w:szCs w:val="24"/>
          <w:highlight w:val="none"/>
          <w:u w:val="none"/>
          <w:lang w:val="en-US" w:eastAsia="zh-CN"/>
        </w:rPr>
        <w:t>GB16297-199</w:t>
      </w:r>
      <w:r>
        <w:rPr>
          <w:rFonts w:hint="eastAsia" w:ascii="Times New Roman" w:hAnsi="Times New Roman" w:cs="Times New Roman" w:eastAsiaTheme="minorEastAsia"/>
          <w:b w:val="0"/>
          <w:bCs w:val="0"/>
          <w:color w:val="000000"/>
          <w:sz w:val="24"/>
          <w:szCs w:val="24"/>
          <w:highlight w:val="none"/>
          <w:u w:val="none"/>
          <w:lang w:val="en-US" w:eastAsia="zh-CN"/>
        </w:rPr>
        <w:t>6）、《关于全省开展工业企业挥发性有机物专项治理工作中排放建议值的通知》（豫环攻坚办[2017]162号）和</w:t>
      </w:r>
      <w:r>
        <w:rPr>
          <w:rFonts w:hint="default" w:ascii="Times New Roman" w:hAnsi="Times New Roman" w:cs="Times New Roman" w:eastAsiaTheme="minorEastAsia"/>
          <w:b w:val="0"/>
          <w:bCs w:val="0"/>
          <w:color w:val="000000"/>
          <w:sz w:val="24"/>
          <w:szCs w:val="24"/>
          <w:highlight w:val="none"/>
          <w:u w:val="none"/>
          <w:lang w:val="en-US" w:eastAsia="zh-CN"/>
        </w:rPr>
        <w:t>《河南省重污染天气通用行业应急减排措施制定技术指南》（202</w:t>
      </w:r>
      <w:r>
        <w:rPr>
          <w:rFonts w:hint="eastAsia" w:ascii="Times New Roman" w:hAnsi="Times New Roman" w:cs="Times New Roman" w:eastAsiaTheme="minorEastAsia"/>
          <w:b w:val="0"/>
          <w:bCs w:val="0"/>
          <w:color w:val="000000"/>
          <w:sz w:val="24"/>
          <w:szCs w:val="24"/>
          <w:highlight w:val="none"/>
          <w:u w:val="none"/>
          <w:lang w:val="en-US" w:eastAsia="zh-CN"/>
        </w:rPr>
        <w:t>4</w:t>
      </w:r>
      <w:r>
        <w:rPr>
          <w:rFonts w:hint="default" w:ascii="Times New Roman" w:hAnsi="Times New Roman" w:cs="Times New Roman" w:eastAsiaTheme="minorEastAsia"/>
          <w:b w:val="0"/>
          <w:bCs w:val="0"/>
          <w:color w:val="000000"/>
          <w:sz w:val="24"/>
          <w:szCs w:val="24"/>
          <w:highlight w:val="none"/>
          <w:u w:val="none"/>
          <w:lang w:val="en-US" w:eastAsia="zh-CN"/>
        </w:rPr>
        <w:t>年修订</w:t>
      </w:r>
      <w:r>
        <w:rPr>
          <w:rFonts w:hint="eastAsia" w:ascii="Times New Roman" w:hAnsi="Times New Roman" w:cs="Times New Roman" w:eastAsiaTheme="minorEastAsia"/>
          <w:b w:val="0"/>
          <w:bCs w:val="0"/>
          <w:color w:val="000000"/>
          <w:sz w:val="24"/>
          <w:szCs w:val="24"/>
          <w:highlight w:val="none"/>
          <w:u w:val="none"/>
          <w:lang w:val="en-US" w:eastAsia="zh-CN"/>
        </w:rPr>
        <w:t>稿</w:t>
      </w:r>
      <w:r>
        <w:rPr>
          <w:rFonts w:hint="default" w:ascii="Times New Roman" w:hAnsi="Times New Roman" w:cs="Times New Roman" w:eastAsiaTheme="minorEastAsia"/>
          <w:b w:val="0"/>
          <w:bCs w:val="0"/>
          <w:color w:val="000000"/>
          <w:sz w:val="24"/>
          <w:szCs w:val="24"/>
          <w:highlight w:val="none"/>
          <w:u w:val="none"/>
          <w:lang w:val="en-US" w:eastAsia="zh-CN"/>
        </w:rPr>
        <w:t>）</w:t>
      </w:r>
      <w:r>
        <w:rPr>
          <w:rFonts w:hint="eastAsia" w:ascii="Times New Roman" w:hAnsi="Times New Roman" w:cs="Times New Roman" w:eastAsiaTheme="minorEastAsia"/>
          <w:b w:val="0"/>
          <w:bCs w:val="0"/>
          <w:color w:val="000000"/>
          <w:sz w:val="24"/>
          <w:szCs w:val="24"/>
          <w:highlight w:val="none"/>
          <w:u w:val="none"/>
          <w:lang w:val="en-US" w:eastAsia="zh-CN"/>
        </w:rPr>
        <w:t>中通用涉</w:t>
      </w:r>
      <w:r>
        <w:rPr>
          <w:rFonts w:hint="default" w:ascii="Times New Roman" w:hAnsi="Times New Roman" w:cs="Times New Roman" w:eastAsiaTheme="minorEastAsia"/>
          <w:b w:val="0"/>
          <w:bCs w:val="0"/>
          <w:color w:val="000000"/>
          <w:sz w:val="24"/>
          <w:szCs w:val="24"/>
          <w:highlight w:val="none"/>
          <w:u w:val="none"/>
          <w:lang w:val="en-US" w:eastAsia="zh-CN"/>
        </w:rPr>
        <w:t>VOCs</w:t>
      </w:r>
      <w:r>
        <w:rPr>
          <w:rFonts w:hint="eastAsia" w:ascii="Times New Roman" w:hAnsi="Times New Roman" w:cs="Times New Roman" w:eastAsiaTheme="minorEastAsia"/>
          <w:b w:val="0"/>
          <w:bCs w:val="0"/>
          <w:color w:val="000000"/>
          <w:sz w:val="24"/>
          <w:szCs w:val="24"/>
          <w:highlight w:val="none"/>
          <w:u w:val="none"/>
          <w:lang w:val="en-US" w:eastAsia="zh-CN"/>
        </w:rPr>
        <w:t>企业。</w:t>
      </w:r>
    </w:p>
    <w:p w14:paraId="4DC15F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（2）废水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清洗废水和生活污水先经</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化粪池</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处理</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处理后与纯水制备废水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通过</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厂区总排口一同排入长垣市第二污水处理厂</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处理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。因此，</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本项目废水对周围环境影响较小。</w:t>
      </w:r>
    </w:p>
    <w:p w14:paraId="1F03C7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14:paraId="0BA633EE">
      <w:pPr>
        <w:pStyle w:val="12"/>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（4）固体废物：本项目一般固废在厂区暂存后外售；设置危废暂存间，危险废物在厂区危废暂存间暂存后，定期交由资质单位处置；</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生活垃圾经垃圾桶收集后由当地环卫部门处置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2C979D24">
      <w:pPr>
        <w:pStyle w:val="12"/>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四、环境保护设施调试效果</w:t>
      </w:r>
    </w:p>
    <w:p w14:paraId="101FF8C5">
      <w:pPr>
        <w:pStyle w:val="12"/>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（一）污染物达标排放情况</w:t>
      </w:r>
    </w:p>
    <w:p w14:paraId="1024C1DF">
      <w:pPr>
        <w:pStyle w:val="12"/>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根</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河南丽科检测有限公司于2025年9月</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9日出具的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测报告</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可知</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期间，各环保设施运行正常。</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结果表明：</w:t>
      </w:r>
    </w:p>
    <w:p w14:paraId="02D0D074">
      <w:pPr>
        <w:pStyle w:val="12"/>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废气</w:t>
      </w:r>
    </w:p>
    <w:p w14:paraId="7781A2D6">
      <w:pPr>
        <w:pStyle w:val="12"/>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本项目P1排气筒非甲烷总烃排放浓度在3.53-3.61</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P2排气筒非甲烷总烃排放浓度在2.42-2.74</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满足《关于全省开展工业企业挥发性有机物专项治理工作中排放建议值的通知》（豫环攻坚办[2017]162号）、</w:t>
      </w:r>
      <w:r>
        <w:rPr>
          <w:rFonts w:hint="default" w:ascii="Times New Roman" w:hAnsi="Times New Roman" w:eastAsia="宋体" w:cs="Times New Roman"/>
          <w:color w:val="000000"/>
          <w:kern w:val="2"/>
          <w:sz w:val="24"/>
          <w:szCs w:val="24"/>
          <w:highlight w:val="none"/>
          <w:lang w:val="en-US" w:eastAsia="zh-CN" w:bidi="ar-SA"/>
        </w:rPr>
        <w:t>《河南省重污染天气通用行业应急减排措施制定技术指南》（202</w:t>
      </w:r>
      <w:r>
        <w:rPr>
          <w:rFonts w:hint="eastAsia" w:ascii="Times New Roman" w:hAnsi="Times New Roman" w:eastAsia="宋体" w:cs="Times New Roman"/>
          <w:color w:val="000000"/>
          <w:kern w:val="2"/>
          <w:sz w:val="24"/>
          <w:szCs w:val="24"/>
          <w:highlight w:val="none"/>
          <w:lang w:val="en-US" w:eastAsia="zh-CN" w:bidi="ar-SA"/>
        </w:rPr>
        <w:t>4</w:t>
      </w:r>
      <w:r>
        <w:rPr>
          <w:rFonts w:hint="default" w:ascii="Times New Roman" w:hAnsi="Times New Roman" w:eastAsia="宋体" w:cs="Times New Roman"/>
          <w:color w:val="000000"/>
          <w:kern w:val="2"/>
          <w:sz w:val="24"/>
          <w:szCs w:val="24"/>
          <w:highlight w:val="none"/>
          <w:lang w:val="en-US" w:eastAsia="zh-CN" w:bidi="ar-SA"/>
        </w:rPr>
        <w:t>年修订</w:t>
      </w:r>
      <w:r>
        <w:rPr>
          <w:rFonts w:hint="eastAsia" w:ascii="Times New Roman" w:hAnsi="Times New Roman" w:eastAsia="宋体" w:cs="Times New Roman"/>
          <w:color w:val="000000"/>
          <w:kern w:val="2"/>
          <w:sz w:val="24"/>
          <w:szCs w:val="24"/>
          <w:highlight w:val="none"/>
          <w:lang w:val="en-US" w:eastAsia="zh-CN" w:bidi="ar-SA"/>
        </w:rPr>
        <w:t>稿</w:t>
      </w:r>
      <w:r>
        <w:rPr>
          <w:rFonts w:hint="default" w:ascii="Times New Roman" w:hAnsi="Times New Roman" w:eastAsia="宋体" w:cs="Times New Roman"/>
          <w:color w:val="000000"/>
          <w:kern w:val="2"/>
          <w:sz w:val="24"/>
          <w:szCs w:val="24"/>
          <w:highlight w:val="none"/>
          <w:lang w:val="en-US" w:eastAsia="zh-CN" w:bidi="ar-SA"/>
        </w:rPr>
        <w:t>）</w:t>
      </w:r>
      <w:r>
        <w:rPr>
          <w:rFonts w:hint="eastAsia" w:ascii="Times New Roman" w:hAnsi="Times New Roman" w:eastAsia="宋体" w:cs="Times New Roman"/>
          <w:color w:val="000000"/>
          <w:kern w:val="2"/>
          <w:sz w:val="24"/>
          <w:szCs w:val="24"/>
          <w:highlight w:val="none"/>
          <w:lang w:val="en-US" w:eastAsia="zh-CN" w:bidi="ar-SA"/>
        </w:rPr>
        <w:t>中通用涉</w:t>
      </w:r>
      <w:r>
        <w:rPr>
          <w:rFonts w:hint="default" w:ascii="Times New Roman" w:hAnsi="Times New Roman" w:eastAsia="宋体" w:cs="Times New Roman"/>
          <w:color w:val="000000"/>
          <w:kern w:val="2"/>
          <w:sz w:val="24"/>
          <w:szCs w:val="24"/>
          <w:highlight w:val="none"/>
          <w:lang w:val="en-US" w:eastAsia="zh-CN" w:bidi="ar-SA"/>
        </w:rPr>
        <w:t>VOCs</w:t>
      </w:r>
      <w:r>
        <w:rPr>
          <w:rFonts w:hint="eastAsia" w:ascii="Times New Roman" w:hAnsi="Times New Roman" w:eastAsia="宋体" w:cs="Times New Roman"/>
          <w:color w:val="000000"/>
          <w:kern w:val="2"/>
          <w:sz w:val="24"/>
          <w:szCs w:val="24"/>
          <w:highlight w:val="none"/>
          <w:lang w:val="en-US" w:eastAsia="zh-CN" w:bidi="ar-SA"/>
        </w:rPr>
        <w:t>企业要求</w:t>
      </w:r>
      <w:r>
        <w:rPr>
          <w:rFonts w:hint="eastAsia" w:ascii="Times New Roman" w:hAnsi="Times New Roman" w:cs="Times New Roman" w:eastAsiaTheme="minorEastAsia"/>
          <w:sz w:val="24"/>
          <w:szCs w:val="24"/>
          <w:lang w:val="en-US" w:eastAsia="zh-CN"/>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无组织废气</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在0.85-1.61</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eastAsia" w:ascii="Times New Roman" w:hAnsi="Times New Roman" w:cs="Times New Roman" w:eastAsiaTheme="minorEastAsia"/>
          <w:sz w:val="24"/>
          <w:szCs w:val="24"/>
          <w:lang w:val="en-US" w:eastAsia="zh-CN"/>
        </w:rPr>
        <w:t>。</w:t>
      </w:r>
    </w:p>
    <w:p w14:paraId="04EF5FC7">
      <w:pPr>
        <w:pStyle w:val="12"/>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（2）废水</w:t>
      </w:r>
    </w:p>
    <w:p w14:paraId="7BCA7E52">
      <w:pPr>
        <w:pStyle w:val="12"/>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厂区废水总排口中</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COD为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163~190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mg/L、BOD</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52.3~81.3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mg/L、SS为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90~135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mg/L、氨氮为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16.8~18.4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mg/L、总磷为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0.53~0.65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总氮为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26.9~28.7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，能够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满足《污水综合排放标准》（GB8978-1996）表4三级标准（</w:t>
      </w:r>
      <w:r>
        <w:rPr>
          <w:rFonts w:hint="default" w:ascii="Times New Roman" w:hAnsi="Times New Roman" w:eastAsia="宋体" w:cs="Times New Roman"/>
          <w:kern w:val="0"/>
          <w:sz w:val="24"/>
          <w:szCs w:val="24"/>
        </w:rPr>
        <w:t>COD</w:t>
      </w:r>
      <w:r>
        <w:rPr>
          <w:rFonts w:hint="default" w:ascii="Times New Roman" w:hAnsi="Times New Roman" w:eastAsia="宋体" w:cs="Times New Roman"/>
          <w:kern w:val="0"/>
          <w:sz w:val="24"/>
          <w:szCs w:val="24"/>
          <w:lang w:val="en-US" w:eastAsia="zh-CN"/>
        </w:rPr>
        <w:t>500mg/L</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）和长垣市第二污水处理厂收水标准（</w:t>
      </w:r>
      <w:r>
        <w:rPr>
          <w:rFonts w:hint="default" w:ascii="Times New Roman" w:hAnsi="Times New Roman" w:eastAsia="宋体" w:cs="Times New Roman"/>
          <w:sz w:val="24"/>
          <w:szCs w:val="24"/>
        </w:rPr>
        <w:t>COD≤320mg/L，NH</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-N≤30mg/L，BOD≤145mg/L，SS≤200mg/L，</w:t>
      </w:r>
      <w:r>
        <w:rPr>
          <w:rFonts w:hint="default" w:ascii="Times New Roman" w:hAnsi="Times New Roman" w:eastAsia="宋体" w:cs="Times New Roman"/>
          <w:sz w:val="24"/>
          <w:szCs w:val="24"/>
          <w:lang w:val="zh-CN"/>
        </w:rPr>
        <w:t>总</w:t>
      </w:r>
      <w:r>
        <w:rPr>
          <w:rFonts w:hint="default" w:ascii="Times New Roman" w:hAnsi="Times New Roman" w:eastAsia="宋体" w:cs="Times New Roman"/>
          <w:sz w:val="24"/>
          <w:szCs w:val="24"/>
        </w:rPr>
        <w:t>氮≤36mg/L，</w:t>
      </w:r>
      <w:r>
        <w:rPr>
          <w:rFonts w:hint="default" w:ascii="Times New Roman" w:hAnsi="Times New Roman" w:eastAsia="宋体" w:cs="Times New Roman"/>
          <w:sz w:val="24"/>
          <w:szCs w:val="24"/>
          <w:lang w:val="zh-CN"/>
        </w:rPr>
        <w:t>总</w:t>
      </w:r>
      <w:r>
        <w:rPr>
          <w:rFonts w:hint="default" w:ascii="Times New Roman" w:hAnsi="Times New Roman" w:eastAsia="宋体" w:cs="Times New Roman"/>
          <w:sz w:val="24"/>
          <w:szCs w:val="24"/>
        </w:rPr>
        <w:t>磷≤3.0mg/L</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可进入长垣市第二污水处理厂</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70AD4AFE">
      <w:pPr>
        <w:pStyle w:val="12"/>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噪声</w:t>
      </w:r>
    </w:p>
    <w:p w14:paraId="7B393B1F">
      <w:pPr>
        <w:pStyle w:val="12"/>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为54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~58</w:t>
      </w:r>
      <w:r>
        <w:rPr>
          <w:rFonts w:hint="default" w:ascii="Times New Roman" w:hAnsi="Times New Roman" w:eastAsia="宋体" w:cs="Times New Roman"/>
          <w:sz w:val="24"/>
          <w:szCs w:val="24"/>
          <w:vertAlign w:val="baseline"/>
          <w:lang w:val="en-US" w:eastAsia="zh-CN"/>
        </w:rPr>
        <w:t>dB（A）</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《工业企业厂界环境噪声排放标准》（GB12348-2008）2类标准</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221C011F">
      <w:pPr>
        <w:pStyle w:val="12"/>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）固废</w:t>
      </w:r>
    </w:p>
    <w:p w14:paraId="44BDE573">
      <w:pPr>
        <w:pStyle w:val="12"/>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本项目一般固废在一般固废暂存区暂存，定期外售；设置危废暂存间，危险废物在厂区危废暂存间暂存后，定期交由资质单位处置；生活垃圾定期由环卫部门清运</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。固体废物经采取上述处理措施，不对外排放。因此本次验收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不涉及固体废物的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2646B90E">
      <w:pPr>
        <w:pStyle w:val="12"/>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Chars="0"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五、验收结论</w:t>
      </w:r>
    </w:p>
    <w:p w14:paraId="056C1A17">
      <w:pPr>
        <w:pStyle w:val="12"/>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根据该项目竣工环境保护验收监测报告及现场核查，该项目环保手续完备，执行了环境影响评价及三同时管理制度，基本落实了环评报告及其批复规定的各项环境污染防治措施。各项污染物能够实现达标排放或合理处理处置。</w:t>
      </w:r>
    </w:p>
    <w:p w14:paraId="1E1ED2BE">
      <w:pPr>
        <w:pStyle w:val="12"/>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综上所述，</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河南蓝川医疗器械有限公司</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年产</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50000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件Ⅰ类、Ⅱ类医用卫生材料项目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（一期）</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不存在《建设项目竣工环境保护暂行办法》中所规定的验收不合格情形，验收组一致同意本项目通过项目竣工环境保护验收。</w:t>
      </w:r>
    </w:p>
    <w:p w14:paraId="26643829">
      <w:pPr>
        <w:pStyle w:val="12"/>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2" w:firstLineChars="200"/>
        <w:jc w:val="left"/>
        <w:textAlignment w:val="auto"/>
        <w:outlineLvl w:val="9"/>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14:textFill>
            <w14:solidFill>
              <w14:schemeClr w14:val="tx1"/>
            </w14:solidFill>
          </w14:textFill>
        </w:rPr>
        <w:t>建议：</w:t>
      </w:r>
    </w:p>
    <w:p w14:paraId="28D273F9">
      <w:pPr>
        <w:pStyle w:val="12"/>
        <w:keepNext w:val="0"/>
        <w:keepLines w:val="0"/>
        <w:pageBreakBefore w:val="0"/>
        <w:widowControl/>
        <w:numPr>
          <w:ilvl w:val="0"/>
          <w:numId w:val="2"/>
        </w:numPr>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firstLine="480" w:firstLineChars="200"/>
        <w:jc w:val="left"/>
        <w:textAlignment w:val="auto"/>
        <w:outlineLvl w:val="9"/>
        <w:rPr>
          <w:rFonts w:hint="default"/>
          <w:lang w:val="en-US" w:eastAsia="zh-CN"/>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对各种污染防治措施加强管理，发现问题及时采取措施解决，确保污染治理设施能够长期稳定运行，做到污染物稳定达标排放。</w:t>
      </w:r>
    </w:p>
    <w:p w14:paraId="6A4264CA">
      <w:pPr>
        <w:pStyle w:val="12"/>
        <w:keepNext w:val="0"/>
        <w:keepLines w:val="0"/>
        <w:pageBreakBefore w:val="0"/>
        <w:widowControl/>
        <w:numPr>
          <w:ilvl w:val="0"/>
          <w:numId w:val="2"/>
        </w:numPr>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firstLine="480" w:firstLineChars="200"/>
        <w:jc w:val="left"/>
        <w:textAlignment w:val="auto"/>
        <w:outlineLvl w:val="9"/>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认真落实各项环境保护制度</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，规范环保</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标识</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p>
    <w:p w14:paraId="6542716D">
      <w:pPr>
        <w:pStyle w:val="12"/>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rPr>
          <w:rFonts w:hint="default"/>
          <w:lang w:val="en-US" w:eastAsia="zh-CN"/>
        </w:rPr>
      </w:pPr>
      <w:r>
        <w:rPr>
          <w:rFonts w:hint="eastAsia" w:ascii="Times New Roman" w:hAnsi="Times New Roman" w:cs="Times New Roman" w:eastAsiaTheme="minorEastAsia"/>
          <w:b/>
          <w:bCs/>
          <w:color w:val="auto"/>
          <w:kern w:val="44"/>
          <w:sz w:val="30"/>
          <w:szCs w:val="30"/>
          <w:lang w:val="en-US" w:eastAsia="zh-CN" w:bidi="ar-SA"/>
        </w:rPr>
        <w:t>附件4 验收人员信息表</w:t>
      </w:r>
      <w:r>
        <w:drawing>
          <wp:inline distT="0" distB="0" distL="114300" distR="114300">
            <wp:extent cx="7400925" cy="4029075"/>
            <wp:effectExtent l="0" t="0" r="9525" b="9525"/>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27"/>
                    <a:stretch>
                      <a:fillRect/>
                    </a:stretch>
                  </pic:blipFill>
                  <pic:spPr>
                    <a:xfrm>
                      <a:off x="0" y="0"/>
                      <a:ext cx="7400925" cy="4029075"/>
                    </a:xfrm>
                    <a:prstGeom prst="rect">
                      <a:avLst/>
                    </a:prstGeom>
                    <a:noFill/>
                    <a:ln>
                      <a:noFill/>
                    </a:ln>
                  </pic:spPr>
                </pic:pic>
              </a:graphicData>
            </a:graphic>
          </wp:inline>
        </w:drawing>
      </w:r>
      <w:bookmarkStart w:id="4" w:name="_GoBack"/>
      <w:bookmarkEnd w:id="4"/>
    </w:p>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B7EC5">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B8C720">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CB8C720">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02A77">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A3058"/>
    <w:multiLevelType w:val="singleLevel"/>
    <w:tmpl w:val="83AA3058"/>
    <w:lvl w:ilvl="0" w:tentative="0">
      <w:start w:val="1"/>
      <w:numFmt w:val="decimal"/>
      <w:suff w:val="nothing"/>
      <w:lvlText w:val="%1、"/>
      <w:lvlJc w:val="left"/>
    </w:lvl>
  </w:abstractNum>
  <w:abstractNum w:abstractNumId="1">
    <w:nsid w:val="22C2BE09"/>
    <w:multiLevelType w:val="singleLevel"/>
    <w:tmpl w:val="22C2BE09"/>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IwNzY5MmE5NTAzNTExZmU2YmIxMDI1YzU1MTQ2OTIifQ=="/>
  </w:docVars>
  <w:rsids>
    <w:rsidRoot w:val="3F4B1CA0"/>
    <w:rsid w:val="000421CE"/>
    <w:rsid w:val="000D75DB"/>
    <w:rsid w:val="00115758"/>
    <w:rsid w:val="00186BF0"/>
    <w:rsid w:val="002E28C7"/>
    <w:rsid w:val="00351C42"/>
    <w:rsid w:val="00356250"/>
    <w:rsid w:val="004B48CF"/>
    <w:rsid w:val="00574470"/>
    <w:rsid w:val="00665BAD"/>
    <w:rsid w:val="00705104"/>
    <w:rsid w:val="00732078"/>
    <w:rsid w:val="00753C1F"/>
    <w:rsid w:val="00876D3A"/>
    <w:rsid w:val="00991ADF"/>
    <w:rsid w:val="00A0304E"/>
    <w:rsid w:val="00A049A0"/>
    <w:rsid w:val="00A40483"/>
    <w:rsid w:val="00A43006"/>
    <w:rsid w:val="00A46FB1"/>
    <w:rsid w:val="00B604CD"/>
    <w:rsid w:val="00B92359"/>
    <w:rsid w:val="00B92BAA"/>
    <w:rsid w:val="00CB1EB4"/>
    <w:rsid w:val="00E40880"/>
    <w:rsid w:val="00E972B6"/>
    <w:rsid w:val="00F05477"/>
    <w:rsid w:val="00F620E2"/>
    <w:rsid w:val="00F9432B"/>
    <w:rsid w:val="00FB1434"/>
    <w:rsid w:val="01015A6E"/>
    <w:rsid w:val="010B405F"/>
    <w:rsid w:val="01213882"/>
    <w:rsid w:val="01250DEB"/>
    <w:rsid w:val="01260E98"/>
    <w:rsid w:val="012F2443"/>
    <w:rsid w:val="01320D0D"/>
    <w:rsid w:val="013A3100"/>
    <w:rsid w:val="01400C4A"/>
    <w:rsid w:val="01415F08"/>
    <w:rsid w:val="014D0B1B"/>
    <w:rsid w:val="015058A7"/>
    <w:rsid w:val="01650568"/>
    <w:rsid w:val="01730582"/>
    <w:rsid w:val="018A7679"/>
    <w:rsid w:val="019458FC"/>
    <w:rsid w:val="01987FE8"/>
    <w:rsid w:val="019E447A"/>
    <w:rsid w:val="019F1704"/>
    <w:rsid w:val="01A75210"/>
    <w:rsid w:val="01B166A6"/>
    <w:rsid w:val="01B97168"/>
    <w:rsid w:val="01B97F5E"/>
    <w:rsid w:val="01C20BC1"/>
    <w:rsid w:val="01C71186"/>
    <w:rsid w:val="01CF6A51"/>
    <w:rsid w:val="01D07FD8"/>
    <w:rsid w:val="01D54ECF"/>
    <w:rsid w:val="01D66FBD"/>
    <w:rsid w:val="01E6100D"/>
    <w:rsid w:val="02222383"/>
    <w:rsid w:val="022928A2"/>
    <w:rsid w:val="024764B5"/>
    <w:rsid w:val="025E530E"/>
    <w:rsid w:val="026030C8"/>
    <w:rsid w:val="02614FD5"/>
    <w:rsid w:val="026305F6"/>
    <w:rsid w:val="02641C78"/>
    <w:rsid w:val="02651E62"/>
    <w:rsid w:val="027435A8"/>
    <w:rsid w:val="02761592"/>
    <w:rsid w:val="02777083"/>
    <w:rsid w:val="02777BFD"/>
    <w:rsid w:val="02786C45"/>
    <w:rsid w:val="02833A50"/>
    <w:rsid w:val="028D7421"/>
    <w:rsid w:val="02933FAE"/>
    <w:rsid w:val="0294709C"/>
    <w:rsid w:val="029573E5"/>
    <w:rsid w:val="02A97FD3"/>
    <w:rsid w:val="02AF7331"/>
    <w:rsid w:val="02BA3F8E"/>
    <w:rsid w:val="02BB454A"/>
    <w:rsid w:val="02BD45F7"/>
    <w:rsid w:val="02CB0DDA"/>
    <w:rsid w:val="02CB3234"/>
    <w:rsid w:val="02D0730E"/>
    <w:rsid w:val="02D52B76"/>
    <w:rsid w:val="02D634CE"/>
    <w:rsid w:val="02D96CF0"/>
    <w:rsid w:val="02E5725D"/>
    <w:rsid w:val="02ED4364"/>
    <w:rsid w:val="02F47552"/>
    <w:rsid w:val="02FA438B"/>
    <w:rsid w:val="02FF5E45"/>
    <w:rsid w:val="03022972"/>
    <w:rsid w:val="030651FE"/>
    <w:rsid w:val="03100052"/>
    <w:rsid w:val="031130BA"/>
    <w:rsid w:val="031614DD"/>
    <w:rsid w:val="031E451D"/>
    <w:rsid w:val="03205937"/>
    <w:rsid w:val="0323236C"/>
    <w:rsid w:val="03337D64"/>
    <w:rsid w:val="0335629C"/>
    <w:rsid w:val="033E6F74"/>
    <w:rsid w:val="034D0DC7"/>
    <w:rsid w:val="036A3FA2"/>
    <w:rsid w:val="03705062"/>
    <w:rsid w:val="03721F68"/>
    <w:rsid w:val="03940246"/>
    <w:rsid w:val="03A05300"/>
    <w:rsid w:val="03A72764"/>
    <w:rsid w:val="03A85A55"/>
    <w:rsid w:val="03B15391"/>
    <w:rsid w:val="03B44E81"/>
    <w:rsid w:val="03CB7B69"/>
    <w:rsid w:val="03CC64F1"/>
    <w:rsid w:val="03D34C17"/>
    <w:rsid w:val="03D748E0"/>
    <w:rsid w:val="03EB2BDE"/>
    <w:rsid w:val="03FA20DB"/>
    <w:rsid w:val="03FF396C"/>
    <w:rsid w:val="03FF60FC"/>
    <w:rsid w:val="04024DE0"/>
    <w:rsid w:val="040D00EE"/>
    <w:rsid w:val="040D1192"/>
    <w:rsid w:val="04130F5E"/>
    <w:rsid w:val="041871BE"/>
    <w:rsid w:val="041B51EA"/>
    <w:rsid w:val="04260F9E"/>
    <w:rsid w:val="04272382"/>
    <w:rsid w:val="04275653"/>
    <w:rsid w:val="04367644"/>
    <w:rsid w:val="044B5AAE"/>
    <w:rsid w:val="044E3769"/>
    <w:rsid w:val="04577FC5"/>
    <w:rsid w:val="045A3494"/>
    <w:rsid w:val="046969BC"/>
    <w:rsid w:val="04775247"/>
    <w:rsid w:val="047913C1"/>
    <w:rsid w:val="047B3BAF"/>
    <w:rsid w:val="04936845"/>
    <w:rsid w:val="04993FFA"/>
    <w:rsid w:val="049D16DA"/>
    <w:rsid w:val="04BF588C"/>
    <w:rsid w:val="04C527B1"/>
    <w:rsid w:val="04C53ECC"/>
    <w:rsid w:val="04D4291E"/>
    <w:rsid w:val="04D93706"/>
    <w:rsid w:val="04EC4003"/>
    <w:rsid w:val="04F05A45"/>
    <w:rsid w:val="04F27A0F"/>
    <w:rsid w:val="05107125"/>
    <w:rsid w:val="05117F2B"/>
    <w:rsid w:val="05150FC2"/>
    <w:rsid w:val="05151950"/>
    <w:rsid w:val="051F6F34"/>
    <w:rsid w:val="052009A9"/>
    <w:rsid w:val="05203D0E"/>
    <w:rsid w:val="05341DD6"/>
    <w:rsid w:val="053A13B6"/>
    <w:rsid w:val="05486A0C"/>
    <w:rsid w:val="054A19C3"/>
    <w:rsid w:val="054C019F"/>
    <w:rsid w:val="05681A7F"/>
    <w:rsid w:val="056A6C7A"/>
    <w:rsid w:val="056D7096"/>
    <w:rsid w:val="05740424"/>
    <w:rsid w:val="057874B3"/>
    <w:rsid w:val="05882122"/>
    <w:rsid w:val="058B2441"/>
    <w:rsid w:val="058B788C"/>
    <w:rsid w:val="05915B61"/>
    <w:rsid w:val="059917F3"/>
    <w:rsid w:val="059B1E55"/>
    <w:rsid w:val="059B36FF"/>
    <w:rsid w:val="059D583E"/>
    <w:rsid w:val="059D61AC"/>
    <w:rsid w:val="059F00AD"/>
    <w:rsid w:val="059F22C5"/>
    <w:rsid w:val="05AD3936"/>
    <w:rsid w:val="05AE092A"/>
    <w:rsid w:val="05BB4902"/>
    <w:rsid w:val="05BE6CDA"/>
    <w:rsid w:val="05C31D9E"/>
    <w:rsid w:val="05CC12E2"/>
    <w:rsid w:val="05D06302"/>
    <w:rsid w:val="05D30AB3"/>
    <w:rsid w:val="05D31443"/>
    <w:rsid w:val="05D46790"/>
    <w:rsid w:val="05DA4C42"/>
    <w:rsid w:val="05DD3341"/>
    <w:rsid w:val="05E7509A"/>
    <w:rsid w:val="05EB6551"/>
    <w:rsid w:val="05F652DD"/>
    <w:rsid w:val="06093262"/>
    <w:rsid w:val="061053DF"/>
    <w:rsid w:val="06265752"/>
    <w:rsid w:val="062B162F"/>
    <w:rsid w:val="06344057"/>
    <w:rsid w:val="06383B48"/>
    <w:rsid w:val="064B0456"/>
    <w:rsid w:val="064D58EC"/>
    <w:rsid w:val="064E0C6B"/>
    <w:rsid w:val="065F7326"/>
    <w:rsid w:val="066265E2"/>
    <w:rsid w:val="06651661"/>
    <w:rsid w:val="06773885"/>
    <w:rsid w:val="067A38E7"/>
    <w:rsid w:val="067A717A"/>
    <w:rsid w:val="068834BD"/>
    <w:rsid w:val="0696261C"/>
    <w:rsid w:val="069C71B7"/>
    <w:rsid w:val="06B036DE"/>
    <w:rsid w:val="06B238FA"/>
    <w:rsid w:val="06B84730"/>
    <w:rsid w:val="06C81892"/>
    <w:rsid w:val="06C947A0"/>
    <w:rsid w:val="06E01767"/>
    <w:rsid w:val="06E96BF0"/>
    <w:rsid w:val="071D159D"/>
    <w:rsid w:val="071D2E61"/>
    <w:rsid w:val="07365808"/>
    <w:rsid w:val="0739034C"/>
    <w:rsid w:val="074A1D85"/>
    <w:rsid w:val="074A23CE"/>
    <w:rsid w:val="0753050D"/>
    <w:rsid w:val="07533B82"/>
    <w:rsid w:val="075A189C"/>
    <w:rsid w:val="075D3328"/>
    <w:rsid w:val="07601E09"/>
    <w:rsid w:val="07632E46"/>
    <w:rsid w:val="07683FB9"/>
    <w:rsid w:val="0780311D"/>
    <w:rsid w:val="078A7459"/>
    <w:rsid w:val="078D176F"/>
    <w:rsid w:val="079923C4"/>
    <w:rsid w:val="07BE53C7"/>
    <w:rsid w:val="07BF120C"/>
    <w:rsid w:val="07C82CA9"/>
    <w:rsid w:val="07D15676"/>
    <w:rsid w:val="07D478A0"/>
    <w:rsid w:val="07D93372"/>
    <w:rsid w:val="07E13E6C"/>
    <w:rsid w:val="07FB1BF8"/>
    <w:rsid w:val="07FC19FB"/>
    <w:rsid w:val="08054353"/>
    <w:rsid w:val="082C383B"/>
    <w:rsid w:val="084542FA"/>
    <w:rsid w:val="0850403A"/>
    <w:rsid w:val="085224A3"/>
    <w:rsid w:val="08557673"/>
    <w:rsid w:val="08582232"/>
    <w:rsid w:val="085B571A"/>
    <w:rsid w:val="08730E67"/>
    <w:rsid w:val="087370B9"/>
    <w:rsid w:val="0878022B"/>
    <w:rsid w:val="087F3CE9"/>
    <w:rsid w:val="088272FC"/>
    <w:rsid w:val="08836BD0"/>
    <w:rsid w:val="08897D91"/>
    <w:rsid w:val="08942202"/>
    <w:rsid w:val="08CC0577"/>
    <w:rsid w:val="08D12A0E"/>
    <w:rsid w:val="08D54A57"/>
    <w:rsid w:val="08DC713F"/>
    <w:rsid w:val="08E62D28"/>
    <w:rsid w:val="08EC3DDD"/>
    <w:rsid w:val="08F17FDE"/>
    <w:rsid w:val="08F54642"/>
    <w:rsid w:val="08FA1588"/>
    <w:rsid w:val="08FE085E"/>
    <w:rsid w:val="08FF5B7A"/>
    <w:rsid w:val="0912251E"/>
    <w:rsid w:val="091276E9"/>
    <w:rsid w:val="09137F54"/>
    <w:rsid w:val="095D4E3E"/>
    <w:rsid w:val="096A3EEA"/>
    <w:rsid w:val="097443F0"/>
    <w:rsid w:val="097C3D4B"/>
    <w:rsid w:val="098004AE"/>
    <w:rsid w:val="0983157E"/>
    <w:rsid w:val="09846155"/>
    <w:rsid w:val="099A2423"/>
    <w:rsid w:val="099B40A7"/>
    <w:rsid w:val="09B478C0"/>
    <w:rsid w:val="09B6696B"/>
    <w:rsid w:val="09C35E1E"/>
    <w:rsid w:val="09C55650"/>
    <w:rsid w:val="09CA1445"/>
    <w:rsid w:val="09CF47C3"/>
    <w:rsid w:val="09D4008F"/>
    <w:rsid w:val="09D705CF"/>
    <w:rsid w:val="09D73678"/>
    <w:rsid w:val="09E24556"/>
    <w:rsid w:val="09E65669"/>
    <w:rsid w:val="09E7514C"/>
    <w:rsid w:val="09E81BCC"/>
    <w:rsid w:val="09EA59EB"/>
    <w:rsid w:val="0A074223"/>
    <w:rsid w:val="0A0F6089"/>
    <w:rsid w:val="0A115E24"/>
    <w:rsid w:val="0A11626D"/>
    <w:rsid w:val="0A116BA1"/>
    <w:rsid w:val="0A1641A0"/>
    <w:rsid w:val="0A3D172D"/>
    <w:rsid w:val="0A40746F"/>
    <w:rsid w:val="0A464179"/>
    <w:rsid w:val="0A467A21"/>
    <w:rsid w:val="0A475199"/>
    <w:rsid w:val="0A486323"/>
    <w:rsid w:val="0A7A4830"/>
    <w:rsid w:val="0A974F8C"/>
    <w:rsid w:val="0A976649"/>
    <w:rsid w:val="0A9F45E7"/>
    <w:rsid w:val="0AB80DB3"/>
    <w:rsid w:val="0AD53B4D"/>
    <w:rsid w:val="0AD55E09"/>
    <w:rsid w:val="0ADF48B9"/>
    <w:rsid w:val="0ADF4DDA"/>
    <w:rsid w:val="0AEC7C8D"/>
    <w:rsid w:val="0AEF1F36"/>
    <w:rsid w:val="0AFF2E86"/>
    <w:rsid w:val="0AFF4C34"/>
    <w:rsid w:val="0B0A5387"/>
    <w:rsid w:val="0B186F16"/>
    <w:rsid w:val="0B1D52F2"/>
    <w:rsid w:val="0B297898"/>
    <w:rsid w:val="0B31588C"/>
    <w:rsid w:val="0B36513E"/>
    <w:rsid w:val="0B3C19E4"/>
    <w:rsid w:val="0B4765DB"/>
    <w:rsid w:val="0B523D17"/>
    <w:rsid w:val="0B5F1A06"/>
    <w:rsid w:val="0B740CB4"/>
    <w:rsid w:val="0B7D1FFD"/>
    <w:rsid w:val="0B8A6610"/>
    <w:rsid w:val="0B9A49D2"/>
    <w:rsid w:val="0BA05685"/>
    <w:rsid w:val="0BA43E26"/>
    <w:rsid w:val="0BB12589"/>
    <w:rsid w:val="0BD0037E"/>
    <w:rsid w:val="0BD17EE0"/>
    <w:rsid w:val="0BF73B5D"/>
    <w:rsid w:val="0BFD2E61"/>
    <w:rsid w:val="0C00431D"/>
    <w:rsid w:val="0C103435"/>
    <w:rsid w:val="0C170994"/>
    <w:rsid w:val="0C1C1816"/>
    <w:rsid w:val="0C1F4E62"/>
    <w:rsid w:val="0C25691C"/>
    <w:rsid w:val="0C29234F"/>
    <w:rsid w:val="0C3404EB"/>
    <w:rsid w:val="0C476893"/>
    <w:rsid w:val="0C483C34"/>
    <w:rsid w:val="0C4B79FF"/>
    <w:rsid w:val="0C5A2708"/>
    <w:rsid w:val="0C61547A"/>
    <w:rsid w:val="0C680125"/>
    <w:rsid w:val="0C6B2558"/>
    <w:rsid w:val="0C6B4D57"/>
    <w:rsid w:val="0C6D22A1"/>
    <w:rsid w:val="0C870A1A"/>
    <w:rsid w:val="0C88030A"/>
    <w:rsid w:val="0C9D4705"/>
    <w:rsid w:val="0CA0388E"/>
    <w:rsid w:val="0CC8265C"/>
    <w:rsid w:val="0CDD66B7"/>
    <w:rsid w:val="0CF92889"/>
    <w:rsid w:val="0D043B1E"/>
    <w:rsid w:val="0D1132E9"/>
    <w:rsid w:val="0D243D96"/>
    <w:rsid w:val="0D2564A8"/>
    <w:rsid w:val="0D363AEF"/>
    <w:rsid w:val="0D3A1302"/>
    <w:rsid w:val="0D5A43A4"/>
    <w:rsid w:val="0D5C776E"/>
    <w:rsid w:val="0D5D6093"/>
    <w:rsid w:val="0D7116ED"/>
    <w:rsid w:val="0D727C59"/>
    <w:rsid w:val="0D7B050D"/>
    <w:rsid w:val="0D7B7B3D"/>
    <w:rsid w:val="0D806436"/>
    <w:rsid w:val="0D8758C2"/>
    <w:rsid w:val="0D883C4C"/>
    <w:rsid w:val="0D8D69F0"/>
    <w:rsid w:val="0D924CC9"/>
    <w:rsid w:val="0D9D75F0"/>
    <w:rsid w:val="0DB57F52"/>
    <w:rsid w:val="0DCD44C9"/>
    <w:rsid w:val="0DCE6B40"/>
    <w:rsid w:val="0DD42148"/>
    <w:rsid w:val="0DE50247"/>
    <w:rsid w:val="0DE62A44"/>
    <w:rsid w:val="0DE84787"/>
    <w:rsid w:val="0DF02F5A"/>
    <w:rsid w:val="0E1409F6"/>
    <w:rsid w:val="0E2A1FC8"/>
    <w:rsid w:val="0E2D2DB4"/>
    <w:rsid w:val="0E3A2E7D"/>
    <w:rsid w:val="0E4868F2"/>
    <w:rsid w:val="0E493843"/>
    <w:rsid w:val="0E501BC4"/>
    <w:rsid w:val="0E551706"/>
    <w:rsid w:val="0E5F06F5"/>
    <w:rsid w:val="0E6E3866"/>
    <w:rsid w:val="0E7E2314"/>
    <w:rsid w:val="0EA63D16"/>
    <w:rsid w:val="0EAA3109"/>
    <w:rsid w:val="0EBC29A4"/>
    <w:rsid w:val="0EBC4BEA"/>
    <w:rsid w:val="0ED0219A"/>
    <w:rsid w:val="0ED63CEB"/>
    <w:rsid w:val="0EDD4F42"/>
    <w:rsid w:val="0EE54141"/>
    <w:rsid w:val="0F0767AD"/>
    <w:rsid w:val="0F110B8F"/>
    <w:rsid w:val="0F1418F9"/>
    <w:rsid w:val="0F334D8F"/>
    <w:rsid w:val="0F3E7ACF"/>
    <w:rsid w:val="0F4F25B7"/>
    <w:rsid w:val="0F6167BF"/>
    <w:rsid w:val="0F7200CA"/>
    <w:rsid w:val="0F750D17"/>
    <w:rsid w:val="0F7F21A6"/>
    <w:rsid w:val="0F7F3485"/>
    <w:rsid w:val="0F8E6586"/>
    <w:rsid w:val="0F916077"/>
    <w:rsid w:val="0F9242C9"/>
    <w:rsid w:val="0F957915"/>
    <w:rsid w:val="0FA14F53"/>
    <w:rsid w:val="0FA51A1F"/>
    <w:rsid w:val="0FB75D90"/>
    <w:rsid w:val="0FC05ABE"/>
    <w:rsid w:val="0FC14BAE"/>
    <w:rsid w:val="0FCC5687"/>
    <w:rsid w:val="0FE13FF9"/>
    <w:rsid w:val="0FEF171B"/>
    <w:rsid w:val="0FF075FC"/>
    <w:rsid w:val="0FFF2361"/>
    <w:rsid w:val="1001144E"/>
    <w:rsid w:val="100F3B6B"/>
    <w:rsid w:val="10163598"/>
    <w:rsid w:val="101747CE"/>
    <w:rsid w:val="1032785A"/>
    <w:rsid w:val="10433815"/>
    <w:rsid w:val="10471EAC"/>
    <w:rsid w:val="104D76E4"/>
    <w:rsid w:val="105570A4"/>
    <w:rsid w:val="10557E25"/>
    <w:rsid w:val="10623011"/>
    <w:rsid w:val="106F460A"/>
    <w:rsid w:val="107A3BDD"/>
    <w:rsid w:val="109202C7"/>
    <w:rsid w:val="10944AE4"/>
    <w:rsid w:val="10A51DDA"/>
    <w:rsid w:val="10AE33DE"/>
    <w:rsid w:val="10B5164E"/>
    <w:rsid w:val="10B657AF"/>
    <w:rsid w:val="10BC3704"/>
    <w:rsid w:val="10BE7517"/>
    <w:rsid w:val="10BF0518"/>
    <w:rsid w:val="10BF7A6B"/>
    <w:rsid w:val="10C42106"/>
    <w:rsid w:val="10D206F5"/>
    <w:rsid w:val="10D24CD6"/>
    <w:rsid w:val="10E20F9C"/>
    <w:rsid w:val="10EC17B7"/>
    <w:rsid w:val="10FC5772"/>
    <w:rsid w:val="11025669"/>
    <w:rsid w:val="111C6430"/>
    <w:rsid w:val="11254CC9"/>
    <w:rsid w:val="11310623"/>
    <w:rsid w:val="11333889"/>
    <w:rsid w:val="11447B82"/>
    <w:rsid w:val="114535BD"/>
    <w:rsid w:val="114C46F3"/>
    <w:rsid w:val="115455AE"/>
    <w:rsid w:val="11561326"/>
    <w:rsid w:val="115D3859"/>
    <w:rsid w:val="116369AF"/>
    <w:rsid w:val="11677054"/>
    <w:rsid w:val="11864F4F"/>
    <w:rsid w:val="11A700D3"/>
    <w:rsid w:val="11AA3420"/>
    <w:rsid w:val="11AA4C45"/>
    <w:rsid w:val="11B30526"/>
    <w:rsid w:val="11B81FE1"/>
    <w:rsid w:val="11BE2BEF"/>
    <w:rsid w:val="11C24C0D"/>
    <w:rsid w:val="11C77C3A"/>
    <w:rsid w:val="11D34401"/>
    <w:rsid w:val="11F04456"/>
    <w:rsid w:val="11FC3E71"/>
    <w:rsid w:val="1202325C"/>
    <w:rsid w:val="12063447"/>
    <w:rsid w:val="121F3E0E"/>
    <w:rsid w:val="12217B86"/>
    <w:rsid w:val="122870DD"/>
    <w:rsid w:val="124B69B1"/>
    <w:rsid w:val="125A2C18"/>
    <w:rsid w:val="126E28EB"/>
    <w:rsid w:val="12786986"/>
    <w:rsid w:val="12916D88"/>
    <w:rsid w:val="12982F30"/>
    <w:rsid w:val="12A26241"/>
    <w:rsid w:val="12A762DD"/>
    <w:rsid w:val="12B652F8"/>
    <w:rsid w:val="12B72298"/>
    <w:rsid w:val="12BE3627"/>
    <w:rsid w:val="12CF697F"/>
    <w:rsid w:val="12D65128"/>
    <w:rsid w:val="12EB3CF0"/>
    <w:rsid w:val="12F74B7B"/>
    <w:rsid w:val="12FF06F4"/>
    <w:rsid w:val="13021765"/>
    <w:rsid w:val="13023E41"/>
    <w:rsid w:val="131D1A1B"/>
    <w:rsid w:val="1324792E"/>
    <w:rsid w:val="132711CC"/>
    <w:rsid w:val="13272F7A"/>
    <w:rsid w:val="13384A4A"/>
    <w:rsid w:val="133B797C"/>
    <w:rsid w:val="135B6DDB"/>
    <w:rsid w:val="13763F01"/>
    <w:rsid w:val="137F20D8"/>
    <w:rsid w:val="13875453"/>
    <w:rsid w:val="139A61D2"/>
    <w:rsid w:val="13A91BE1"/>
    <w:rsid w:val="13B62550"/>
    <w:rsid w:val="13CA16CE"/>
    <w:rsid w:val="13ED3B88"/>
    <w:rsid w:val="13F81F53"/>
    <w:rsid w:val="13FC17C7"/>
    <w:rsid w:val="14006EA6"/>
    <w:rsid w:val="140E2A8A"/>
    <w:rsid w:val="14155852"/>
    <w:rsid w:val="14196AC8"/>
    <w:rsid w:val="141E0211"/>
    <w:rsid w:val="141E76BA"/>
    <w:rsid w:val="14332BE3"/>
    <w:rsid w:val="14385EE1"/>
    <w:rsid w:val="143C4803"/>
    <w:rsid w:val="14414BA5"/>
    <w:rsid w:val="14535F4F"/>
    <w:rsid w:val="14567EDC"/>
    <w:rsid w:val="14575036"/>
    <w:rsid w:val="145A6BFB"/>
    <w:rsid w:val="14681327"/>
    <w:rsid w:val="14780BF1"/>
    <w:rsid w:val="14790014"/>
    <w:rsid w:val="147A08A0"/>
    <w:rsid w:val="147E6CE8"/>
    <w:rsid w:val="149219C3"/>
    <w:rsid w:val="149503B7"/>
    <w:rsid w:val="1499392C"/>
    <w:rsid w:val="14AB3737"/>
    <w:rsid w:val="14AC6EFD"/>
    <w:rsid w:val="14B4083D"/>
    <w:rsid w:val="14BA7E1E"/>
    <w:rsid w:val="14BF5434"/>
    <w:rsid w:val="14C0161F"/>
    <w:rsid w:val="14C82A75"/>
    <w:rsid w:val="14D464B1"/>
    <w:rsid w:val="14DE573A"/>
    <w:rsid w:val="14E07535"/>
    <w:rsid w:val="14E15EFE"/>
    <w:rsid w:val="14EB47A4"/>
    <w:rsid w:val="14ED404F"/>
    <w:rsid w:val="14FB28A9"/>
    <w:rsid w:val="15010839"/>
    <w:rsid w:val="150F3CC6"/>
    <w:rsid w:val="151A7B72"/>
    <w:rsid w:val="151E63B5"/>
    <w:rsid w:val="15204125"/>
    <w:rsid w:val="15363948"/>
    <w:rsid w:val="15384572"/>
    <w:rsid w:val="153876C0"/>
    <w:rsid w:val="154F39A7"/>
    <w:rsid w:val="1555441B"/>
    <w:rsid w:val="155B515D"/>
    <w:rsid w:val="155D7D97"/>
    <w:rsid w:val="15603C4A"/>
    <w:rsid w:val="15642BB2"/>
    <w:rsid w:val="15692637"/>
    <w:rsid w:val="157D0B6E"/>
    <w:rsid w:val="158D0E46"/>
    <w:rsid w:val="159F1C9E"/>
    <w:rsid w:val="15B34F99"/>
    <w:rsid w:val="15B6280D"/>
    <w:rsid w:val="15BD40AF"/>
    <w:rsid w:val="15BE4397"/>
    <w:rsid w:val="15CF11DB"/>
    <w:rsid w:val="15E72E94"/>
    <w:rsid w:val="15F630D7"/>
    <w:rsid w:val="15FA6724"/>
    <w:rsid w:val="16011297"/>
    <w:rsid w:val="1609105D"/>
    <w:rsid w:val="16116963"/>
    <w:rsid w:val="16135A37"/>
    <w:rsid w:val="161C0D90"/>
    <w:rsid w:val="16261794"/>
    <w:rsid w:val="162912E3"/>
    <w:rsid w:val="162C08A7"/>
    <w:rsid w:val="163530EF"/>
    <w:rsid w:val="16502252"/>
    <w:rsid w:val="16573C58"/>
    <w:rsid w:val="165B7A80"/>
    <w:rsid w:val="165C73DE"/>
    <w:rsid w:val="166171F5"/>
    <w:rsid w:val="16677E15"/>
    <w:rsid w:val="166E0EC0"/>
    <w:rsid w:val="16797F90"/>
    <w:rsid w:val="167E24CF"/>
    <w:rsid w:val="16845A6A"/>
    <w:rsid w:val="16907088"/>
    <w:rsid w:val="16926739"/>
    <w:rsid w:val="169923E1"/>
    <w:rsid w:val="16AF3382"/>
    <w:rsid w:val="16B630CB"/>
    <w:rsid w:val="16BA5943"/>
    <w:rsid w:val="16D06A17"/>
    <w:rsid w:val="16E00024"/>
    <w:rsid w:val="16E11AC0"/>
    <w:rsid w:val="16EC3324"/>
    <w:rsid w:val="17057E6B"/>
    <w:rsid w:val="171C091C"/>
    <w:rsid w:val="171F32E7"/>
    <w:rsid w:val="1723320B"/>
    <w:rsid w:val="17326502"/>
    <w:rsid w:val="17375756"/>
    <w:rsid w:val="17397720"/>
    <w:rsid w:val="173F31BB"/>
    <w:rsid w:val="175207E1"/>
    <w:rsid w:val="17521694"/>
    <w:rsid w:val="176A79A2"/>
    <w:rsid w:val="17752631"/>
    <w:rsid w:val="177B3894"/>
    <w:rsid w:val="178564C1"/>
    <w:rsid w:val="17921886"/>
    <w:rsid w:val="17947E66"/>
    <w:rsid w:val="179D2269"/>
    <w:rsid w:val="17A54DB5"/>
    <w:rsid w:val="17AF1881"/>
    <w:rsid w:val="17B1375A"/>
    <w:rsid w:val="17B374D2"/>
    <w:rsid w:val="17B9260F"/>
    <w:rsid w:val="17BE19D3"/>
    <w:rsid w:val="17C4003D"/>
    <w:rsid w:val="18036D3F"/>
    <w:rsid w:val="18112A52"/>
    <w:rsid w:val="181A358A"/>
    <w:rsid w:val="182808E1"/>
    <w:rsid w:val="18424E0A"/>
    <w:rsid w:val="184C5231"/>
    <w:rsid w:val="1853036D"/>
    <w:rsid w:val="185502EF"/>
    <w:rsid w:val="18586586"/>
    <w:rsid w:val="185B56B8"/>
    <w:rsid w:val="18643D3F"/>
    <w:rsid w:val="1876583D"/>
    <w:rsid w:val="188744BB"/>
    <w:rsid w:val="188B3FAB"/>
    <w:rsid w:val="188F53F8"/>
    <w:rsid w:val="18A2565D"/>
    <w:rsid w:val="18A312F5"/>
    <w:rsid w:val="18BC4164"/>
    <w:rsid w:val="18C35823"/>
    <w:rsid w:val="18DA6866"/>
    <w:rsid w:val="18DE13E4"/>
    <w:rsid w:val="1902441F"/>
    <w:rsid w:val="1903089F"/>
    <w:rsid w:val="191D088B"/>
    <w:rsid w:val="19255993"/>
    <w:rsid w:val="192A3207"/>
    <w:rsid w:val="194A79C2"/>
    <w:rsid w:val="195645B9"/>
    <w:rsid w:val="195A487D"/>
    <w:rsid w:val="195C5DF6"/>
    <w:rsid w:val="195E3EAE"/>
    <w:rsid w:val="19632832"/>
    <w:rsid w:val="196975F0"/>
    <w:rsid w:val="196F567B"/>
    <w:rsid w:val="1977008B"/>
    <w:rsid w:val="197832BB"/>
    <w:rsid w:val="198625A9"/>
    <w:rsid w:val="19963ACA"/>
    <w:rsid w:val="19A35324"/>
    <w:rsid w:val="19A67A47"/>
    <w:rsid w:val="19B23C41"/>
    <w:rsid w:val="19B47531"/>
    <w:rsid w:val="19B54B1C"/>
    <w:rsid w:val="19B7465C"/>
    <w:rsid w:val="19B847F0"/>
    <w:rsid w:val="19BF7459"/>
    <w:rsid w:val="19C15306"/>
    <w:rsid w:val="19D774A7"/>
    <w:rsid w:val="19E27BFB"/>
    <w:rsid w:val="19E44E8B"/>
    <w:rsid w:val="19E778C5"/>
    <w:rsid w:val="19EB5F20"/>
    <w:rsid w:val="19F61C01"/>
    <w:rsid w:val="19F81081"/>
    <w:rsid w:val="19FF59D9"/>
    <w:rsid w:val="19FF69FF"/>
    <w:rsid w:val="1A0859BE"/>
    <w:rsid w:val="1A1636E5"/>
    <w:rsid w:val="1A177AC0"/>
    <w:rsid w:val="1A227F8F"/>
    <w:rsid w:val="1A27476F"/>
    <w:rsid w:val="1A2844ED"/>
    <w:rsid w:val="1A29696B"/>
    <w:rsid w:val="1A420550"/>
    <w:rsid w:val="1A5074C4"/>
    <w:rsid w:val="1A5102D0"/>
    <w:rsid w:val="1A580E57"/>
    <w:rsid w:val="1A5F076E"/>
    <w:rsid w:val="1A75281D"/>
    <w:rsid w:val="1A753EF5"/>
    <w:rsid w:val="1A8C55EC"/>
    <w:rsid w:val="1AAC7AD1"/>
    <w:rsid w:val="1AB0226E"/>
    <w:rsid w:val="1AC5013C"/>
    <w:rsid w:val="1AC60288"/>
    <w:rsid w:val="1AD31C39"/>
    <w:rsid w:val="1AD8337A"/>
    <w:rsid w:val="1ADB7AD1"/>
    <w:rsid w:val="1ADD6614"/>
    <w:rsid w:val="1ADF7C05"/>
    <w:rsid w:val="1AE23C2A"/>
    <w:rsid w:val="1AE43D03"/>
    <w:rsid w:val="1AE73258"/>
    <w:rsid w:val="1AF022C0"/>
    <w:rsid w:val="1AF44089"/>
    <w:rsid w:val="1AF90BC7"/>
    <w:rsid w:val="1B0E4092"/>
    <w:rsid w:val="1B106CD9"/>
    <w:rsid w:val="1B18764C"/>
    <w:rsid w:val="1B2B2D19"/>
    <w:rsid w:val="1B2C5E5A"/>
    <w:rsid w:val="1B2D30F7"/>
    <w:rsid w:val="1B2D759B"/>
    <w:rsid w:val="1B384069"/>
    <w:rsid w:val="1B4500CF"/>
    <w:rsid w:val="1B494B83"/>
    <w:rsid w:val="1B4A3CA9"/>
    <w:rsid w:val="1B4F3923"/>
    <w:rsid w:val="1B577516"/>
    <w:rsid w:val="1B590390"/>
    <w:rsid w:val="1B5A66AE"/>
    <w:rsid w:val="1B604BE3"/>
    <w:rsid w:val="1B735E51"/>
    <w:rsid w:val="1B746F78"/>
    <w:rsid w:val="1B776A68"/>
    <w:rsid w:val="1B7C1225"/>
    <w:rsid w:val="1B830F69"/>
    <w:rsid w:val="1B8653B5"/>
    <w:rsid w:val="1B8A79FA"/>
    <w:rsid w:val="1B8B42C2"/>
    <w:rsid w:val="1B944F25"/>
    <w:rsid w:val="1BAE3795"/>
    <w:rsid w:val="1BAE7E82"/>
    <w:rsid w:val="1BBC26CD"/>
    <w:rsid w:val="1BC26C2B"/>
    <w:rsid w:val="1BC6330C"/>
    <w:rsid w:val="1BCB2807"/>
    <w:rsid w:val="1BCC1635"/>
    <w:rsid w:val="1BD22841"/>
    <w:rsid w:val="1BD72F5A"/>
    <w:rsid w:val="1BDE43F2"/>
    <w:rsid w:val="1BE06769"/>
    <w:rsid w:val="1BE61C24"/>
    <w:rsid w:val="1BE96BCA"/>
    <w:rsid w:val="1BF66460"/>
    <w:rsid w:val="1BF94531"/>
    <w:rsid w:val="1BFB1448"/>
    <w:rsid w:val="1C16002F"/>
    <w:rsid w:val="1C296277"/>
    <w:rsid w:val="1C3404B6"/>
    <w:rsid w:val="1C3778A2"/>
    <w:rsid w:val="1C420E24"/>
    <w:rsid w:val="1C445043"/>
    <w:rsid w:val="1C5D0453"/>
    <w:rsid w:val="1C5D7A0C"/>
    <w:rsid w:val="1C5E1FE7"/>
    <w:rsid w:val="1C625184"/>
    <w:rsid w:val="1C686368"/>
    <w:rsid w:val="1C760ACE"/>
    <w:rsid w:val="1C7919C1"/>
    <w:rsid w:val="1C7C2C7F"/>
    <w:rsid w:val="1C84143D"/>
    <w:rsid w:val="1C984856"/>
    <w:rsid w:val="1CA76EDA"/>
    <w:rsid w:val="1CB55FC3"/>
    <w:rsid w:val="1CB670DF"/>
    <w:rsid w:val="1CBA4E5F"/>
    <w:rsid w:val="1CBB31A7"/>
    <w:rsid w:val="1CC30282"/>
    <w:rsid w:val="1CCB706C"/>
    <w:rsid w:val="1CCC06EE"/>
    <w:rsid w:val="1CCE26B8"/>
    <w:rsid w:val="1CD001DE"/>
    <w:rsid w:val="1CD22DC8"/>
    <w:rsid w:val="1CDC0B3F"/>
    <w:rsid w:val="1CEF7861"/>
    <w:rsid w:val="1CF30371"/>
    <w:rsid w:val="1CFC0128"/>
    <w:rsid w:val="1CFD3156"/>
    <w:rsid w:val="1D2404F5"/>
    <w:rsid w:val="1D2A2B43"/>
    <w:rsid w:val="1D2B18A6"/>
    <w:rsid w:val="1D37025D"/>
    <w:rsid w:val="1D382954"/>
    <w:rsid w:val="1D506D2A"/>
    <w:rsid w:val="1D58209D"/>
    <w:rsid w:val="1D62374A"/>
    <w:rsid w:val="1D6C3BDE"/>
    <w:rsid w:val="1D7E40DE"/>
    <w:rsid w:val="1D835251"/>
    <w:rsid w:val="1D9D796C"/>
    <w:rsid w:val="1DA3702D"/>
    <w:rsid w:val="1DB21FDA"/>
    <w:rsid w:val="1DB87F26"/>
    <w:rsid w:val="1DC43032"/>
    <w:rsid w:val="1DC5330F"/>
    <w:rsid w:val="1DC75107"/>
    <w:rsid w:val="1DCF0496"/>
    <w:rsid w:val="1DE008F5"/>
    <w:rsid w:val="1DED3182"/>
    <w:rsid w:val="1DED54B8"/>
    <w:rsid w:val="1DFC41C4"/>
    <w:rsid w:val="1DFD1F9B"/>
    <w:rsid w:val="1E03131E"/>
    <w:rsid w:val="1E050E01"/>
    <w:rsid w:val="1E071A25"/>
    <w:rsid w:val="1E0C793C"/>
    <w:rsid w:val="1E1E766F"/>
    <w:rsid w:val="1E1F7EEC"/>
    <w:rsid w:val="1E2270F0"/>
    <w:rsid w:val="1E3D0E98"/>
    <w:rsid w:val="1E4522E8"/>
    <w:rsid w:val="1E5071A5"/>
    <w:rsid w:val="1E675F3A"/>
    <w:rsid w:val="1E8474D2"/>
    <w:rsid w:val="1E91399D"/>
    <w:rsid w:val="1E960FB4"/>
    <w:rsid w:val="1EA638ED"/>
    <w:rsid w:val="1EA9518B"/>
    <w:rsid w:val="1EAA758E"/>
    <w:rsid w:val="1EBB1886"/>
    <w:rsid w:val="1EC61CE4"/>
    <w:rsid w:val="1EC65731"/>
    <w:rsid w:val="1ECC0A90"/>
    <w:rsid w:val="1EDC0634"/>
    <w:rsid w:val="1EDD2F7B"/>
    <w:rsid w:val="1EE47F71"/>
    <w:rsid w:val="1EEA12FF"/>
    <w:rsid w:val="1EEC5078"/>
    <w:rsid w:val="1F01473C"/>
    <w:rsid w:val="1F1437EE"/>
    <w:rsid w:val="1F152820"/>
    <w:rsid w:val="1F1C00A9"/>
    <w:rsid w:val="1F23503F"/>
    <w:rsid w:val="1F294332"/>
    <w:rsid w:val="1F2A5F36"/>
    <w:rsid w:val="1F4B6242"/>
    <w:rsid w:val="1F5A1159"/>
    <w:rsid w:val="1F5E012B"/>
    <w:rsid w:val="1F8359DC"/>
    <w:rsid w:val="1F8E0312"/>
    <w:rsid w:val="1F93030E"/>
    <w:rsid w:val="1F9F1CA0"/>
    <w:rsid w:val="1FAD1142"/>
    <w:rsid w:val="1FCC6EAA"/>
    <w:rsid w:val="1FD01001"/>
    <w:rsid w:val="1FD96803"/>
    <w:rsid w:val="1FEB224B"/>
    <w:rsid w:val="200C185A"/>
    <w:rsid w:val="200E7555"/>
    <w:rsid w:val="201C3E3A"/>
    <w:rsid w:val="20246A7A"/>
    <w:rsid w:val="202D3A67"/>
    <w:rsid w:val="202F3999"/>
    <w:rsid w:val="20370574"/>
    <w:rsid w:val="20623843"/>
    <w:rsid w:val="20665E37"/>
    <w:rsid w:val="207033FB"/>
    <w:rsid w:val="20755F4B"/>
    <w:rsid w:val="20797496"/>
    <w:rsid w:val="207B759F"/>
    <w:rsid w:val="208732AA"/>
    <w:rsid w:val="20895AA2"/>
    <w:rsid w:val="209D5060"/>
    <w:rsid w:val="20A47F19"/>
    <w:rsid w:val="20AE6A88"/>
    <w:rsid w:val="20AF0F50"/>
    <w:rsid w:val="20B1352E"/>
    <w:rsid w:val="20BE4604"/>
    <w:rsid w:val="20BF1915"/>
    <w:rsid w:val="20CC5161"/>
    <w:rsid w:val="20D307A1"/>
    <w:rsid w:val="20E34258"/>
    <w:rsid w:val="20E51A10"/>
    <w:rsid w:val="20EB2E11"/>
    <w:rsid w:val="20F23661"/>
    <w:rsid w:val="20FC3C98"/>
    <w:rsid w:val="21005984"/>
    <w:rsid w:val="2107263D"/>
    <w:rsid w:val="21130D7D"/>
    <w:rsid w:val="21130FE1"/>
    <w:rsid w:val="21165730"/>
    <w:rsid w:val="211C2557"/>
    <w:rsid w:val="2122550F"/>
    <w:rsid w:val="2125401F"/>
    <w:rsid w:val="212B00D9"/>
    <w:rsid w:val="212C6029"/>
    <w:rsid w:val="21311DFD"/>
    <w:rsid w:val="213D1BBA"/>
    <w:rsid w:val="21400970"/>
    <w:rsid w:val="21541DEF"/>
    <w:rsid w:val="21645329"/>
    <w:rsid w:val="216F19DE"/>
    <w:rsid w:val="218B0B78"/>
    <w:rsid w:val="2198541E"/>
    <w:rsid w:val="21A0740D"/>
    <w:rsid w:val="21A24B1D"/>
    <w:rsid w:val="21BE719F"/>
    <w:rsid w:val="21CE6B4C"/>
    <w:rsid w:val="21D23AB1"/>
    <w:rsid w:val="21D26EA7"/>
    <w:rsid w:val="21E43094"/>
    <w:rsid w:val="22044FB8"/>
    <w:rsid w:val="221B2F87"/>
    <w:rsid w:val="222C1D58"/>
    <w:rsid w:val="223034CD"/>
    <w:rsid w:val="22401962"/>
    <w:rsid w:val="22452C29"/>
    <w:rsid w:val="2248703F"/>
    <w:rsid w:val="224C3A3E"/>
    <w:rsid w:val="224D70E7"/>
    <w:rsid w:val="225821CD"/>
    <w:rsid w:val="225A0462"/>
    <w:rsid w:val="22646776"/>
    <w:rsid w:val="226A0BEC"/>
    <w:rsid w:val="227104EE"/>
    <w:rsid w:val="22795FD4"/>
    <w:rsid w:val="227E07B0"/>
    <w:rsid w:val="229D6DA2"/>
    <w:rsid w:val="22A146F2"/>
    <w:rsid w:val="22B45EAC"/>
    <w:rsid w:val="22B934C3"/>
    <w:rsid w:val="22BB548D"/>
    <w:rsid w:val="22BC263E"/>
    <w:rsid w:val="22C16F02"/>
    <w:rsid w:val="22C42BB6"/>
    <w:rsid w:val="22C72083"/>
    <w:rsid w:val="22DB6593"/>
    <w:rsid w:val="22E2680E"/>
    <w:rsid w:val="22E80836"/>
    <w:rsid w:val="22E82F78"/>
    <w:rsid w:val="22F369D5"/>
    <w:rsid w:val="22F56D23"/>
    <w:rsid w:val="22F95FB5"/>
    <w:rsid w:val="230079B7"/>
    <w:rsid w:val="231045D3"/>
    <w:rsid w:val="231132FF"/>
    <w:rsid w:val="23137077"/>
    <w:rsid w:val="23170297"/>
    <w:rsid w:val="232344A5"/>
    <w:rsid w:val="2331574F"/>
    <w:rsid w:val="234052AD"/>
    <w:rsid w:val="234E1A6D"/>
    <w:rsid w:val="235B60B3"/>
    <w:rsid w:val="236A4649"/>
    <w:rsid w:val="23792F65"/>
    <w:rsid w:val="2395359E"/>
    <w:rsid w:val="23A16406"/>
    <w:rsid w:val="23BF71FF"/>
    <w:rsid w:val="23CB5BA3"/>
    <w:rsid w:val="23DC56BB"/>
    <w:rsid w:val="23F142E8"/>
    <w:rsid w:val="23F959F3"/>
    <w:rsid w:val="24053A6E"/>
    <w:rsid w:val="24082DF8"/>
    <w:rsid w:val="240B2444"/>
    <w:rsid w:val="24155071"/>
    <w:rsid w:val="24166017"/>
    <w:rsid w:val="24170DE9"/>
    <w:rsid w:val="241F66D6"/>
    <w:rsid w:val="24262DDA"/>
    <w:rsid w:val="24277076"/>
    <w:rsid w:val="2437353F"/>
    <w:rsid w:val="243E6375"/>
    <w:rsid w:val="24443260"/>
    <w:rsid w:val="24507E57"/>
    <w:rsid w:val="24612B73"/>
    <w:rsid w:val="246A0F18"/>
    <w:rsid w:val="247179A7"/>
    <w:rsid w:val="247D330A"/>
    <w:rsid w:val="2483022C"/>
    <w:rsid w:val="24955A7F"/>
    <w:rsid w:val="249917FE"/>
    <w:rsid w:val="24B108F5"/>
    <w:rsid w:val="24B31C9A"/>
    <w:rsid w:val="24D171E9"/>
    <w:rsid w:val="24DB0068"/>
    <w:rsid w:val="24FF3B50"/>
    <w:rsid w:val="250255F5"/>
    <w:rsid w:val="25056E93"/>
    <w:rsid w:val="250A2D61"/>
    <w:rsid w:val="252437BD"/>
    <w:rsid w:val="252A06A8"/>
    <w:rsid w:val="25355D17"/>
    <w:rsid w:val="253F05F7"/>
    <w:rsid w:val="254070EF"/>
    <w:rsid w:val="2544142D"/>
    <w:rsid w:val="255C655B"/>
    <w:rsid w:val="257E64F7"/>
    <w:rsid w:val="258E2019"/>
    <w:rsid w:val="258E5BE4"/>
    <w:rsid w:val="25900E53"/>
    <w:rsid w:val="259B44F8"/>
    <w:rsid w:val="259C77F7"/>
    <w:rsid w:val="25A91F14"/>
    <w:rsid w:val="25B40935"/>
    <w:rsid w:val="25C1100C"/>
    <w:rsid w:val="25DB38F1"/>
    <w:rsid w:val="25F0544D"/>
    <w:rsid w:val="25F62C69"/>
    <w:rsid w:val="25FA62CC"/>
    <w:rsid w:val="26123616"/>
    <w:rsid w:val="26155688"/>
    <w:rsid w:val="261750D0"/>
    <w:rsid w:val="261F3F85"/>
    <w:rsid w:val="262212E9"/>
    <w:rsid w:val="26325A66"/>
    <w:rsid w:val="26342D4C"/>
    <w:rsid w:val="263A2B6C"/>
    <w:rsid w:val="263F0183"/>
    <w:rsid w:val="265C6FB2"/>
    <w:rsid w:val="26647BE9"/>
    <w:rsid w:val="266C240C"/>
    <w:rsid w:val="267C0A39"/>
    <w:rsid w:val="267D177D"/>
    <w:rsid w:val="26902CE1"/>
    <w:rsid w:val="2690510D"/>
    <w:rsid w:val="26983D97"/>
    <w:rsid w:val="26A050C5"/>
    <w:rsid w:val="26B45E5C"/>
    <w:rsid w:val="26B56923"/>
    <w:rsid w:val="26BD5C77"/>
    <w:rsid w:val="26C57F55"/>
    <w:rsid w:val="26D1483F"/>
    <w:rsid w:val="26D1527F"/>
    <w:rsid w:val="26D60FBC"/>
    <w:rsid w:val="26DE5BEE"/>
    <w:rsid w:val="26E31456"/>
    <w:rsid w:val="26FC28D4"/>
    <w:rsid w:val="270F48B4"/>
    <w:rsid w:val="27182EAE"/>
    <w:rsid w:val="2726516C"/>
    <w:rsid w:val="273812F8"/>
    <w:rsid w:val="274962F7"/>
    <w:rsid w:val="274A1860"/>
    <w:rsid w:val="27561C28"/>
    <w:rsid w:val="27595274"/>
    <w:rsid w:val="275B2C28"/>
    <w:rsid w:val="275F0ADD"/>
    <w:rsid w:val="2761728D"/>
    <w:rsid w:val="27632DDC"/>
    <w:rsid w:val="276332FD"/>
    <w:rsid w:val="276B73F4"/>
    <w:rsid w:val="276E0D20"/>
    <w:rsid w:val="2773480C"/>
    <w:rsid w:val="277450D6"/>
    <w:rsid w:val="277734B7"/>
    <w:rsid w:val="27780568"/>
    <w:rsid w:val="277E3DF7"/>
    <w:rsid w:val="27817719"/>
    <w:rsid w:val="2783435E"/>
    <w:rsid w:val="27846795"/>
    <w:rsid w:val="278A4F8F"/>
    <w:rsid w:val="27901BB0"/>
    <w:rsid w:val="27B54A63"/>
    <w:rsid w:val="27B83124"/>
    <w:rsid w:val="27D72D69"/>
    <w:rsid w:val="27E31A18"/>
    <w:rsid w:val="27E45486"/>
    <w:rsid w:val="2805313E"/>
    <w:rsid w:val="280746CD"/>
    <w:rsid w:val="28105227"/>
    <w:rsid w:val="282B38D4"/>
    <w:rsid w:val="282F4953"/>
    <w:rsid w:val="283F090E"/>
    <w:rsid w:val="285857A7"/>
    <w:rsid w:val="28650375"/>
    <w:rsid w:val="286839C1"/>
    <w:rsid w:val="286D6AB5"/>
    <w:rsid w:val="28706044"/>
    <w:rsid w:val="28723AB4"/>
    <w:rsid w:val="287A1946"/>
    <w:rsid w:val="28812B87"/>
    <w:rsid w:val="28842616"/>
    <w:rsid w:val="28881213"/>
    <w:rsid w:val="288A7DDB"/>
    <w:rsid w:val="288B3B53"/>
    <w:rsid w:val="289064B1"/>
    <w:rsid w:val="28944D64"/>
    <w:rsid w:val="28A77D79"/>
    <w:rsid w:val="28A8200F"/>
    <w:rsid w:val="28A82CA7"/>
    <w:rsid w:val="28B906C0"/>
    <w:rsid w:val="28CE5F2B"/>
    <w:rsid w:val="28DD0422"/>
    <w:rsid w:val="28DD1DED"/>
    <w:rsid w:val="28DE70CF"/>
    <w:rsid w:val="28F12740"/>
    <w:rsid w:val="28F214DC"/>
    <w:rsid w:val="29032A64"/>
    <w:rsid w:val="29086F52"/>
    <w:rsid w:val="29167631"/>
    <w:rsid w:val="291E1EF7"/>
    <w:rsid w:val="291E49C7"/>
    <w:rsid w:val="29276C0F"/>
    <w:rsid w:val="293C3FFC"/>
    <w:rsid w:val="294D243B"/>
    <w:rsid w:val="29534671"/>
    <w:rsid w:val="29561485"/>
    <w:rsid w:val="296D0128"/>
    <w:rsid w:val="296D5007"/>
    <w:rsid w:val="296E4F42"/>
    <w:rsid w:val="297A3EDD"/>
    <w:rsid w:val="297B5986"/>
    <w:rsid w:val="29802F8C"/>
    <w:rsid w:val="29886A19"/>
    <w:rsid w:val="29AA70BF"/>
    <w:rsid w:val="29AD443F"/>
    <w:rsid w:val="29B13146"/>
    <w:rsid w:val="29B8189D"/>
    <w:rsid w:val="29C462AA"/>
    <w:rsid w:val="29CC61D1"/>
    <w:rsid w:val="29E12EF9"/>
    <w:rsid w:val="29E9416A"/>
    <w:rsid w:val="29E96D83"/>
    <w:rsid w:val="29F41202"/>
    <w:rsid w:val="29FD638B"/>
    <w:rsid w:val="2A032BEA"/>
    <w:rsid w:val="2A0924E5"/>
    <w:rsid w:val="2A0B4F4C"/>
    <w:rsid w:val="2A14038D"/>
    <w:rsid w:val="2A197E92"/>
    <w:rsid w:val="2A1E11D7"/>
    <w:rsid w:val="2A24600D"/>
    <w:rsid w:val="2A261D85"/>
    <w:rsid w:val="2A3A23C4"/>
    <w:rsid w:val="2A3B16C9"/>
    <w:rsid w:val="2A3C627B"/>
    <w:rsid w:val="2A3E70CF"/>
    <w:rsid w:val="2A463335"/>
    <w:rsid w:val="2A4D7312"/>
    <w:rsid w:val="2A4F3BBF"/>
    <w:rsid w:val="2A5273AC"/>
    <w:rsid w:val="2A592168"/>
    <w:rsid w:val="2A5B1136"/>
    <w:rsid w:val="2A634893"/>
    <w:rsid w:val="2A647F86"/>
    <w:rsid w:val="2A77438F"/>
    <w:rsid w:val="2A954815"/>
    <w:rsid w:val="2A955A31"/>
    <w:rsid w:val="2A9F38E6"/>
    <w:rsid w:val="2AA63DE5"/>
    <w:rsid w:val="2AAD1B5F"/>
    <w:rsid w:val="2AB32EED"/>
    <w:rsid w:val="2AB90504"/>
    <w:rsid w:val="2ABB0720"/>
    <w:rsid w:val="2AC1385C"/>
    <w:rsid w:val="2AC770AF"/>
    <w:rsid w:val="2ADB2B70"/>
    <w:rsid w:val="2ADE3668"/>
    <w:rsid w:val="2AE632C3"/>
    <w:rsid w:val="2AE80DE9"/>
    <w:rsid w:val="2B033456"/>
    <w:rsid w:val="2B034165"/>
    <w:rsid w:val="2B0A0D5F"/>
    <w:rsid w:val="2B1778FA"/>
    <w:rsid w:val="2B1E0CAF"/>
    <w:rsid w:val="2B2100D0"/>
    <w:rsid w:val="2B2806DD"/>
    <w:rsid w:val="2B345DDC"/>
    <w:rsid w:val="2B381D70"/>
    <w:rsid w:val="2B4029D3"/>
    <w:rsid w:val="2B423706"/>
    <w:rsid w:val="2B4B71CC"/>
    <w:rsid w:val="2B540E97"/>
    <w:rsid w:val="2B555E65"/>
    <w:rsid w:val="2B5D1EEC"/>
    <w:rsid w:val="2B5D79E0"/>
    <w:rsid w:val="2B675630"/>
    <w:rsid w:val="2B747640"/>
    <w:rsid w:val="2B920D55"/>
    <w:rsid w:val="2B9223D2"/>
    <w:rsid w:val="2B934E62"/>
    <w:rsid w:val="2BA2543C"/>
    <w:rsid w:val="2BAE2F49"/>
    <w:rsid w:val="2BB720E5"/>
    <w:rsid w:val="2BB771B1"/>
    <w:rsid w:val="2BBC52F5"/>
    <w:rsid w:val="2BD17ACF"/>
    <w:rsid w:val="2BD64E19"/>
    <w:rsid w:val="2BD73ADB"/>
    <w:rsid w:val="2BD75238"/>
    <w:rsid w:val="2BE21CDC"/>
    <w:rsid w:val="2BF77448"/>
    <w:rsid w:val="2BFE5184"/>
    <w:rsid w:val="2C005DCA"/>
    <w:rsid w:val="2C057779"/>
    <w:rsid w:val="2C077995"/>
    <w:rsid w:val="2C0D0A34"/>
    <w:rsid w:val="2C14634A"/>
    <w:rsid w:val="2C3A5255"/>
    <w:rsid w:val="2C425EFD"/>
    <w:rsid w:val="2C453AC0"/>
    <w:rsid w:val="2C493B09"/>
    <w:rsid w:val="2C57390B"/>
    <w:rsid w:val="2C5D1363"/>
    <w:rsid w:val="2C5D75B5"/>
    <w:rsid w:val="2C604FDA"/>
    <w:rsid w:val="2C784810"/>
    <w:rsid w:val="2C7A60AA"/>
    <w:rsid w:val="2C7E2C1C"/>
    <w:rsid w:val="2C8767FB"/>
    <w:rsid w:val="2C8F5FE1"/>
    <w:rsid w:val="2C8F6C7E"/>
    <w:rsid w:val="2C9955F5"/>
    <w:rsid w:val="2C9E3E55"/>
    <w:rsid w:val="2CAA6CDE"/>
    <w:rsid w:val="2CB3174D"/>
    <w:rsid w:val="2CB7420D"/>
    <w:rsid w:val="2CBA5779"/>
    <w:rsid w:val="2CBF577C"/>
    <w:rsid w:val="2CE51A84"/>
    <w:rsid w:val="2CEA42B7"/>
    <w:rsid w:val="2CED6B8B"/>
    <w:rsid w:val="2D0D533B"/>
    <w:rsid w:val="2D177969"/>
    <w:rsid w:val="2D1C7470"/>
    <w:rsid w:val="2D26209C"/>
    <w:rsid w:val="2D2F01DE"/>
    <w:rsid w:val="2D3753BC"/>
    <w:rsid w:val="2D3E1C0F"/>
    <w:rsid w:val="2D3E27BA"/>
    <w:rsid w:val="2D5A0767"/>
    <w:rsid w:val="2D5F5E75"/>
    <w:rsid w:val="2D6F134E"/>
    <w:rsid w:val="2D722E96"/>
    <w:rsid w:val="2D783662"/>
    <w:rsid w:val="2D7B609D"/>
    <w:rsid w:val="2D7E0BA8"/>
    <w:rsid w:val="2D897679"/>
    <w:rsid w:val="2D8A22F6"/>
    <w:rsid w:val="2D9708A4"/>
    <w:rsid w:val="2D9D235F"/>
    <w:rsid w:val="2DAA682A"/>
    <w:rsid w:val="2DB22C9D"/>
    <w:rsid w:val="2DB317B9"/>
    <w:rsid w:val="2DC77FA9"/>
    <w:rsid w:val="2DCB765C"/>
    <w:rsid w:val="2DD11B59"/>
    <w:rsid w:val="2DD438A6"/>
    <w:rsid w:val="2DD9710F"/>
    <w:rsid w:val="2DE1756A"/>
    <w:rsid w:val="2DE441C9"/>
    <w:rsid w:val="2DEF248E"/>
    <w:rsid w:val="2DF301D1"/>
    <w:rsid w:val="2E0205BA"/>
    <w:rsid w:val="2E184C68"/>
    <w:rsid w:val="2E29045C"/>
    <w:rsid w:val="2E3A7BAD"/>
    <w:rsid w:val="2E432656"/>
    <w:rsid w:val="2E516CA5"/>
    <w:rsid w:val="2E535759"/>
    <w:rsid w:val="2E5549E7"/>
    <w:rsid w:val="2E683000"/>
    <w:rsid w:val="2E683DD6"/>
    <w:rsid w:val="2E6F2C34"/>
    <w:rsid w:val="2E701821"/>
    <w:rsid w:val="2E8B21B7"/>
    <w:rsid w:val="2E9934E3"/>
    <w:rsid w:val="2E9D638E"/>
    <w:rsid w:val="2E9E0BEC"/>
    <w:rsid w:val="2E9F54CF"/>
    <w:rsid w:val="2EB3170E"/>
    <w:rsid w:val="2EB86D24"/>
    <w:rsid w:val="2EBF0A2B"/>
    <w:rsid w:val="2EC102CF"/>
    <w:rsid w:val="2EC52083"/>
    <w:rsid w:val="2ECB6A58"/>
    <w:rsid w:val="2EEC1C48"/>
    <w:rsid w:val="2F0106CB"/>
    <w:rsid w:val="2F0707FB"/>
    <w:rsid w:val="2F107C06"/>
    <w:rsid w:val="2F141DE7"/>
    <w:rsid w:val="2F237FA6"/>
    <w:rsid w:val="2F2B1BEC"/>
    <w:rsid w:val="2F2D5DE2"/>
    <w:rsid w:val="2F324D29"/>
    <w:rsid w:val="2F397228"/>
    <w:rsid w:val="2F3D58ED"/>
    <w:rsid w:val="2F441A54"/>
    <w:rsid w:val="2F45444A"/>
    <w:rsid w:val="2F475E9A"/>
    <w:rsid w:val="2F4F7689"/>
    <w:rsid w:val="2F6168C6"/>
    <w:rsid w:val="2F653AA7"/>
    <w:rsid w:val="2F6A2714"/>
    <w:rsid w:val="2F735BF6"/>
    <w:rsid w:val="2F7361D1"/>
    <w:rsid w:val="2F9303FB"/>
    <w:rsid w:val="2F9904EA"/>
    <w:rsid w:val="2F9B65C3"/>
    <w:rsid w:val="2FA23C5C"/>
    <w:rsid w:val="2FBD0C13"/>
    <w:rsid w:val="2FC5115F"/>
    <w:rsid w:val="2FC5794B"/>
    <w:rsid w:val="2FC71A29"/>
    <w:rsid w:val="2FC8743B"/>
    <w:rsid w:val="2FCF7D88"/>
    <w:rsid w:val="2FD35FE3"/>
    <w:rsid w:val="2FDB138B"/>
    <w:rsid w:val="2FF0068C"/>
    <w:rsid w:val="2FF13BF2"/>
    <w:rsid w:val="2FF77A64"/>
    <w:rsid w:val="2FFA2D68"/>
    <w:rsid w:val="3007074E"/>
    <w:rsid w:val="30155C7D"/>
    <w:rsid w:val="30322514"/>
    <w:rsid w:val="303F042A"/>
    <w:rsid w:val="30501E56"/>
    <w:rsid w:val="30564A47"/>
    <w:rsid w:val="305C7245"/>
    <w:rsid w:val="30675381"/>
    <w:rsid w:val="30731155"/>
    <w:rsid w:val="30973E22"/>
    <w:rsid w:val="30A40FEC"/>
    <w:rsid w:val="30A92647"/>
    <w:rsid w:val="30A9361D"/>
    <w:rsid w:val="30A9726C"/>
    <w:rsid w:val="30BA4FD6"/>
    <w:rsid w:val="30D057F2"/>
    <w:rsid w:val="30E21733"/>
    <w:rsid w:val="30E63298"/>
    <w:rsid w:val="30F71D86"/>
    <w:rsid w:val="30F77FD8"/>
    <w:rsid w:val="30F878AC"/>
    <w:rsid w:val="30FE5EE1"/>
    <w:rsid w:val="310D15A9"/>
    <w:rsid w:val="31134D4C"/>
    <w:rsid w:val="31146046"/>
    <w:rsid w:val="311B76C1"/>
    <w:rsid w:val="31202E64"/>
    <w:rsid w:val="312608BD"/>
    <w:rsid w:val="31293A40"/>
    <w:rsid w:val="313703D4"/>
    <w:rsid w:val="313E5C07"/>
    <w:rsid w:val="31501496"/>
    <w:rsid w:val="3151474E"/>
    <w:rsid w:val="3166515D"/>
    <w:rsid w:val="317550ED"/>
    <w:rsid w:val="31A23F39"/>
    <w:rsid w:val="31A812D2"/>
    <w:rsid w:val="31B639EF"/>
    <w:rsid w:val="31D45EB7"/>
    <w:rsid w:val="31D64091"/>
    <w:rsid w:val="31DF1A56"/>
    <w:rsid w:val="31F541D1"/>
    <w:rsid w:val="32025CA4"/>
    <w:rsid w:val="32045C51"/>
    <w:rsid w:val="320C7AB3"/>
    <w:rsid w:val="320F1351"/>
    <w:rsid w:val="322830C2"/>
    <w:rsid w:val="32333292"/>
    <w:rsid w:val="323448E6"/>
    <w:rsid w:val="32385CA3"/>
    <w:rsid w:val="323936F2"/>
    <w:rsid w:val="323D5B25"/>
    <w:rsid w:val="324D6FC8"/>
    <w:rsid w:val="324E12A6"/>
    <w:rsid w:val="32526266"/>
    <w:rsid w:val="3255145A"/>
    <w:rsid w:val="325A081E"/>
    <w:rsid w:val="326128BE"/>
    <w:rsid w:val="32627887"/>
    <w:rsid w:val="32630FC4"/>
    <w:rsid w:val="32721408"/>
    <w:rsid w:val="32774045"/>
    <w:rsid w:val="327A2C6E"/>
    <w:rsid w:val="32840F7B"/>
    <w:rsid w:val="32A0644D"/>
    <w:rsid w:val="32AB107A"/>
    <w:rsid w:val="32BF4784"/>
    <w:rsid w:val="32C03140"/>
    <w:rsid w:val="32CC0FF0"/>
    <w:rsid w:val="32E3455F"/>
    <w:rsid w:val="32FF13C6"/>
    <w:rsid w:val="33044C2E"/>
    <w:rsid w:val="33433E12"/>
    <w:rsid w:val="33531A91"/>
    <w:rsid w:val="335C57D6"/>
    <w:rsid w:val="33627935"/>
    <w:rsid w:val="33646DC5"/>
    <w:rsid w:val="33660511"/>
    <w:rsid w:val="33680739"/>
    <w:rsid w:val="33680D19"/>
    <w:rsid w:val="3370146E"/>
    <w:rsid w:val="33870D36"/>
    <w:rsid w:val="338F39E0"/>
    <w:rsid w:val="33902D14"/>
    <w:rsid w:val="33A27C4E"/>
    <w:rsid w:val="33A912A6"/>
    <w:rsid w:val="33B6494D"/>
    <w:rsid w:val="33BC09FF"/>
    <w:rsid w:val="33C10429"/>
    <w:rsid w:val="33CA2B6F"/>
    <w:rsid w:val="33CC574C"/>
    <w:rsid w:val="33CD3272"/>
    <w:rsid w:val="33D72F47"/>
    <w:rsid w:val="33D75E9F"/>
    <w:rsid w:val="33DF7EF2"/>
    <w:rsid w:val="33E41108"/>
    <w:rsid w:val="33EA060C"/>
    <w:rsid w:val="34032CC6"/>
    <w:rsid w:val="341811A7"/>
    <w:rsid w:val="341E3ACD"/>
    <w:rsid w:val="3428494C"/>
    <w:rsid w:val="342B60E5"/>
    <w:rsid w:val="342F5CDB"/>
    <w:rsid w:val="34323A47"/>
    <w:rsid w:val="343668E0"/>
    <w:rsid w:val="344057F2"/>
    <w:rsid w:val="34473AE1"/>
    <w:rsid w:val="345B62F7"/>
    <w:rsid w:val="34611F6C"/>
    <w:rsid w:val="347C23F8"/>
    <w:rsid w:val="34844F48"/>
    <w:rsid w:val="34864FE8"/>
    <w:rsid w:val="34873898"/>
    <w:rsid w:val="348778C5"/>
    <w:rsid w:val="3488219A"/>
    <w:rsid w:val="349618B6"/>
    <w:rsid w:val="34A32A33"/>
    <w:rsid w:val="34DB1A90"/>
    <w:rsid w:val="34E61774"/>
    <w:rsid w:val="34EE34A0"/>
    <w:rsid w:val="34F92AFA"/>
    <w:rsid w:val="34FD7B87"/>
    <w:rsid w:val="350C3926"/>
    <w:rsid w:val="351D3D85"/>
    <w:rsid w:val="352944D8"/>
    <w:rsid w:val="352A3E47"/>
    <w:rsid w:val="353266A5"/>
    <w:rsid w:val="353A0493"/>
    <w:rsid w:val="353E4427"/>
    <w:rsid w:val="354013A3"/>
    <w:rsid w:val="3542559A"/>
    <w:rsid w:val="35475172"/>
    <w:rsid w:val="354D0BA1"/>
    <w:rsid w:val="355D4AD0"/>
    <w:rsid w:val="35642417"/>
    <w:rsid w:val="356E3DC6"/>
    <w:rsid w:val="359552FE"/>
    <w:rsid w:val="359B692C"/>
    <w:rsid w:val="35A149B6"/>
    <w:rsid w:val="35A43BC7"/>
    <w:rsid w:val="35A7283B"/>
    <w:rsid w:val="35A74869"/>
    <w:rsid w:val="35B91D00"/>
    <w:rsid w:val="35B93AAE"/>
    <w:rsid w:val="35BC359E"/>
    <w:rsid w:val="35C36E72"/>
    <w:rsid w:val="35CD52FF"/>
    <w:rsid w:val="35D81884"/>
    <w:rsid w:val="35DF46B8"/>
    <w:rsid w:val="35E96F6C"/>
    <w:rsid w:val="35F33821"/>
    <w:rsid w:val="35FB7349"/>
    <w:rsid w:val="35FF1CC4"/>
    <w:rsid w:val="36010573"/>
    <w:rsid w:val="360B1E2F"/>
    <w:rsid w:val="36205FC2"/>
    <w:rsid w:val="36226CDD"/>
    <w:rsid w:val="36280AEC"/>
    <w:rsid w:val="36372C24"/>
    <w:rsid w:val="363A62C3"/>
    <w:rsid w:val="363E2844"/>
    <w:rsid w:val="36444CAC"/>
    <w:rsid w:val="364517E5"/>
    <w:rsid w:val="36454420"/>
    <w:rsid w:val="364639DE"/>
    <w:rsid w:val="364C5575"/>
    <w:rsid w:val="36532606"/>
    <w:rsid w:val="36735F09"/>
    <w:rsid w:val="367E2601"/>
    <w:rsid w:val="367F4CF7"/>
    <w:rsid w:val="36954DF9"/>
    <w:rsid w:val="36A22085"/>
    <w:rsid w:val="36A26B39"/>
    <w:rsid w:val="36AA50EA"/>
    <w:rsid w:val="36AA789A"/>
    <w:rsid w:val="36AE1EFF"/>
    <w:rsid w:val="36B87A4C"/>
    <w:rsid w:val="36BB5604"/>
    <w:rsid w:val="36BB76D3"/>
    <w:rsid w:val="36BD386F"/>
    <w:rsid w:val="36BD4910"/>
    <w:rsid w:val="36DB2BB9"/>
    <w:rsid w:val="36E96D3A"/>
    <w:rsid w:val="36EC376B"/>
    <w:rsid w:val="36F37C4B"/>
    <w:rsid w:val="36FA25D0"/>
    <w:rsid w:val="371371EE"/>
    <w:rsid w:val="37183F1E"/>
    <w:rsid w:val="372C6D5F"/>
    <w:rsid w:val="37472634"/>
    <w:rsid w:val="375E1A65"/>
    <w:rsid w:val="37682A67"/>
    <w:rsid w:val="376A2227"/>
    <w:rsid w:val="377A7DA0"/>
    <w:rsid w:val="378B2CF8"/>
    <w:rsid w:val="378B5517"/>
    <w:rsid w:val="379E0C96"/>
    <w:rsid w:val="379F4342"/>
    <w:rsid w:val="37A91A34"/>
    <w:rsid w:val="37BB18F9"/>
    <w:rsid w:val="37C80C83"/>
    <w:rsid w:val="37D01571"/>
    <w:rsid w:val="37D93095"/>
    <w:rsid w:val="37E40B8A"/>
    <w:rsid w:val="37EB3CC7"/>
    <w:rsid w:val="37FA0E99"/>
    <w:rsid w:val="38095B4D"/>
    <w:rsid w:val="380E0689"/>
    <w:rsid w:val="38160850"/>
    <w:rsid w:val="381C6576"/>
    <w:rsid w:val="38327B47"/>
    <w:rsid w:val="383374EF"/>
    <w:rsid w:val="3840677F"/>
    <w:rsid w:val="38443FA3"/>
    <w:rsid w:val="38444BF6"/>
    <w:rsid w:val="384E7BEB"/>
    <w:rsid w:val="38594E76"/>
    <w:rsid w:val="386F2D08"/>
    <w:rsid w:val="38743969"/>
    <w:rsid w:val="38832151"/>
    <w:rsid w:val="38917082"/>
    <w:rsid w:val="38BB18EB"/>
    <w:rsid w:val="38C5230C"/>
    <w:rsid w:val="38C56C0D"/>
    <w:rsid w:val="38C6103F"/>
    <w:rsid w:val="38F0269B"/>
    <w:rsid w:val="38F2046B"/>
    <w:rsid w:val="38FC02D6"/>
    <w:rsid w:val="38FC7CC2"/>
    <w:rsid w:val="39047736"/>
    <w:rsid w:val="3905037B"/>
    <w:rsid w:val="39254237"/>
    <w:rsid w:val="392C720C"/>
    <w:rsid w:val="392E229B"/>
    <w:rsid w:val="393357C5"/>
    <w:rsid w:val="39495F88"/>
    <w:rsid w:val="394B66EC"/>
    <w:rsid w:val="39561EE2"/>
    <w:rsid w:val="39591256"/>
    <w:rsid w:val="39672918"/>
    <w:rsid w:val="396E114E"/>
    <w:rsid w:val="398A7A7C"/>
    <w:rsid w:val="398F0B3C"/>
    <w:rsid w:val="39973029"/>
    <w:rsid w:val="39986581"/>
    <w:rsid w:val="39A264A1"/>
    <w:rsid w:val="39B2476F"/>
    <w:rsid w:val="39B527DE"/>
    <w:rsid w:val="39B76556"/>
    <w:rsid w:val="39C12F31"/>
    <w:rsid w:val="39CB3F06"/>
    <w:rsid w:val="39D31333"/>
    <w:rsid w:val="39D54ED8"/>
    <w:rsid w:val="39F76E18"/>
    <w:rsid w:val="39FA22AE"/>
    <w:rsid w:val="3A0177D1"/>
    <w:rsid w:val="3A0A1C54"/>
    <w:rsid w:val="3A133427"/>
    <w:rsid w:val="3A162EBF"/>
    <w:rsid w:val="3A1A6108"/>
    <w:rsid w:val="3A1C3049"/>
    <w:rsid w:val="3A1F5ED9"/>
    <w:rsid w:val="3A2A31CC"/>
    <w:rsid w:val="3A2D55A1"/>
    <w:rsid w:val="3A2D6818"/>
    <w:rsid w:val="3A395D55"/>
    <w:rsid w:val="3A3C2EFF"/>
    <w:rsid w:val="3A3E4582"/>
    <w:rsid w:val="3A44036E"/>
    <w:rsid w:val="3A5B0034"/>
    <w:rsid w:val="3A5B3385"/>
    <w:rsid w:val="3A5B6136"/>
    <w:rsid w:val="3A830B2E"/>
    <w:rsid w:val="3A865342"/>
    <w:rsid w:val="3A872D51"/>
    <w:rsid w:val="3A8A77C7"/>
    <w:rsid w:val="3A9461B8"/>
    <w:rsid w:val="3AAC17D9"/>
    <w:rsid w:val="3AB82612"/>
    <w:rsid w:val="3AC147A5"/>
    <w:rsid w:val="3AC3717D"/>
    <w:rsid w:val="3ACF7138"/>
    <w:rsid w:val="3AD1189A"/>
    <w:rsid w:val="3AD44EE6"/>
    <w:rsid w:val="3AD74DC5"/>
    <w:rsid w:val="3AD829DF"/>
    <w:rsid w:val="3AD91CB5"/>
    <w:rsid w:val="3AEC0481"/>
    <w:rsid w:val="3AFA4962"/>
    <w:rsid w:val="3AFD4334"/>
    <w:rsid w:val="3B016FA4"/>
    <w:rsid w:val="3B0939FB"/>
    <w:rsid w:val="3B176304"/>
    <w:rsid w:val="3B453A80"/>
    <w:rsid w:val="3B4915A1"/>
    <w:rsid w:val="3B5023D2"/>
    <w:rsid w:val="3B505FAD"/>
    <w:rsid w:val="3B6C38C7"/>
    <w:rsid w:val="3B6D5B91"/>
    <w:rsid w:val="3B700067"/>
    <w:rsid w:val="3B745B59"/>
    <w:rsid w:val="3B7566C9"/>
    <w:rsid w:val="3B7C5E89"/>
    <w:rsid w:val="3B800EA0"/>
    <w:rsid w:val="3B820DE6"/>
    <w:rsid w:val="3B8763FC"/>
    <w:rsid w:val="3B8B7ED7"/>
    <w:rsid w:val="3B9C02DF"/>
    <w:rsid w:val="3BB16FD5"/>
    <w:rsid w:val="3BC672DE"/>
    <w:rsid w:val="3BC82C9D"/>
    <w:rsid w:val="3BD925DF"/>
    <w:rsid w:val="3BDF7FE6"/>
    <w:rsid w:val="3BE17B92"/>
    <w:rsid w:val="3BE21884"/>
    <w:rsid w:val="3BEB698B"/>
    <w:rsid w:val="3BEE404E"/>
    <w:rsid w:val="3C14417C"/>
    <w:rsid w:val="3C245D0D"/>
    <w:rsid w:val="3C310CC0"/>
    <w:rsid w:val="3C3A346E"/>
    <w:rsid w:val="3C3C3F77"/>
    <w:rsid w:val="3C5D7CBE"/>
    <w:rsid w:val="3C5F342C"/>
    <w:rsid w:val="3C664263"/>
    <w:rsid w:val="3C6F3118"/>
    <w:rsid w:val="3C714642"/>
    <w:rsid w:val="3C7A386B"/>
    <w:rsid w:val="3C802945"/>
    <w:rsid w:val="3C87220D"/>
    <w:rsid w:val="3C922210"/>
    <w:rsid w:val="3C9377CF"/>
    <w:rsid w:val="3C9444C5"/>
    <w:rsid w:val="3CA134EE"/>
    <w:rsid w:val="3CA710BA"/>
    <w:rsid w:val="3CAD7EB2"/>
    <w:rsid w:val="3CCA034E"/>
    <w:rsid w:val="3CCD7C2C"/>
    <w:rsid w:val="3CD15B81"/>
    <w:rsid w:val="3CD258D4"/>
    <w:rsid w:val="3CD73725"/>
    <w:rsid w:val="3CED04E1"/>
    <w:rsid w:val="3CFD15BF"/>
    <w:rsid w:val="3D003562"/>
    <w:rsid w:val="3D1B467C"/>
    <w:rsid w:val="3D29514A"/>
    <w:rsid w:val="3D2959BD"/>
    <w:rsid w:val="3D2A009E"/>
    <w:rsid w:val="3D314067"/>
    <w:rsid w:val="3D3303D5"/>
    <w:rsid w:val="3D333A7A"/>
    <w:rsid w:val="3D356511"/>
    <w:rsid w:val="3D365927"/>
    <w:rsid w:val="3D380F1D"/>
    <w:rsid w:val="3D51281E"/>
    <w:rsid w:val="3D516CC2"/>
    <w:rsid w:val="3D570CE3"/>
    <w:rsid w:val="3D5F13DF"/>
    <w:rsid w:val="3D5F71B9"/>
    <w:rsid w:val="3D640998"/>
    <w:rsid w:val="3D70539A"/>
    <w:rsid w:val="3D793B23"/>
    <w:rsid w:val="3D8C1AA8"/>
    <w:rsid w:val="3D94095C"/>
    <w:rsid w:val="3D982A90"/>
    <w:rsid w:val="3D99232C"/>
    <w:rsid w:val="3DA13722"/>
    <w:rsid w:val="3DB33074"/>
    <w:rsid w:val="3DBB648E"/>
    <w:rsid w:val="3DC6374A"/>
    <w:rsid w:val="3DE15D8D"/>
    <w:rsid w:val="3DE45300"/>
    <w:rsid w:val="3DEB57F6"/>
    <w:rsid w:val="3DFA1107"/>
    <w:rsid w:val="3DFC3767"/>
    <w:rsid w:val="3E0633EE"/>
    <w:rsid w:val="3E0930F8"/>
    <w:rsid w:val="3E0D2BA2"/>
    <w:rsid w:val="3E265A58"/>
    <w:rsid w:val="3E300685"/>
    <w:rsid w:val="3E3A797F"/>
    <w:rsid w:val="3E442382"/>
    <w:rsid w:val="3E451B6A"/>
    <w:rsid w:val="3E541B40"/>
    <w:rsid w:val="3E5B7667"/>
    <w:rsid w:val="3E6F0B91"/>
    <w:rsid w:val="3E723A22"/>
    <w:rsid w:val="3E861007"/>
    <w:rsid w:val="3E8B6203"/>
    <w:rsid w:val="3EAB1A1E"/>
    <w:rsid w:val="3EAF2804"/>
    <w:rsid w:val="3EB04E6E"/>
    <w:rsid w:val="3EB15D2F"/>
    <w:rsid w:val="3EB67051"/>
    <w:rsid w:val="3EBD5FBC"/>
    <w:rsid w:val="3EBF31E2"/>
    <w:rsid w:val="3EC80A93"/>
    <w:rsid w:val="3ECB5549"/>
    <w:rsid w:val="3ECC294C"/>
    <w:rsid w:val="3ED107DE"/>
    <w:rsid w:val="3EDE2C33"/>
    <w:rsid w:val="3EEB532A"/>
    <w:rsid w:val="3EF1250A"/>
    <w:rsid w:val="3EFA3DD4"/>
    <w:rsid w:val="3EFC2C5D"/>
    <w:rsid w:val="3EFE0783"/>
    <w:rsid w:val="3F116709"/>
    <w:rsid w:val="3F1C3B9C"/>
    <w:rsid w:val="3F1D6580"/>
    <w:rsid w:val="3F244D49"/>
    <w:rsid w:val="3F245CDE"/>
    <w:rsid w:val="3F280550"/>
    <w:rsid w:val="3F2C17D3"/>
    <w:rsid w:val="3F3146B5"/>
    <w:rsid w:val="3F4B1CA0"/>
    <w:rsid w:val="3F585A92"/>
    <w:rsid w:val="3F6F42E2"/>
    <w:rsid w:val="3F6F612B"/>
    <w:rsid w:val="3F746C97"/>
    <w:rsid w:val="3F7A7910"/>
    <w:rsid w:val="3F854564"/>
    <w:rsid w:val="3F871528"/>
    <w:rsid w:val="3F9A0498"/>
    <w:rsid w:val="3FB47094"/>
    <w:rsid w:val="3FBC398A"/>
    <w:rsid w:val="3FC72A05"/>
    <w:rsid w:val="3FCD7432"/>
    <w:rsid w:val="3FE525D1"/>
    <w:rsid w:val="3FE82A49"/>
    <w:rsid w:val="3FEE66DD"/>
    <w:rsid w:val="3FF3391E"/>
    <w:rsid w:val="3FF96E7B"/>
    <w:rsid w:val="3FFF13A1"/>
    <w:rsid w:val="40077B0C"/>
    <w:rsid w:val="40397820"/>
    <w:rsid w:val="40407A9F"/>
    <w:rsid w:val="404B4E86"/>
    <w:rsid w:val="404D317A"/>
    <w:rsid w:val="40630396"/>
    <w:rsid w:val="406C497A"/>
    <w:rsid w:val="4070745F"/>
    <w:rsid w:val="40860A30"/>
    <w:rsid w:val="40864ED4"/>
    <w:rsid w:val="40AC2859"/>
    <w:rsid w:val="40B32646"/>
    <w:rsid w:val="40B57579"/>
    <w:rsid w:val="40CE6837"/>
    <w:rsid w:val="40CF3ECA"/>
    <w:rsid w:val="40D44BE7"/>
    <w:rsid w:val="40D53766"/>
    <w:rsid w:val="40EB2F89"/>
    <w:rsid w:val="40F956A6"/>
    <w:rsid w:val="40FC5196"/>
    <w:rsid w:val="41023096"/>
    <w:rsid w:val="4103589D"/>
    <w:rsid w:val="410A158D"/>
    <w:rsid w:val="411C75E7"/>
    <w:rsid w:val="41255C8E"/>
    <w:rsid w:val="41265D6F"/>
    <w:rsid w:val="412B29A8"/>
    <w:rsid w:val="412D49ED"/>
    <w:rsid w:val="412F731A"/>
    <w:rsid w:val="413276FB"/>
    <w:rsid w:val="413D1561"/>
    <w:rsid w:val="41422BEE"/>
    <w:rsid w:val="414D1C8C"/>
    <w:rsid w:val="4151103E"/>
    <w:rsid w:val="41523D1C"/>
    <w:rsid w:val="4158794C"/>
    <w:rsid w:val="415C79E3"/>
    <w:rsid w:val="415D14F7"/>
    <w:rsid w:val="41635215"/>
    <w:rsid w:val="416E0685"/>
    <w:rsid w:val="41766CF7"/>
    <w:rsid w:val="41792343"/>
    <w:rsid w:val="41847666"/>
    <w:rsid w:val="41977967"/>
    <w:rsid w:val="41A31447"/>
    <w:rsid w:val="41B03A6A"/>
    <w:rsid w:val="41B47717"/>
    <w:rsid w:val="41B617E9"/>
    <w:rsid w:val="41B65345"/>
    <w:rsid w:val="41B66905"/>
    <w:rsid w:val="41BE072C"/>
    <w:rsid w:val="41D176AE"/>
    <w:rsid w:val="41DA208E"/>
    <w:rsid w:val="41EE5E2D"/>
    <w:rsid w:val="41F07F48"/>
    <w:rsid w:val="41F37C1E"/>
    <w:rsid w:val="41F83BB0"/>
    <w:rsid w:val="41FB1123"/>
    <w:rsid w:val="41FB2532"/>
    <w:rsid w:val="42004812"/>
    <w:rsid w:val="42023998"/>
    <w:rsid w:val="420744CE"/>
    <w:rsid w:val="420850EE"/>
    <w:rsid w:val="421012C3"/>
    <w:rsid w:val="4218203C"/>
    <w:rsid w:val="421B7235"/>
    <w:rsid w:val="4230143F"/>
    <w:rsid w:val="42334885"/>
    <w:rsid w:val="42381211"/>
    <w:rsid w:val="4238185C"/>
    <w:rsid w:val="423B2D5E"/>
    <w:rsid w:val="42437045"/>
    <w:rsid w:val="424503FA"/>
    <w:rsid w:val="42507548"/>
    <w:rsid w:val="42574E91"/>
    <w:rsid w:val="426D634C"/>
    <w:rsid w:val="42731488"/>
    <w:rsid w:val="42733236"/>
    <w:rsid w:val="427B0074"/>
    <w:rsid w:val="427B0595"/>
    <w:rsid w:val="428654C0"/>
    <w:rsid w:val="429A07C3"/>
    <w:rsid w:val="42A72EE0"/>
    <w:rsid w:val="42A86388"/>
    <w:rsid w:val="42BC4BDD"/>
    <w:rsid w:val="42C14C5E"/>
    <w:rsid w:val="42C41CE4"/>
    <w:rsid w:val="42CC1D66"/>
    <w:rsid w:val="42D27F5D"/>
    <w:rsid w:val="42DF6B1E"/>
    <w:rsid w:val="42E16A8D"/>
    <w:rsid w:val="42E63A08"/>
    <w:rsid w:val="42EF72DD"/>
    <w:rsid w:val="42F97BDF"/>
    <w:rsid w:val="42FC147E"/>
    <w:rsid w:val="430B346F"/>
    <w:rsid w:val="431467C7"/>
    <w:rsid w:val="431E13F4"/>
    <w:rsid w:val="4326474D"/>
    <w:rsid w:val="432D1637"/>
    <w:rsid w:val="433E1A96"/>
    <w:rsid w:val="433E2ADB"/>
    <w:rsid w:val="43495316"/>
    <w:rsid w:val="43510169"/>
    <w:rsid w:val="43562F18"/>
    <w:rsid w:val="435C3CCA"/>
    <w:rsid w:val="4362296E"/>
    <w:rsid w:val="43630837"/>
    <w:rsid w:val="436B1E27"/>
    <w:rsid w:val="437D6FB0"/>
    <w:rsid w:val="43881319"/>
    <w:rsid w:val="439E68BC"/>
    <w:rsid w:val="43A044FF"/>
    <w:rsid w:val="43A504BA"/>
    <w:rsid w:val="43A63197"/>
    <w:rsid w:val="43AC4C52"/>
    <w:rsid w:val="43B34232"/>
    <w:rsid w:val="43BE75BA"/>
    <w:rsid w:val="43C8533B"/>
    <w:rsid w:val="43CC2BFE"/>
    <w:rsid w:val="43D41271"/>
    <w:rsid w:val="43E25EFA"/>
    <w:rsid w:val="43EB65BA"/>
    <w:rsid w:val="43F90A85"/>
    <w:rsid w:val="43FD6DCC"/>
    <w:rsid w:val="44005A27"/>
    <w:rsid w:val="44067031"/>
    <w:rsid w:val="440A3726"/>
    <w:rsid w:val="440A7727"/>
    <w:rsid w:val="44126D70"/>
    <w:rsid w:val="44136A7F"/>
    <w:rsid w:val="441765DC"/>
    <w:rsid w:val="441D5B50"/>
    <w:rsid w:val="44213794"/>
    <w:rsid w:val="44250560"/>
    <w:rsid w:val="442B3AB6"/>
    <w:rsid w:val="44391CAB"/>
    <w:rsid w:val="443D129B"/>
    <w:rsid w:val="44406A3F"/>
    <w:rsid w:val="44474521"/>
    <w:rsid w:val="444D54F0"/>
    <w:rsid w:val="4456696C"/>
    <w:rsid w:val="445873A3"/>
    <w:rsid w:val="445A2900"/>
    <w:rsid w:val="44713000"/>
    <w:rsid w:val="44763C20"/>
    <w:rsid w:val="447910DE"/>
    <w:rsid w:val="4484172B"/>
    <w:rsid w:val="44841839"/>
    <w:rsid w:val="448C6831"/>
    <w:rsid w:val="4494102B"/>
    <w:rsid w:val="449A0075"/>
    <w:rsid w:val="44A26055"/>
    <w:rsid w:val="44BF26FD"/>
    <w:rsid w:val="44BF2763"/>
    <w:rsid w:val="44C323AD"/>
    <w:rsid w:val="44D77AAC"/>
    <w:rsid w:val="44D8052D"/>
    <w:rsid w:val="44DA759D"/>
    <w:rsid w:val="44E64491"/>
    <w:rsid w:val="44EA49C0"/>
    <w:rsid w:val="44EA5ED6"/>
    <w:rsid w:val="450464A6"/>
    <w:rsid w:val="4506147B"/>
    <w:rsid w:val="450A0B8C"/>
    <w:rsid w:val="450E650B"/>
    <w:rsid w:val="45124F88"/>
    <w:rsid w:val="45131C52"/>
    <w:rsid w:val="45156108"/>
    <w:rsid w:val="45172894"/>
    <w:rsid w:val="45173B67"/>
    <w:rsid w:val="45232CF2"/>
    <w:rsid w:val="45260A34"/>
    <w:rsid w:val="45376B79"/>
    <w:rsid w:val="45386828"/>
    <w:rsid w:val="454C79A0"/>
    <w:rsid w:val="45544C05"/>
    <w:rsid w:val="456349FB"/>
    <w:rsid w:val="4567543E"/>
    <w:rsid w:val="45725A27"/>
    <w:rsid w:val="45726CB7"/>
    <w:rsid w:val="458A0186"/>
    <w:rsid w:val="4594599D"/>
    <w:rsid w:val="459B6410"/>
    <w:rsid w:val="45AF0908"/>
    <w:rsid w:val="45B032FB"/>
    <w:rsid w:val="45B55914"/>
    <w:rsid w:val="45C94C84"/>
    <w:rsid w:val="45EE1552"/>
    <w:rsid w:val="45FE6DC5"/>
    <w:rsid w:val="460074D7"/>
    <w:rsid w:val="46062C57"/>
    <w:rsid w:val="461566C0"/>
    <w:rsid w:val="461E3AA0"/>
    <w:rsid w:val="461E795D"/>
    <w:rsid w:val="462E5DF2"/>
    <w:rsid w:val="46324B16"/>
    <w:rsid w:val="46476EB4"/>
    <w:rsid w:val="464E4809"/>
    <w:rsid w:val="465005B9"/>
    <w:rsid w:val="465D3F9B"/>
    <w:rsid w:val="466C3E47"/>
    <w:rsid w:val="468E773A"/>
    <w:rsid w:val="469D0882"/>
    <w:rsid w:val="469D1499"/>
    <w:rsid w:val="46A05B8A"/>
    <w:rsid w:val="46AF10E3"/>
    <w:rsid w:val="46B129DB"/>
    <w:rsid w:val="46B856BC"/>
    <w:rsid w:val="46C0678A"/>
    <w:rsid w:val="46D10A76"/>
    <w:rsid w:val="46D5626E"/>
    <w:rsid w:val="46EB62FC"/>
    <w:rsid w:val="47024B89"/>
    <w:rsid w:val="47060B1D"/>
    <w:rsid w:val="470B3A79"/>
    <w:rsid w:val="47107999"/>
    <w:rsid w:val="471274C2"/>
    <w:rsid w:val="47143D01"/>
    <w:rsid w:val="47255440"/>
    <w:rsid w:val="472775C9"/>
    <w:rsid w:val="47304D8B"/>
    <w:rsid w:val="473A07C7"/>
    <w:rsid w:val="474D05F5"/>
    <w:rsid w:val="477A1B32"/>
    <w:rsid w:val="4791134A"/>
    <w:rsid w:val="47A264F9"/>
    <w:rsid w:val="47B440D5"/>
    <w:rsid w:val="47B503DA"/>
    <w:rsid w:val="47C3362C"/>
    <w:rsid w:val="47D67F9D"/>
    <w:rsid w:val="47ED75E7"/>
    <w:rsid w:val="47F155E6"/>
    <w:rsid w:val="47FA3CDB"/>
    <w:rsid w:val="47FE76D1"/>
    <w:rsid w:val="48082673"/>
    <w:rsid w:val="480A63EB"/>
    <w:rsid w:val="48104F4B"/>
    <w:rsid w:val="4813505E"/>
    <w:rsid w:val="481928DE"/>
    <w:rsid w:val="481E3000"/>
    <w:rsid w:val="482374AD"/>
    <w:rsid w:val="482B117F"/>
    <w:rsid w:val="482C583F"/>
    <w:rsid w:val="482E686B"/>
    <w:rsid w:val="4832149E"/>
    <w:rsid w:val="48346666"/>
    <w:rsid w:val="483A45B9"/>
    <w:rsid w:val="48540955"/>
    <w:rsid w:val="48575A24"/>
    <w:rsid w:val="485A0F31"/>
    <w:rsid w:val="48684285"/>
    <w:rsid w:val="48684EBF"/>
    <w:rsid w:val="486960B0"/>
    <w:rsid w:val="48701376"/>
    <w:rsid w:val="48783354"/>
    <w:rsid w:val="487F5FB0"/>
    <w:rsid w:val="488B2930"/>
    <w:rsid w:val="48937EE4"/>
    <w:rsid w:val="489F24E0"/>
    <w:rsid w:val="48AE321A"/>
    <w:rsid w:val="48D041B8"/>
    <w:rsid w:val="48D50670"/>
    <w:rsid w:val="48D971B9"/>
    <w:rsid w:val="48E56510"/>
    <w:rsid w:val="48ED1CCD"/>
    <w:rsid w:val="48EE1C81"/>
    <w:rsid w:val="48F30C2D"/>
    <w:rsid w:val="48F826E7"/>
    <w:rsid w:val="48FC04E3"/>
    <w:rsid w:val="48FD7CFE"/>
    <w:rsid w:val="4905074B"/>
    <w:rsid w:val="4907292A"/>
    <w:rsid w:val="490960E7"/>
    <w:rsid w:val="49142F9E"/>
    <w:rsid w:val="491470E5"/>
    <w:rsid w:val="491A45B5"/>
    <w:rsid w:val="491C0184"/>
    <w:rsid w:val="49210B54"/>
    <w:rsid w:val="49211011"/>
    <w:rsid w:val="49222F70"/>
    <w:rsid w:val="49295900"/>
    <w:rsid w:val="492C413F"/>
    <w:rsid w:val="49311309"/>
    <w:rsid w:val="4938307D"/>
    <w:rsid w:val="493C6A78"/>
    <w:rsid w:val="494D610D"/>
    <w:rsid w:val="494E5BED"/>
    <w:rsid w:val="4953484F"/>
    <w:rsid w:val="496833C9"/>
    <w:rsid w:val="496852A4"/>
    <w:rsid w:val="496B398E"/>
    <w:rsid w:val="497524EA"/>
    <w:rsid w:val="4984096B"/>
    <w:rsid w:val="49870082"/>
    <w:rsid w:val="49887640"/>
    <w:rsid w:val="4990049A"/>
    <w:rsid w:val="49A056B7"/>
    <w:rsid w:val="49A93559"/>
    <w:rsid w:val="49AA269F"/>
    <w:rsid w:val="49D91326"/>
    <w:rsid w:val="49DE656F"/>
    <w:rsid w:val="4A037596"/>
    <w:rsid w:val="4A20360C"/>
    <w:rsid w:val="4A315BF5"/>
    <w:rsid w:val="4A445F6B"/>
    <w:rsid w:val="4A5971B6"/>
    <w:rsid w:val="4A5B2F2E"/>
    <w:rsid w:val="4A647FF2"/>
    <w:rsid w:val="4A66609A"/>
    <w:rsid w:val="4A7809EC"/>
    <w:rsid w:val="4A7B75C1"/>
    <w:rsid w:val="4A9B77CE"/>
    <w:rsid w:val="4A9E2E1A"/>
    <w:rsid w:val="4AA137D7"/>
    <w:rsid w:val="4AB92A34"/>
    <w:rsid w:val="4ABE237D"/>
    <w:rsid w:val="4ADF76BB"/>
    <w:rsid w:val="4AE14C60"/>
    <w:rsid w:val="4AF72E03"/>
    <w:rsid w:val="4AFC34EF"/>
    <w:rsid w:val="4AFC3E8E"/>
    <w:rsid w:val="4B0F609E"/>
    <w:rsid w:val="4B1C180C"/>
    <w:rsid w:val="4B1E1A4F"/>
    <w:rsid w:val="4B253B21"/>
    <w:rsid w:val="4B2D2D7F"/>
    <w:rsid w:val="4B2F1009"/>
    <w:rsid w:val="4B3949FD"/>
    <w:rsid w:val="4B3C128B"/>
    <w:rsid w:val="4B5D7FE4"/>
    <w:rsid w:val="4B670B02"/>
    <w:rsid w:val="4B771748"/>
    <w:rsid w:val="4B837D92"/>
    <w:rsid w:val="4B8921F7"/>
    <w:rsid w:val="4B924CBF"/>
    <w:rsid w:val="4B954413"/>
    <w:rsid w:val="4B9634B6"/>
    <w:rsid w:val="4B971D44"/>
    <w:rsid w:val="4B9745A8"/>
    <w:rsid w:val="4BB83589"/>
    <w:rsid w:val="4BBC1086"/>
    <w:rsid w:val="4BBE25CA"/>
    <w:rsid w:val="4BC4694F"/>
    <w:rsid w:val="4BCD46D1"/>
    <w:rsid w:val="4BD50ABE"/>
    <w:rsid w:val="4BD9653D"/>
    <w:rsid w:val="4BE156B5"/>
    <w:rsid w:val="4BE53277"/>
    <w:rsid w:val="4BE56F53"/>
    <w:rsid w:val="4BEE77D0"/>
    <w:rsid w:val="4BFF129C"/>
    <w:rsid w:val="4C0F6FA6"/>
    <w:rsid w:val="4C161A93"/>
    <w:rsid w:val="4C1A40B9"/>
    <w:rsid w:val="4C1E2465"/>
    <w:rsid w:val="4C207F8B"/>
    <w:rsid w:val="4C294CD7"/>
    <w:rsid w:val="4C2F6420"/>
    <w:rsid w:val="4C350442"/>
    <w:rsid w:val="4C3C28EB"/>
    <w:rsid w:val="4C426389"/>
    <w:rsid w:val="4C5879AB"/>
    <w:rsid w:val="4C5D5B32"/>
    <w:rsid w:val="4C6C0A82"/>
    <w:rsid w:val="4C7B0EF5"/>
    <w:rsid w:val="4C7B1F56"/>
    <w:rsid w:val="4C8512A3"/>
    <w:rsid w:val="4C8524E4"/>
    <w:rsid w:val="4C994D97"/>
    <w:rsid w:val="4C9A44A7"/>
    <w:rsid w:val="4C9B5059"/>
    <w:rsid w:val="4C9F0B13"/>
    <w:rsid w:val="4CA54934"/>
    <w:rsid w:val="4CA72C0A"/>
    <w:rsid w:val="4CA845D9"/>
    <w:rsid w:val="4CAC0B65"/>
    <w:rsid w:val="4CBC179D"/>
    <w:rsid w:val="4CBE1552"/>
    <w:rsid w:val="4CBE2D36"/>
    <w:rsid w:val="4CDE39A2"/>
    <w:rsid w:val="4CE94821"/>
    <w:rsid w:val="4CEE2FE2"/>
    <w:rsid w:val="4CEF5BAF"/>
    <w:rsid w:val="4D0C2C77"/>
    <w:rsid w:val="4D115B26"/>
    <w:rsid w:val="4D1D44CA"/>
    <w:rsid w:val="4D20220D"/>
    <w:rsid w:val="4D2A270F"/>
    <w:rsid w:val="4D2D3EA1"/>
    <w:rsid w:val="4D2E492A"/>
    <w:rsid w:val="4D311078"/>
    <w:rsid w:val="4D38766A"/>
    <w:rsid w:val="4D3A6253"/>
    <w:rsid w:val="4D412B24"/>
    <w:rsid w:val="4D474848"/>
    <w:rsid w:val="4D4A27DE"/>
    <w:rsid w:val="4D4F7737"/>
    <w:rsid w:val="4D522F2B"/>
    <w:rsid w:val="4D605565"/>
    <w:rsid w:val="4D8D78A2"/>
    <w:rsid w:val="4DA60964"/>
    <w:rsid w:val="4DB766CD"/>
    <w:rsid w:val="4DB95844"/>
    <w:rsid w:val="4DC21A85"/>
    <w:rsid w:val="4DC24624"/>
    <w:rsid w:val="4DCF687D"/>
    <w:rsid w:val="4DD80FDB"/>
    <w:rsid w:val="4DE05162"/>
    <w:rsid w:val="4DE67660"/>
    <w:rsid w:val="4DEB3C6F"/>
    <w:rsid w:val="4DEE7FDD"/>
    <w:rsid w:val="4DF176EF"/>
    <w:rsid w:val="4DF41330"/>
    <w:rsid w:val="4E102281"/>
    <w:rsid w:val="4E173DFC"/>
    <w:rsid w:val="4E19726E"/>
    <w:rsid w:val="4E1E7642"/>
    <w:rsid w:val="4E2B0E69"/>
    <w:rsid w:val="4E2D4BE1"/>
    <w:rsid w:val="4E3D5E9B"/>
    <w:rsid w:val="4E524648"/>
    <w:rsid w:val="4E5959D6"/>
    <w:rsid w:val="4E5A2677"/>
    <w:rsid w:val="4E5C7A05"/>
    <w:rsid w:val="4E5E2FEC"/>
    <w:rsid w:val="4E6078EB"/>
    <w:rsid w:val="4E6B62AA"/>
    <w:rsid w:val="4E6F6FA8"/>
    <w:rsid w:val="4E753955"/>
    <w:rsid w:val="4E7B7CDA"/>
    <w:rsid w:val="4E7C16C5"/>
    <w:rsid w:val="4E805ED2"/>
    <w:rsid w:val="4E844A0F"/>
    <w:rsid w:val="4E952D74"/>
    <w:rsid w:val="4E9A049C"/>
    <w:rsid w:val="4E9D4148"/>
    <w:rsid w:val="4E9F4355"/>
    <w:rsid w:val="4EAD187E"/>
    <w:rsid w:val="4EC07B31"/>
    <w:rsid w:val="4EC45545"/>
    <w:rsid w:val="4ED42E31"/>
    <w:rsid w:val="4EEA35C3"/>
    <w:rsid w:val="4EEA7FD8"/>
    <w:rsid w:val="4EEB18E0"/>
    <w:rsid w:val="4EF83441"/>
    <w:rsid w:val="4EFA5732"/>
    <w:rsid w:val="4EFD6263"/>
    <w:rsid w:val="4F1669A2"/>
    <w:rsid w:val="4F1C13E7"/>
    <w:rsid w:val="4F1E6113"/>
    <w:rsid w:val="4F26750A"/>
    <w:rsid w:val="4F2953A8"/>
    <w:rsid w:val="4F346466"/>
    <w:rsid w:val="4F37536F"/>
    <w:rsid w:val="4F53436C"/>
    <w:rsid w:val="4F561D6E"/>
    <w:rsid w:val="4F616EB4"/>
    <w:rsid w:val="4F6D7F7A"/>
    <w:rsid w:val="4F766114"/>
    <w:rsid w:val="4F870321"/>
    <w:rsid w:val="4FA669F9"/>
    <w:rsid w:val="4FAD4077"/>
    <w:rsid w:val="4FB85557"/>
    <w:rsid w:val="4FBF3F5F"/>
    <w:rsid w:val="4FC13833"/>
    <w:rsid w:val="4FC66EC7"/>
    <w:rsid w:val="4FDB0177"/>
    <w:rsid w:val="4FE81242"/>
    <w:rsid w:val="4FE87012"/>
    <w:rsid w:val="4FEB2541"/>
    <w:rsid w:val="4FED26C4"/>
    <w:rsid w:val="4FF27E90"/>
    <w:rsid w:val="4FF71ABD"/>
    <w:rsid w:val="4FF74123"/>
    <w:rsid w:val="50000E1B"/>
    <w:rsid w:val="5001120A"/>
    <w:rsid w:val="50046A66"/>
    <w:rsid w:val="501B2DF5"/>
    <w:rsid w:val="501B6121"/>
    <w:rsid w:val="50260FFD"/>
    <w:rsid w:val="503404A9"/>
    <w:rsid w:val="503C1316"/>
    <w:rsid w:val="504601DC"/>
    <w:rsid w:val="505F69DA"/>
    <w:rsid w:val="50602E08"/>
    <w:rsid w:val="507D4234"/>
    <w:rsid w:val="508A3C4F"/>
    <w:rsid w:val="509409A8"/>
    <w:rsid w:val="509B4D1B"/>
    <w:rsid w:val="50A21754"/>
    <w:rsid w:val="50A6538E"/>
    <w:rsid w:val="50B94988"/>
    <w:rsid w:val="50C335DB"/>
    <w:rsid w:val="50C76494"/>
    <w:rsid w:val="50C84C84"/>
    <w:rsid w:val="50D21A70"/>
    <w:rsid w:val="50D92DFE"/>
    <w:rsid w:val="50DD6E91"/>
    <w:rsid w:val="50EB2380"/>
    <w:rsid w:val="510317D9"/>
    <w:rsid w:val="510C765E"/>
    <w:rsid w:val="51131DDA"/>
    <w:rsid w:val="513029C4"/>
    <w:rsid w:val="51312C3A"/>
    <w:rsid w:val="514566E6"/>
    <w:rsid w:val="514963DB"/>
    <w:rsid w:val="514E10F6"/>
    <w:rsid w:val="51571C09"/>
    <w:rsid w:val="515D3A2F"/>
    <w:rsid w:val="51606A47"/>
    <w:rsid w:val="51612C25"/>
    <w:rsid w:val="516D2BC8"/>
    <w:rsid w:val="516F72BF"/>
    <w:rsid w:val="5170271A"/>
    <w:rsid w:val="51714DE5"/>
    <w:rsid w:val="518E1E3B"/>
    <w:rsid w:val="5198191D"/>
    <w:rsid w:val="519D5BDA"/>
    <w:rsid w:val="51A151B5"/>
    <w:rsid w:val="51A7386E"/>
    <w:rsid w:val="51B435EF"/>
    <w:rsid w:val="51B80C66"/>
    <w:rsid w:val="51B9600D"/>
    <w:rsid w:val="51BA54C7"/>
    <w:rsid w:val="51BD627C"/>
    <w:rsid w:val="51C26554"/>
    <w:rsid w:val="51C825BF"/>
    <w:rsid w:val="51D5428B"/>
    <w:rsid w:val="51D95677"/>
    <w:rsid w:val="51DA546B"/>
    <w:rsid w:val="51DD4959"/>
    <w:rsid w:val="52163191"/>
    <w:rsid w:val="521C5DB3"/>
    <w:rsid w:val="52211609"/>
    <w:rsid w:val="52316962"/>
    <w:rsid w:val="523F30FC"/>
    <w:rsid w:val="524644C3"/>
    <w:rsid w:val="5247726A"/>
    <w:rsid w:val="524A2661"/>
    <w:rsid w:val="524F33D3"/>
    <w:rsid w:val="52524D6B"/>
    <w:rsid w:val="525C74FA"/>
    <w:rsid w:val="52676D69"/>
    <w:rsid w:val="526D647F"/>
    <w:rsid w:val="52721A5F"/>
    <w:rsid w:val="52735BE6"/>
    <w:rsid w:val="527436A9"/>
    <w:rsid w:val="52770161"/>
    <w:rsid w:val="527B0B6E"/>
    <w:rsid w:val="528060BA"/>
    <w:rsid w:val="5283369A"/>
    <w:rsid w:val="52834B25"/>
    <w:rsid w:val="528D5C4E"/>
    <w:rsid w:val="528F5E6A"/>
    <w:rsid w:val="52992845"/>
    <w:rsid w:val="5299416C"/>
    <w:rsid w:val="52B14CF0"/>
    <w:rsid w:val="52C378C2"/>
    <w:rsid w:val="52C553E8"/>
    <w:rsid w:val="52CC0C38"/>
    <w:rsid w:val="52CD532C"/>
    <w:rsid w:val="52D23FA9"/>
    <w:rsid w:val="52E141EC"/>
    <w:rsid w:val="52EF191C"/>
    <w:rsid w:val="52F06F3A"/>
    <w:rsid w:val="52FA36B8"/>
    <w:rsid w:val="530530C9"/>
    <w:rsid w:val="531043A0"/>
    <w:rsid w:val="531157E2"/>
    <w:rsid w:val="531225F7"/>
    <w:rsid w:val="5313600F"/>
    <w:rsid w:val="531377EE"/>
    <w:rsid w:val="53146370"/>
    <w:rsid w:val="53163E96"/>
    <w:rsid w:val="531A1D19"/>
    <w:rsid w:val="5331340C"/>
    <w:rsid w:val="533A6F8B"/>
    <w:rsid w:val="533B3710"/>
    <w:rsid w:val="5346615D"/>
    <w:rsid w:val="534A3B3F"/>
    <w:rsid w:val="53525C1C"/>
    <w:rsid w:val="535B7AFB"/>
    <w:rsid w:val="535D44E5"/>
    <w:rsid w:val="5362532D"/>
    <w:rsid w:val="536264C0"/>
    <w:rsid w:val="53784B50"/>
    <w:rsid w:val="53786C46"/>
    <w:rsid w:val="53795B2E"/>
    <w:rsid w:val="538E7ED0"/>
    <w:rsid w:val="538F6092"/>
    <w:rsid w:val="539179C0"/>
    <w:rsid w:val="539508FE"/>
    <w:rsid w:val="53990C1F"/>
    <w:rsid w:val="539C2A63"/>
    <w:rsid w:val="53A53F7E"/>
    <w:rsid w:val="53AC47FA"/>
    <w:rsid w:val="53B3293D"/>
    <w:rsid w:val="53B45A28"/>
    <w:rsid w:val="53B63C4A"/>
    <w:rsid w:val="53B8319F"/>
    <w:rsid w:val="53CE4770"/>
    <w:rsid w:val="53E83104"/>
    <w:rsid w:val="53FA34C3"/>
    <w:rsid w:val="541D1254"/>
    <w:rsid w:val="54262366"/>
    <w:rsid w:val="54266722"/>
    <w:rsid w:val="542720D3"/>
    <w:rsid w:val="54284CF2"/>
    <w:rsid w:val="542B4F5F"/>
    <w:rsid w:val="542B571F"/>
    <w:rsid w:val="543B00DA"/>
    <w:rsid w:val="54497D6E"/>
    <w:rsid w:val="544A6CFB"/>
    <w:rsid w:val="544D1B39"/>
    <w:rsid w:val="545729B8"/>
    <w:rsid w:val="54613836"/>
    <w:rsid w:val="54686246"/>
    <w:rsid w:val="546D5D37"/>
    <w:rsid w:val="54723C7D"/>
    <w:rsid w:val="547831AD"/>
    <w:rsid w:val="547C41CC"/>
    <w:rsid w:val="54850B25"/>
    <w:rsid w:val="54901A26"/>
    <w:rsid w:val="549366B5"/>
    <w:rsid w:val="54AD7DCA"/>
    <w:rsid w:val="54B35714"/>
    <w:rsid w:val="54B41BB8"/>
    <w:rsid w:val="54B75204"/>
    <w:rsid w:val="54BC0A6D"/>
    <w:rsid w:val="54BF230B"/>
    <w:rsid w:val="54C66B7F"/>
    <w:rsid w:val="54C94F38"/>
    <w:rsid w:val="54CF13B3"/>
    <w:rsid w:val="54D97871"/>
    <w:rsid w:val="54DC110F"/>
    <w:rsid w:val="54E13280"/>
    <w:rsid w:val="54EC75A4"/>
    <w:rsid w:val="54ED6DD9"/>
    <w:rsid w:val="54EE3C23"/>
    <w:rsid w:val="54F22D84"/>
    <w:rsid w:val="54F230EF"/>
    <w:rsid w:val="54F521F2"/>
    <w:rsid w:val="54F91008"/>
    <w:rsid w:val="55161883"/>
    <w:rsid w:val="551A3E74"/>
    <w:rsid w:val="55357EFD"/>
    <w:rsid w:val="554B56D5"/>
    <w:rsid w:val="556D3897"/>
    <w:rsid w:val="557B3584"/>
    <w:rsid w:val="5589337C"/>
    <w:rsid w:val="558E6174"/>
    <w:rsid w:val="55923320"/>
    <w:rsid w:val="55982572"/>
    <w:rsid w:val="55991424"/>
    <w:rsid w:val="559F4616"/>
    <w:rsid w:val="55A175A6"/>
    <w:rsid w:val="55A80DBC"/>
    <w:rsid w:val="55BE2D74"/>
    <w:rsid w:val="55C2781C"/>
    <w:rsid w:val="55CC214F"/>
    <w:rsid w:val="55CD4E7B"/>
    <w:rsid w:val="55D4360F"/>
    <w:rsid w:val="55D45677"/>
    <w:rsid w:val="55D638B7"/>
    <w:rsid w:val="55DB1F32"/>
    <w:rsid w:val="55DD0C9B"/>
    <w:rsid w:val="55E91C1B"/>
    <w:rsid w:val="55ED6C72"/>
    <w:rsid w:val="55F54236"/>
    <w:rsid w:val="55FA184D"/>
    <w:rsid w:val="56084344"/>
    <w:rsid w:val="56087B14"/>
    <w:rsid w:val="56102E1E"/>
    <w:rsid w:val="561924A5"/>
    <w:rsid w:val="562E14F6"/>
    <w:rsid w:val="56306221"/>
    <w:rsid w:val="563850A5"/>
    <w:rsid w:val="563B3C13"/>
    <w:rsid w:val="563B5EA8"/>
    <w:rsid w:val="564469BE"/>
    <w:rsid w:val="5648537C"/>
    <w:rsid w:val="56502844"/>
    <w:rsid w:val="565203AE"/>
    <w:rsid w:val="56595468"/>
    <w:rsid w:val="56686400"/>
    <w:rsid w:val="566E5D97"/>
    <w:rsid w:val="567423DE"/>
    <w:rsid w:val="567535C9"/>
    <w:rsid w:val="56881A68"/>
    <w:rsid w:val="568A11FB"/>
    <w:rsid w:val="569869C4"/>
    <w:rsid w:val="569A4429"/>
    <w:rsid w:val="56A95021"/>
    <w:rsid w:val="56B00850"/>
    <w:rsid w:val="56B714EC"/>
    <w:rsid w:val="56BB64C5"/>
    <w:rsid w:val="56BC2FA6"/>
    <w:rsid w:val="56C13637"/>
    <w:rsid w:val="56C471A3"/>
    <w:rsid w:val="56CD4670"/>
    <w:rsid w:val="56CF2CD9"/>
    <w:rsid w:val="56D0674C"/>
    <w:rsid w:val="56D2633A"/>
    <w:rsid w:val="56D65B5E"/>
    <w:rsid w:val="56EB1328"/>
    <w:rsid w:val="56EB34C0"/>
    <w:rsid w:val="56EE708C"/>
    <w:rsid w:val="56F049FE"/>
    <w:rsid w:val="56F251A8"/>
    <w:rsid w:val="56F72C39"/>
    <w:rsid w:val="56FE512A"/>
    <w:rsid w:val="56FE711B"/>
    <w:rsid w:val="57440FDB"/>
    <w:rsid w:val="576E7563"/>
    <w:rsid w:val="577C44E3"/>
    <w:rsid w:val="578C0BCA"/>
    <w:rsid w:val="579655A5"/>
    <w:rsid w:val="57A25B7B"/>
    <w:rsid w:val="57AB6EDE"/>
    <w:rsid w:val="57B07F1C"/>
    <w:rsid w:val="57BB362F"/>
    <w:rsid w:val="57C17087"/>
    <w:rsid w:val="57CA27FF"/>
    <w:rsid w:val="57CC199D"/>
    <w:rsid w:val="57D45B7E"/>
    <w:rsid w:val="57D82404"/>
    <w:rsid w:val="57D85BBE"/>
    <w:rsid w:val="57E30A7D"/>
    <w:rsid w:val="57E44562"/>
    <w:rsid w:val="57E642F4"/>
    <w:rsid w:val="57E72415"/>
    <w:rsid w:val="57EB755D"/>
    <w:rsid w:val="57F23F3E"/>
    <w:rsid w:val="57FE679D"/>
    <w:rsid w:val="5805584A"/>
    <w:rsid w:val="580726C0"/>
    <w:rsid w:val="580764A3"/>
    <w:rsid w:val="580F01B2"/>
    <w:rsid w:val="582B03E3"/>
    <w:rsid w:val="583A08CE"/>
    <w:rsid w:val="58411023"/>
    <w:rsid w:val="584E40D2"/>
    <w:rsid w:val="585516AC"/>
    <w:rsid w:val="585F62DF"/>
    <w:rsid w:val="586110EA"/>
    <w:rsid w:val="586A7ED7"/>
    <w:rsid w:val="586F24D7"/>
    <w:rsid w:val="587B083D"/>
    <w:rsid w:val="587B35AC"/>
    <w:rsid w:val="588747BB"/>
    <w:rsid w:val="588B5FDD"/>
    <w:rsid w:val="588D5626"/>
    <w:rsid w:val="58922210"/>
    <w:rsid w:val="58947260"/>
    <w:rsid w:val="58A82413"/>
    <w:rsid w:val="58AC5FE5"/>
    <w:rsid w:val="58C169A0"/>
    <w:rsid w:val="58CB413F"/>
    <w:rsid w:val="58DA7713"/>
    <w:rsid w:val="58E3481A"/>
    <w:rsid w:val="5900361E"/>
    <w:rsid w:val="590B4851"/>
    <w:rsid w:val="59187FA2"/>
    <w:rsid w:val="592A4F4D"/>
    <w:rsid w:val="592B4413"/>
    <w:rsid w:val="593439E9"/>
    <w:rsid w:val="594A040E"/>
    <w:rsid w:val="595158B5"/>
    <w:rsid w:val="596749ED"/>
    <w:rsid w:val="59684D1F"/>
    <w:rsid w:val="59725489"/>
    <w:rsid w:val="59802E2A"/>
    <w:rsid w:val="59836B47"/>
    <w:rsid w:val="59886BA2"/>
    <w:rsid w:val="599117C3"/>
    <w:rsid w:val="59A65848"/>
    <w:rsid w:val="59AA17DC"/>
    <w:rsid w:val="59B952BF"/>
    <w:rsid w:val="59B9557B"/>
    <w:rsid w:val="59BB5797"/>
    <w:rsid w:val="59C07D51"/>
    <w:rsid w:val="59C471D1"/>
    <w:rsid w:val="59CF4D9E"/>
    <w:rsid w:val="59D43694"/>
    <w:rsid w:val="59EA7E2A"/>
    <w:rsid w:val="59ED4F22"/>
    <w:rsid w:val="59EE2705"/>
    <w:rsid w:val="59F760A3"/>
    <w:rsid w:val="59FC0C9C"/>
    <w:rsid w:val="5A006A9A"/>
    <w:rsid w:val="5A05126A"/>
    <w:rsid w:val="5A063515"/>
    <w:rsid w:val="5A0F31E9"/>
    <w:rsid w:val="5A0F3E83"/>
    <w:rsid w:val="5A105AE3"/>
    <w:rsid w:val="5A1143EE"/>
    <w:rsid w:val="5A1451FB"/>
    <w:rsid w:val="5A1629CD"/>
    <w:rsid w:val="5A197C7D"/>
    <w:rsid w:val="5A273174"/>
    <w:rsid w:val="5A3B231E"/>
    <w:rsid w:val="5A3D09A9"/>
    <w:rsid w:val="5A482658"/>
    <w:rsid w:val="5A4A02E1"/>
    <w:rsid w:val="5A53477B"/>
    <w:rsid w:val="5A58195D"/>
    <w:rsid w:val="5A5C0D28"/>
    <w:rsid w:val="5A5C197E"/>
    <w:rsid w:val="5A5F1DD9"/>
    <w:rsid w:val="5A80128B"/>
    <w:rsid w:val="5A853225"/>
    <w:rsid w:val="5A8B4325"/>
    <w:rsid w:val="5A9346EC"/>
    <w:rsid w:val="5A975AED"/>
    <w:rsid w:val="5A982DB1"/>
    <w:rsid w:val="5A9B4805"/>
    <w:rsid w:val="5A9D6323"/>
    <w:rsid w:val="5A9E228C"/>
    <w:rsid w:val="5A9F4452"/>
    <w:rsid w:val="5AB3577D"/>
    <w:rsid w:val="5ABC7179"/>
    <w:rsid w:val="5AC05F56"/>
    <w:rsid w:val="5ACB1A0A"/>
    <w:rsid w:val="5AD17E36"/>
    <w:rsid w:val="5ADA1C4D"/>
    <w:rsid w:val="5AE12FDB"/>
    <w:rsid w:val="5AE709EC"/>
    <w:rsid w:val="5AEC372E"/>
    <w:rsid w:val="5AFA7B96"/>
    <w:rsid w:val="5B00605E"/>
    <w:rsid w:val="5B1038C0"/>
    <w:rsid w:val="5B161F0B"/>
    <w:rsid w:val="5B17043B"/>
    <w:rsid w:val="5B1E57F0"/>
    <w:rsid w:val="5B505E97"/>
    <w:rsid w:val="5B6C3892"/>
    <w:rsid w:val="5B773940"/>
    <w:rsid w:val="5B7D2A98"/>
    <w:rsid w:val="5B874E3C"/>
    <w:rsid w:val="5B91324A"/>
    <w:rsid w:val="5B9261ED"/>
    <w:rsid w:val="5B984E7B"/>
    <w:rsid w:val="5B9A46F8"/>
    <w:rsid w:val="5B9C7546"/>
    <w:rsid w:val="5BB5790E"/>
    <w:rsid w:val="5BBA2C5B"/>
    <w:rsid w:val="5BBB7CD0"/>
    <w:rsid w:val="5BBC1352"/>
    <w:rsid w:val="5BBD3DFF"/>
    <w:rsid w:val="5BD16A64"/>
    <w:rsid w:val="5BE03293"/>
    <w:rsid w:val="5C1919D1"/>
    <w:rsid w:val="5C1E1DF6"/>
    <w:rsid w:val="5C235F5B"/>
    <w:rsid w:val="5C343DF8"/>
    <w:rsid w:val="5C34538D"/>
    <w:rsid w:val="5C365168"/>
    <w:rsid w:val="5C3F26AF"/>
    <w:rsid w:val="5C440F79"/>
    <w:rsid w:val="5C514E2F"/>
    <w:rsid w:val="5C567A90"/>
    <w:rsid w:val="5C672263"/>
    <w:rsid w:val="5C6735EF"/>
    <w:rsid w:val="5C6C4B26"/>
    <w:rsid w:val="5C6E7D9F"/>
    <w:rsid w:val="5C7341BE"/>
    <w:rsid w:val="5C7E0D01"/>
    <w:rsid w:val="5C981DBF"/>
    <w:rsid w:val="5C9E5258"/>
    <w:rsid w:val="5CA35E8F"/>
    <w:rsid w:val="5CA70254"/>
    <w:rsid w:val="5CB12E81"/>
    <w:rsid w:val="5CBC1B3E"/>
    <w:rsid w:val="5CCD707A"/>
    <w:rsid w:val="5CD92914"/>
    <w:rsid w:val="5CE44C91"/>
    <w:rsid w:val="5CE46DB3"/>
    <w:rsid w:val="5CF7477D"/>
    <w:rsid w:val="5CFC40FC"/>
    <w:rsid w:val="5D034E1F"/>
    <w:rsid w:val="5D077809"/>
    <w:rsid w:val="5D0B07E3"/>
    <w:rsid w:val="5D1C479E"/>
    <w:rsid w:val="5D211DB5"/>
    <w:rsid w:val="5D2268F2"/>
    <w:rsid w:val="5D2329C6"/>
    <w:rsid w:val="5D237123"/>
    <w:rsid w:val="5D2A6F8F"/>
    <w:rsid w:val="5D3F4BF0"/>
    <w:rsid w:val="5D415FB3"/>
    <w:rsid w:val="5D431D2B"/>
    <w:rsid w:val="5D45063D"/>
    <w:rsid w:val="5D452B74"/>
    <w:rsid w:val="5D504390"/>
    <w:rsid w:val="5D557EC3"/>
    <w:rsid w:val="5D562CB2"/>
    <w:rsid w:val="5D603E5F"/>
    <w:rsid w:val="5D663C6C"/>
    <w:rsid w:val="5D7C3512"/>
    <w:rsid w:val="5D83037A"/>
    <w:rsid w:val="5DA16A52"/>
    <w:rsid w:val="5DA37EF5"/>
    <w:rsid w:val="5DA451C1"/>
    <w:rsid w:val="5DA87589"/>
    <w:rsid w:val="5DA97507"/>
    <w:rsid w:val="5DCB1C4E"/>
    <w:rsid w:val="5DE204BD"/>
    <w:rsid w:val="5DFC697C"/>
    <w:rsid w:val="5E021BF1"/>
    <w:rsid w:val="5E0573DA"/>
    <w:rsid w:val="5E192A8C"/>
    <w:rsid w:val="5E203E1A"/>
    <w:rsid w:val="5E28494C"/>
    <w:rsid w:val="5E294417"/>
    <w:rsid w:val="5E3972E5"/>
    <w:rsid w:val="5E457D25"/>
    <w:rsid w:val="5E4C22DD"/>
    <w:rsid w:val="5E4C5DAB"/>
    <w:rsid w:val="5E540613"/>
    <w:rsid w:val="5E58112D"/>
    <w:rsid w:val="5E60086B"/>
    <w:rsid w:val="5E7813D8"/>
    <w:rsid w:val="5E7A5C21"/>
    <w:rsid w:val="5E87673A"/>
    <w:rsid w:val="5E8D2343"/>
    <w:rsid w:val="5E8D4131"/>
    <w:rsid w:val="5EB86749"/>
    <w:rsid w:val="5EDA221B"/>
    <w:rsid w:val="5EDC2D1E"/>
    <w:rsid w:val="5EE266ED"/>
    <w:rsid w:val="5EE65064"/>
    <w:rsid w:val="5EEF6D7E"/>
    <w:rsid w:val="5F0217DC"/>
    <w:rsid w:val="5F1764A6"/>
    <w:rsid w:val="5F1B2B11"/>
    <w:rsid w:val="5F211A7C"/>
    <w:rsid w:val="5F22579C"/>
    <w:rsid w:val="5F2A6379"/>
    <w:rsid w:val="5F2D78BA"/>
    <w:rsid w:val="5F346F7D"/>
    <w:rsid w:val="5F395630"/>
    <w:rsid w:val="5F3B6ED3"/>
    <w:rsid w:val="5F3D5379"/>
    <w:rsid w:val="5F467F61"/>
    <w:rsid w:val="5F5B278A"/>
    <w:rsid w:val="5F664ADF"/>
    <w:rsid w:val="5F6B47EE"/>
    <w:rsid w:val="5F7268F8"/>
    <w:rsid w:val="5F74227E"/>
    <w:rsid w:val="5F776A62"/>
    <w:rsid w:val="5F7F4139"/>
    <w:rsid w:val="5F812FDF"/>
    <w:rsid w:val="5F831102"/>
    <w:rsid w:val="5FA025C7"/>
    <w:rsid w:val="5FA23DB9"/>
    <w:rsid w:val="5FA42A2C"/>
    <w:rsid w:val="5FA62A45"/>
    <w:rsid w:val="5FDD6BD9"/>
    <w:rsid w:val="5FF67529"/>
    <w:rsid w:val="600A1CDE"/>
    <w:rsid w:val="600C6FB6"/>
    <w:rsid w:val="60103202"/>
    <w:rsid w:val="60121E89"/>
    <w:rsid w:val="60173F3D"/>
    <w:rsid w:val="60302541"/>
    <w:rsid w:val="603F2426"/>
    <w:rsid w:val="604B29D6"/>
    <w:rsid w:val="605B6228"/>
    <w:rsid w:val="605E745C"/>
    <w:rsid w:val="607C109C"/>
    <w:rsid w:val="608A3879"/>
    <w:rsid w:val="60944E5E"/>
    <w:rsid w:val="60A71236"/>
    <w:rsid w:val="60A96E90"/>
    <w:rsid w:val="60AA3E6F"/>
    <w:rsid w:val="60AA7324"/>
    <w:rsid w:val="60AD7928"/>
    <w:rsid w:val="60B368C7"/>
    <w:rsid w:val="60BB7E2A"/>
    <w:rsid w:val="60BC29F1"/>
    <w:rsid w:val="60BD4E13"/>
    <w:rsid w:val="60C50CA9"/>
    <w:rsid w:val="60DE4400"/>
    <w:rsid w:val="60F449B2"/>
    <w:rsid w:val="60F5158E"/>
    <w:rsid w:val="61004390"/>
    <w:rsid w:val="61016585"/>
    <w:rsid w:val="61113BC5"/>
    <w:rsid w:val="61127EA2"/>
    <w:rsid w:val="611F6F3D"/>
    <w:rsid w:val="613057B7"/>
    <w:rsid w:val="613227E3"/>
    <w:rsid w:val="61332E72"/>
    <w:rsid w:val="614119B8"/>
    <w:rsid w:val="6155027F"/>
    <w:rsid w:val="615A7643"/>
    <w:rsid w:val="615E036F"/>
    <w:rsid w:val="61605860"/>
    <w:rsid w:val="61616C24"/>
    <w:rsid w:val="616952FD"/>
    <w:rsid w:val="617521DC"/>
    <w:rsid w:val="617F52FC"/>
    <w:rsid w:val="61805AAF"/>
    <w:rsid w:val="61876A72"/>
    <w:rsid w:val="618A0B54"/>
    <w:rsid w:val="618F6C61"/>
    <w:rsid w:val="61970898"/>
    <w:rsid w:val="619C03A7"/>
    <w:rsid w:val="619F599E"/>
    <w:rsid w:val="619F73C4"/>
    <w:rsid w:val="61A50441"/>
    <w:rsid w:val="61A66D2D"/>
    <w:rsid w:val="61B41449"/>
    <w:rsid w:val="61C84EF5"/>
    <w:rsid w:val="61C928D1"/>
    <w:rsid w:val="61DB152F"/>
    <w:rsid w:val="61F657B8"/>
    <w:rsid w:val="61F93300"/>
    <w:rsid w:val="620646D2"/>
    <w:rsid w:val="62080547"/>
    <w:rsid w:val="620A038B"/>
    <w:rsid w:val="62154E77"/>
    <w:rsid w:val="62195750"/>
    <w:rsid w:val="621C6331"/>
    <w:rsid w:val="62232481"/>
    <w:rsid w:val="622C569B"/>
    <w:rsid w:val="622F0DE0"/>
    <w:rsid w:val="62496B6E"/>
    <w:rsid w:val="624F6F2D"/>
    <w:rsid w:val="62541D77"/>
    <w:rsid w:val="626F2992"/>
    <w:rsid w:val="626F35C2"/>
    <w:rsid w:val="62707B03"/>
    <w:rsid w:val="628479A3"/>
    <w:rsid w:val="628506F0"/>
    <w:rsid w:val="628A21AA"/>
    <w:rsid w:val="628F7D79"/>
    <w:rsid w:val="62A95D26"/>
    <w:rsid w:val="62B007C6"/>
    <w:rsid w:val="62B21F23"/>
    <w:rsid w:val="62B31701"/>
    <w:rsid w:val="62B430C4"/>
    <w:rsid w:val="62DE329C"/>
    <w:rsid w:val="62E1431E"/>
    <w:rsid w:val="62EC4C13"/>
    <w:rsid w:val="62ED5559"/>
    <w:rsid w:val="62EE50B6"/>
    <w:rsid w:val="62F329B7"/>
    <w:rsid w:val="62FB05C2"/>
    <w:rsid w:val="6300246C"/>
    <w:rsid w:val="63046B74"/>
    <w:rsid w:val="63161C90"/>
    <w:rsid w:val="631A2FE1"/>
    <w:rsid w:val="631D3F45"/>
    <w:rsid w:val="631F3FB4"/>
    <w:rsid w:val="63352116"/>
    <w:rsid w:val="633A242D"/>
    <w:rsid w:val="633B0109"/>
    <w:rsid w:val="6344708E"/>
    <w:rsid w:val="634C49D0"/>
    <w:rsid w:val="634E61AC"/>
    <w:rsid w:val="635337A6"/>
    <w:rsid w:val="63600F21"/>
    <w:rsid w:val="6361115D"/>
    <w:rsid w:val="63616FBA"/>
    <w:rsid w:val="63646637"/>
    <w:rsid w:val="637523FE"/>
    <w:rsid w:val="637A7B03"/>
    <w:rsid w:val="637F4016"/>
    <w:rsid w:val="638F05D0"/>
    <w:rsid w:val="6393508F"/>
    <w:rsid w:val="639C3223"/>
    <w:rsid w:val="63A0369D"/>
    <w:rsid w:val="63A365C7"/>
    <w:rsid w:val="63A454EE"/>
    <w:rsid w:val="63A8314E"/>
    <w:rsid w:val="63AC081F"/>
    <w:rsid w:val="63BD1701"/>
    <w:rsid w:val="63BE65AF"/>
    <w:rsid w:val="63C51C18"/>
    <w:rsid w:val="63CF1BCC"/>
    <w:rsid w:val="63D944B9"/>
    <w:rsid w:val="63DE4E6F"/>
    <w:rsid w:val="63E34F0E"/>
    <w:rsid w:val="63E75D6F"/>
    <w:rsid w:val="63F0428F"/>
    <w:rsid w:val="640A69EA"/>
    <w:rsid w:val="64124205"/>
    <w:rsid w:val="641A615C"/>
    <w:rsid w:val="64244E7C"/>
    <w:rsid w:val="642B52C7"/>
    <w:rsid w:val="643124EB"/>
    <w:rsid w:val="64544B17"/>
    <w:rsid w:val="64671A02"/>
    <w:rsid w:val="647D4422"/>
    <w:rsid w:val="648F0C53"/>
    <w:rsid w:val="64902A2A"/>
    <w:rsid w:val="64967909"/>
    <w:rsid w:val="64973A5A"/>
    <w:rsid w:val="64B07330"/>
    <w:rsid w:val="64C86FBA"/>
    <w:rsid w:val="64CE15B4"/>
    <w:rsid w:val="64D50E6E"/>
    <w:rsid w:val="64E55AB9"/>
    <w:rsid w:val="64EC4A56"/>
    <w:rsid w:val="64EE6AA2"/>
    <w:rsid w:val="64F81FAF"/>
    <w:rsid w:val="64F93E86"/>
    <w:rsid w:val="64FE29DC"/>
    <w:rsid w:val="650A12D2"/>
    <w:rsid w:val="65113AC4"/>
    <w:rsid w:val="6517172B"/>
    <w:rsid w:val="651A5A67"/>
    <w:rsid w:val="652272FF"/>
    <w:rsid w:val="65323CE2"/>
    <w:rsid w:val="65441497"/>
    <w:rsid w:val="654E5680"/>
    <w:rsid w:val="65533C99"/>
    <w:rsid w:val="65646CE3"/>
    <w:rsid w:val="65675A6D"/>
    <w:rsid w:val="65685D4E"/>
    <w:rsid w:val="656A30F3"/>
    <w:rsid w:val="657A6EF0"/>
    <w:rsid w:val="657D5FF6"/>
    <w:rsid w:val="657D7565"/>
    <w:rsid w:val="65992EA3"/>
    <w:rsid w:val="65A92A7B"/>
    <w:rsid w:val="65B337C6"/>
    <w:rsid w:val="65B90BF8"/>
    <w:rsid w:val="65CF638C"/>
    <w:rsid w:val="65D31D6D"/>
    <w:rsid w:val="65D433F7"/>
    <w:rsid w:val="65DF0FAA"/>
    <w:rsid w:val="65E570B3"/>
    <w:rsid w:val="65F83EFE"/>
    <w:rsid w:val="66024DE1"/>
    <w:rsid w:val="66062811"/>
    <w:rsid w:val="66091638"/>
    <w:rsid w:val="66296E44"/>
    <w:rsid w:val="662B15AE"/>
    <w:rsid w:val="662C6A60"/>
    <w:rsid w:val="663366B5"/>
    <w:rsid w:val="664B2406"/>
    <w:rsid w:val="665A551B"/>
    <w:rsid w:val="665B7255"/>
    <w:rsid w:val="6664360E"/>
    <w:rsid w:val="66734E89"/>
    <w:rsid w:val="667B18AC"/>
    <w:rsid w:val="667C62AE"/>
    <w:rsid w:val="66807B4C"/>
    <w:rsid w:val="669B4986"/>
    <w:rsid w:val="669B71AF"/>
    <w:rsid w:val="66AD6467"/>
    <w:rsid w:val="66C20165"/>
    <w:rsid w:val="66C51A03"/>
    <w:rsid w:val="66C67BD2"/>
    <w:rsid w:val="66CA0BF5"/>
    <w:rsid w:val="66CB2934"/>
    <w:rsid w:val="66F10A4A"/>
    <w:rsid w:val="66FB5425"/>
    <w:rsid w:val="67022AB0"/>
    <w:rsid w:val="670562A3"/>
    <w:rsid w:val="671464E6"/>
    <w:rsid w:val="671D2CA5"/>
    <w:rsid w:val="672A3F5C"/>
    <w:rsid w:val="672C55DE"/>
    <w:rsid w:val="672C7DC3"/>
    <w:rsid w:val="6737777F"/>
    <w:rsid w:val="676E524D"/>
    <w:rsid w:val="67713939"/>
    <w:rsid w:val="67776250"/>
    <w:rsid w:val="67795127"/>
    <w:rsid w:val="67825B46"/>
    <w:rsid w:val="678A1321"/>
    <w:rsid w:val="678E45EA"/>
    <w:rsid w:val="678E6673"/>
    <w:rsid w:val="67AA29A7"/>
    <w:rsid w:val="67B13D35"/>
    <w:rsid w:val="67B47053"/>
    <w:rsid w:val="67B519A4"/>
    <w:rsid w:val="67CA53A9"/>
    <w:rsid w:val="67CE1741"/>
    <w:rsid w:val="67DF62C5"/>
    <w:rsid w:val="67DF6A36"/>
    <w:rsid w:val="67EC20DF"/>
    <w:rsid w:val="6817328F"/>
    <w:rsid w:val="683C3F47"/>
    <w:rsid w:val="685309F8"/>
    <w:rsid w:val="685718E3"/>
    <w:rsid w:val="68594AF9"/>
    <w:rsid w:val="68640AED"/>
    <w:rsid w:val="687025EE"/>
    <w:rsid w:val="6878062D"/>
    <w:rsid w:val="68795138"/>
    <w:rsid w:val="687A11E5"/>
    <w:rsid w:val="688C3A50"/>
    <w:rsid w:val="6898534D"/>
    <w:rsid w:val="689C5636"/>
    <w:rsid w:val="68CD2DF1"/>
    <w:rsid w:val="68D66938"/>
    <w:rsid w:val="68E96A4F"/>
    <w:rsid w:val="68EB1680"/>
    <w:rsid w:val="68F5207B"/>
    <w:rsid w:val="68F93BE6"/>
    <w:rsid w:val="68FA4718"/>
    <w:rsid w:val="68FE11FC"/>
    <w:rsid w:val="68FF6DF4"/>
    <w:rsid w:val="690031C6"/>
    <w:rsid w:val="690048BD"/>
    <w:rsid w:val="69112CDD"/>
    <w:rsid w:val="69244740"/>
    <w:rsid w:val="692F13B6"/>
    <w:rsid w:val="69373C93"/>
    <w:rsid w:val="694C2A9E"/>
    <w:rsid w:val="69721032"/>
    <w:rsid w:val="69771109"/>
    <w:rsid w:val="697F058F"/>
    <w:rsid w:val="69846EAC"/>
    <w:rsid w:val="698C4A5A"/>
    <w:rsid w:val="699302E5"/>
    <w:rsid w:val="69953C45"/>
    <w:rsid w:val="69A1759A"/>
    <w:rsid w:val="69B10C5F"/>
    <w:rsid w:val="69B5672E"/>
    <w:rsid w:val="69BE3CC8"/>
    <w:rsid w:val="69BE4554"/>
    <w:rsid w:val="69BE518B"/>
    <w:rsid w:val="69C42446"/>
    <w:rsid w:val="69D64202"/>
    <w:rsid w:val="69DE3DEE"/>
    <w:rsid w:val="69F051D4"/>
    <w:rsid w:val="6A097E59"/>
    <w:rsid w:val="6A107439"/>
    <w:rsid w:val="6A2B06BD"/>
    <w:rsid w:val="6A3258FA"/>
    <w:rsid w:val="6A3368E3"/>
    <w:rsid w:val="6A44089F"/>
    <w:rsid w:val="6A506220"/>
    <w:rsid w:val="6A58493C"/>
    <w:rsid w:val="6A5E5B5A"/>
    <w:rsid w:val="6A635FA8"/>
    <w:rsid w:val="6A863F6D"/>
    <w:rsid w:val="6A880A51"/>
    <w:rsid w:val="6A9242F2"/>
    <w:rsid w:val="6A955B90"/>
    <w:rsid w:val="6A9A6D03"/>
    <w:rsid w:val="6A9E77F5"/>
    <w:rsid w:val="6AC76C5B"/>
    <w:rsid w:val="6AD43A04"/>
    <w:rsid w:val="6AD472F2"/>
    <w:rsid w:val="6AD81268"/>
    <w:rsid w:val="6AE00903"/>
    <w:rsid w:val="6AEB70B9"/>
    <w:rsid w:val="6AF9360B"/>
    <w:rsid w:val="6AFA3EE6"/>
    <w:rsid w:val="6AFE3735"/>
    <w:rsid w:val="6B151E45"/>
    <w:rsid w:val="6B1E7934"/>
    <w:rsid w:val="6B2E2D87"/>
    <w:rsid w:val="6B3E3B32"/>
    <w:rsid w:val="6B427AC6"/>
    <w:rsid w:val="6B472352"/>
    <w:rsid w:val="6B4750DC"/>
    <w:rsid w:val="6B4D13D8"/>
    <w:rsid w:val="6B517D09"/>
    <w:rsid w:val="6B591681"/>
    <w:rsid w:val="6B5B7CDD"/>
    <w:rsid w:val="6B6567F1"/>
    <w:rsid w:val="6B683B8E"/>
    <w:rsid w:val="6B6C4B43"/>
    <w:rsid w:val="6B741C4A"/>
    <w:rsid w:val="6B87372B"/>
    <w:rsid w:val="6B8A321B"/>
    <w:rsid w:val="6B8E4AB9"/>
    <w:rsid w:val="6B9666AF"/>
    <w:rsid w:val="6BC3046E"/>
    <w:rsid w:val="6BD44481"/>
    <w:rsid w:val="6BD77B89"/>
    <w:rsid w:val="6BDD159D"/>
    <w:rsid w:val="6BDF5315"/>
    <w:rsid w:val="6BF6615A"/>
    <w:rsid w:val="6C066C46"/>
    <w:rsid w:val="6C072AB5"/>
    <w:rsid w:val="6C150D37"/>
    <w:rsid w:val="6C224890"/>
    <w:rsid w:val="6C2941AA"/>
    <w:rsid w:val="6C2F0BC6"/>
    <w:rsid w:val="6C31178D"/>
    <w:rsid w:val="6C504D15"/>
    <w:rsid w:val="6C507FC1"/>
    <w:rsid w:val="6C522A70"/>
    <w:rsid w:val="6C56457F"/>
    <w:rsid w:val="6C5B7135"/>
    <w:rsid w:val="6C6D2921"/>
    <w:rsid w:val="6C6F0830"/>
    <w:rsid w:val="6C882CD0"/>
    <w:rsid w:val="6C976C1F"/>
    <w:rsid w:val="6C9822E2"/>
    <w:rsid w:val="6CA10C16"/>
    <w:rsid w:val="6CA16A6E"/>
    <w:rsid w:val="6CA83959"/>
    <w:rsid w:val="6CAF7CE4"/>
    <w:rsid w:val="6CB00BC8"/>
    <w:rsid w:val="6CB16AD5"/>
    <w:rsid w:val="6CB5251A"/>
    <w:rsid w:val="6CC32850"/>
    <w:rsid w:val="6CC56897"/>
    <w:rsid w:val="6CCA700A"/>
    <w:rsid w:val="6CD24E7A"/>
    <w:rsid w:val="6CD81D64"/>
    <w:rsid w:val="6CDF1C45"/>
    <w:rsid w:val="6CED0FA8"/>
    <w:rsid w:val="6CEE4A35"/>
    <w:rsid w:val="6CF3094C"/>
    <w:rsid w:val="6CF4021F"/>
    <w:rsid w:val="6D1254AA"/>
    <w:rsid w:val="6D152194"/>
    <w:rsid w:val="6D1843C7"/>
    <w:rsid w:val="6D1902BC"/>
    <w:rsid w:val="6D2F5E28"/>
    <w:rsid w:val="6D323B6A"/>
    <w:rsid w:val="6D347FE5"/>
    <w:rsid w:val="6D3F6EA2"/>
    <w:rsid w:val="6D5D0057"/>
    <w:rsid w:val="6D5F72F2"/>
    <w:rsid w:val="6D627EBE"/>
    <w:rsid w:val="6D723F67"/>
    <w:rsid w:val="6D836337"/>
    <w:rsid w:val="6D8773F2"/>
    <w:rsid w:val="6D8D0DA1"/>
    <w:rsid w:val="6D8D7153"/>
    <w:rsid w:val="6D9C10A4"/>
    <w:rsid w:val="6DA2553F"/>
    <w:rsid w:val="6DC2450B"/>
    <w:rsid w:val="6DCF67B5"/>
    <w:rsid w:val="6DD05AFB"/>
    <w:rsid w:val="6DD12A43"/>
    <w:rsid w:val="6DD8026E"/>
    <w:rsid w:val="6DD864C0"/>
    <w:rsid w:val="6DDE23A0"/>
    <w:rsid w:val="6DE22074"/>
    <w:rsid w:val="6DE3529E"/>
    <w:rsid w:val="6DE44E65"/>
    <w:rsid w:val="6DF1132F"/>
    <w:rsid w:val="6E042C2A"/>
    <w:rsid w:val="6E0E1A5F"/>
    <w:rsid w:val="6E137010"/>
    <w:rsid w:val="6E150477"/>
    <w:rsid w:val="6E153270"/>
    <w:rsid w:val="6E25505D"/>
    <w:rsid w:val="6E323E19"/>
    <w:rsid w:val="6E384B2F"/>
    <w:rsid w:val="6E636716"/>
    <w:rsid w:val="6E6B15F2"/>
    <w:rsid w:val="6E6C47A7"/>
    <w:rsid w:val="6E6F0F81"/>
    <w:rsid w:val="6E7A1CD3"/>
    <w:rsid w:val="6E922B12"/>
    <w:rsid w:val="6E9A3189"/>
    <w:rsid w:val="6EA21A59"/>
    <w:rsid w:val="6EA22932"/>
    <w:rsid w:val="6EA27A4F"/>
    <w:rsid w:val="6EA4597D"/>
    <w:rsid w:val="6EAB7730"/>
    <w:rsid w:val="6EAE7189"/>
    <w:rsid w:val="6EB16425"/>
    <w:rsid w:val="6EB327ED"/>
    <w:rsid w:val="6EB64476"/>
    <w:rsid w:val="6EC16F54"/>
    <w:rsid w:val="6EE449F0"/>
    <w:rsid w:val="6EEB5D7F"/>
    <w:rsid w:val="6EFA6397"/>
    <w:rsid w:val="6F082A05"/>
    <w:rsid w:val="6F162691"/>
    <w:rsid w:val="6F173731"/>
    <w:rsid w:val="6F1A5974"/>
    <w:rsid w:val="6F2655CF"/>
    <w:rsid w:val="6F2B4A33"/>
    <w:rsid w:val="6F3911E0"/>
    <w:rsid w:val="6F507156"/>
    <w:rsid w:val="6F561D13"/>
    <w:rsid w:val="6F5C6C7D"/>
    <w:rsid w:val="6F616041"/>
    <w:rsid w:val="6F694C60"/>
    <w:rsid w:val="6F771D08"/>
    <w:rsid w:val="6F881820"/>
    <w:rsid w:val="6F912DCA"/>
    <w:rsid w:val="6FB96C38"/>
    <w:rsid w:val="6FBF41C2"/>
    <w:rsid w:val="6FCE6C7D"/>
    <w:rsid w:val="6FCF227C"/>
    <w:rsid w:val="6FE01BE4"/>
    <w:rsid w:val="6FEA24DA"/>
    <w:rsid w:val="6FF23B92"/>
    <w:rsid w:val="702E26CE"/>
    <w:rsid w:val="703256C6"/>
    <w:rsid w:val="703549AF"/>
    <w:rsid w:val="7042491C"/>
    <w:rsid w:val="704A3FF8"/>
    <w:rsid w:val="704E73AD"/>
    <w:rsid w:val="70542EC6"/>
    <w:rsid w:val="70547015"/>
    <w:rsid w:val="705D2CAF"/>
    <w:rsid w:val="705F6A24"/>
    <w:rsid w:val="70605A27"/>
    <w:rsid w:val="706376B7"/>
    <w:rsid w:val="706731CF"/>
    <w:rsid w:val="707B493C"/>
    <w:rsid w:val="707C2004"/>
    <w:rsid w:val="708E73B5"/>
    <w:rsid w:val="709D26ED"/>
    <w:rsid w:val="70A42689"/>
    <w:rsid w:val="70B86252"/>
    <w:rsid w:val="70BA28D8"/>
    <w:rsid w:val="70BC291B"/>
    <w:rsid w:val="70C1238E"/>
    <w:rsid w:val="70C1323B"/>
    <w:rsid w:val="70C94562"/>
    <w:rsid w:val="70CE5177"/>
    <w:rsid w:val="70E1568B"/>
    <w:rsid w:val="70E231B1"/>
    <w:rsid w:val="70E60E46"/>
    <w:rsid w:val="70EC18B8"/>
    <w:rsid w:val="70F353BF"/>
    <w:rsid w:val="70FD0CB3"/>
    <w:rsid w:val="710B44B6"/>
    <w:rsid w:val="7131029F"/>
    <w:rsid w:val="7134243C"/>
    <w:rsid w:val="713779A1"/>
    <w:rsid w:val="714B778F"/>
    <w:rsid w:val="71562E92"/>
    <w:rsid w:val="71594B1A"/>
    <w:rsid w:val="715C2F64"/>
    <w:rsid w:val="71696914"/>
    <w:rsid w:val="716B41C3"/>
    <w:rsid w:val="71792D3C"/>
    <w:rsid w:val="71852264"/>
    <w:rsid w:val="71B132B0"/>
    <w:rsid w:val="71B2527A"/>
    <w:rsid w:val="71C719BD"/>
    <w:rsid w:val="71CD20B4"/>
    <w:rsid w:val="71CD5C10"/>
    <w:rsid w:val="71D276C4"/>
    <w:rsid w:val="71D465DA"/>
    <w:rsid w:val="71D46F9E"/>
    <w:rsid w:val="71FA58F2"/>
    <w:rsid w:val="72057945"/>
    <w:rsid w:val="72081016"/>
    <w:rsid w:val="720F5523"/>
    <w:rsid w:val="72186B9B"/>
    <w:rsid w:val="721F2D5F"/>
    <w:rsid w:val="72203F91"/>
    <w:rsid w:val="722417A6"/>
    <w:rsid w:val="723C4572"/>
    <w:rsid w:val="724539F8"/>
    <w:rsid w:val="7253310B"/>
    <w:rsid w:val="72617199"/>
    <w:rsid w:val="72757747"/>
    <w:rsid w:val="727B2686"/>
    <w:rsid w:val="727F515C"/>
    <w:rsid w:val="7287390F"/>
    <w:rsid w:val="72966C68"/>
    <w:rsid w:val="729B611A"/>
    <w:rsid w:val="729D25D4"/>
    <w:rsid w:val="729D55E2"/>
    <w:rsid w:val="729F57FE"/>
    <w:rsid w:val="72A55355"/>
    <w:rsid w:val="72B264D9"/>
    <w:rsid w:val="72B33057"/>
    <w:rsid w:val="72C0271F"/>
    <w:rsid w:val="72C214EC"/>
    <w:rsid w:val="72CB7615"/>
    <w:rsid w:val="72CD39AE"/>
    <w:rsid w:val="72CD5D48"/>
    <w:rsid w:val="72CD76A8"/>
    <w:rsid w:val="72D7609F"/>
    <w:rsid w:val="72E326F3"/>
    <w:rsid w:val="72E61FEA"/>
    <w:rsid w:val="72F0685D"/>
    <w:rsid w:val="72F3677A"/>
    <w:rsid w:val="72FE2DB9"/>
    <w:rsid w:val="73102258"/>
    <w:rsid w:val="7311772D"/>
    <w:rsid w:val="731820A4"/>
    <w:rsid w:val="731F242B"/>
    <w:rsid w:val="73262214"/>
    <w:rsid w:val="732B21DF"/>
    <w:rsid w:val="73500494"/>
    <w:rsid w:val="73531308"/>
    <w:rsid w:val="73534C7E"/>
    <w:rsid w:val="735600FB"/>
    <w:rsid w:val="73661405"/>
    <w:rsid w:val="73700F48"/>
    <w:rsid w:val="737F06A0"/>
    <w:rsid w:val="738526B4"/>
    <w:rsid w:val="738564EC"/>
    <w:rsid w:val="738605D1"/>
    <w:rsid w:val="738F5872"/>
    <w:rsid w:val="7392789F"/>
    <w:rsid w:val="73AD05F4"/>
    <w:rsid w:val="73B115BF"/>
    <w:rsid w:val="73B52DFF"/>
    <w:rsid w:val="73BB1DD0"/>
    <w:rsid w:val="73C25BA8"/>
    <w:rsid w:val="73D47405"/>
    <w:rsid w:val="73DB5EE4"/>
    <w:rsid w:val="73DE7C85"/>
    <w:rsid w:val="73E97B4F"/>
    <w:rsid w:val="73F529AB"/>
    <w:rsid w:val="73F61544"/>
    <w:rsid w:val="74055E02"/>
    <w:rsid w:val="740A4EF9"/>
    <w:rsid w:val="740B551A"/>
    <w:rsid w:val="74106F3C"/>
    <w:rsid w:val="741E3826"/>
    <w:rsid w:val="742C4E6F"/>
    <w:rsid w:val="74621F57"/>
    <w:rsid w:val="747448B2"/>
    <w:rsid w:val="747A3995"/>
    <w:rsid w:val="747D3FBF"/>
    <w:rsid w:val="74974695"/>
    <w:rsid w:val="74980FBE"/>
    <w:rsid w:val="749B13C9"/>
    <w:rsid w:val="749D3FBF"/>
    <w:rsid w:val="749F1AE5"/>
    <w:rsid w:val="74A808EF"/>
    <w:rsid w:val="74B84955"/>
    <w:rsid w:val="74BE681F"/>
    <w:rsid w:val="74CA6D5F"/>
    <w:rsid w:val="74CE5F27"/>
    <w:rsid w:val="74D01C2F"/>
    <w:rsid w:val="74D3353D"/>
    <w:rsid w:val="74FF6EC8"/>
    <w:rsid w:val="75017940"/>
    <w:rsid w:val="7504310B"/>
    <w:rsid w:val="7513140C"/>
    <w:rsid w:val="75134281"/>
    <w:rsid w:val="75183646"/>
    <w:rsid w:val="751A2828"/>
    <w:rsid w:val="75233019"/>
    <w:rsid w:val="75267DF3"/>
    <w:rsid w:val="753F0BD2"/>
    <w:rsid w:val="754B7D20"/>
    <w:rsid w:val="75570DAF"/>
    <w:rsid w:val="755C3532"/>
    <w:rsid w:val="756415FE"/>
    <w:rsid w:val="75745049"/>
    <w:rsid w:val="757768F3"/>
    <w:rsid w:val="759650DB"/>
    <w:rsid w:val="759E1005"/>
    <w:rsid w:val="75A05F4B"/>
    <w:rsid w:val="75AE2AF5"/>
    <w:rsid w:val="75B10CEA"/>
    <w:rsid w:val="75B345E6"/>
    <w:rsid w:val="75C231D4"/>
    <w:rsid w:val="75C537CD"/>
    <w:rsid w:val="75C574E9"/>
    <w:rsid w:val="75CF2869"/>
    <w:rsid w:val="75DA7E51"/>
    <w:rsid w:val="75E31EA6"/>
    <w:rsid w:val="75E83951"/>
    <w:rsid w:val="75EC0026"/>
    <w:rsid w:val="75FF0362"/>
    <w:rsid w:val="76067942"/>
    <w:rsid w:val="760A11E0"/>
    <w:rsid w:val="760D0CD1"/>
    <w:rsid w:val="760D3186"/>
    <w:rsid w:val="761B3938"/>
    <w:rsid w:val="76206C56"/>
    <w:rsid w:val="762B1157"/>
    <w:rsid w:val="762C5A1A"/>
    <w:rsid w:val="763972B9"/>
    <w:rsid w:val="763B4B90"/>
    <w:rsid w:val="764C0FDD"/>
    <w:rsid w:val="764C6175"/>
    <w:rsid w:val="766341D3"/>
    <w:rsid w:val="766876E9"/>
    <w:rsid w:val="76793BFD"/>
    <w:rsid w:val="767B3E8C"/>
    <w:rsid w:val="768F16E6"/>
    <w:rsid w:val="769413F2"/>
    <w:rsid w:val="76976704"/>
    <w:rsid w:val="769D4A3B"/>
    <w:rsid w:val="769E2CFB"/>
    <w:rsid w:val="76A10290"/>
    <w:rsid w:val="76A21419"/>
    <w:rsid w:val="76A22693"/>
    <w:rsid w:val="76B16769"/>
    <w:rsid w:val="76C0086F"/>
    <w:rsid w:val="76C515AB"/>
    <w:rsid w:val="76CE3202"/>
    <w:rsid w:val="76D26279"/>
    <w:rsid w:val="76D35A76"/>
    <w:rsid w:val="76DD06A3"/>
    <w:rsid w:val="76DD495D"/>
    <w:rsid w:val="76FA1255"/>
    <w:rsid w:val="76FB321F"/>
    <w:rsid w:val="76FE2465"/>
    <w:rsid w:val="770C187F"/>
    <w:rsid w:val="771336CB"/>
    <w:rsid w:val="77216F4A"/>
    <w:rsid w:val="772E53A2"/>
    <w:rsid w:val="773553C0"/>
    <w:rsid w:val="773C450F"/>
    <w:rsid w:val="7749547D"/>
    <w:rsid w:val="77550B81"/>
    <w:rsid w:val="77640DC4"/>
    <w:rsid w:val="7764474D"/>
    <w:rsid w:val="77682237"/>
    <w:rsid w:val="7769092B"/>
    <w:rsid w:val="776F42E7"/>
    <w:rsid w:val="777B66C5"/>
    <w:rsid w:val="777E4F45"/>
    <w:rsid w:val="778356EE"/>
    <w:rsid w:val="779416A9"/>
    <w:rsid w:val="77A22D00"/>
    <w:rsid w:val="77A407E3"/>
    <w:rsid w:val="77A61681"/>
    <w:rsid w:val="77AC54F3"/>
    <w:rsid w:val="77AE203F"/>
    <w:rsid w:val="77B118E6"/>
    <w:rsid w:val="77B83A96"/>
    <w:rsid w:val="77BE0BAA"/>
    <w:rsid w:val="77BF541E"/>
    <w:rsid w:val="77CB2BF1"/>
    <w:rsid w:val="77D31AA6"/>
    <w:rsid w:val="77D574AF"/>
    <w:rsid w:val="77DB72D8"/>
    <w:rsid w:val="77E84A4C"/>
    <w:rsid w:val="77EF0DF0"/>
    <w:rsid w:val="78076539"/>
    <w:rsid w:val="7822444F"/>
    <w:rsid w:val="7826701A"/>
    <w:rsid w:val="783532AA"/>
    <w:rsid w:val="78407669"/>
    <w:rsid w:val="7843609F"/>
    <w:rsid w:val="78682435"/>
    <w:rsid w:val="78693FF6"/>
    <w:rsid w:val="786D0058"/>
    <w:rsid w:val="787222E6"/>
    <w:rsid w:val="78753951"/>
    <w:rsid w:val="78767001"/>
    <w:rsid w:val="78782D79"/>
    <w:rsid w:val="78804122"/>
    <w:rsid w:val="78861194"/>
    <w:rsid w:val="788B2D70"/>
    <w:rsid w:val="78947487"/>
    <w:rsid w:val="789D458E"/>
    <w:rsid w:val="789F55CE"/>
    <w:rsid w:val="78A771BA"/>
    <w:rsid w:val="78B317CE"/>
    <w:rsid w:val="78C31B1A"/>
    <w:rsid w:val="78CB3D3E"/>
    <w:rsid w:val="78CE3C59"/>
    <w:rsid w:val="78CF4963"/>
    <w:rsid w:val="78D06373"/>
    <w:rsid w:val="78D75C24"/>
    <w:rsid w:val="790073DA"/>
    <w:rsid w:val="791800B8"/>
    <w:rsid w:val="791F1447"/>
    <w:rsid w:val="79336CA0"/>
    <w:rsid w:val="794762A8"/>
    <w:rsid w:val="794D10FB"/>
    <w:rsid w:val="795E2CD5"/>
    <w:rsid w:val="79662AB3"/>
    <w:rsid w:val="79662F2F"/>
    <w:rsid w:val="796721E3"/>
    <w:rsid w:val="797D7F1B"/>
    <w:rsid w:val="798C4B1B"/>
    <w:rsid w:val="799B3E33"/>
    <w:rsid w:val="799E3CDC"/>
    <w:rsid w:val="79A614AB"/>
    <w:rsid w:val="79B85854"/>
    <w:rsid w:val="79C71B92"/>
    <w:rsid w:val="79C773E8"/>
    <w:rsid w:val="79C8563A"/>
    <w:rsid w:val="79CD397D"/>
    <w:rsid w:val="79D0078B"/>
    <w:rsid w:val="79D35D8D"/>
    <w:rsid w:val="79D6508F"/>
    <w:rsid w:val="79ED6E4F"/>
    <w:rsid w:val="79F00D50"/>
    <w:rsid w:val="7A0C2CC5"/>
    <w:rsid w:val="7A1F6341"/>
    <w:rsid w:val="7A293F92"/>
    <w:rsid w:val="7A3E6E93"/>
    <w:rsid w:val="7A431165"/>
    <w:rsid w:val="7A456C8B"/>
    <w:rsid w:val="7A4773F3"/>
    <w:rsid w:val="7A5073DE"/>
    <w:rsid w:val="7A5275FA"/>
    <w:rsid w:val="7A5F6BEC"/>
    <w:rsid w:val="7A644541"/>
    <w:rsid w:val="7A65132B"/>
    <w:rsid w:val="7A6A66F1"/>
    <w:rsid w:val="7A7B08FF"/>
    <w:rsid w:val="7A804167"/>
    <w:rsid w:val="7A820405"/>
    <w:rsid w:val="7A932B25"/>
    <w:rsid w:val="7AA117BE"/>
    <w:rsid w:val="7AA250FE"/>
    <w:rsid w:val="7AA27D23"/>
    <w:rsid w:val="7AA62455"/>
    <w:rsid w:val="7ACB3A3E"/>
    <w:rsid w:val="7ACE018C"/>
    <w:rsid w:val="7AD718AD"/>
    <w:rsid w:val="7ADF0C11"/>
    <w:rsid w:val="7AE804D8"/>
    <w:rsid w:val="7B0408F4"/>
    <w:rsid w:val="7B1B475C"/>
    <w:rsid w:val="7B292109"/>
    <w:rsid w:val="7B2C7E4B"/>
    <w:rsid w:val="7B2E3BC3"/>
    <w:rsid w:val="7B315461"/>
    <w:rsid w:val="7B354389"/>
    <w:rsid w:val="7B53416A"/>
    <w:rsid w:val="7B57638E"/>
    <w:rsid w:val="7B5D0004"/>
    <w:rsid w:val="7B642F91"/>
    <w:rsid w:val="7B683283"/>
    <w:rsid w:val="7B6A3EEE"/>
    <w:rsid w:val="7B794B8B"/>
    <w:rsid w:val="7B8225D5"/>
    <w:rsid w:val="7B883294"/>
    <w:rsid w:val="7B890DF9"/>
    <w:rsid w:val="7B921007"/>
    <w:rsid w:val="7B9300CC"/>
    <w:rsid w:val="7B946133"/>
    <w:rsid w:val="7B9C0D50"/>
    <w:rsid w:val="7BA47E64"/>
    <w:rsid w:val="7BA93249"/>
    <w:rsid w:val="7BAB0D70"/>
    <w:rsid w:val="7BAC2D3A"/>
    <w:rsid w:val="7BB17822"/>
    <w:rsid w:val="7BC2255D"/>
    <w:rsid w:val="7BC77B74"/>
    <w:rsid w:val="7BD219B7"/>
    <w:rsid w:val="7BDC361F"/>
    <w:rsid w:val="7BDE7397"/>
    <w:rsid w:val="7BE5408E"/>
    <w:rsid w:val="7BEE6EAE"/>
    <w:rsid w:val="7C014E34"/>
    <w:rsid w:val="7C0F5A6A"/>
    <w:rsid w:val="7C105077"/>
    <w:rsid w:val="7C15363D"/>
    <w:rsid w:val="7C1E30CD"/>
    <w:rsid w:val="7C1E3C37"/>
    <w:rsid w:val="7C1F52BA"/>
    <w:rsid w:val="7C254A3D"/>
    <w:rsid w:val="7C2A4043"/>
    <w:rsid w:val="7C3012D4"/>
    <w:rsid w:val="7C30396B"/>
    <w:rsid w:val="7C431BF7"/>
    <w:rsid w:val="7C4E0BFD"/>
    <w:rsid w:val="7C5A0B34"/>
    <w:rsid w:val="7C5B54D4"/>
    <w:rsid w:val="7C6408B2"/>
    <w:rsid w:val="7C647170"/>
    <w:rsid w:val="7C6D7873"/>
    <w:rsid w:val="7C6F2938"/>
    <w:rsid w:val="7C703D67"/>
    <w:rsid w:val="7C8530E6"/>
    <w:rsid w:val="7C8F1F7D"/>
    <w:rsid w:val="7C986B84"/>
    <w:rsid w:val="7C9931A2"/>
    <w:rsid w:val="7C9C5EB4"/>
    <w:rsid w:val="7CB11F45"/>
    <w:rsid w:val="7CB974BC"/>
    <w:rsid w:val="7CC11B23"/>
    <w:rsid w:val="7CCA791B"/>
    <w:rsid w:val="7CD46ADE"/>
    <w:rsid w:val="7CD51CB7"/>
    <w:rsid w:val="7CD9190C"/>
    <w:rsid w:val="7CE0713F"/>
    <w:rsid w:val="7CEC7123"/>
    <w:rsid w:val="7CEE4420"/>
    <w:rsid w:val="7CF36E72"/>
    <w:rsid w:val="7D091BB4"/>
    <w:rsid w:val="7D1E7437"/>
    <w:rsid w:val="7D1F55E6"/>
    <w:rsid w:val="7D2A03BA"/>
    <w:rsid w:val="7D364589"/>
    <w:rsid w:val="7D39684F"/>
    <w:rsid w:val="7D4071CA"/>
    <w:rsid w:val="7D465012"/>
    <w:rsid w:val="7D49363A"/>
    <w:rsid w:val="7D4D5E56"/>
    <w:rsid w:val="7D511DEB"/>
    <w:rsid w:val="7D5611AF"/>
    <w:rsid w:val="7D5E522E"/>
    <w:rsid w:val="7D8F646F"/>
    <w:rsid w:val="7D917A20"/>
    <w:rsid w:val="7D9C711C"/>
    <w:rsid w:val="7DA4016C"/>
    <w:rsid w:val="7DA513CC"/>
    <w:rsid w:val="7DAC5273"/>
    <w:rsid w:val="7DAD14CF"/>
    <w:rsid w:val="7DAE3F99"/>
    <w:rsid w:val="7DB163E5"/>
    <w:rsid w:val="7DCC321F"/>
    <w:rsid w:val="7DCD357C"/>
    <w:rsid w:val="7DD50326"/>
    <w:rsid w:val="7DDB10A1"/>
    <w:rsid w:val="7DE21B86"/>
    <w:rsid w:val="7DE675E0"/>
    <w:rsid w:val="7DEF684F"/>
    <w:rsid w:val="7DF00B43"/>
    <w:rsid w:val="7DF07AA7"/>
    <w:rsid w:val="7E072BDA"/>
    <w:rsid w:val="7E307C52"/>
    <w:rsid w:val="7E491A8C"/>
    <w:rsid w:val="7E4E1E86"/>
    <w:rsid w:val="7E4F4523"/>
    <w:rsid w:val="7E503E50"/>
    <w:rsid w:val="7E5356EF"/>
    <w:rsid w:val="7E722019"/>
    <w:rsid w:val="7E7A3F89"/>
    <w:rsid w:val="7E806AAD"/>
    <w:rsid w:val="7E862216"/>
    <w:rsid w:val="7E931D18"/>
    <w:rsid w:val="7E984F6A"/>
    <w:rsid w:val="7EA128FE"/>
    <w:rsid w:val="7EA335E7"/>
    <w:rsid w:val="7EB3582E"/>
    <w:rsid w:val="7EB51DE9"/>
    <w:rsid w:val="7EBC562D"/>
    <w:rsid w:val="7EC21F19"/>
    <w:rsid w:val="7ECC0CF3"/>
    <w:rsid w:val="7ED92098"/>
    <w:rsid w:val="7EE10C7A"/>
    <w:rsid w:val="7EF42A2E"/>
    <w:rsid w:val="7EF77415"/>
    <w:rsid w:val="7F0A6AA6"/>
    <w:rsid w:val="7F0C2F67"/>
    <w:rsid w:val="7F0D3AEF"/>
    <w:rsid w:val="7F1205F3"/>
    <w:rsid w:val="7F1F20DA"/>
    <w:rsid w:val="7F1F76EA"/>
    <w:rsid w:val="7F2A235C"/>
    <w:rsid w:val="7F3177DE"/>
    <w:rsid w:val="7F3E578D"/>
    <w:rsid w:val="7F3E639F"/>
    <w:rsid w:val="7F3F2127"/>
    <w:rsid w:val="7F5170A0"/>
    <w:rsid w:val="7F5259A6"/>
    <w:rsid w:val="7F536A3B"/>
    <w:rsid w:val="7F547171"/>
    <w:rsid w:val="7F6B574A"/>
    <w:rsid w:val="7F6C6A68"/>
    <w:rsid w:val="7F6F2C44"/>
    <w:rsid w:val="7F710522"/>
    <w:rsid w:val="7F737DF6"/>
    <w:rsid w:val="7F7E49ED"/>
    <w:rsid w:val="7F815817"/>
    <w:rsid w:val="7F82628B"/>
    <w:rsid w:val="7F8F261D"/>
    <w:rsid w:val="7F8F6BFA"/>
    <w:rsid w:val="7F9B62E2"/>
    <w:rsid w:val="7FA70860"/>
    <w:rsid w:val="7FB421BD"/>
    <w:rsid w:val="7FB84310"/>
    <w:rsid w:val="7FBE43E0"/>
    <w:rsid w:val="7FD02953"/>
    <w:rsid w:val="7FDC6E85"/>
    <w:rsid w:val="7FE630F3"/>
    <w:rsid w:val="7FE84988"/>
    <w:rsid w:val="7FEC5D8E"/>
    <w:rsid w:val="7FF13411"/>
    <w:rsid w:val="7FF56A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afterLines="0"/>
    </w:pPr>
    <w:rPr>
      <w:rFonts w:ascii="Tahoma" w:hAnsi="Tahoma" w:eastAsia="微软雅黑" w:cs="Times New Roman"/>
      <w:sz w:val="22"/>
      <w:szCs w:val="22"/>
      <w:lang w:val="en-US" w:eastAsia="zh-CN" w:bidi="ar-SA"/>
    </w:rPr>
  </w:style>
  <w:style w:type="paragraph" w:styleId="2">
    <w:name w:val="heading 1"/>
    <w:basedOn w:val="1"/>
    <w:next w:val="1"/>
    <w:link w:val="28"/>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3">
    <w:name w:val="heading 3"/>
    <w:basedOn w:val="1"/>
    <w:next w:val="1"/>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4">
    <w:name w:val="heading 4"/>
    <w:basedOn w:val="1"/>
    <w:next w:val="1"/>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5">
    <w:name w:val="Normal Indent"/>
    <w:basedOn w:val="1"/>
    <w:next w:val="1"/>
    <w:qFormat/>
    <w:uiPriority w:val="0"/>
    <w:rPr>
      <w:kern w:val="2"/>
      <w:sz w:val="28"/>
    </w:rPr>
  </w:style>
  <w:style w:type="paragraph" w:styleId="6">
    <w:name w:val="annotation text"/>
    <w:basedOn w:val="1"/>
    <w:qFormat/>
    <w:uiPriority w:val="0"/>
    <w:pPr>
      <w:jc w:val="left"/>
    </w:pPr>
  </w:style>
  <w:style w:type="paragraph" w:styleId="7">
    <w:name w:val="Body Text"/>
    <w:basedOn w:val="1"/>
    <w:qFormat/>
    <w:uiPriority w:val="0"/>
    <w:pPr>
      <w:widowControl w:val="0"/>
      <w:adjustRightInd/>
      <w:snapToGrid/>
      <w:spacing w:after="120"/>
      <w:jc w:val="both"/>
    </w:pPr>
    <w:rPr>
      <w:rFonts w:ascii="Calibri" w:hAnsi="Calibri" w:eastAsia="宋体"/>
      <w:sz w:val="20"/>
      <w:szCs w:val="20"/>
    </w:rPr>
  </w:style>
  <w:style w:type="paragraph" w:styleId="8">
    <w:name w:val="Body Text Indent"/>
    <w:basedOn w:val="1"/>
    <w:next w:val="7"/>
    <w:qFormat/>
    <w:uiPriority w:val="0"/>
    <w:pPr>
      <w:spacing w:after="120"/>
      <w:ind w:left="420" w:leftChars="200"/>
    </w:pPr>
    <w:rPr>
      <w:kern w:val="0"/>
      <w:sz w:val="24"/>
      <w:szCs w:val="20"/>
    </w:rPr>
  </w:style>
  <w:style w:type="paragraph" w:styleId="9">
    <w:name w:val="Block Text"/>
    <w:basedOn w:val="1"/>
    <w:next w:val="1"/>
    <w:qFormat/>
    <w:uiPriority w:val="0"/>
    <w:pPr>
      <w:snapToGrid w:val="0"/>
      <w:spacing w:line="408" w:lineRule="auto"/>
      <w:ind w:left="-113" w:right="-510" w:firstLine="510"/>
    </w:pPr>
    <w:rPr>
      <w:sz w:val="24"/>
      <w:szCs w:val="20"/>
    </w:rPr>
  </w:style>
  <w:style w:type="paragraph" w:styleId="10">
    <w:name w:val="footer"/>
    <w:basedOn w:val="1"/>
    <w:qFormat/>
    <w:uiPriority w:val="0"/>
    <w:pPr>
      <w:tabs>
        <w:tab w:val="center" w:pos="4153"/>
        <w:tab w:val="right" w:pos="8306"/>
      </w:tabs>
    </w:pPr>
    <w:rPr>
      <w:rFonts w:ascii="Tahoma" w:hAnsi="Tahoma"/>
      <w:sz w:val="18"/>
      <w:szCs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13">
    <w:name w:val="Body Text First Indent 2"/>
    <w:basedOn w:val="1"/>
    <w:next w:val="1"/>
    <w:qFormat/>
    <w:uiPriority w:val="0"/>
    <w:pPr>
      <w:spacing w:after="120"/>
      <w:ind w:left="420" w:leftChars="200" w:firstLine="420"/>
    </w:p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22"/>
    <w:rPr>
      <w:b/>
      <w:bCs/>
    </w:rPr>
  </w:style>
  <w:style w:type="paragraph" w:customStyle="1" w:styleId="18">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9">
    <w:name w:val="Table Paragraph"/>
    <w:basedOn w:val="1"/>
    <w:qFormat/>
    <w:uiPriority w:val="1"/>
    <w:pPr>
      <w:jc w:val="center"/>
    </w:pPr>
    <w:rPr>
      <w:rFonts w:ascii="宋体" w:hAnsi="宋体" w:eastAsia="宋体" w:cs="宋体"/>
      <w:lang w:val="zh-CN" w:eastAsia="zh-CN" w:bidi="zh-CN"/>
    </w:rPr>
  </w:style>
  <w:style w:type="paragraph" w:customStyle="1" w:styleId="20">
    <w:name w:val="我的表格文字"/>
    <w:basedOn w:val="1"/>
    <w:qFormat/>
    <w:uiPriority w:val="0"/>
    <w:pPr>
      <w:jc w:val="center"/>
    </w:pPr>
    <w:rPr>
      <w:rFonts w:hAnsi="宋体" w:eastAsia="Times New Roman" w:cs="宋体"/>
      <w:color w:val="000000"/>
      <w:szCs w:val="21"/>
    </w:rPr>
  </w:style>
  <w:style w:type="character" w:customStyle="1" w:styleId="21">
    <w:name w:val="报告表正文 Char1"/>
    <w:qFormat/>
    <w:uiPriority w:val="0"/>
    <w:rPr>
      <w:rFonts w:eastAsia="楷体_GB2312"/>
      <w:kern w:val="2"/>
      <w:sz w:val="24"/>
      <w:szCs w:val="24"/>
      <w:lang w:val="en-US" w:eastAsia="zh-CN" w:bidi="ar-SA"/>
    </w:rPr>
  </w:style>
  <w:style w:type="paragraph" w:customStyle="1" w:styleId="22">
    <w:name w:val="中文报告书样式"/>
    <w:basedOn w:val="1"/>
    <w:qFormat/>
    <w:uiPriority w:val="0"/>
    <w:pPr>
      <w:adjustRightInd w:val="0"/>
      <w:spacing w:line="480" w:lineRule="atLeast"/>
      <w:ind w:firstLine="482"/>
      <w:textAlignment w:val="baseline"/>
    </w:pPr>
    <w:rPr>
      <w:kern w:val="24"/>
      <w:sz w:val="24"/>
    </w:rPr>
  </w:style>
  <w:style w:type="paragraph" w:customStyle="1" w:styleId="23">
    <w:name w:val="p0"/>
    <w:basedOn w:val="1"/>
    <w:qFormat/>
    <w:uiPriority w:val="0"/>
    <w:pPr>
      <w:widowControl/>
    </w:pPr>
    <w:rPr>
      <w:rFonts w:hint="eastAsia"/>
    </w:rPr>
  </w:style>
  <w:style w:type="paragraph" w:customStyle="1" w:styleId="24">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25">
    <w:name w:val="font21"/>
    <w:basedOn w:val="16"/>
    <w:qFormat/>
    <w:uiPriority w:val="0"/>
    <w:rPr>
      <w:rFonts w:hint="eastAsia" w:ascii="宋体" w:hAnsi="宋体" w:eastAsia="宋体" w:cs="宋体"/>
      <w:color w:val="000000"/>
      <w:sz w:val="24"/>
      <w:szCs w:val="24"/>
      <w:u w:val="none"/>
    </w:rPr>
  </w:style>
  <w:style w:type="character" w:customStyle="1" w:styleId="26">
    <w:name w:val="font31"/>
    <w:basedOn w:val="16"/>
    <w:qFormat/>
    <w:uiPriority w:val="0"/>
    <w:rPr>
      <w:rFonts w:hint="eastAsia" w:ascii="宋体" w:hAnsi="宋体" w:eastAsia="宋体" w:cs="宋体"/>
      <w:color w:val="000000"/>
      <w:sz w:val="22"/>
      <w:szCs w:val="22"/>
      <w:u w:val="none"/>
    </w:rPr>
  </w:style>
  <w:style w:type="paragraph" w:customStyle="1" w:styleId="27">
    <w:name w:val="三同时样式"/>
    <w:basedOn w:val="1"/>
    <w:qFormat/>
    <w:uiPriority w:val="0"/>
    <w:pPr>
      <w:spacing w:line="240" w:lineRule="auto"/>
      <w:ind w:firstLine="0" w:firstLineChars="0"/>
      <w:jc w:val="center"/>
    </w:pPr>
    <w:rPr>
      <w:b/>
      <w:sz w:val="18"/>
      <w:szCs w:val="18"/>
    </w:rPr>
  </w:style>
  <w:style w:type="character" w:customStyle="1" w:styleId="28">
    <w:name w:val="标题 1 Char"/>
    <w:link w:val="2"/>
    <w:qFormat/>
    <w:uiPriority w:val="0"/>
    <w:rPr>
      <w:b/>
      <w:kern w:val="44"/>
      <w:sz w:val="28"/>
    </w:rPr>
  </w:style>
  <w:style w:type="paragraph" w:customStyle="1" w:styleId="29">
    <w:name w:val="列表段落"/>
    <w:basedOn w:val="1"/>
    <w:qFormat/>
    <w:uiPriority w:val="0"/>
    <w:pPr>
      <w:ind w:firstLine="420" w:firstLineChars="200"/>
    </w:pPr>
    <w:rPr>
      <w:rFonts w:ascii="Calibri" w:hAnsi="Calibri" w:eastAsia="宋体" w:cs="宋体"/>
      <w:szCs w:val="21"/>
    </w:rPr>
  </w:style>
  <w:style w:type="character" w:customStyle="1" w:styleId="30">
    <w:name w:val="17"/>
    <w:basedOn w:val="16"/>
    <w:qFormat/>
    <w:uiPriority w:val="0"/>
    <w:rPr>
      <w:rFonts w:hint="default" w:ascii="Times New Roman" w:hAnsi="Times New Roman" w:cs="Times New Roman"/>
      <w:color w:val="000000"/>
      <w:sz w:val="22"/>
      <w:szCs w:val="22"/>
      <w:vertAlign w:val="superscript"/>
    </w:rPr>
  </w:style>
  <w:style w:type="paragraph" w:customStyle="1" w:styleId="31">
    <w:name w:val=" Char Char1 Char"/>
    <w:basedOn w:val="1"/>
    <w:qFormat/>
    <w:uiPriority w:val="0"/>
    <w:pPr>
      <w:spacing w:line="360" w:lineRule="auto"/>
      <w:ind w:firstLine="200" w:firstLineChars="200"/>
    </w:pPr>
    <w:rPr>
      <w:rFonts w:ascii="宋体" w:hAnsi="宋体" w:cs="宋体"/>
      <w:szCs w:val="24"/>
    </w:rPr>
  </w:style>
  <w:style w:type="paragraph" w:customStyle="1" w:styleId="32">
    <w:name w:val="表格"/>
    <w:basedOn w:val="1"/>
    <w:qFormat/>
    <w:uiPriority w:val="0"/>
    <w:pPr>
      <w:keepNext/>
      <w:adjustRightInd w:val="0"/>
      <w:spacing w:line="312" w:lineRule="atLeast"/>
      <w:jc w:val="center"/>
      <w:textAlignment w:val="baseline"/>
    </w:pPr>
    <w:rPr>
      <w:kern w:val="0"/>
    </w:rPr>
  </w:style>
  <w:style w:type="character" w:customStyle="1" w:styleId="33">
    <w:name w:val="15"/>
    <w:basedOn w:val="16"/>
    <w:qFormat/>
    <w:uiPriority w:val="0"/>
    <w:rPr>
      <w:rFonts w:hint="eastAsia" w:ascii="宋体" w:hAnsi="宋体" w:eastAsia="宋体" w:cs="宋体"/>
      <w:color w:val="000000"/>
      <w:sz w:val="20"/>
      <w:szCs w:val="20"/>
    </w:rPr>
  </w:style>
  <w:style w:type="character" w:customStyle="1" w:styleId="34">
    <w:name w:val="16"/>
    <w:basedOn w:val="16"/>
    <w:qFormat/>
    <w:uiPriority w:val="0"/>
    <w:rPr>
      <w:rFonts w:hint="default" w:ascii="Times New Roman" w:hAnsi="Times New Roman" w:cs="Times New Roman"/>
      <w:color w:val="000000"/>
      <w:sz w:val="20"/>
      <w:szCs w:val="20"/>
    </w:rPr>
  </w:style>
  <w:style w:type="character" w:customStyle="1" w:styleId="35">
    <w:name w:val="18"/>
    <w:basedOn w:val="16"/>
    <w:qFormat/>
    <w:uiPriority w:val="0"/>
    <w:rPr>
      <w:rFonts w:hint="default" w:ascii="Times New Roman" w:hAnsi="Times New Roman" w:cs="Times New Roman"/>
      <w:color w:val="000000"/>
      <w:sz w:val="20"/>
      <w:szCs w:val="20"/>
    </w:rPr>
  </w:style>
  <w:style w:type="character" w:customStyle="1" w:styleId="36">
    <w:name w:val="21"/>
    <w:basedOn w:val="16"/>
    <w:qFormat/>
    <w:uiPriority w:val="0"/>
    <w:rPr>
      <w:rFonts w:hint="default" w:ascii="Times New Roman" w:hAnsi="Times New Roman" w:cs="Times New Roman"/>
      <w:color w:val="000000"/>
      <w:sz w:val="21"/>
      <w:szCs w:val="21"/>
    </w:rPr>
  </w:style>
  <w:style w:type="character" w:customStyle="1" w:styleId="37">
    <w:name w:val="19"/>
    <w:basedOn w:val="16"/>
    <w:qFormat/>
    <w:uiPriority w:val="0"/>
    <w:rPr>
      <w:rFonts w:hint="default" w:ascii="Times New Roman" w:hAnsi="Times New Roman" w:cs="Times New Roman"/>
      <w:color w:val="000000"/>
      <w:sz w:val="20"/>
      <w:szCs w:val="20"/>
    </w:rPr>
  </w:style>
  <w:style w:type="paragraph" w:customStyle="1" w:styleId="38">
    <w:name w:val="鸿达表格文字"/>
    <w:basedOn w:val="1"/>
    <w:qFormat/>
    <w:uiPriority w:val="0"/>
    <w:pPr>
      <w:contextualSpacing/>
      <w:jc w:val="center"/>
      <w:textAlignment w:val="baseline"/>
    </w:pPr>
    <w:rPr>
      <w:kern w:val="0"/>
      <w:szCs w:val="21"/>
    </w:rPr>
  </w:style>
  <w:style w:type="character" w:customStyle="1" w:styleId="39">
    <w:name w:val="font51"/>
    <w:basedOn w:val="16"/>
    <w:autoRedefine/>
    <w:qFormat/>
    <w:uiPriority w:val="0"/>
    <w:rPr>
      <w:rFonts w:hint="eastAsia" w:ascii="宋体" w:hAnsi="宋体" w:eastAsia="宋体" w:cs="宋体"/>
      <w:color w:val="000000"/>
      <w:sz w:val="20"/>
      <w:szCs w:val="20"/>
      <w:u w:val="none"/>
    </w:rPr>
  </w:style>
  <w:style w:type="paragraph" w:customStyle="1" w:styleId="40">
    <w:name w:val="Center24"/>
    <w:basedOn w:val="1"/>
    <w:next w:val="1"/>
    <w:autoRedefine/>
    <w:qFormat/>
    <w:uiPriority w:val="0"/>
    <w:pPr>
      <w:jc w:val="center"/>
    </w:pPr>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45</Pages>
  <Words>4797</Words>
  <Characters>5650</Characters>
  <Lines>0</Lines>
  <Paragraphs>0</Paragraphs>
  <TotalTime>3</TotalTime>
  <ScaleCrop>false</ScaleCrop>
  <LinksUpToDate>false</LinksUpToDate>
  <CharactersWithSpaces>5713</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2022-03-24T02:04:00Z</dcterms:created>
  <dc:creator>Administrator</dc:creator>
  <cp:lastModifiedBy>WPS_1661419751</cp:lastModifiedBy>
  <cp:lastPrinted>2023-07-19T01:59:00Z</cp:lastPrinted>
  <dcterms:modified xsi:type="dcterms:W3CDTF">2025-10-25T08:29:34Z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D8931FA75FA64538A86FDC1E1B357EA2</vt:lpwstr>
  </property>
  <property fmtid="{D5CDD505-2E9C-101B-9397-08002B2CF9AE}" pid="4" name="KSOTemplateDocerSaveRecord">
    <vt:lpwstr>eyJoZGlkIjoiZGVlNzg5N2U1MzQ0NzhiYjJlMjJiOGI0ZDBmNmIxZDEiLCJ1c2VySWQiOiIxNDAzNTQ4MTgyIn0=</vt:lpwstr>
  </property>
</Properties>
</file>