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021BC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5C29181A">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11C153C3">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4117FF33">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r>
        <w:rPr>
          <w:rFonts w:hint="eastAsia" w:ascii="Times New Roman" w:hAnsi="Times New Roman" w:eastAsia="宋体" w:cs="Times New Roman"/>
          <w:b/>
          <w:bCs/>
          <w:color w:val="auto"/>
          <w:kern w:val="2"/>
          <w:sz w:val="36"/>
          <w:szCs w:val="36"/>
          <w:lang w:val="en-US" w:eastAsia="zh-CN"/>
        </w:rPr>
        <w:t>河南永昌鑫环保科技</w:t>
      </w:r>
      <w:r>
        <w:rPr>
          <w:rFonts w:hint="default" w:ascii="Times New Roman" w:hAnsi="Times New Roman" w:eastAsia="宋体" w:cs="Times New Roman"/>
          <w:b/>
          <w:bCs/>
          <w:color w:val="auto"/>
          <w:kern w:val="2"/>
          <w:sz w:val="36"/>
          <w:szCs w:val="36"/>
          <w:lang w:val="en-US" w:eastAsia="zh-CN"/>
        </w:rPr>
        <w:t>有限公司年产</w:t>
      </w:r>
      <w:r>
        <w:rPr>
          <w:rFonts w:hint="eastAsia" w:ascii="Times New Roman" w:hAnsi="Times New Roman" w:eastAsia="宋体" w:cs="Times New Roman"/>
          <w:b/>
          <w:bCs/>
          <w:color w:val="auto"/>
          <w:kern w:val="2"/>
          <w:sz w:val="36"/>
          <w:szCs w:val="36"/>
          <w:lang w:val="en-US" w:eastAsia="zh-CN"/>
        </w:rPr>
        <w:t>1000套环保设备</w:t>
      </w:r>
      <w:r>
        <w:rPr>
          <w:rFonts w:hint="default" w:ascii="Times New Roman" w:hAnsi="Times New Roman" w:eastAsia="宋体" w:cs="Times New Roman"/>
          <w:b/>
          <w:bCs/>
          <w:color w:val="auto"/>
          <w:kern w:val="2"/>
          <w:sz w:val="36"/>
          <w:szCs w:val="36"/>
          <w:lang w:val="en-US" w:eastAsia="zh-CN"/>
        </w:rPr>
        <w:t>项目</w:t>
      </w:r>
      <w:r>
        <w:rPr>
          <w:rFonts w:hint="default" w:ascii="Times New Roman" w:hAnsi="Times New Roman" w:eastAsia="宋体" w:cs="Times New Roman"/>
          <w:b/>
          <w:bCs/>
          <w:color w:val="auto"/>
          <w:kern w:val="2"/>
          <w:sz w:val="36"/>
          <w:szCs w:val="36"/>
        </w:rPr>
        <w:t>竣工环境保护验收监测报告表</w:t>
      </w:r>
    </w:p>
    <w:p w14:paraId="3E4643DF">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1C6D046">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23675B0D">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47B4534">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5D6ACA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E16036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E31903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45806FB9">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23BDD91D">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1769F2EA">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022645DB">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2AD19C86">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4A130344">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河南永昌鑫环保科技</w:t>
      </w:r>
      <w:r>
        <w:rPr>
          <w:rFonts w:hint="default" w:ascii="Times New Roman" w:hAnsi="Times New Roman" w:cs="Times New Roman" w:eastAsiaTheme="minorEastAsia"/>
          <w:b w:val="0"/>
          <w:bCs w:val="0"/>
          <w:color w:val="auto"/>
          <w:kern w:val="2"/>
          <w:sz w:val="32"/>
          <w:szCs w:val="32"/>
          <w:u w:val="none"/>
          <w:lang w:val="en-US" w:eastAsia="zh-CN"/>
        </w:rPr>
        <w:t>有限公司</w:t>
      </w:r>
    </w:p>
    <w:p w14:paraId="0CBE58D1">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河南永昌鑫环保科技</w:t>
      </w:r>
      <w:r>
        <w:rPr>
          <w:rFonts w:hint="default" w:ascii="Times New Roman" w:hAnsi="Times New Roman" w:cs="Times New Roman" w:eastAsiaTheme="minorEastAsia"/>
          <w:b w:val="0"/>
          <w:bCs w:val="0"/>
          <w:color w:val="auto"/>
          <w:kern w:val="2"/>
          <w:sz w:val="32"/>
          <w:szCs w:val="32"/>
          <w:u w:val="none"/>
          <w:lang w:val="en-US" w:eastAsia="zh-CN"/>
        </w:rPr>
        <w:t>有限公司</w:t>
      </w:r>
    </w:p>
    <w:p w14:paraId="5DAADF2A">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ascii="Times New Roman" w:hAnsi="Times New Roman" w:cs="Times New Roman" w:eastAsiaTheme="minorEastAsia"/>
          <w:b w:val="0"/>
          <w:bCs w:val="0"/>
          <w:color w:val="auto"/>
          <w:kern w:val="2"/>
          <w:sz w:val="32"/>
          <w:szCs w:val="32"/>
          <w:u w:val="none"/>
          <w:lang w:val="en-US" w:eastAsia="zh-CN"/>
        </w:rPr>
        <w:t>6</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ascii="Times New Roman" w:hAnsi="Times New Roman" w:cs="Times New Roman" w:eastAsiaTheme="minorEastAsia"/>
          <w:b w:val="0"/>
          <w:bCs w:val="0"/>
          <w:color w:val="auto"/>
          <w:kern w:val="2"/>
          <w:sz w:val="32"/>
          <w:szCs w:val="32"/>
          <w:u w:val="none"/>
          <w:lang w:val="en-US" w:eastAsia="zh-CN"/>
        </w:rPr>
        <w:t>5</w:t>
      </w:r>
      <w:r>
        <w:rPr>
          <w:rFonts w:hint="default" w:ascii="Times New Roman" w:hAnsi="Times New Roman" w:cs="Times New Roman" w:eastAsiaTheme="minorEastAsia"/>
          <w:b w:val="0"/>
          <w:bCs w:val="0"/>
          <w:color w:val="auto"/>
          <w:kern w:val="2"/>
          <w:sz w:val="32"/>
          <w:szCs w:val="32"/>
          <w:u w:val="none"/>
          <w:lang w:val="en-US" w:eastAsia="zh-CN"/>
        </w:rPr>
        <w:t>月</w:t>
      </w:r>
    </w:p>
    <w:p w14:paraId="6FCC17EE">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r>
        <w:rPr>
          <w:rFonts w:hint="default" w:ascii="Times New Roman" w:hAnsi="Times New Roman" w:eastAsia="宋体" w:cs="Times New Roman"/>
          <w:b w:val="0"/>
          <w:bCs w:val="0"/>
          <w:color w:val="auto"/>
          <w:kern w:val="2"/>
          <w:sz w:val="28"/>
          <w:szCs w:val="28"/>
          <w:lang w:val="en-US" w:eastAsia="zh-CN"/>
        </w:rPr>
        <w:t>建设单位</w:t>
      </w: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河南永昌鑫环保科技</w:t>
      </w: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有限公司</w:t>
      </w:r>
    </w:p>
    <w:p w14:paraId="0A77831C">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法人代表：</w:t>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水新龙</w:t>
      </w:r>
    </w:p>
    <w:p w14:paraId="46EF4F80">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联系方式：</w:t>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13949135949</w:t>
      </w:r>
    </w:p>
    <w:p w14:paraId="449E4A94">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新乡市封丘县李庄镇铜瓦厢工业园区</w:t>
      </w:r>
    </w:p>
    <w:p w14:paraId="39EDFACC">
      <w:pPr>
        <w:pStyle w:val="2"/>
        <w:pageBreakBefore w:val="0"/>
        <w:kinsoku/>
        <w:wordWrap/>
        <w:overflowPunct/>
        <w:topLinePunct w:val="0"/>
        <w:autoSpaceDE/>
        <w:autoSpaceDN/>
        <w:bidi w:val="0"/>
        <w:adjustRightInd/>
        <w:snapToGrid/>
        <w:spacing w:before="0" w:beforeLines="0" w:after="0" w:afterLines="0" w:afterAutospacing="0" w:line="480" w:lineRule="auto"/>
        <w:textAlignment w:val="auto"/>
        <w:rPr>
          <w:rFonts w:hint="default" w:ascii="Times New Roman" w:hAnsi="Times New Roman" w:eastAsia="宋体" w:cs="Times New Roman"/>
          <w:lang w:val="en-US" w:eastAsia="zh-CN"/>
        </w:rPr>
      </w:pPr>
    </w:p>
    <w:p w14:paraId="606AD4B2">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1E8D6CCE">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检测</w:t>
      </w:r>
      <w:r>
        <w:rPr>
          <w:rFonts w:hint="default" w:ascii="Times New Roman" w:hAnsi="Times New Roman" w:eastAsia="宋体" w:cs="Times New Roman"/>
          <w:b w:val="0"/>
          <w:bCs w:val="0"/>
          <w:color w:val="auto"/>
          <w:kern w:val="2"/>
          <w:sz w:val="28"/>
          <w:szCs w:val="28"/>
          <w:lang w:val="en-US" w:eastAsia="zh-CN"/>
        </w:rPr>
        <w:t>单位：河南环碳检测技术有限公</w:t>
      </w:r>
      <w:r>
        <w:rPr>
          <w:rFonts w:hint="eastAsia" w:ascii="Times New Roman" w:hAnsi="Times New Roman" w:eastAsia="宋体" w:cs="Times New Roman"/>
          <w:b w:val="0"/>
          <w:bCs w:val="0"/>
          <w:color w:val="auto"/>
          <w:kern w:val="2"/>
          <w:sz w:val="28"/>
          <w:szCs w:val="28"/>
          <w:lang w:val="en-US" w:eastAsia="zh-CN"/>
        </w:rPr>
        <w:t>司</w:t>
      </w:r>
    </w:p>
    <w:p w14:paraId="7063C8ED">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联系人</w:t>
      </w:r>
      <w:r>
        <w:rPr>
          <w:rFonts w:hint="default" w:ascii="Times New Roman" w:hAnsi="Times New Roman" w:eastAsia="宋体" w:cs="Times New Roman"/>
          <w:b w:val="0"/>
          <w:bCs w:val="0"/>
          <w:color w:val="auto"/>
          <w:kern w:val="2"/>
          <w:sz w:val="28"/>
          <w:szCs w:val="28"/>
          <w:lang w:val="en-US" w:eastAsia="zh-CN"/>
        </w:rPr>
        <w:t>：</w:t>
      </w:r>
      <w:r>
        <w:rPr>
          <w:rFonts w:hint="eastAsia" w:ascii="Times New Roman" w:hAnsi="Times New Roman" w:eastAsia="宋体" w:cs="Times New Roman"/>
          <w:b w:val="0"/>
          <w:bCs w:val="0"/>
          <w:color w:val="auto"/>
          <w:kern w:val="2"/>
          <w:sz w:val="28"/>
          <w:szCs w:val="28"/>
          <w:lang w:val="en-US" w:eastAsia="zh-CN"/>
        </w:rPr>
        <w:t>韩志忠</w:t>
      </w:r>
    </w:p>
    <w:p w14:paraId="597E3186">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联系方式：18738279827</w:t>
      </w:r>
    </w:p>
    <w:p w14:paraId="1DFA4992">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检测</w:t>
      </w:r>
      <w:r>
        <w:rPr>
          <w:rFonts w:hint="default" w:ascii="Times New Roman" w:hAnsi="Times New Roman" w:eastAsia="宋体" w:cs="Times New Roman"/>
          <w:b w:val="0"/>
          <w:bCs w:val="0"/>
          <w:color w:val="auto"/>
          <w:kern w:val="2"/>
          <w:sz w:val="28"/>
          <w:szCs w:val="28"/>
          <w:lang w:val="en-US" w:eastAsia="zh-CN"/>
        </w:rPr>
        <w:t>单位：</w:t>
      </w:r>
      <w:r>
        <w:rPr>
          <w:rFonts w:hint="eastAsia" w:ascii="Times New Roman" w:hAnsi="Times New Roman" w:eastAsia="宋体" w:cs="Times New Roman"/>
          <w:b w:val="0"/>
          <w:bCs w:val="0"/>
          <w:color w:val="auto"/>
          <w:kern w:val="2"/>
          <w:sz w:val="28"/>
          <w:szCs w:val="28"/>
          <w:lang w:val="en-US" w:eastAsia="zh-CN"/>
        </w:rPr>
        <w:t>河南景顺检测科技有限公司</w:t>
      </w:r>
    </w:p>
    <w:p w14:paraId="7CF7F7B9">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eastAsia"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联系人</w:t>
      </w:r>
      <w:r>
        <w:rPr>
          <w:rFonts w:hint="default" w:ascii="Times New Roman" w:hAnsi="Times New Roman" w:eastAsia="宋体" w:cs="Times New Roman"/>
          <w:b w:val="0"/>
          <w:bCs w:val="0"/>
          <w:color w:val="auto"/>
          <w:kern w:val="2"/>
          <w:sz w:val="28"/>
          <w:szCs w:val="28"/>
          <w:lang w:val="en-US" w:eastAsia="zh-CN"/>
        </w:rPr>
        <w:t>：</w:t>
      </w:r>
      <w:r>
        <w:rPr>
          <w:rFonts w:hint="eastAsia" w:ascii="Times New Roman" w:hAnsi="Times New Roman" w:eastAsia="宋体" w:cs="Times New Roman"/>
          <w:b w:val="0"/>
          <w:bCs w:val="0"/>
          <w:color w:val="auto"/>
          <w:kern w:val="2"/>
          <w:sz w:val="28"/>
          <w:szCs w:val="28"/>
          <w:lang w:val="en-US" w:eastAsia="zh-CN"/>
        </w:rPr>
        <w:t>申可旺</w:t>
      </w:r>
    </w:p>
    <w:p w14:paraId="07AEDEC8">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15716728546</w:t>
      </w:r>
    </w:p>
    <w:p w14:paraId="7A06CB14">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6170E10F">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074E4087">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74121D75">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3F0C5DA2">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编制单位：</w:t>
      </w:r>
      <w:r>
        <w:rPr>
          <w:rFonts w:hint="eastAsia" w:ascii="Times New Roman" w:hAnsi="Times New Roman" w:eastAsia="宋体" w:cs="Times New Roman"/>
          <w:b w:val="0"/>
          <w:bCs w:val="0"/>
          <w:color w:val="auto"/>
          <w:kern w:val="2"/>
          <w:sz w:val="28"/>
          <w:szCs w:val="28"/>
          <w:lang w:val="en-US" w:eastAsia="zh-CN"/>
        </w:rPr>
        <w:t>河南永昌鑫环保科技</w:t>
      </w:r>
      <w:r>
        <w:rPr>
          <w:rFonts w:hint="default" w:ascii="Times New Roman" w:hAnsi="Times New Roman" w:eastAsia="宋体" w:cs="Times New Roman"/>
          <w:b w:val="0"/>
          <w:bCs w:val="0"/>
          <w:color w:val="auto"/>
          <w:kern w:val="2"/>
          <w:sz w:val="28"/>
          <w:szCs w:val="28"/>
          <w:lang w:val="en-US" w:eastAsia="zh-CN"/>
        </w:rPr>
        <w:t>有限公司</w:t>
      </w:r>
    </w:p>
    <w:p w14:paraId="437F153C">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水新龙</w:t>
      </w:r>
    </w:p>
    <w:p w14:paraId="082C17EF">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eastAsia"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项目负责人：</w:t>
      </w:r>
      <w:r>
        <w:rPr>
          <w:rFonts w:hint="eastAsia" w:ascii="Times New Roman" w:hAnsi="Times New Roman" w:eastAsia="宋体" w:cs="Times New Roman"/>
          <w:b w:val="0"/>
          <w:bCs w:val="0"/>
          <w:color w:val="auto"/>
          <w:kern w:val="2"/>
          <w:sz w:val="28"/>
          <w:szCs w:val="28"/>
          <w:lang w:val="en-US" w:eastAsia="zh-CN"/>
        </w:rPr>
        <w:t>水新龙</w:t>
      </w:r>
    </w:p>
    <w:p w14:paraId="602CAD38">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13949135949</w:t>
      </w:r>
    </w:p>
    <w:p w14:paraId="332EFA2A">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eastAsia" w:ascii="Times New Roman" w:hAnsi="Times New Roman" w:eastAsia="宋体" w:cs="Times New Roman"/>
          <w:b w:val="0"/>
          <w:bCs w:val="0"/>
          <w:color w:val="auto"/>
          <w:kern w:val="2"/>
          <w:sz w:val="28"/>
          <w:szCs w:val="28"/>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新乡市封丘县李庄镇铜瓦厢工业园区</w:t>
      </w:r>
    </w:p>
    <w:p w14:paraId="54003B77">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auto"/>
          <w:sz w:val="32"/>
          <w:szCs w:val="32"/>
        </w:rPr>
        <w:t>表一</w:t>
      </w:r>
    </w:p>
    <w:tbl>
      <w:tblPr>
        <w:tblStyle w:val="20"/>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51"/>
        <w:gridCol w:w="1876"/>
        <w:gridCol w:w="2147"/>
        <w:gridCol w:w="1350"/>
        <w:gridCol w:w="981"/>
        <w:gridCol w:w="1181"/>
      </w:tblGrid>
      <w:tr w14:paraId="7AE22F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3998BAE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7535" w:type="dxa"/>
            <w:gridSpan w:val="5"/>
            <w:vAlign w:val="center"/>
          </w:tcPr>
          <w:p w14:paraId="23A3168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宋体" w:cs="Times New Roman"/>
                <w:sz w:val="24"/>
                <w:lang w:val="en-US" w:eastAsia="zh-CN"/>
              </w:rPr>
            </w:pPr>
            <w:r>
              <w:rPr>
                <w:rFonts w:hint="default" w:ascii="Times New Roman" w:hAnsi="Times New Roman" w:cs="Times New Roman" w:eastAsiaTheme="minorEastAsia"/>
                <w:sz w:val="24"/>
                <w:szCs w:val="24"/>
                <w:lang w:val="en-US" w:eastAsia="zh-CN"/>
              </w:rPr>
              <w:t>年产</w:t>
            </w:r>
            <w:r>
              <w:rPr>
                <w:rFonts w:hint="eastAsia" w:ascii="Times New Roman" w:hAnsi="Times New Roman" w:cs="Times New Roman" w:eastAsiaTheme="minorEastAsia"/>
                <w:sz w:val="24"/>
                <w:szCs w:val="24"/>
                <w:lang w:val="en-US" w:eastAsia="zh-CN"/>
              </w:rPr>
              <w:t>1000套环保设备</w:t>
            </w:r>
            <w:r>
              <w:rPr>
                <w:rFonts w:hint="default" w:ascii="Times New Roman" w:hAnsi="Times New Roman" w:cs="Times New Roman" w:eastAsiaTheme="minorEastAsia"/>
                <w:sz w:val="24"/>
                <w:szCs w:val="24"/>
                <w:lang w:val="en-US" w:eastAsia="zh-CN"/>
              </w:rPr>
              <w:t>项目</w:t>
            </w:r>
          </w:p>
        </w:tc>
      </w:tr>
      <w:tr w14:paraId="60CC15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00AC939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7535" w:type="dxa"/>
            <w:gridSpan w:val="5"/>
            <w:vAlign w:val="center"/>
          </w:tcPr>
          <w:p w14:paraId="38303A3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sz w:val="24"/>
                <w:lang w:val="en-US" w:eastAsia="zh-CN"/>
              </w:rPr>
            </w:pPr>
            <w:r>
              <w:rPr>
                <w:rFonts w:hint="eastAsia" w:ascii="Times New Roman" w:hAnsi="Times New Roman" w:cs="Times New Roman" w:eastAsiaTheme="minorEastAsia"/>
                <w:sz w:val="24"/>
                <w:szCs w:val="24"/>
                <w:lang w:val="en-US" w:eastAsia="zh-CN"/>
              </w:rPr>
              <w:t>河南永昌鑫环保科技</w:t>
            </w:r>
            <w:r>
              <w:rPr>
                <w:rFonts w:hint="default" w:ascii="Times New Roman" w:hAnsi="Times New Roman" w:cs="Times New Roman" w:eastAsiaTheme="minorEastAsia"/>
                <w:sz w:val="24"/>
                <w:szCs w:val="24"/>
                <w:lang w:val="en-US" w:eastAsia="zh-CN"/>
              </w:rPr>
              <w:t>有限公司</w:t>
            </w:r>
          </w:p>
        </w:tc>
      </w:tr>
      <w:tr w14:paraId="338E0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6D80AD7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4056" w:type="pct"/>
            <w:gridSpan w:val="5"/>
            <w:vAlign w:val="center"/>
          </w:tcPr>
          <w:p w14:paraId="2A54F4E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新建√</w:t>
            </w:r>
            <w:r>
              <w:rPr>
                <w:rFonts w:hint="eastAsia" w:ascii="Times New Roman" w:hAnsi="Times New Roman" w:eastAsia="宋体" w:cs="Times New Roman"/>
                <w:sz w:val="24"/>
                <w:lang w:val="en-US" w:eastAsia="zh-CN"/>
              </w:rPr>
              <w:t xml:space="preserve"> </w:t>
            </w:r>
            <w:r>
              <w:rPr>
                <w:rFonts w:hint="default" w:ascii="Times New Roman" w:hAnsi="Times New Roman" w:eastAsia="宋体" w:cs="Times New Roman"/>
                <w:sz w:val="24"/>
                <w:lang w:val="en-US" w:eastAsia="zh-CN"/>
              </w:rPr>
              <w:t>改扩建 技改  迁建</w:t>
            </w:r>
          </w:p>
        </w:tc>
      </w:tr>
      <w:tr w14:paraId="2C1EAB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7BB5AE0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4056" w:type="pct"/>
            <w:gridSpan w:val="5"/>
            <w:vAlign w:val="center"/>
          </w:tcPr>
          <w:p w14:paraId="4ED986D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sz w:val="24"/>
                <w:lang w:val="en-US" w:eastAsia="zh-CN"/>
              </w:rPr>
            </w:pPr>
            <w:r>
              <w:rPr>
                <w:rFonts w:hint="eastAsia" w:ascii="Times New Roman" w:hAnsi="Times New Roman" w:eastAsia="宋体" w:cs="Times New Roman"/>
                <w:color w:val="000000"/>
                <w:sz w:val="24"/>
                <w:szCs w:val="24"/>
                <w:lang w:eastAsia="zh-CN"/>
              </w:rPr>
              <w:t>新乡市封丘县李庄镇铜瓦厢工业园区</w:t>
            </w:r>
          </w:p>
        </w:tc>
      </w:tr>
      <w:tr w14:paraId="6F6F08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7DDCE86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4056" w:type="pct"/>
            <w:gridSpan w:val="5"/>
            <w:vAlign w:val="center"/>
          </w:tcPr>
          <w:p w14:paraId="591DE14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lang w:val="en-US" w:eastAsia="zh-CN"/>
              </w:rPr>
              <w:t>防腐</w:t>
            </w:r>
            <w:r>
              <w:rPr>
                <w:rFonts w:hint="default" w:ascii="Times New Roman" w:hAnsi="Times New Roman" w:eastAsia="宋体" w:cs="Times New Roman"/>
                <w:sz w:val="24"/>
                <w:lang w:val="en-US" w:eastAsia="zh-CN"/>
              </w:rPr>
              <w:t>涂料</w:t>
            </w:r>
          </w:p>
        </w:tc>
      </w:tr>
      <w:tr w14:paraId="32E49A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5A50627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010" w:type="pct"/>
            <w:vAlign w:val="center"/>
          </w:tcPr>
          <w:p w14:paraId="2227852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1156" w:type="pct"/>
            <w:vAlign w:val="center"/>
          </w:tcPr>
          <w:p w14:paraId="679ADBB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开工建设时间</w:t>
            </w:r>
          </w:p>
        </w:tc>
        <w:tc>
          <w:tcPr>
            <w:tcW w:w="1889" w:type="pct"/>
            <w:gridSpan w:val="3"/>
            <w:vAlign w:val="center"/>
          </w:tcPr>
          <w:p w14:paraId="1695FE2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r>
      <w:tr w14:paraId="477816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43" w:type="pct"/>
            <w:vAlign w:val="center"/>
          </w:tcPr>
          <w:p w14:paraId="6125E2C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010" w:type="pct"/>
            <w:vAlign w:val="center"/>
          </w:tcPr>
          <w:p w14:paraId="0ED341E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1156" w:type="pct"/>
            <w:vAlign w:val="center"/>
          </w:tcPr>
          <w:p w14:paraId="29D040D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验收现场监测时间</w:t>
            </w:r>
          </w:p>
        </w:tc>
        <w:tc>
          <w:tcPr>
            <w:tcW w:w="1889" w:type="pct"/>
            <w:gridSpan w:val="3"/>
            <w:vAlign w:val="center"/>
          </w:tcPr>
          <w:p w14:paraId="42CB6C9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2026年04月11日~04月14日</w:t>
            </w:r>
          </w:p>
        </w:tc>
      </w:tr>
      <w:tr w14:paraId="1A2F5B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34A2C0D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环评报告表</w:t>
            </w:r>
          </w:p>
          <w:p w14:paraId="50D14DE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审批部门</w:t>
            </w:r>
          </w:p>
        </w:tc>
        <w:tc>
          <w:tcPr>
            <w:tcW w:w="1010" w:type="pct"/>
            <w:vAlign w:val="center"/>
          </w:tcPr>
          <w:p w14:paraId="28579EF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sz w:val="24"/>
                <w:szCs w:val="24"/>
                <w:lang w:val="en-US" w:eastAsia="zh-CN"/>
              </w:rPr>
              <w:t>封环表审（2021）32号</w:t>
            </w:r>
          </w:p>
        </w:tc>
        <w:tc>
          <w:tcPr>
            <w:tcW w:w="1156" w:type="pct"/>
            <w:vAlign w:val="center"/>
          </w:tcPr>
          <w:p w14:paraId="339E65D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环评报告表</w:t>
            </w:r>
          </w:p>
          <w:p w14:paraId="1536392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编制单位</w:t>
            </w:r>
          </w:p>
        </w:tc>
        <w:tc>
          <w:tcPr>
            <w:tcW w:w="1889" w:type="pct"/>
            <w:gridSpan w:val="3"/>
            <w:vAlign w:val="center"/>
          </w:tcPr>
          <w:p w14:paraId="4F7A958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sz w:val="24"/>
                <w:szCs w:val="24"/>
                <w:lang w:val="en-US" w:eastAsia="zh-CN"/>
              </w:rPr>
              <w:t>河南秋晟环境科技有限公司</w:t>
            </w:r>
          </w:p>
        </w:tc>
      </w:tr>
      <w:tr w14:paraId="01FCCD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0DAF374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010" w:type="pct"/>
            <w:vAlign w:val="center"/>
          </w:tcPr>
          <w:p w14:paraId="04F73E0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1156" w:type="pct"/>
            <w:vAlign w:val="center"/>
          </w:tcPr>
          <w:p w14:paraId="0DD271A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1889" w:type="pct"/>
            <w:gridSpan w:val="3"/>
            <w:vAlign w:val="center"/>
          </w:tcPr>
          <w:p w14:paraId="3948E86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14:paraId="593A62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3" w:type="pct"/>
            <w:vAlign w:val="center"/>
          </w:tcPr>
          <w:p w14:paraId="424113E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1010" w:type="pct"/>
            <w:vAlign w:val="center"/>
          </w:tcPr>
          <w:p w14:paraId="5BD504B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50</w:t>
            </w:r>
            <w:r>
              <w:rPr>
                <w:rFonts w:hint="default" w:ascii="Times New Roman" w:hAnsi="Times New Roman" w:cs="Times New Roman" w:eastAsiaTheme="minorEastAsia"/>
                <w:color w:val="auto"/>
                <w:sz w:val="24"/>
                <w:szCs w:val="24"/>
                <w:lang w:val="en-US" w:eastAsia="zh-CN"/>
              </w:rPr>
              <w:t>万元</w:t>
            </w:r>
          </w:p>
        </w:tc>
        <w:tc>
          <w:tcPr>
            <w:tcW w:w="1156" w:type="pct"/>
            <w:vAlign w:val="center"/>
          </w:tcPr>
          <w:p w14:paraId="28DFCFF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727" w:type="pct"/>
            <w:vAlign w:val="center"/>
          </w:tcPr>
          <w:p w14:paraId="175CC57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20</w:t>
            </w:r>
            <w:r>
              <w:rPr>
                <w:rFonts w:hint="default" w:ascii="Times New Roman" w:hAnsi="Times New Roman" w:cs="Times New Roman" w:eastAsiaTheme="minorEastAsia"/>
                <w:color w:val="auto"/>
                <w:sz w:val="24"/>
                <w:szCs w:val="24"/>
                <w:lang w:val="en-US" w:eastAsia="zh-CN"/>
              </w:rPr>
              <w:t>万</w:t>
            </w:r>
          </w:p>
        </w:tc>
        <w:tc>
          <w:tcPr>
            <w:tcW w:w="528" w:type="pct"/>
            <w:vAlign w:val="center"/>
          </w:tcPr>
          <w:p w14:paraId="1EAA178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32" w:type="pct"/>
            <w:vAlign w:val="center"/>
          </w:tcPr>
          <w:p w14:paraId="23286A8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40</w:t>
            </w:r>
            <w:r>
              <w:rPr>
                <w:rFonts w:hint="default" w:ascii="Times New Roman" w:hAnsi="Times New Roman" w:cs="Times New Roman" w:eastAsiaTheme="minorEastAsia"/>
                <w:color w:val="auto"/>
                <w:sz w:val="24"/>
                <w:szCs w:val="24"/>
              </w:rPr>
              <w:t>%</w:t>
            </w:r>
          </w:p>
        </w:tc>
      </w:tr>
      <w:tr w14:paraId="5608EB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042C471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1010" w:type="pct"/>
            <w:vAlign w:val="center"/>
          </w:tcPr>
          <w:p w14:paraId="69DB6B5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万元</w:t>
            </w:r>
          </w:p>
        </w:tc>
        <w:tc>
          <w:tcPr>
            <w:tcW w:w="1156" w:type="pct"/>
            <w:vAlign w:val="center"/>
          </w:tcPr>
          <w:p w14:paraId="06BDC7E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环保投资</w:t>
            </w:r>
          </w:p>
        </w:tc>
        <w:tc>
          <w:tcPr>
            <w:tcW w:w="1350" w:type="dxa"/>
            <w:vAlign w:val="center"/>
          </w:tcPr>
          <w:p w14:paraId="2EA9015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万</w:t>
            </w:r>
          </w:p>
        </w:tc>
        <w:tc>
          <w:tcPr>
            <w:tcW w:w="981" w:type="dxa"/>
            <w:vAlign w:val="center"/>
          </w:tcPr>
          <w:p w14:paraId="2994EDD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比例</w:t>
            </w:r>
          </w:p>
        </w:tc>
        <w:tc>
          <w:tcPr>
            <w:tcW w:w="1181" w:type="dxa"/>
            <w:vAlign w:val="center"/>
          </w:tcPr>
          <w:p w14:paraId="56969D0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ascii="Times New Roman" w:hAnsi="Times New Roman" w:cs="Times New Roman" w:eastAsiaTheme="minorEastAsia"/>
                <w:color w:val="auto"/>
                <w:sz w:val="24"/>
                <w:szCs w:val="24"/>
                <w:lang w:val="en-US" w:eastAsia="zh-CN"/>
              </w:rPr>
              <w:t>40</w:t>
            </w:r>
            <w:r>
              <w:rPr>
                <w:rFonts w:hint="default" w:ascii="Times New Roman" w:hAnsi="Times New Roman" w:cs="Times New Roman" w:eastAsiaTheme="minorEastAsia"/>
                <w:color w:val="000000" w:themeColor="text1"/>
                <w:sz w:val="24"/>
                <w:szCs w:val="24"/>
                <w14:textFill>
                  <w14:solidFill>
                    <w14:schemeClr w14:val="tx1"/>
                  </w14:solidFill>
                </w14:textFill>
              </w:rPr>
              <w:t>%</w:t>
            </w:r>
          </w:p>
        </w:tc>
      </w:tr>
      <w:tr w14:paraId="677D3C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43" w:type="pct"/>
            <w:vAlign w:val="center"/>
          </w:tcPr>
          <w:p w14:paraId="69EF32D7">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4056" w:type="pct"/>
            <w:gridSpan w:val="5"/>
            <w:vAlign w:val="center"/>
          </w:tcPr>
          <w:p w14:paraId="27735DD0">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14:paraId="109C25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62" w:hRule="atLeast"/>
          <w:jc w:val="center"/>
        </w:trPr>
        <w:tc>
          <w:tcPr>
            <w:tcW w:w="5000" w:type="pct"/>
            <w:gridSpan w:val="6"/>
            <w:vAlign w:val="center"/>
          </w:tcPr>
          <w:p w14:paraId="334350DD">
            <w:pPr>
              <w:keepNext w:val="0"/>
              <w:keepLines w:val="0"/>
              <w:pageBreakBefore w:val="0"/>
              <w:widowControl/>
              <w:kinsoku/>
              <w:wordWrap/>
              <w:overflowPunct/>
              <w:topLinePunct w:val="0"/>
              <w:autoSpaceDE/>
              <w:autoSpaceDN/>
              <w:bidi w:val="0"/>
              <w:adjustRightInd/>
              <w:snapToGrid/>
              <w:spacing w:after="0" w:afterLines="0" w:line="520" w:lineRule="exact"/>
              <w:ind w:firstLine="482"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14:paraId="331F08F2">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cs="Times New Roman" w:eastAsiaTheme="minorEastAsia"/>
                <w:sz w:val="24"/>
                <w:szCs w:val="24"/>
                <w:lang w:val="en-US" w:eastAsia="zh-CN"/>
              </w:rPr>
              <w:t>河南永昌鑫环保科技</w:t>
            </w:r>
            <w:r>
              <w:rPr>
                <w:rFonts w:hint="default" w:ascii="Times New Roman" w:hAnsi="Times New Roman" w:cs="Times New Roman" w:eastAsiaTheme="minorEastAsia"/>
                <w:sz w:val="24"/>
                <w:szCs w:val="24"/>
                <w:lang w:val="en-US" w:eastAsia="zh-CN"/>
              </w:rPr>
              <w:t>有限公司</w:t>
            </w:r>
            <w:r>
              <w:rPr>
                <w:rFonts w:hint="eastAsia" w:ascii="Times New Roman" w:hAnsi="Times New Roman" w:eastAsia="宋体" w:cs="Times New Roman"/>
                <w:bCs/>
                <w:sz w:val="24"/>
                <w:szCs w:val="24"/>
                <w:lang w:eastAsia="zh-CN"/>
              </w:rPr>
              <w:t>在</w:t>
            </w:r>
            <w:r>
              <w:rPr>
                <w:rFonts w:hint="eastAsia" w:ascii="Times New Roman" w:hAnsi="Times New Roman" w:eastAsia="宋体" w:cs="Times New Roman"/>
                <w:color w:val="000000"/>
                <w:sz w:val="24"/>
                <w:szCs w:val="24"/>
                <w:lang w:eastAsia="zh-CN"/>
              </w:rPr>
              <w:t>新乡市封丘县李庄镇铜瓦厢工业园区</w:t>
            </w:r>
            <w:r>
              <w:rPr>
                <w:rFonts w:hint="eastAsia" w:ascii="Times New Roman" w:hAnsi="Times New Roman" w:eastAsia="宋体" w:cs="Times New Roman"/>
                <w:bCs/>
                <w:sz w:val="24"/>
                <w:szCs w:val="24"/>
                <w:lang w:eastAsia="zh-CN"/>
              </w:rPr>
              <w:t>建设</w:t>
            </w:r>
            <w:r>
              <w:rPr>
                <w:rFonts w:hint="default" w:ascii="Times New Roman" w:hAnsi="Times New Roman" w:eastAsia="宋体" w:cs="Times New Roman"/>
                <w:sz w:val="24"/>
                <w:lang w:val="en-US" w:eastAsia="zh-CN"/>
              </w:rPr>
              <w:t>年产</w:t>
            </w:r>
            <w:r>
              <w:rPr>
                <w:rFonts w:hint="default" w:ascii="Times New Roman" w:hAnsi="Times New Roman" w:cs="Times New Roman" w:eastAsiaTheme="minorEastAsia"/>
                <w:sz w:val="24"/>
                <w:szCs w:val="24"/>
                <w:lang w:val="en-US" w:eastAsia="zh-CN"/>
              </w:rPr>
              <w:t>年产</w:t>
            </w:r>
            <w:r>
              <w:rPr>
                <w:rFonts w:hint="eastAsia" w:ascii="Times New Roman" w:hAnsi="Times New Roman" w:cs="Times New Roman" w:eastAsiaTheme="minorEastAsia"/>
                <w:sz w:val="24"/>
                <w:szCs w:val="24"/>
                <w:lang w:val="en-US" w:eastAsia="zh-CN"/>
              </w:rPr>
              <w:t>1000套环保设备</w:t>
            </w:r>
            <w:r>
              <w:rPr>
                <w:rFonts w:hint="default" w:ascii="Times New Roman" w:hAnsi="Times New Roman" w:cs="Times New Roman" w:eastAsiaTheme="minorEastAsia"/>
                <w:sz w:val="24"/>
                <w:szCs w:val="24"/>
                <w:lang w:val="en-US" w:eastAsia="zh-CN"/>
              </w:rPr>
              <w:t>项目</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color w:val="auto"/>
                <w:sz w:val="24"/>
                <w:szCs w:val="24"/>
                <w:vertAlign w:val="baseline"/>
                <w:lang w:val="en-US" w:eastAsia="zh-CN"/>
              </w:rPr>
              <w:t>项</w:t>
            </w:r>
            <w:r>
              <w:rPr>
                <w:rFonts w:hint="default" w:ascii="Times New Roman" w:hAnsi="Times New Roman" w:eastAsia="宋体" w:cs="Times New Roman"/>
                <w:sz w:val="24"/>
                <w:lang w:val="en-US" w:eastAsia="zh-CN"/>
              </w:rPr>
              <w:t>目占地约</w:t>
            </w:r>
            <w:r>
              <w:rPr>
                <w:rFonts w:hint="eastAsia" w:ascii="Times New Roman" w:hAnsi="Times New Roman" w:eastAsia="宋体" w:cs="Times New Roman"/>
                <w:sz w:val="24"/>
                <w:lang w:val="en-US" w:eastAsia="zh-CN"/>
              </w:rPr>
              <w:t>1600平方米。</w:t>
            </w:r>
          </w:p>
          <w:p w14:paraId="30EE6FF2">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21</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lang w:val="en-US" w:eastAsia="zh-CN"/>
              </w:rPr>
              <w:t>月，</w:t>
            </w:r>
            <w:r>
              <w:rPr>
                <w:rFonts w:hint="default" w:ascii="Times New Roman" w:hAnsi="Times New Roman" w:cs="Times New Roman" w:eastAsiaTheme="minorEastAsia"/>
                <w:sz w:val="24"/>
                <w:szCs w:val="24"/>
                <w:lang w:val="en-US" w:eastAsia="zh-CN"/>
              </w:rPr>
              <w:t>河南秋晟环境科技有限公司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编制完成了本项目的环境影响报告表，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12月21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default" w:ascii="Times New Roman" w:hAnsi="Times New Roman" w:cs="Times New Roman" w:eastAsiaTheme="minorEastAsia"/>
                <w:sz w:val="24"/>
                <w:szCs w:val="24"/>
                <w:lang w:val="en-US" w:eastAsia="zh-CN"/>
              </w:rPr>
              <w:t>封环表审（2021）32号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0F34F3A4">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ascii="Times New Roman" w:hAnsi="Times New Roman" w:cs="Times New Roman" w:eastAsiaTheme="minorEastAsia"/>
                <w:sz w:val="24"/>
                <w:szCs w:val="24"/>
                <w:lang w:val="en-US" w:eastAsia="zh-CN"/>
              </w:rPr>
              <w:t>河南永昌鑫环保科技</w:t>
            </w:r>
            <w:r>
              <w:rPr>
                <w:rFonts w:hint="default" w:ascii="Times New Roman" w:hAnsi="Times New Roman" w:cs="Times New Roman" w:eastAsiaTheme="minorEastAsia"/>
                <w:sz w:val="24"/>
                <w:szCs w:val="24"/>
                <w:lang w:val="en-US" w:eastAsia="zh-CN"/>
              </w:rPr>
              <w:t>有限公司</w:t>
            </w:r>
            <w:r>
              <w:rPr>
                <w:rFonts w:hint="default" w:ascii="Times New Roman" w:hAnsi="Times New Roman" w:eastAsia="宋体" w:cs="Times New Roman"/>
                <w:color w:val="auto"/>
                <w:sz w:val="24"/>
                <w:szCs w:val="24"/>
                <w:lang w:val="en-US" w:eastAsia="zh-CN"/>
              </w:rPr>
              <w:t>按照国家有关规范要求，编制完成本项目的验收报告</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tc>
      </w:tr>
      <w:tr w14:paraId="1947D2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0" w:hRule="atLeast"/>
          <w:jc w:val="center"/>
        </w:trPr>
        <w:tc>
          <w:tcPr>
            <w:tcW w:w="943" w:type="pct"/>
            <w:vAlign w:val="center"/>
          </w:tcPr>
          <w:p w14:paraId="28D98829">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4056" w:type="pct"/>
            <w:gridSpan w:val="5"/>
            <w:vAlign w:val="center"/>
          </w:tcPr>
          <w:p w14:paraId="6B5A84F0">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14:paraId="41CA185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72E9983A">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14:paraId="153B3830">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14:paraId="6F05D4C8">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14:paraId="2EF8ED11">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108FB194">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（2021版）</w:t>
            </w:r>
            <w:r>
              <w:rPr>
                <w:rFonts w:hint="default" w:ascii="Times New Roman" w:hAnsi="Times New Roman" w:cs="Times New Roman" w:eastAsiaTheme="minorEastAsia"/>
                <w:sz w:val="24"/>
                <w:szCs w:val="24"/>
                <w:lang w:val="en-US" w:eastAsia="zh-CN"/>
              </w:rPr>
              <w:t>；</w:t>
            </w:r>
          </w:p>
          <w:p w14:paraId="6696B9DD">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GB18597-20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p>
          <w:p w14:paraId="09B308E7">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14:paraId="72C7EE1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14:paraId="40CCA96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14:paraId="5C1878AE">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14:paraId="2891A5B7">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14:paraId="6DA6C05E">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（14）《</w:t>
            </w:r>
            <w:r>
              <w:rPr>
                <w:rFonts w:hint="eastAsia" w:ascii="Times New Roman" w:hAnsi="Times New Roman" w:cs="Times New Roman" w:eastAsiaTheme="minorEastAsia"/>
                <w:sz w:val="24"/>
                <w:szCs w:val="24"/>
                <w:lang w:val="en-US" w:eastAsia="zh-CN"/>
              </w:rPr>
              <w:t>河南永昌鑫环保科技</w:t>
            </w:r>
            <w:r>
              <w:rPr>
                <w:rFonts w:hint="default" w:ascii="Times New Roman" w:hAnsi="Times New Roman" w:cs="Times New Roman" w:eastAsiaTheme="minorEastAsia"/>
                <w:sz w:val="24"/>
                <w:szCs w:val="24"/>
                <w:lang w:val="en-US" w:eastAsia="zh-CN"/>
              </w:rPr>
              <w:t>有限公司年产</w:t>
            </w:r>
            <w:r>
              <w:rPr>
                <w:rFonts w:hint="eastAsia" w:ascii="Times New Roman" w:hAnsi="Times New Roman" w:cs="Times New Roman" w:eastAsiaTheme="minorEastAsia"/>
                <w:sz w:val="24"/>
                <w:szCs w:val="24"/>
                <w:lang w:val="en-US" w:eastAsia="zh-CN"/>
              </w:rPr>
              <w:t>1000套环保设备</w:t>
            </w:r>
            <w:r>
              <w:rPr>
                <w:rFonts w:hint="default" w:ascii="Times New Roman" w:hAnsi="Times New Roman" w:cs="Times New Roman" w:eastAsiaTheme="minorEastAsia"/>
                <w:sz w:val="24"/>
                <w:szCs w:val="24"/>
                <w:lang w:val="en-US" w:eastAsia="zh-CN"/>
              </w:rPr>
              <w:t>项目环境影响报告表》（河南秋晟环境科技有限公司，20</w:t>
            </w:r>
            <w:r>
              <w:rPr>
                <w:rFonts w:hint="eastAsia" w:ascii="Times New Roman" w:hAnsi="Times New Roman" w:cs="Times New Roman" w:eastAsiaTheme="minorEastAsia"/>
                <w:sz w:val="24"/>
                <w:szCs w:val="24"/>
                <w:lang w:val="en-US" w:eastAsia="zh-CN"/>
              </w:rPr>
              <w:t>21</w:t>
            </w:r>
            <w:r>
              <w:rPr>
                <w:rFonts w:hint="default" w:ascii="Times New Roman" w:hAnsi="Times New Roman" w:cs="Times New Roman" w:eastAsiaTheme="minorEastAsia"/>
                <w:sz w:val="24"/>
                <w:szCs w:val="24"/>
                <w:lang w:val="en-US" w:eastAsia="zh-CN"/>
              </w:rPr>
              <w:t>年）；</w:t>
            </w:r>
          </w:p>
          <w:p w14:paraId="051B9968">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（15）</w:t>
            </w:r>
            <w:r>
              <w:rPr>
                <w:rFonts w:hint="eastAsia" w:ascii="Times New Roman" w:hAnsi="Times New Roman" w:cs="Times New Roman" w:eastAsiaTheme="minorEastAsia"/>
                <w:sz w:val="24"/>
                <w:szCs w:val="24"/>
                <w:lang w:val="en-US" w:eastAsia="zh-CN"/>
              </w:rPr>
              <w:t>封丘县环境保护局</w:t>
            </w:r>
            <w:r>
              <w:rPr>
                <w:rFonts w:hint="default" w:ascii="Times New Roman" w:hAnsi="Times New Roman" w:cs="Times New Roman" w:eastAsiaTheme="minorEastAsia"/>
                <w:sz w:val="24"/>
                <w:szCs w:val="24"/>
                <w:lang w:val="en-US" w:eastAsia="zh-CN"/>
              </w:rPr>
              <w:t>关于</w:t>
            </w:r>
            <w:r>
              <w:rPr>
                <w:rFonts w:hint="eastAsia" w:ascii="Times New Roman" w:hAnsi="Times New Roman" w:cs="Times New Roman" w:eastAsiaTheme="minorEastAsia"/>
                <w:sz w:val="24"/>
                <w:szCs w:val="24"/>
                <w:lang w:val="en-US" w:eastAsia="zh-CN"/>
              </w:rPr>
              <w:t>《河南永昌鑫环保科技</w:t>
            </w:r>
            <w:r>
              <w:rPr>
                <w:rFonts w:hint="default" w:ascii="Times New Roman" w:hAnsi="Times New Roman" w:cs="Times New Roman" w:eastAsiaTheme="minorEastAsia"/>
                <w:sz w:val="24"/>
                <w:szCs w:val="24"/>
                <w:lang w:val="en-US" w:eastAsia="zh-CN"/>
              </w:rPr>
              <w:t>有限公司年产</w:t>
            </w:r>
            <w:r>
              <w:rPr>
                <w:rFonts w:hint="eastAsia" w:ascii="Times New Roman" w:hAnsi="Times New Roman" w:cs="Times New Roman" w:eastAsiaTheme="minorEastAsia"/>
                <w:sz w:val="24"/>
                <w:szCs w:val="24"/>
                <w:lang w:val="en-US" w:eastAsia="zh-CN"/>
              </w:rPr>
              <w:t>1000套环保设备</w:t>
            </w:r>
            <w:r>
              <w:rPr>
                <w:rFonts w:hint="default" w:ascii="Times New Roman" w:hAnsi="Times New Roman" w:cs="Times New Roman" w:eastAsiaTheme="minorEastAsia"/>
                <w:sz w:val="24"/>
                <w:szCs w:val="24"/>
                <w:lang w:val="en-US" w:eastAsia="zh-CN"/>
              </w:rPr>
              <w:t>项目环境影响报告表》的批复（封环表审（2021）32号</w:t>
            </w:r>
            <w:r>
              <w:rPr>
                <w:rFonts w:hint="eastAsia" w:ascii="Times New Roman" w:hAnsi="Times New Roman" w:cs="Times New Roman" w:eastAsiaTheme="minorEastAsia"/>
                <w:sz w:val="24"/>
                <w:szCs w:val="24"/>
                <w:lang w:val="en-US" w:eastAsia="zh-CN"/>
              </w:rPr>
              <w:t>）。</w:t>
            </w:r>
          </w:p>
          <w:p w14:paraId="63A0400D">
            <w:pPr>
              <w:keepNext w:val="0"/>
              <w:keepLines w:val="0"/>
              <w:pageBreakBefore w:val="0"/>
              <w:widowControl/>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eastAsia="zh-CN"/>
              </w:rPr>
            </w:pPr>
          </w:p>
        </w:tc>
      </w:tr>
      <w:tr w14:paraId="2803DE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1" w:hRule="atLeast"/>
          <w:jc w:val="center"/>
        </w:trPr>
        <w:tc>
          <w:tcPr>
            <w:tcW w:w="943" w:type="pct"/>
            <w:vAlign w:val="center"/>
          </w:tcPr>
          <w:p w14:paraId="0CB315DF">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4056" w:type="pct"/>
            <w:gridSpan w:val="5"/>
            <w:vAlign w:val="center"/>
          </w:tcPr>
          <w:p w14:paraId="338D870B">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ascii="Times New Roman" w:hAnsi="Times New Roman" w:eastAsia="宋体" w:cs="Times New Roman"/>
                <w:b/>
                <w:bCs/>
                <w:color w:val="auto"/>
                <w:sz w:val="24"/>
                <w:szCs w:val="24"/>
                <w:lang w:val="en-US" w:eastAsia="zh-CN"/>
              </w:rPr>
              <w:t>：</w:t>
            </w:r>
          </w:p>
          <w:p w14:paraId="34C5B9B7">
            <w:pPr>
              <w:pStyle w:val="4"/>
              <w:keepNext/>
              <w:keepLines/>
              <w:pageBreakBefore w:val="0"/>
              <w:widowControl/>
              <w:numPr>
                <w:ilvl w:val="0"/>
                <w:numId w:val="1"/>
              </w:numPr>
              <w:kinsoku/>
              <w:wordWrap/>
              <w:overflowPunct/>
              <w:topLinePunct w:val="0"/>
              <w:autoSpaceDE/>
              <w:autoSpaceDN/>
              <w:bidi w:val="0"/>
              <w:adjustRightInd/>
              <w:snapToGrid/>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噪声</w:t>
            </w:r>
          </w:p>
          <w:p w14:paraId="6081E5ED">
            <w:pPr>
              <w:keepNext/>
              <w:keepLines/>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ascii="Times New Roman" w:hAnsi="Times New Roman" w:eastAsia="宋体" w:cs="Times New Roman"/>
                <w:b w:val="0"/>
                <w:bCs w:val="0"/>
                <w:color w:val="auto"/>
                <w:sz w:val="24"/>
                <w:szCs w:val="24"/>
                <w:lang w:val="en-US" w:eastAsia="zh-CN" w:bidi="ar-SA"/>
              </w:rPr>
              <w:t>厂界噪声执行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表1中</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2CD25E7A">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废气</w:t>
            </w:r>
          </w:p>
          <w:p w14:paraId="31E2D415">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1   </w:t>
            </w:r>
            <w:r>
              <w:rPr>
                <w:rFonts w:hint="default" w:ascii="Times New Roman" w:hAnsi="Times New Roman" w:cs="Times New Roman" w:eastAsiaTheme="minorEastAsia"/>
                <w:b/>
                <w:bCs/>
                <w:color w:val="auto"/>
                <w:kern w:val="2"/>
                <w:sz w:val="24"/>
                <w:szCs w:val="24"/>
                <w:lang w:val="en-US" w:eastAsia="zh-CN" w:bidi="ar-SA"/>
              </w:rPr>
              <w:t>废气污染物排放执行标准</w:t>
            </w:r>
          </w:p>
          <w:tbl>
            <w:tblPr>
              <w:tblStyle w:val="20"/>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31"/>
              <w:gridCol w:w="3923"/>
              <w:gridCol w:w="2154"/>
            </w:tblGrid>
            <w:tr w14:paraId="6EA78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842" w:type="pct"/>
                  <w:tcBorders>
                    <w:bottom w:val="single" w:color="auto" w:sz="4" w:space="0"/>
                  </w:tcBorders>
                  <w:vAlign w:val="center"/>
                </w:tcPr>
                <w:p w14:paraId="47EE2B1B">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污染因子</w:t>
                  </w:r>
                </w:p>
              </w:tc>
              <w:tc>
                <w:tcPr>
                  <w:tcW w:w="2684" w:type="pct"/>
                  <w:tcBorders>
                    <w:bottom w:val="single" w:color="auto" w:sz="4" w:space="0"/>
                  </w:tcBorders>
                  <w:vAlign w:val="center"/>
                </w:tcPr>
                <w:p w14:paraId="0234794D">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标准名称及级</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类</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别</w:t>
                  </w:r>
                </w:p>
              </w:tc>
              <w:tc>
                <w:tcPr>
                  <w:tcW w:w="1473" w:type="pct"/>
                  <w:vAlign w:val="center"/>
                </w:tcPr>
                <w:p w14:paraId="1C0123D6">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浓度限值</w:t>
                  </w:r>
                </w:p>
              </w:tc>
            </w:tr>
            <w:tr w14:paraId="5BB9F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jc w:val="center"/>
              </w:trPr>
              <w:tc>
                <w:tcPr>
                  <w:tcW w:w="842" w:type="pct"/>
                  <w:tcBorders>
                    <w:top w:val="single" w:color="auto" w:sz="4" w:space="0"/>
                    <w:left w:val="single" w:color="auto" w:sz="4" w:space="0"/>
                    <w:bottom w:val="single" w:color="auto" w:sz="4" w:space="0"/>
                    <w:right w:val="single" w:color="auto" w:sz="4" w:space="0"/>
                  </w:tcBorders>
                  <w:vAlign w:val="center"/>
                </w:tcPr>
                <w:p w14:paraId="6690B175">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eastAsia" w:ascii="Times New Roman" w:hAnsi="Times New Roman" w:eastAsia="宋体" w:cs="Times New Roman"/>
                      <w:color w:val="000000"/>
                      <w:sz w:val="21"/>
                      <w:szCs w:val="21"/>
                      <w:highlight w:val="none"/>
                      <w:vertAlign w:val="baseline"/>
                      <w:lang w:val="en-US" w:eastAsia="zh-CN"/>
                    </w:rPr>
                    <w:t>颗粒物</w:t>
                  </w:r>
                </w:p>
              </w:tc>
              <w:tc>
                <w:tcPr>
                  <w:tcW w:w="2684" w:type="pct"/>
                  <w:vMerge w:val="restart"/>
                  <w:tcBorders>
                    <w:top w:val="single" w:color="auto" w:sz="4" w:space="0"/>
                    <w:left w:val="single" w:color="auto" w:sz="4" w:space="0"/>
                    <w:right w:val="single" w:color="auto" w:sz="4" w:space="0"/>
                  </w:tcBorders>
                  <w:vAlign w:val="center"/>
                </w:tcPr>
                <w:p w14:paraId="4729CBD8">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《合成树脂工业污染物排放标准》</w:t>
                  </w:r>
                  <w:r>
                    <w:rPr>
                      <w:rFonts w:hint="eastAsia" w:ascii="Times New Roman" w:hAnsi="Times New Roman" w:eastAsia="宋体" w:cs="Times New Roman"/>
                      <w:color w:val="000000"/>
                      <w:sz w:val="21"/>
                      <w:szCs w:val="21"/>
                      <w:highlight w:val="none"/>
                      <w:vertAlign w:val="baseline"/>
                      <w:lang w:val="en-US" w:eastAsia="zh-CN"/>
                    </w:rPr>
                    <w:t>（</w:t>
                  </w:r>
                  <w:r>
                    <w:rPr>
                      <w:rFonts w:hint="default" w:ascii="Times New Roman" w:hAnsi="Times New Roman" w:eastAsia="宋体" w:cs="Times New Roman"/>
                      <w:color w:val="000000"/>
                      <w:sz w:val="21"/>
                      <w:szCs w:val="21"/>
                      <w:highlight w:val="none"/>
                      <w:vertAlign w:val="baseline"/>
                      <w:lang w:val="en-US" w:eastAsia="zh-CN"/>
                    </w:rPr>
                    <w:t>GB31572-2015</w:t>
                  </w:r>
                  <w:r>
                    <w:rPr>
                      <w:rFonts w:hint="eastAsia" w:ascii="Times New Roman" w:hAnsi="Times New Roman" w:eastAsia="宋体" w:cs="Times New Roman"/>
                      <w:color w:val="000000"/>
                      <w:sz w:val="21"/>
                      <w:szCs w:val="21"/>
                      <w:highlight w:val="none"/>
                      <w:vertAlign w:val="baseline"/>
                      <w:lang w:val="en-US" w:eastAsia="zh-CN"/>
                    </w:rPr>
                    <w:t>）、</w:t>
                  </w:r>
                  <w:r>
                    <w:rPr>
                      <w:rFonts w:hint="default" w:ascii="Times New Roman" w:hAnsi="Times New Roman" w:eastAsia="宋体" w:cs="Times New Roman"/>
                      <w:color w:val="000000"/>
                      <w:sz w:val="21"/>
                      <w:szCs w:val="21"/>
                      <w:highlight w:val="none"/>
                      <w:vertAlign w:val="baseline"/>
                      <w:lang w:val="en-US" w:eastAsia="zh-CN"/>
                    </w:rPr>
                    <w:t>《大气污染物综合排放标准》</w:t>
                  </w:r>
                  <w:r>
                    <w:rPr>
                      <w:rFonts w:hint="eastAsia" w:ascii="Times New Roman" w:hAnsi="Times New Roman" w:eastAsia="宋体" w:cs="Times New Roman"/>
                      <w:color w:val="000000"/>
                      <w:sz w:val="21"/>
                      <w:szCs w:val="21"/>
                      <w:highlight w:val="none"/>
                      <w:vertAlign w:val="baseline"/>
                      <w:lang w:val="en-US" w:eastAsia="zh-CN"/>
                    </w:rPr>
                    <w:t>（</w:t>
                  </w:r>
                  <w:r>
                    <w:rPr>
                      <w:rFonts w:hint="default" w:ascii="Times New Roman" w:hAnsi="Times New Roman" w:eastAsia="宋体" w:cs="Times New Roman"/>
                      <w:color w:val="000000"/>
                      <w:sz w:val="21"/>
                      <w:szCs w:val="21"/>
                      <w:highlight w:val="none"/>
                      <w:vertAlign w:val="baseline"/>
                      <w:lang w:val="en-US" w:eastAsia="zh-CN"/>
                    </w:rPr>
                    <w:t>GB16297-1996</w:t>
                  </w:r>
                  <w:r>
                    <w:rPr>
                      <w:rFonts w:hint="eastAsia" w:ascii="Times New Roman" w:hAnsi="Times New Roman" w:eastAsia="宋体" w:cs="Times New Roman"/>
                      <w:color w:val="000000"/>
                      <w:sz w:val="21"/>
                      <w:szCs w:val="21"/>
                      <w:highlight w:val="none"/>
                      <w:vertAlign w:val="baseline"/>
                      <w:lang w:val="en-US" w:eastAsia="zh-CN"/>
                    </w:rPr>
                    <w:t>）《关于全省开展工业企业挥发性有机物专项治理工作中排放建议值的通知》（豫环攻坚办[2017]162号）、《新乡市生态环境局关于进一步规范工业企业颗粒物排放限值的通知》</w:t>
                  </w:r>
                </w:p>
              </w:tc>
              <w:tc>
                <w:tcPr>
                  <w:tcW w:w="1473" w:type="pct"/>
                  <w:tcBorders>
                    <w:left w:val="single" w:color="auto" w:sz="4" w:space="0"/>
                    <w:bottom w:val="single" w:color="auto" w:sz="4" w:space="0"/>
                  </w:tcBorders>
                  <w:vAlign w:val="center"/>
                </w:tcPr>
                <w:p w14:paraId="4C83523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有组织10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p w14:paraId="0F8A1161">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无组织0.5</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r>
            <w:tr w14:paraId="03565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jc w:val="center"/>
              </w:trPr>
              <w:tc>
                <w:tcPr>
                  <w:tcW w:w="842" w:type="pct"/>
                  <w:tcBorders>
                    <w:top w:val="single" w:color="auto" w:sz="4" w:space="0"/>
                    <w:left w:val="single" w:color="auto" w:sz="4" w:space="0"/>
                    <w:bottom w:val="single" w:color="auto" w:sz="4" w:space="0"/>
                    <w:right w:val="single" w:color="auto" w:sz="4" w:space="0"/>
                  </w:tcBorders>
                  <w:vAlign w:val="center"/>
                </w:tcPr>
                <w:p w14:paraId="222FED89">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非甲烷总烃</w:t>
                  </w:r>
                </w:p>
              </w:tc>
              <w:tc>
                <w:tcPr>
                  <w:tcW w:w="2684" w:type="pct"/>
                  <w:vMerge w:val="continue"/>
                  <w:tcBorders>
                    <w:left w:val="single" w:color="auto" w:sz="4" w:space="0"/>
                    <w:right w:val="single" w:color="auto" w:sz="4" w:space="0"/>
                  </w:tcBorders>
                  <w:vAlign w:val="center"/>
                </w:tcPr>
                <w:p w14:paraId="0BFC6B80">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473" w:type="pct"/>
                  <w:tcBorders>
                    <w:left w:val="single" w:color="auto" w:sz="4" w:space="0"/>
                    <w:bottom w:val="single" w:color="auto" w:sz="4" w:space="0"/>
                  </w:tcBorders>
                  <w:vAlign w:val="center"/>
                </w:tcPr>
                <w:p w14:paraId="22C9B567">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有组织60</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p>
                <w:p w14:paraId="07CEA14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无组织2.0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r>
            <w:tr w14:paraId="76F1B9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42" w:type="pct"/>
                  <w:tcBorders>
                    <w:top w:val="single" w:color="auto" w:sz="4" w:space="0"/>
                    <w:left w:val="single" w:color="auto" w:sz="4" w:space="0"/>
                    <w:bottom w:val="single" w:color="auto" w:sz="4" w:space="0"/>
                    <w:right w:val="single" w:color="auto" w:sz="4" w:space="0"/>
                  </w:tcBorders>
                  <w:shd w:val="clear" w:color="auto" w:fill="auto"/>
                  <w:vAlign w:val="center"/>
                </w:tcPr>
                <w:p w14:paraId="08BE607A">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氯化氢</w:t>
                  </w:r>
                </w:p>
              </w:tc>
              <w:tc>
                <w:tcPr>
                  <w:tcW w:w="2684" w:type="pct"/>
                  <w:vMerge w:val="continue"/>
                  <w:tcBorders>
                    <w:left w:val="single" w:color="auto" w:sz="4" w:space="0"/>
                    <w:right w:val="single" w:color="auto" w:sz="4" w:space="0"/>
                  </w:tcBorders>
                  <w:vAlign w:val="center"/>
                </w:tcPr>
                <w:p w14:paraId="2EF6CEF6">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154" w:type="dxa"/>
                  <w:tcBorders>
                    <w:left w:val="single" w:color="auto" w:sz="4" w:space="0"/>
                  </w:tcBorders>
                  <w:vAlign w:val="center"/>
                </w:tcPr>
                <w:p w14:paraId="10AAAB38">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有组织：浓度100mg/m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排放速率0.26kg/h</w:t>
                  </w:r>
                </w:p>
                <w:p w14:paraId="78CF29D5">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无组织：0.2mg/m3</w:t>
                  </w:r>
                </w:p>
              </w:tc>
            </w:tr>
            <w:tr w14:paraId="599BD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42" w:type="pct"/>
                  <w:tcBorders>
                    <w:top w:val="single" w:color="auto" w:sz="4" w:space="0"/>
                    <w:left w:val="single" w:color="auto" w:sz="4" w:space="0"/>
                    <w:bottom w:val="single" w:color="auto" w:sz="4" w:space="0"/>
                    <w:right w:val="single" w:color="auto" w:sz="4" w:space="0"/>
                  </w:tcBorders>
                  <w:shd w:val="clear" w:color="auto" w:fill="auto"/>
                  <w:vAlign w:val="center"/>
                </w:tcPr>
                <w:p w14:paraId="54F4A6D7">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氯乙烯</w:t>
                  </w:r>
                </w:p>
              </w:tc>
              <w:tc>
                <w:tcPr>
                  <w:tcW w:w="2684" w:type="pct"/>
                  <w:vMerge w:val="continue"/>
                  <w:tcBorders>
                    <w:left w:val="single" w:color="auto" w:sz="4" w:space="0"/>
                    <w:right w:val="single" w:color="auto" w:sz="4" w:space="0"/>
                  </w:tcBorders>
                  <w:vAlign w:val="center"/>
                </w:tcPr>
                <w:p w14:paraId="04F1AA8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154" w:type="dxa"/>
                  <w:tcBorders>
                    <w:left w:val="single" w:color="auto" w:sz="4" w:space="0"/>
                  </w:tcBorders>
                  <w:vAlign w:val="center"/>
                </w:tcPr>
                <w:p w14:paraId="27C36200">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有组织</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：浓度36</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、排放速率0.77kg/h</w:t>
                  </w:r>
                </w:p>
                <w:p w14:paraId="0FB5FD98">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无</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组织</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：0.6</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r>
          </w:tbl>
          <w:p w14:paraId="79D84B5D">
            <w:pPr>
              <w:keepNext w:val="0"/>
              <w:keepLines w:val="0"/>
              <w:pageBreakBefore w:val="0"/>
              <w:widowControl/>
              <w:numPr>
                <w:ilvl w:val="0"/>
                <w:numId w:val="0"/>
              </w:numPr>
              <w:tabs>
                <w:tab w:val="left" w:pos="731"/>
              </w:tabs>
              <w:kinsoku/>
              <w:wordWrap/>
              <w:overflowPunct/>
              <w:topLinePunct w:val="0"/>
              <w:autoSpaceDE/>
              <w:autoSpaceDN/>
              <w:bidi w:val="0"/>
              <w:adjustRightInd/>
              <w:snapToGrid/>
              <w:spacing w:after="0" w:afterLines="0" w:line="520" w:lineRule="exact"/>
              <w:ind w:leftChars="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（3）废水</w:t>
            </w:r>
          </w:p>
          <w:p w14:paraId="38F7A15D">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废</w:t>
            </w:r>
            <w:r>
              <w:rPr>
                <w:rFonts w:hint="eastAsia" w:ascii="Times New Roman" w:hAnsi="Times New Roman" w:cs="Times New Roman" w:eastAsiaTheme="minorEastAsia"/>
                <w:b/>
                <w:bCs/>
                <w:color w:val="auto"/>
                <w:kern w:val="2"/>
                <w:sz w:val="24"/>
                <w:szCs w:val="24"/>
                <w:lang w:val="en-US" w:eastAsia="zh-CN" w:bidi="ar-SA"/>
              </w:rPr>
              <w:t>水</w:t>
            </w:r>
            <w:r>
              <w:rPr>
                <w:rFonts w:hint="default" w:ascii="Times New Roman" w:hAnsi="Times New Roman" w:cs="Times New Roman" w:eastAsiaTheme="minorEastAsia"/>
                <w:b/>
                <w:bCs/>
                <w:color w:val="auto"/>
                <w:kern w:val="2"/>
                <w:sz w:val="24"/>
                <w:szCs w:val="24"/>
                <w:lang w:val="en-US" w:eastAsia="zh-CN" w:bidi="ar-SA"/>
              </w:rPr>
              <w:t>污染物排放执行标准</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1348"/>
              <w:gridCol w:w="3030"/>
              <w:gridCol w:w="1758"/>
            </w:tblGrid>
            <w:tr w14:paraId="12D66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00" w:type="pct"/>
                  <w:shd w:val="clear" w:color="auto" w:fill="auto"/>
                  <w:vAlign w:val="center"/>
                </w:tcPr>
                <w:p w14:paraId="4DA5CC15">
                  <w:pPr>
                    <w:pStyle w:val="42"/>
                    <w:keepNext w:val="0"/>
                    <w:keepLines w:val="0"/>
                    <w:pageBreakBefore w:val="0"/>
                    <w:widowControl w:val="0"/>
                    <w:kinsoku/>
                    <w:wordWrap/>
                    <w:overflowPunct w:val="0"/>
                    <w:topLinePunct/>
                    <w:autoSpaceDE/>
                    <w:autoSpaceDN/>
                    <w:bidi w:val="0"/>
                    <w:adjustRightInd/>
                    <w:snapToGrid/>
                    <w:spacing w:after="0" w:line="240" w:lineRule="auto"/>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废水类别</w:t>
                  </w:r>
                </w:p>
              </w:tc>
              <w:tc>
                <w:tcPr>
                  <w:tcW w:w="922" w:type="pct"/>
                  <w:shd w:val="clear" w:color="auto" w:fill="auto"/>
                  <w:vAlign w:val="center"/>
                </w:tcPr>
                <w:p w14:paraId="52CB1DA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污染</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因子</w:t>
                  </w:r>
                </w:p>
              </w:tc>
              <w:tc>
                <w:tcPr>
                  <w:tcW w:w="2073" w:type="pct"/>
                  <w:shd w:val="clear" w:color="auto" w:fill="auto"/>
                  <w:vAlign w:val="center"/>
                </w:tcPr>
                <w:p w14:paraId="263382A1">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执行标准</w:t>
                  </w:r>
                </w:p>
              </w:tc>
              <w:tc>
                <w:tcPr>
                  <w:tcW w:w="1203" w:type="pct"/>
                  <w:shd w:val="clear" w:color="auto" w:fill="auto"/>
                  <w:vAlign w:val="center"/>
                </w:tcPr>
                <w:p w14:paraId="3709138C">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排放浓度（mg/L）</w:t>
                  </w:r>
                </w:p>
              </w:tc>
            </w:tr>
            <w:tr w14:paraId="643C8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restart"/>
                  <w:vAlign w:val="center"/>
                </w:tcPr>
                <w:p w14:paraId="2E4A32A2">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生活污水</w:t>
                  </w:r>
                </w:p>
              </w:tc>
              <w:tc>
                <w:tcPr>
                  <w:tcW w:w="922" w:type="pct"/>
                  <w:vAlign w:val="center"/>
                </w:tcPr>
                <w:p w14:paraId="0806EAA6">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COD</w:t>
                  </w:r>
                </w:p>
              </w:tc>
              <w:tc>
                <w:tcPr>
                  <w:tcW w:w="2073" w:type="pct"/>
                  <w:vMerge w:val="restart"/>
                  <w:vAlign w:val="center"/>
                </w:tcPr>
                <w:p w14:paraId="691C728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《污水综合排放标准》（GB8978-1996）表4</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三级标准</w:t>
                  </w:r>
                </w:p>
              </w:tc>
              <w:tc>
                <w:tcPr>
                  <w:tcW w:w="1203" w:type="pct"/>
                  <w:vAlign w:val="center"/>
                </w:tcPr>
                <w:p w14:paraId="658BFA3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500</w:t>
                  </w:r>
                </w:p>
              </w:tc>
            </w:tr>
            <w:tr w14:paraId="5F3AE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0D304899">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3583AEE3">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w:t>
                  </w:r>
                </w:p>
              </w:tc>
              <w:tc>
                <w:tcPr>
                  <w:tcW w:w="2073" w:type="pct"/>
                  <w:vMerge w:val="continue"/>
                  <w:vAlign w:val="center"/>
                </w:tcPr>
                <w:p w14:paraId="7068C153">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0745C8B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r>
            <w:tr w14:paraId="64600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12F17D79">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1E6712A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COD</w:t>
                  </w:r>
                </w:p>
              </w:tc>
              <w:tc>
                <w:tcPr>
                  <w:tcW w:w="2073" w:type="pct"/>
                  <w:vMerge w:val="restart"/>
                  <w:vAlign w:val="center"/>
                </w:tcPr>
                <w:p w14:paraId="24432251">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封丘县李庄镇新区</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污水处理厂收水标准</w:t>
                  </w:r>
                </w:p>
              </w:tc>
              <w:tc>
                <w:tcPr>
                  <w:tcW w:w="1203" w:type="pct"/>
                  <w:vAlign w:val="center"/>
                </w:tcPr>
                <w:p w14:paraId="0FA43ACA">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365</w:t>
                  </w:r>
                </w:p>
              </w:tc>
            </w:tr>
            <w:tr w14:paraId="08E26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pct"/>
                  <w:vMerge w:val="continue"/>
                  <w:vAlign w:val="center"/>
                </w:tcPr>
                <w:p w14:paraId="1877D37F">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0EDE8873">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5</w:t>
                  </w:r>
                </w:p>
              </w:tc>
              <w:tc>
                <w:tcPr>
                  <w:tcW w:w="2073" w:type="pct"/>
                  <w:vMerge w:val="continue"/>
                  <w:vAlign w:val="center"/>
                </w:tcPr>
                <w:p w14:paraId="6844837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2884AA7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175</w:t>
                  </w:r>
                </w:p>
              </w:tc>
            </w:tr>
            <w:tr w14:paraId="16827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00" w:type="pct"/>
                  <w:vMerge w:val="continue"/>
                  <w:vAlign w:val="center"/>
                </w:tcPr>
                <w:p w14:paraId="291A204E">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06136818">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SS</w:t>
                  </w:r>
                </w:p>
              </w:tc>
              <w:tc>
                <w:tcPr>
                  <w:tcW w:w="2073" w:type="pct"/>
                  <w:vMerge w:val="continue"/>
                  <w:vAlign w:val="center"/>
                </w:tcPr>
                <w:p w14:paraId="2E91BBC8">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59F8347E">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170</w:t>
                  </w:r>
                </w:p>
              </w:tc>
            </w:tr>
            <w:tr w14:paraId="707F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7603FD19">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48E7990A">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w:t>
                  </w:r>
                </w:p>
              </w:tc>
              <w:tc>
                <w:tcPr>
                  <w:tcW w:w="2073" w:type="pct"/>
                  <w:vMerge w:val="continue"/>
                  <w:vAlign w:val="center"/>
                </w:tcPr>
                <w:p w14:paraId="5D391FD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7EACA640">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w:t>
                  </w:r>
                </w:p>
              </w:tc>
            </w:tr>
            <w:tr w14:paraId="5268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1BE93EED">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05B63DF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总磷</w:t>
                  </w:r>
                </w:p>
              </w:tc>
              <w:tc>
                <w:tcPr>
                  <w:tcW w:w="2073" w:type="pct"/>
                  <w:vMerge w:val="continue"/>
                  <w:vAlign w:val="center"/>
                </w:tcPr>
                <w:p w14:paraId="24BBE8A5">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2887739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7.5</w:t>
                  </w:r>
                </w:p>
              </w:tc>
            </w:tr>
            <w:tr w14:paraId="6D69F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428A252E">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1629445C">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总氮</w:t>
                  </w:r>
                </w:p>
              </w:tc>
              <w:tc>
                <w:tcPr>
                  <w:tcW w:w="2073" w:type="pct"/>
                  <w:vMerge w:val="continue"/>
                  <w:vAlign w:val="center"/>
                </w:tcPr>
                <w:p w14:paraId="3FDD05F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2A4B646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36</w:t>
                  </w:r>
                </w:p>
              </w:tc>
            </w:tr>
          </w:tbl>
          <w:p w14:paraId="1C1AB1AE">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固废</w:t>
            </w:r>
          </w:p>
          <w:p w14:paraId="6D2501AD">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一般固废执行</w:t>
            </w:r>
            <w:r>
              <w:rPr>
                <w:rFonts w:hint="default" w:ascii="Times New Roman" w:hAnsi="Times New Roman" w:cs="Times New Roman" w:eastAsiaTheme="minorEastAsia"/>
                <w:sz w:val="24"/>
                <w:szCs w:val="24"/>
                <w:lang w:val="en-US" w:eastAsia="zh-CN"/>
              </w:rPr>
              <w:t>《一般工业固体废物贮存</w:t>
            </w:r>
            <w:r>
              <w:rPr>
                <w:rFonts w:hint="eastAsia" w:ascii="Times New Roman" w:hAnsi="Times New Roman" w:cs="Times New Roman" w:eastAsiaTheme="minorEastAsia"/>
                <w:sz w:val="24"/>
                <w:szCs w:val="24"/>
                <w:lang w:val="en-US" w:eastAsia="zh-CN"/>
              </w:rPr>
              <w:t>和填埋污染控制标准</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20）；危险废物执行《危险废物贮存污染控制标准》（GB 18597-2023）。</w:t>
            </w:r>
          </w:p>
        </w:tc>
      </w:tr>
    </w:tbl>
    <w:p w14:paraId="7FBE4BAD">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val="en-US" w:eastAsia="zh-CN"/>
        </w:rPr>
        <w:t>二</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16D1AF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13" w:hRule="atLeast"/>
          <w:jc w:val="center"/>
        </w:trPr>
        <w:tc>
          <w:tcPr>
            <w:tcW w:w="5000" w:type="pct"/>
            <w:vAlign w:val="top"/>
          </w:tcPr>
          <w:p w14:paraId="73178AEF">
            <w:pPr>
              <w:keepNext w:val="0"/>
              <w:keepLines w:val="0"/>
              <w:pageBreakBefore w:val="0"/>
              <w:widowControl/>
              <w:kinsoku/>
              <w:wordWrap/>
              <w:overflowPunct/>
              <w:topLinePunct w:val="0"/>
              <w:autoSpaceDE/>
              <w:autoSpaceDN/>
              <w:bidi w:val="0"/>
              <w:adjustRightInd/>
              <w:snapToGrid/>
              <w:spacing w:after="0" w:afterLines="0" w:line="520" w:lineRule="exact"/>
              <w:textAlignment w:val="auto"/>
              <w:outlineLvl w:val="9"/>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p>
          <w:p w14:paraId="1DA87ABE">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3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本项目基本情况表</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82"/>
              <w:gridCol w:w="1681"/>
              <w:gridCol w:w="6294"/>
            </w:tblGrid>
            <w:tr w14:paraId="6C6B55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25FDA6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序号</w:t>
                  </w:r>
                </w:p>
              </w:tc>
              <w:tc>
                <w:tcPr>
                  <w:tcW w:w="928" w:type="pct"/>
                  <w:tcBorders>
                    <w:tl2br w:val="nil"/>
                    <w:tr2bl w:val="nil"/>
                  </w:tcBorders>
                  <w:vAlign w:val="center"/>
                </w:tcPr>
                <w:p w14:paraId="4733B5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名称</w:t>
                  </w:r>
                </w:p>
              </w:tc>
              <w:tc>
                <w:tcPr>
                  <w:tcW w:w="3474" w:type="pct"/>
                  <w:tcBorders>
                    <w:tl2br w:val="nil"/>
                    <w:tr2bl w:val="nil"/>
                  </w:tcBorders>
                  <w:vAlign w:val="center"/>
                </w:tcPr>
                <w:p w14:paraId="1B8DE2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内容</w:t>
                  </w:r>
                </w:p>
              </w:tc>
            </w:tr>
            <w:tr w14:paraId="3E176F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54BD3F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928" w:type="pct"/>
                  <w:tcBorders>
                    <w:tl2br w:val="nil"/>
                    <w:tr2bl w:val="nil"/>
                  </w:tcBorders>
                  <w:vAlign w:val="center"/>
                </w:tcPr>
                <w:p w14:paraId="0CE0B61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工程名称</w:t>
                  </w:r>
                </w:p>
              </w:tc>
              <w:tc>
                <w:tcPr>
                  <w:tcW w:w="3474" w:type="pct"/>
                  <w:tcBorders>
                    <w:tl2br w:val="nil"/>
                    <w:tr2bl w:val="nil"/>
                  </w:tcBorders>
                  <w:vAlign w:val="center"/>
                </w:tcPr>
                <w:p w14:paraId="5E6324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年产</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1000套环保设备</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项目</w:t>
                  </w:r>
                </w:p>
              </w:tc>
            </w:tr>
            <w:tr w14:paraId="1C6DC0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247D33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928" w:type="pct"/>
                  <w:tcBorders>
                    <w:tl2br w:val="nil"/>
                    <w:tr2bl w:val="nil"/>
                  </w:tcBorders>
                  <w:vAlign w:val="center"/>
                </w:tcPr>
                <w:p w14:paraId="6D1612F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建设项目</w:t>
                  </w:r>
                </w:p>
              </w:tc>
              <w:tc>
                <w:tcPr>
                  <w:tcW w:w="3474" w:type="pct"/>
                  <w:tcBorders>
                    <w:tl2br w:val="nil"/>
                    <w:tr2bl w:val="nil"/>
                  </w:tcBorders>
                  <w:vAlign w:val="center"/>
                </w:tcPr>
                <w:p w14:paraId="7A98A19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新建</w:t>
                  </w:r>
                </w:p>
              </w:tc>
            </w:tr>
            <w:tr w14:paraId="753DFE8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73FFBA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928" w:type="pct"/>
                  <w:tcBorders>
                    <w:tl2br w:val="nil"/>
                    <w:tr2bl w:val="nil"/>
                  </w:tcBorders>
                  <w:vAlign w:val="center"/>
                </w:tcPr>
                <w:p w14:paraId="0356BA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建设地点</w:t>
                  </w:r>
                </w:p>
              </w:tc>
              <w:tc>
                <w:tcPr>
                  <w:tcW w:w="3474" w:type="pct"/>
                  <w:tcBorders>
                    <w:tl2br w:val="nil"/>
                    <w:tr2bl w:val="nil"/>
                  </w:tcBorders>
                  <w:vAlign w:val="center"/>
                </w:tcPr>
                <w:p w14:paraId="5E1C6C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封丘县李庄镇铜瓦厢工业园区</w:t>
                  </w:r>
                </w:p>
              </w:tc>
            </w:tr>
            <w:tr w14:paraId="61E26F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3C3985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w:t>
                  </w:r>
                </w:p>
              </w:tc>
              <w:tc>
                <w:tcPr>
                  <w:tcW w:w="928" w:type="pct"/>
                  <w:tcBorders>
                    <w:tl2br w:val="nil"/>
                    <w:tr2bl w:val="nil"/>
                  </w:tcBorders>
                  <w:vAlign w:val="center"/>
                </w:tcPr>
                <w:p w14:paraId="3010A25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占地面积</w:t>
                  </w:r>
                </w:p>
              </w:tc>
              <w:tc>
                <w:tcPr>
                  <w:tcW w:w="3474" w:type="pct"/>
                  <w:tcBorders>
                    <w:tl2br w:val="nil"/>
                    <w:tr2bl w:val="nil"/>
                  </w:tcBorders>
                  <w:vAlign w:val="center"/>
                </w:tcPr>
                <w:p w14:paraId="68E29D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1600平方米</w:t>
                  </w:r>
                </w:p>
              </w:tc>
            </w:tr>
            <w:tr w14:paraId="60FD4A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0872671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w:t>
                  </w:r>
                </w:p>
              </w:tc>
              <w:tc>
                <w:tcPr>
                  <w:tcW w:w="928" w:type="pct"/>
                  <w:tcBorders>
                    <w:tl2br w:val="nil"/>
                    <w:tr2bl w:val="nil"/>
                  </w:tcBorders>
                  <w:vAlign w:val="center"/>
                </w:tcPr>
                <w:p w14:paraId="140DD1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总投资</w:t>
                  </w:r>
                </w:p>
              </w:tc>
              <w:tc>
                <w:tcPr>
                  <w:tcW w:w="3474" w:type="pct"/>
                  <w:tcBorders>
                    <w:tl2br w:val="nil"/>
                    <w:tr2bl w:val="nil"/>
                  </w:tcBorders>
                  <w:vAlign w:val="center"/>
                </w:tcPr>
                <w:p w14:paraId="6BBB5E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万元</w:t>
                  </w:r>
                </w:p>
              </w:tc>
            </w:tr>
            <w:tr w14:paraId="4AFCB4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03AD1A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6</w:t>
                  </w:r>
                </w:p>
              </w:tc>
              <w:tc>
                <w:tcPr>
                  <w:tcW w:w="928" w:type="pct"/>
                  <w:tcBorders>
                    <w:tl2br w:val="nil"/>
                    <w:tr2bl w:val="nil"/>
                  </w:tcBorders>
                  <w:vAlign w:val="center"/>
                </w:tcPr>
                <w:p w14:paraId="1AEE48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劳动定员</w:t>
                  </w:r>
                </w:p>
              </w:tc>
              <w:tc>
                <w:tcPr>
                  <w:tcW w:w="3474" w:type="pct"/>
                  <w:tcBorders>
                    <w:tl2br w:val="nil"/>
                    <w:tr2bl w:val="nil"/>
                  </w:tcBorders>
                  <w:vAlign w:val="center"/>
                </w:tcPr>
                <w:p w14:paraId="6FBB67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人</w:t>
                  </w:r>
                </w:p>
              </w:tc>
            </w:tr>
            <w:tr w14:paraId="320CBA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2CA3131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w:t>
                  </w:r>
                </w:p>
              </w:tc>
              <w:tc>
                <w:tcPr>
                  <w:tcW w:w="928" w:type="pct"/>
                  <w:tcBorders>
                    <w:tl2br w:val="nil"/>
                    <w:tr2bl w:val="nil"/>
                  </w:tcBorders>
                  <w:vAlign w:val="center"/>
                </w:tcPr>
                <w:p w14:paraId="07888C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工作制度</w:t>
                  </w:r>
                </w:p>
              </w:tc>
              <w:tc>
                <w:tcPr>
                  <w:tcW w:w="3474" w:type="pct"/>
                  <w:tcBorders>
                    <w:tl2br w:val="nil"/>
                    <w:tr2bl w:val="nil"/>
                  </w:tcBorders>
                  <w:vAlign w:val="center"/>
                </w:tcPr>
                <w:p w14:paraId="18806E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单</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班生产，每班</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小时，年工作</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天</w:t>
                  </w:r>
                </w:p>
              </w:tc>
            </w:tr>
          </w:tbl>
          <w:p w14:paraId="0C8C7D74">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4   </w:t>
            </w:r>
            <w:r>
              <w:rPr>
                <w:rFonts w:hint="default" w:ascii="Times New Roman" w:hAnsi="Times New Roman" w:eastAsia="宋体" w:cs="Times New Roman"/>
                <w:b/>
                <w:color w:val="000000" w:themeColor="text1"/>
                <w:sz w:val="24"/>
                <w:szCs w:val="24"/>
                <w14:textFill>
                  <w14:solidFill>
                    <w14:schemeClr w14:val="tx1"/>
                  </w14:solidFill>
                </w14:textFill>
              </w:rPr>
              <w:t>项目产品方案</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1792"/>
              <w:gridCol w:w="2639"/>
              <w:gridCol w:w="2184"/>
              <w:gridCol w:w="1374"/>
            </w:tblGrid>
            <w:tr w14:paraId="3FE44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589" w:type="pct"/>
                  <w:tcBorders>
                    <w:tl2br w:val="nil"/>
                    <w:tr2bl w:val="nil"/>
                  </w:tcBorders>
                  <w:noWrap w:val="0"/>
                  <w:vAlign w:val="center"/>
                </w:tcPr>
                <w:p w14:paraId="03DAEEFF">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序号</w:t>
                  </w:r>
                </w:p>
              </w:tc>
              <w:tc>
                <w:tcPr>
                  <w:tcW w:w="989" w:type="pct"/>
                  <w:tcBorders>
                    <w:tl2br w:val="nil"/>
                    <w:tr2bl w:val="nil"/>
                  </w:tcBorders>
                  <w:noWrap w:val="0"/>
                  <w:vAlign w:val="center"/>
                </w:tcPr>
                <w:p w14:paraId="2E4960CB">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名称</w:t>
                  </w:r>
                </w:p>
              </w:tc>
              <w:tc>
                <w:tcPr>
                  <w:tcW w:w="1456" w:type="pct"/>
                  <w:tcBorders>
                    <w:tl2br w:val="nil"/>
                    <w:tr2bl w:val="nil"/>
                  </w:tcBorders>
                  <w:noWrap w:val="0"/>
                  <w:vAlign w:val="center"/>
                </w:tcPr>
                <w:p w14:paraId="4F15FB73">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环评计划建设内容</w:t>
                  </w:r>
                </w:p>
              </w:tc>
              <w:tc>
                <w:tcPr>
                  <w:tcW w:w="1205" w:type="pct"/>
                  <w:tcBorders>
                    <w:tl2br w:val="nil"/>
                    <w:tr2bl w:val="nil"/>
                  </w:tcBorders>
                  <w:noWrap w:val="0"/>
                  <w:vAlign w:val="center"/>
                </w:tcPr>
                <w:p w14:paraId="51FE3BB5">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实际建设内容</w:t>
                  </w:r>
                </w:p>
              </w:tc>
              <w:tc>
                <w:tcPr>
                  <w:tcW w:w="758" w:type="pct"/>
                  <w:tcBorders>
                    <w:tl2br w:val="nil"/>
                    <w:tr2bl w:val="nil"/>
                  </w:tcBorders>
                  <w:noWrap w:val="0"/>
                  <w:vAlign w:val="center"/>
                </w:tcPr>
                <w:p w14:paraId="6B6260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变化情况</w:t>
                  </w:r>
                </w:p>
              </w:tc>
            </w:tr>
            <w:tr w14:paraId="655D4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89" w:type="pct"/>
                  <w:tcBorders>
                    <w:tl2br w:val="nil"/>
                    <w:tr2bl w:val="nil"/>
                  </w:tcBorders>
                  <w:noWrap w:val="0"/>
                  <w:vAlign w:val="center"/>
                </w:tcPr>
                <w:p w14:paraId="2AAEA8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default" w:ascii="Times New Roman" w:hAnsi="Times New Roman" w:eastAsia="宋体" w:cs="Times New Roman"/>
                      <w:color w:val="000000"/>
                      <w:sz w:val="21"/>
                      <w:szCs w:val="21"/>
                      <w:lang w:val="en-US" w:eastAsia="zh-CN"/>
                    </w:rPr>
                  </w:pPr>
                  <w:r>
                    <w:rPr>
                      <w:rStyle w:val="31"/>
                      <w:rFonts w:hint="default" w:ascii="Times New Roman" w:hAnsi="Times New Roman" w:eastAsia="宋体" w:cs="Times New Roman"/>
                      <w:color w:val="000000"/>
                      <w:sz w:val="21"/>
                      <w:szCs w:val="21"/>
                      <w:lang w:val="en-US" w:eastAsia="zh-CN"/>
                    </w:rPr>
                    <w:t>1</w:t>
                  </w:r>
                </w:p>
              </w:tc>
              <w:tc>
                <w:tcPr>
                  <w:tcW w:w="989" w:type="pct"/>
                  <w:tcBorders>
                    <w:tl2br w:val="nil"/>
                    <w:tr2bl w:val="nil"/>
                  </w:tcBorders>
                  <w:shd w:val="clear" w:color="auto" w:fill="auto"/>
                  <w:noWrap w:val="0"/>
                  <w:vAlign w:val="center"/>
                </w:tcPr>
                <w:p w14:paraId="75A11E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default" w:ascii="Times New Roman" w:hAnsi="Times New Roman" w:eastAsia="宋体" w:cs="Times New Roman"/>
                      <w:color w:val="000000"/>
                      <w:sz w:val="21"/>
                      <w:szCs w:val="21"/>
                      <w:lang w:val="en-US" w:eastAsia="zh-CN"/>
                    </w:rPr>
                  </w:pPr>
                  <w:r>
                    <w:rPr>
                      <w:rStyle w:val="31"/>
                      <w:rFonts w:hint="eastAsia" w:ascii="Times New Roman" w:hAnsi="Times New Roman" w:eastAsia="宋体" w:cs="Times New Roman"/>
                      <w:color w:val="000000"/>
                      <w:sz w:val="21"/>
                      <w:szCs w:val="21"/>
                      <w:lang w:val="en-US" w:eastAsia="zh-CN"/>
                    </w:rPr>
                    <w:t>喷淋塔</w:t>
                  </w:r>
                </w:p>
              </w:tc>
              <w:tc>
                <w:tcPr>
                  <w:tcW w:w="1456" w:type="pct"/>
                  <w:tcBorders>
                    <w:tl2br w:val="nil"/>
                    <w:tr2bl w:val="nil"/>
                  </w:tcBorders>
                  <w:shd w:val="clear" w:color="auto" w:fill="auto"/>
                  <w:noWrap w:val="0"/>
                  <w:vAlign w:val="center"/>
                </w:tcPr>
                <w:p w14:paraId="0EB159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default" w:ascii="Times New Roman" w:hAnsi="Times New Roman" w:eastAsia="宋体" w:cs="Times New Roman"/>
                      <w:color w:val="000000"/>
                      <w:sz w:val="21"/>
                      <w:szCs w:val="21"/>
                      <w:lang w:val="en-US" w:eastAsia="zh-CN"/>
                    </w:rPr>
                  </w:pPr>
                  <w:r>
                    <w:rPr>
                      <w:rStyle w:val="31"/>
                      <w:rFonts w:hint="eastAsia" w:ascii="Times New Roman" w:hAnsi="Times New Roman" w:eastAsia="宋体" w:cs="Times New Roman"/>
                      <w:color w:val="000000"/>
                      <w:sz w:val="21"/>
                      <w:szCs w:val="21"/>
                      <w:lang w:val="en-US" w:eastAsia="zh-CN"/>
                    </w:rPr>
                    <w:t>200套/a</w:t>
                  </w:r>
                </w:p>
              </w:tc>
              <w:tc>
                <w:tcPr>
                  <w:tcW w:w="1205" w:type="pct"/>
                  <w:tcBorders>
                    <w:tl2br w:val="nil"/>
                    <w:tr2bl w:val="nil"/>
                  </w:tcBorders>
                  <w:shd w:val="clear" w:color="auto" w:fill="auto"/>
                  <w:noWrap w:val="0"/>
                  <w:vAlign w:val="center"/>
                </w:tcPr>
                <w:p w14:paraId="7257A8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default" w:ascii="Times New Roman" w:hAnsi="Times New Roman" w:eastAsia="宋体" w:cs="Times New Roman"/>
                      <w:color w:val="000000"/>
                      <w:sz w:val="21"/>
                      <w:szCs w:val="21"/>
                      <w:lang w:val="en-US" w:eastAsia="zh-CN"/>
                    </w:rPr>
                  </w:pPr>
                  <w:r>
                    <w:rPr>
                      <w:rStyle w:val="31"/>
                      <w:rFonts w:hint="eastAsia" w:ascii="Times New Roman" w:hAnsi="Times New Roman" w:eastAsia="宋体" w:cs="Times New Roman"/>
                      <w:color w:val="000000"/>
                      <w:sz w:val="21"/>
                      <w:szCs w:val="21"/>
                      <w:lang w:val="en-US" w:eastAsia="zh-CN"/>
                    </w:rPr>
                    <w:t>200套/a</w:t>
                  </w:r>
                </w:p>
              </w:tc>
              <w:tc>
                <w:tcPr>
                  <w:tcW w:w="758" w:type="pct"/>
                  <w:tcBorders>
                    <w:tl2br w:val="nil"/>
                    <w:tr2bl w:val="nil"/>
                  </w:tcBorders>
                  <w:noWrap w:val="0"/>
                  <w:vAlign w:val="center"/>
                </w:tcPr>
                <w:p w14:paraId="018806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Style w:val="31"/>
                      <w:rFonts w:hint="eastAsia" w:ascii="Times New Roman" w:hAnsi="Times New Roman" w:eastAsia="宋体" w:cs="Times New Roman"/>
                      <w:color w:val="000000"/>
                      <w:sz w:val="21"/>
                      <w:szCs w:val="21"/>
                      <w:lang w:val="en-US"/>
                    </w:rPr>
                    <w:t>一致</w:t>
                  </w:r>
                </w:p>
              </w:tc>
            </w:tr>
            <w:tr w14:paraId="19926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89" w:type="pct"/>
                  <w:tcBorders>
                    <w:tl2br w:val="nil"/>
                    <w:tr2bl w:val="nil"/>
                  </w:tcBorders>
                  <w:noWrap w:val="0"/>
                  <w:vAlign w:val="center"/>
                </w:tcPr>
                <w:p w14:paraId="3749D9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default" w:ascii="Times New Roman" w:hAnsi="Times New Roman" w:eastAsia="宋体" w:cs="Times New Roman"/>
                      <w:color w:val="000000"/>
                      <w:sz w:val="21"/>
                      <w:szCs w:val="21"/>
                      <w:lang w:val="en-US" w:eastAsia="zh-CN"/>
                    </w:rPr>
                  </w:pPr>
                  <w:r>
                    <w:rPr>
                      <w:rStyle w:val="31"/>
                      <w:rFonts w:hint="eastAsia" w:ascii="Times New Roman" w:hAnsi="Times New Roman" w:eastAsia="宋体" w:cs="Times New Roman"/>
                      <w:color w:val="000000"/>
                      <w:sz w:val="21"/>
                      <w:szCs w:val="21"/>
                      <w:lang w:val="en-US" w:eastAsia="zh-CN"/>
                    </w:rPr>
                    <w:t>2</w:t>
                  </w:r>
                </w:p>
              </w:tc>
              <w:tc>
                <w:tcPr>
                  <w:tcW w:w="989" w:type="pct"/>
                  <w:tcBorders>
                    <w:tl2br w:val="nil"/>
                    <w:tr2bl w:val="nil"/>
                  </w:tcBorders>
                  <w:shd w:val="clear" w:color="auto" w:fill="auto"/>
                  <w:noWrap w:val="0"/>
                  <w:vAlign w:val="center"/>
                </w:tcPr>
                <w:p w14:paraId="106C22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default" w:ascii="Times New Roman" w:hAnsi="Times New Roman" w:eastAsia="宋体" w:cs="Times New Roman"/>
                      <w:color w:val="000000"/>
                      <w:sz w:val="21"/>
                      <w:szCs w:val="21"/>
                      <w:lang w:val="en-US" w:eastAsia="zh-CN"/>
                    </w:rPr>
                  </w:pPr>
                  <w:r>
                    <w:rPr>
                      <w:rStyle w:val="31"/>
                      <w:rFonts w:hint="eastAsia" w:ascii="Times New Roman" w:hAnsi="Times New Roman" w:eastAsia="宋体" w:cs="Times New Roman"/>
                      <w:color w:val="000000"/>
                      <w:sz w:val="21"/>
                      <w:szCs w:val="21"/>
                      <w:lang w:val="en-US" w:eastAsia="zh-CN"/>
                    </w:rPr>
                    <w:t>管道</w:t>
                  </w:r>
                </w:p>
              </w:tc>
              <w:tc>
                <w:tcPr>
                  <w:tcW w:w="1456" w:type="pct"/>
                  <w:tcBorders>
                    <w:tl2br w:val="nil"/>
                    <w:tr2bl w:val="nil"/>
                  </w:tcBorders>
                  <w:shd w:val="clear" w:color="auto" w:fill="auto"/>
                  <w:noWrap w:val="0"/>
                  <w:vAlign w:val="center"/>
                </w:tcPr>
                <w:p w14:paraId="7C2347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eastAsia" w:ascii="Times New Roman" w:hAnsi="Times New Roman" w:eastAsia="宋体" w:cs="Times New Roman"/>
                      <w:color w:val="000000"/>
                      <w:sz w:val="21"/>
                      <w:szCs w:val="21"/>
                      <w:lang w:val="en-US" w:eastAsia="zh-CN"/>
                    </w:rPr>
                  </w:pPr>
                  <w:r>
                    <w:rPr>
                      <w:rStyle w:val="31"/>
                      <w:rFonts w:hint="eastAsia" w:ascii="Times New Roman" w:hAnsi="Times New Roman" w:eastAsia="宋体" w:cs="Times New Roman"/>
                      <w:color w:val="000000"/>
                      <w:sz w:val="21"/>
                      <w:szCs w:val="21"/>
                      <w:lang w:val="en-US" w:eastAsia="zh-CN"/>
                    </w:rPr>
                    <w:t>200套/a</w:t>
                  </w:r>
                </w:p>
              </w:tc>
              <w:tc>
                <w:tcPr>
                  <w:tcW w:w="1205" w:type="pct"/>
                  <w:tcBorders>
                    <w:tl2br w:val="nil"/>
                    <w:tr2bl w:val="nil"/>
                  </w:tcBorders>
                  <w:shd w:val="clear" w:color="auto" w:fill="auto"/>
                  <w:noWrap w:val="0"/>
                  <w:vAlign w:val="center"/>
                </w:tcPr>
                <w:p w14:paraId="43831E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eastAsia" w:ascii="Times New Roman" w:hAnsi="Times New Roman" w:eastAsia="宋体" w:cs="Times New Roman"/>
                      <w:color w:val="000000"/>
                      <w:sz w:val="21"/>
                      <w:szCs w:val="21"/>
                      <w:lang w:val="en-US" w:eastAsia="zh-CN"/>
                    </w:rPr>
                  </w:pPr>
                  <w:r>
                    <w:rPr>
                      <w:rStyle w:val="31"/>
                      <w:rFonts w:hint="eastAsia" w:ascii="Times New Roman" w:hAnsi="Times New Roman" w:eastAsia="宋体" w:cs="Times New Roman"/>
                      <w:color w:val="000000"/>
                      <w:sz w:val="21"/>
                      <w:szCs w:val="21"/>
                      <w:lang w:val="en-US" w:eastAsia="zh-CN"/>
                    </w:rPr>
                    <w:t>200套/a</w:t>
                  </w:r>
                </w:p>
              </w:tc>
              <w:tc>
                <w:tcPr>
                  <w:tcW w:w="758" w:type="pct"/>
                  <w:tcBorders>
                    <w:tl2br w:val="nil"/>
                    <w:tr2bl w:val="nil"/>
                  </w:tcBorders>
                  <w:noWrap w:val="0"/>
                  <w:vAlign w:val="center"/>
                </w:tcPr>
                <w:p w14:paraId="45550A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eastAsia" w:ascii="Times New Roman" w:hAnsi="Times New Roman" w:eastAsia="宋体" w:cs="Times New Roman"/>
                      <w:color w:val="000000"/>
                      <w:sz w:val="21"/>
                      <w:szCs w:val="21"/>
                      <w:lang w:val="en-US"/>
                    </w:rPr>
                  </w:pPr>
                  <w:r>
                    <w:rPr>
                      <w:rStyle w:val="31"/>
                      <w:rFonts w:hint="eastAsia" w:ascii="Times New Roman" w:hAnsi="Times New Roman" w:eastAsia="宋体" w:cs="Times New Roman"/>
                      <w:color w:val="000000"/>
                      <w:sz w:val="21"/>
                      <w:szCs w:val="21"/>
                      <w:lang w:val="en-US"/>
                    </w:rPr>
                    <w:t>一致</w:t>
                  </w:r>
                </w:p>
              </w:tc>
            </w:tr>
            <w:tr w14:paraId="33D90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89" w:type="pct"/>
                  <w:tcBorders>
                    <w:tl2br w:val="nil"/>
                    <w:tr2bl w:val="nil"/>
                  </w:tcBorders>
                  <w:noWrap w:val="0"/>
                  <w:vAlign w:val="center"/>
                </w:tcPr>
                <w:p w14:paraId="75904C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default" w:ascii="Times New Roman" w:hAnsi="Times New Roman" w:eastAsia="宋体" w:cs="Times New Roman"/>
                      <w:color w:val="000000"/>
                      <w:sz w:val="21"/>
                      <w:szCs w:val="21"/>
                      <w:lang w:val="en-US" w:eastAsia="zh-CN"/>
                    </w:rPr>
                  </w:pPr>
                  <w:r>
                    <w:rPr>
                      <w:rStyle w:val="31"/>
                      <w:rFonts w:hint="eastAsia" w:ascii="Times New Roman" w:hAnsi="Times New Roman" w:eastAsia="宋体" w:cs="Times New Roman"/>
                      <w:color w:val="000000"/>
                      <w:sz w:val="21"/>
                      <w:szCs w:val="21"/>
                      <w:lang w:val="en-US" w:eastAsia="zh-CN"/>
                    </w:rPr>
                    <w:t>3</w:t>
                  </w:r>
                </w:p>
              </w:tc>
              <w:tc>
                <w:tcPr>
                  <w:tcW w:w="989" w:type="pct"/>
                  <w:tcBorders>
                    <w:tl2br w:val="nil"/>
                    <w:tr2bl w:val="nil"/>
                  </w:tcBorders>
                  <w:shd w:val="clear" w:color="auto" w:fill="auto"/>
                  <w:noWrap w:val="0"/>
                  <w:vAlign w:val="center"/>
                </w:tcPr>
                <w:p w14:paraId="7D4C2A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eastAsia" w:ascii="Times New Roman" w:hAnsi="Times New Roman" w:eastAsia="宋体" w:cs="Times New Roman"/>
                      <w:color w:val="000000"/>
                      <w:sz w:val="21"/>
                      <w:szCs w:val="21"/>
                      <w:lang w:val="en-US" w:eastAsia="zh-CN"/>
                    </w:rPr>
                  </w:pPr>
                  <w:r>
                    <w:rPr>
                      <w:rStyle w:val="31"/>
                      <w:rFonts w:hint="eastAsia" w:ascii="Times New Roman" w:hAnsi="Times New Roman" w:eastAsia="宋体" w:cs="Times New Roman"/>
                      <w:color w:val="000000"/>
                      <w:sz w:val="21"/>
                      <w:szCs w:val="21"/>
                      <w:lang w:val="en-US" w:eastAsia="zh-CN"/>
                    </w:rPr>
                    <w:t>水箱</w:t>
                  </w:r>
                </w:p>
              </w:tc>
              <w:tc>
                <w:tcPr>
                  <w:tcW w:w="1456" w:type="pct"/>
                  <w:tcBorders>
                    <w:tl2br w:val="nil"/>
                    <w:tr2bl w:val="nil"/>
                  </w:tcBorders>
                  <w:shd w:val="clear" w:color="auto" w:fill="auto"/>
                  <w:noWrap w:val="0"/>
                  <w:vAlign w:val="center"/>
                </w:tcPr>
                <w:p w14:paraId="452F6B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eastAsia" w:ascii="Times New Roman" w:hAnsi="Times New Roman" w:eastAsia="宋体" w:cs="Times New Roman"/>
                      <w:color w:val="000000"/>
                      <w:sz w:val="21"/>
                      <w:szCs w:val="21"/>
                      <w:lang w:val="en-US" w:eastAsia="zh-CN"/>
                    </w:rPr>
                  </w:pPr>
                  <w:r>
                    <w:rPr>
                      <w:rStyle w:val="31"/>
                      <w:rFonts w:hint="eastAsia" w:ascii="Times New Roman" w:hAnsi="Times New Roman" w:eastAsia="宋体" w:cs="Times New Roman"/>
                      <w:color w:val="000000"/>
                      <w:sz w:val="21"/>
                      <w:szCs w:val="21"/>
                      <w:lang w:val="en-US" w:eastAsia="zh-CN"/>
                    </w:rPr>
                    <w:t>300套/a</w:t>
                  </w:r>
                </w:p>
              </w:tc>
              <w:tc>
                <w:tcPr>
                  <w:tcW w:w="1205" w:type="pct"/>
                  <w:tcBorders>
                    <w:tl2br w:val="nil"/>
                    <w:tr2bl w:val="nil"/>
                  </w:tcBorders>
                  <w:shd w:val="clear" w:color="auto" w:fill="auto"/>
                  <w:noWrap w:val="0"/>
                  <w:vAlign w:val="center"/>
                </w:tcPr>
                <w:p w14:paraId="79014F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eastAsia" w:ascii="Times New Roman" w:hAnsi="Times New Roman" w:eastAsia="宋体" w:cs="Times New Roman"/>
                      <w:color w:val="000000"/>
                      <w:sz w:val="21"/>
                      <w:szCs w:val="21"/>
                      <w:lang w:val="en-US" w:eastAsia="zh-CN"/>
                    </w:rPr>
                  </w:pPr>
                  <w:r>
                    <w:rPr>
                      <w:rStyle w:val="31"/>
                      <w:rFonts w:hint="eastAsia" w:ascii="Times New Roman" w:hAnsi="Times New Roman" w:eastAsia="宋体" w:cs="Times New Roman"/>
                      <w:color w:val="000000"/>
                      <w:sz w:val="21"/>
                      <w:szCs w:val="21"/>
                      <w:lang w:val="en-US" w:eastAsia="zh-CN"/>
                    </w:rPr>
                    <w:t>300套/a</w:t>
                  </w:r>
                </w:p>
              </w:tc>
              <w:tc>
                <w:tcPr>
                  <w:tcW w:w="758" w:type="pct"/>
                  <w:tcBorders>
                    <w:tl2br w:val="nil"/>
                    <w:tr2bl w:val="nil"/>
                  </w:tcBorders>
                  <w:noWrap w:val="0"/>
                  <w:vAlign w:val="center"/>
                </w:tcPr>
                <w:p w14:paraId="0106AF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eastAsia" w:ascii="Times New Roman" w:hAnsi="Times New Roman" w:eastAsia="宋体" w:cs="Times New Roman"/>
                      <w:color w:val="000000"/>
                      <w:sz w:val="21"/>
                      <w:szCs w:val="21"/>
                      <w:lang w:val="en-US"/>
                    </w:rPr>
                  </w:pPr>
                  <w:r>
                    <w:rPr>
                      <w:rStyle w:val="31"/>
                      <w:rFonts w:hint="eastAsia" w:ascii="Times New Roman" w:hAnsi="Times New Roman" w:eastAsia="宋体" w:cs="Times New Roman"/>
                      <w:color w:val="000000"/>
                      <w:sz w:val="21"/>
                      <w:szCs w:val="21"/>
                      <w:lang w:val="en-US"/>
                    </w:rPr>
                    <w:t>一致</w:t>
                  </w:r>
                </w:p>
              </w:tc>
            </w:tr>
            <w:tr w14:paraId="09264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89" w:type="pct"/>
                  <w:tcBorders>
                    <w:tl2br w:val="nil"/>
                    <w:tr2bl w:val="nil"/>
                  </w:tcBorders>
                  <w:noWrap w:val="0"/>
                  <w:vAlign w:val="center"/>
                </w:tcPr>
                <w:p w14:paraId="169021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default" w:ascii="Times New Roman" w:hAnsi="Times New Roman" w:eastAsia="宋体" w:cs="Times New Roman"/>
                      <w:color w:val="000000"/>
                      <w:sz w:val="21"/>
                      <w:szCs w:val="21"/>
                      <w:lang w:val="en-US" w:eastAsia="zh-CN"/>
                    </w:rPr>
                  </w:pPr>
                  <w:r>
                    <w:rPr>
                      <w:rStyle w:val="31"/>
                      <w:rFonts w:hint="eastAsia" w:ascii="Times New Roman" w:hAnsi="Times New Roman" w:eastAsia="宋体" w:cs="Times New Roman"/>
                      <w:color w:val="000000"/>
                      <w:sz w:val="21"/>
                      <w:szCs w:val="21"/>
                      <w:lang w:val="en-US" w:eastAsia="zh-CN"/>
                    </w:rPr>
                    <w:t>4</w:t>
                  </w:r>
                </w:p>
              </w:tc>
              <w:tc>
                <w:tcPr>
                  <w:tcW w:w="989" w:type="pct"/>
                  <w:tcBorders>
                    <w:tl2br w:val="nil"/>
                    <w:tr2bl w:val="nil"/>
                  </w:tcBorders>
                  <w:shd w:val="clear" w:color="auto" w:fill="auto"/>
                  <w:noWrap w:val="0"/>
                  <w:vAlign w:val="center"/>
                </w:tcPr>
                <w:p w14:paraId="20CCEF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eastAsia" w:ascii="Times New Roman" w:hAnsi="Times New Roman" w:eastAsia="宋体" w:cs="Times New Roman"/>
                      <w:color w:val="000000"/>
                      <w:sz w:val="21"/>
                      <w:szCs w:val="21"/>
                      <w:lang w:val="en-US" w:eastAsia="zh-CN"/>
                    </w:rPr>
                  </w:pPr>
                  <w:r>
                    <w:rPr>
                      <w:rStyle w:val="31"/>
                      <w:rFonts w:hint="eastAsia" w:ascii="Times New Roman" w:hAnsi="Times New Roman" w:eastAsia="宋体" w:cs="Times New Roman"/>
                      <w:color w:val="000000"/>
                      <w:sz w:val="21"/>
                      <w:szCs w:val="21"/>
                      <w:lang w:val="en-US" w:eastAsia="zh-CN"/>
                    </w:rPr>
                    <w:t>水箱防腐板</w:t>
                  </w:r>
                </w:p>
              </w:tc>
              <w:tc>
                <w:tcPr>
                  <w:tcW w:w="1456" w:type="pct"/>
                  <w:tcBorders>
                    <w:tl2br w:val="nil"/>
                    <w:tr2bl w:val="nil"/>
                  </w:tcBorders>
                  <w:shd w:val="clear" w:color="auto" w:fill="auto"/>
                  <w:noWrap w:val="0"/>
                  <w:vAlign w:val="center"/>
                </w:tcPr>
                <w:p w14:paraId="7B71D6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eastAsia" w:ascii="Times New Roman" w:hAnsi="Times New Roman" w:eastAsia="宋体" w:cs="Times New Roman"/>
                      <w:color w:val="000000"/>
                      <w:sz w:val="21"/>
                      <w:szCs w:val="21"/>
                      <w:lang w:val="en-US" w:eastAsia="zh-CN"/>
                    </w:rPr>
                  </w:pPr>
                  <w:r>
                    <w:rPr>
                      <w:rStyle w:val="31"/>
                      <w:rFonts w:hint="eastAsia" w:ascii="Times New Roman" w:hAnsi="Times New Roman" w:eastAsia="宋体" w:cs="Times New Roman"/>
                      <w:color w:val="000000"/>
                      <w:sz w:val="21"/>
                      <w:szCs w:val="21"/>
                      <w:lang w:val="en-US" w:eastAsia="zh-CN"/>
                    </w:rPr>
                    <w:t>300套/a</w:t>
                  </w:r>
                </w:p>
              </w:tc>
              <w:tc>
                <w:tcPr>
                  <w:tcW w:w="1205" w:type="pct"/>
                  <w:tcBorders>
                    <w:tl2br w:val="nil"/>
                    <w:tr2bl w:val="nil"/>
                  </w:tcBorders>
                  <w:shd w:val="clear" w:color="auto" w:fill="auto"/>
                  <w:noWrap w:val="0"/>
                  <w:vAlign w:val="center"/>
                </w:tcPr>
                <w:p w14:paraId="5F4A2E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eastAsia" w:ascii="Times New Roman" w:hAnsi="Times New Roman" w:eastAsia="宋体" w:cs="Times New Roman"/>
                      <w:color w:val="000000"/>
                      <w:sz w:val="21"/>
                      <w:szCs w:val="21"/>
                      <w:lang w:val="en-US" w:eastAsia="zh-CN"/>
                    </w:rPr>
                  </w:pPr>
                  <w:r>
                    <w:rPr>
                      <w:rStyle w:val="31"/>
                      <w:rFonts w:hint="eastAsia" w:ascii="Times New Roman" w:hAnsi="Times New Roman" w:eastAsia="宋体" w:cs="Times New Roman"/>
                      <w:color w:val="000000"/>
                      <w:sz w:val="21"/>
                      <w:szCs w:val="21"/>
                      <w:lang w:val="en-US" w:eastAsia="zh-CN"/>
                    </w:rPr>
                    <w:t>300套/a</w:t>
                  </w:r>
                </w:p>
              </w:tc>
              <w:tc>
                <w:tcPr>
                  <w:tcW w:w="758" w:type="pct"/>
                  <w:tcBorders>
                    <w:tl2br w:val="nil"/>
                    <w:tr2bl w:val="nil"/>
                  </w:tcBorders>
                  <w:noWrap w:val="0"/>
                  <w:vAlign w:val="center"/>
                </w:tcPr>
                <w:p w14:paraId="415C53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eastAsia" w:ascii="Times New Roman" w:hAnsi="Times New Roman" w:eastAsia="宋体" w:cs="Times New Roman"/>
                      <w:color w:val="000000"/>
                      <w:sz w:val="21"/>
                      <w:szCs w:val="21"/>
                      <w:lang w:val="en-US"/>
                    </w:rPr>
                  </w:pPr>
                  <w:r>
                    <w:rPr>
                      <w:rStyle w:val="31"/>
                      <w:rFonts w:hint="eastAsia" w:ascii="Times New Roman" w:hAnsi="Times New Roman" w:eastAsia="宋体" w:cs="Times New Roman"/>
                      <w:color w:val="000000"/>
                      <w:sz w:val="21"/>
                      <w:szCs w:val="21"/>
                      <w:lang w:val="en-US"/>
                    </w:rPr>
                    <w:t>一致</w:t>
                  </w:r>
                </w:p>
              </w:tc>
            </w:tr>
            <w:tr w14:paraId="39902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578" w:type="pct"/>
                  <w:gridSpan w:val="2"/>
                  <w:tcBorders>
                    <w:tl2br w:val="nil"/>
                    <w:tr2bl w:val="nil"/>
                  </w:tcBorders>
                  <w:noWrap w:val="0"/>
                  <w:vAlign w:val="center"/>
                </w:tcPr>
                <w:p w14:paraId="1B52FA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default" w:ascii="Times New Roman" w:hAnsi="Times New Roman" w:eastAsia="宋体" w:cs="Times New Roman"/>
                      <w:color w:val="000000"/>
                      <w:sz w:val="21"/>
                      <w:szCs w:val="21"/>
                      <w:lang w:val="en-US" w:eastAsia="zh-CN"/>
                    </w:rPr>
                  </w:pPr>
                  <w:r>
                    <w:rPr>
                      <w:rStyle w:val="31"/>
                      <w:rFonts w:hint="eastAsia" w:ascii="Times New Roman" w:hAnsi="Times New Roman" w:eastAsia="宋体" w:cs="Times New Roman"/>
                      <w:color w:val="000000"/>
                      <w:sz w:val="21"/>
                      <w:szCs w:val="21"/>
                      <w:lang w:val="en-US" w:eastAsia="zh-CN"/>
                    </w:rPr>
                    <w:t>合计</w:t>
                  </w:r>
                </w:p>
              </w:tc>
              <w:tc>
                <w:tcPr>
                  <w:tcW w:w="1456" w:type="pct"/>
                  <w:tcBorders>
                    <w:tl2br w:val="nil"/>
                    <w:tr2bl w:val="nil"/>
                  </w:tcBorders>
                  <w:noWrap w:val="0"/>
                  <w:vAlign w:val="center"/>
                </w:tcPr>
                <w:p w14:paraId="5B1456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default" w:ascii="Times New Roman" w:hAnsi="Times New Roman" w:eastAsia="宋体" w:cs="Times New Roman"/>
                      <w:color w:val="000000"/>
                      <w:sz w:val="21"/>
                      <w:szCs w:val="21"/>
                      <w:lang w:val="en-US" w:eastAsia="zh-CN"/>
                    </w:rPr>
                  </w:pPr>
                  <w:r>
                    <w:rPr>
                      <w:rStyle w:val="31"/>
                      <w:rFonts w:hint="eastAsia" w:ascii="Times New Roman" w:hAnsi="Times New Roman" w:eastAsia="宋体" w:cs="Times New Roman"/>
                      <w:color w:val="000000"/>
                      <w:sz w:val="21"/>
                      <w:szCs w:val="21"/>
                      <w:lang w:val="en-US" w:eastAsia="zh-CN"/>
                    </w:rPr>
                    <w:t>1000套/a</w:t>
                  </w:r>
                </w:p>
              </w:tc>
              <w:tc>
                <w:tcPr>
                  <w:tcW w:w="1205" w:type="pct"/>
                  <w:tcBorders>
                    <w:tl2br w:val="nil"/>
                    <w:tr2bl w:val="nil"/>
                  </w:tcBorders>
                  <w:noWrap w:val="0"/>
                  <w:vAlign w:val="center"/>
                </w:tcPr>
                <w:p w14:paraId="3C6D69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eastAsia" w:ascii="Times New Roman" w:hAnsi="Times New Roman" w:eastAsia="宋体" w:cs="Times New Roman"/>
                      <w:color w:val="000000"/>
                      <w:sz w:val="21"/>
                      <w:szCs w:val="21"/>
                      <w:lang w:val="en-US" w:eastAsia="zh-CN"/>
                    </w:rPr>
                  </w:pPr>
                  <w:r>
                    <w:rPr>
                      <w:rStyle w:val="31"/>
                      <w:rFonts w:hint="eastAsia" w:ascii="Times New Roman" w:hAnsi="Times New Roman" w:eastAsia="宋体" w:cs="Times New Roman"/>
                      <w:color w:val="000000"/>
                      <w:sz w:val="21"/>
                      <w:szCs w:val="21"/>
                      <w:lang w:val="en-US" w:eastAsia="zh-CN"/>
                    </w:rPr>
                    <w:t>1000套/a</w:t>
                  </w:r>
                </w:p>
              </w:tc>
              <w:tc>
                <w:tcPr>
                  <w:tcW w:w="758" w:type="pct"/>
                  <w:tcBorders>
                    <w:tl2br w:val="nil"/>
                    <w:tr2bl w:val="nil"/>
                  </w:tcBorders>
                  <w:noWrap w:val="0"/>
                  <w:vAlign w:val="center"/>
                </w:tcPr>
                <w:p w14:paraId="5AB415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eastAsia" w:ascii="Times New Roman" w:hAnsi="Times New Roman" w:eastAsia="宋体" w:cs="Times New Roman"/>
                      <w:color w:val="000000"/>
                      <w:sz w:val="21"/>
                      <w:szCs w:val="21"/>
                      <w:lang w:val="en-US"/>
                    </w:rPr>
                  </w:pPr>
                  <w:r>
                    <w:rPr>
                      <w:rStyle w:val="31"/>
                      <w:rFonts w:hint="eastAsia" w:ascii="Times New Roman" w:hAnsi="Times New Roman" w:eastAsia="宋体" w:cs="Times New Roman"/>
                      <w:color w:val="000000"/>
                      <w:sz w:val="21"/>
                      <w:szCs w:val="21"/>
                      <w:lang w:val="en-US"/>
                    </w:rPr>
                    <w:t>一致</w:t>
                  </w:r>
                </w:p>
              </w:tc>
            </w:tr>
          </w:tbl>
          <w:p w14:paraId="691F5514">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5   本</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项目实际建设情况一览表</w:t>
            </w:r>
          </w:p>
          <w:tbl>
            <w:tblPr>
              <w:tblStyle w:val="20"/>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86"/>
              <w:gridCol w:w="1189"/>
              <w:gridCol w:w="1256"/>
              <w:gridCol w:w="1865"/>
              <w:gridCol w:w="1383"/>
              <w:gridCol w:w="1738"/>
              <w:gridCol w:w="830"/>
            </w:tblGrid>
            <w:tr w14:paraId="69E9FE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34" w:type="pct"/>
                  <w:tcBorders>
                    <w:tl2br w:val="nil"/>
                    <w:tr2bl w:val="nil"/>
                  </w:tcBorders>
                  <w:vAlign w:val="center"/>
                </w:tcPr>
                <w:p w14:paraId="3BD94B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项目类别</w:t>
                  </w:r>
                </w:p>
              </w:tc>
              <w:tc>
                <w:tcPr>
                  <w:tcW w:w="657" w:type="pct"/>
                  <w:tcBorders>
                    <w:tl2br w:val="nil"/>
                    <w:tr2bl w:val="nil"/>
                  </w:tcBorders>
                  <w:vAlign w:val="center"/>
                </w:tcPr>
                <w:p w14:paraId="55F168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项目内容</w:t>
                  </w:r>
                </w:p>
              </w:tc>
              <w:tc>
                <w:tcPr>
                  <w:tcW w:w="1724" w:type="pct"/>
                  <w:gridSpan w:val="2"/>
                  <w:tcBorders>
                    <w:tl2br w:val="nil"/>
                    <w:tr2bl w:val="nil"/>
                  </w:tcBorders>
                  <w:vAlign w:val="center"/>
                </w:tcPr>
                <w:p w14:paraId="465B77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环评阶段计划建设内容</w:t>
                  </w:r>
                </w:p>
              </w:tc>
              <w:tc>
                <w:tcPr>
                  <w:tcW w:w="1724" w:type="pct"/>
                  <w:gridSpan w:val="2"/>
                  <w:tcBorders>
                    <w:right w:val="single" w:color="auto" w:sz="4" w:space="0"/>
                    <w:tl2br w:val="nil"/>
                    <w:tr2bl w:val="nil"/>
                  </w:tcBorders>
                  <w:vAlign w:val="center"/>
                </w:tcPr>
                <w:p w14:paraId="30A51D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实际</w:t>
                  </w:r>
                  <w:r>
                    <w:rPr>
                      <w:rFonts w:hint="default" w:ascii="Times New Roman" w:hAnsi="Times New Roman" w:eastAsia="宋体" w:cs="Times New Roman"/>
                      <w:sz w:val="21"/>
                      <w:szCs w:val="21"/>
                      <w:lang w:val="en-US" w:eastAsia="zh-CN"/>
                    </w:rPr>
                    <w:t>建设内容</w:t>
                  </w:r>
                </w:p>
              </w:tc>
              <w:tc>
                <w:tcPr>
                  <w:tcW w:w="458" w:type="pct"/>
                  <w:tcBorders>
                    <w:left w:val="single" w:color="auto" w:sz="4" w:space="0"/>
                    <w:tl2br w:val="nil"/>
                    <w:tr2bl w:val="nil"/>
                  </w:tcBorders>
                  <w:vAlign w:val="center"/>
                </w:tcPr>
                <w:p w14:paraId="353592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变化情况</w:t>
                  </w:r>
                </w:p>
              </w:tc>
            </w:tr>
            <w:tr w14:paraId="3003F6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jc w:val="center"/>
              </w:trPr>
              <w:tc>
                <w:tcPr>
                  <w:tcW w:w="434" w:type="pct"/>
                  <w:tcBorders>
                    <w:bottom w:val="single" w:color="auto" w:sz="4" w:space="0"/>
                    <w:tl2br w:val="nil"/>
                    <w:tr2bl w:val="nil"/>
                  </w:tcBorders>
                  <w:vAlign w:val="center"/>
                </w:tcPr>
                <w:p w14:paraId="4F541D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主体工程</w:t>
                  </w:r>
                </w:p>
              </w:tc>
              <w:tc>
                <w:tcPr>
                  <w:tcW w:w="657" w:type="pct"/>
                  <w:tcBorders>
                    <w:bottom w:val="single" w:color="auto" w:sz="4" w:space="0"/>
                    <w:tl2br w:val="nil"/>
                    <w:tr2bl w:val="nil"/>
                  </w:tcBorders>
                  <w:shd w:val="clear" w:color="auto" w:fill="auto"/>
                  <w:vAlign w:val="center"/>
                </w:tcPr>
                <w:p w14:paraId="301DA7DF">
                  <w:pPr>
                    <w:pStyle w:val="30"/>
                    <w:keepNext w:val="0"/>
                    <w:keepLines w:val="0"/>
                    <w:pageBreakBefore w:val="0"/>
                    <w:widowControl/>
                    <w:kinsoku/>
                    <w:wordWrap/>
                    <w:overflowPunct/>
                    <w:topLinePunct w:val="0"/>
                    <w:autoSpaceDE/>
                    <w:autoSpaceDN/>
                    <w:bidi w:val="0"/>
                    <w:spacing w:after="0"/>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sz w:val="21"/>
                      <w:szCs w:val="21"/>
                      <w:lang w:val="en-US" w:eastAsia="zh-CN"/>
                    </w:rPr>
                    <w:t>生产车间</w:t>
                  </w:r>
                </w:p>
              </w:tc>
              <w:tc>
                <w:tcPr>
                  <w:tcW w:w="1724" w:type="pct"/>
                  <w:gridSpan w:val="2"/>
                  <w:tcBorders>
                    <w:bottom w:val="single" w:color="auto" w:sz="4" w:space="0"/>
                    <w:tl2br w:val="nil"/>
                    <w:tr2bl w:val="nil"/>
                  </w:tcBorders>
                  <w:shd w:val="clear" w:color="auto" w:fill="auto"/>
                  <w:vAlign w:val="center"/>
                </w:tcPr>
                <w:p w14:paraId="6D0CB4BE">
                  <w:pPr>
                    <w:pStyle w:val="30"/>
                    <w:keepNext w:val="0"/>
                    <w:keepLines w:val="0"/>
                    <w:pageBreakBefore w:val="0"/>
                    <w:widowControl/>
                    <w:kinsoku/>
                    <w:wordWrap/>
                    <w:overflowPunct/>
                    <w:topLinePunct w:val="0"/>
                    <w:autoSpaceDE/>
                    <w:autoSpaceDN/>
                    <w:bidi w:val="0"/>
                    <w:spacing w:after="0"/>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sz w:val="21"/>
                      <w:szCs w:val="21"/>
                      <w:lang w:val="en-US" w:eastAsia="zh-CN"/>
                    </w:rPr>
                    <w:t>建筑面积</w:t>
                  </w:r>
                  <w:r>
                    <w:rPr>
                      <w:rFonts w:hint="eastAsia" w:ascii="Times New Roman" w:hAnsi="Times New Roman" w:eastAsia="宋体" w:cs="Times New Roman"/>
                      <w:color w:val="000000"/>
                      <w:sz w:val="21"/>
                      <w:szCs w:val="21"/>
                      <w:lang w:val="en-US" w:eastAsia="zh-CN"/>
                    </w:rPr>
                    <w:t>1600</w:t>
                  </w:r>
                  <w:r>
                    <w:rPr>
                      <w:rFonts w:hint="default" w:ascii="Times New Roman" w:hAnsi="Times New Roman" w:eastAsia="宋体" w:cs="Times New Roman"/>
                      <w:color w:val="000000"/>
                      <w:sz w:val="21"/>
                      <w:szCs w:val="21"/>
                      <w:lang w:val="en-US" w:eastAsia="zh-CN"/>
                    </w:rPr>
                    <w:t>m</w:t>
                  </w:r>
                  <w:r>
                    <w:rPr>
                      <w:rFonts w:hint="default" w:ascii="Times New Roman" w:hAnsi="Times New Roman" w:eastAsia="宋体" w:cs="Times New Roman"/>
                      <w:color w:val="000000"/>
                      <w:sz w:val="21"/>
                      <w:szCs w:val="21"/>
                      <w:vertAlign w:val="superscript"/>
                      <w:lang w:val="en-US" w:eastAsia="zh-CN"/>
                    </w:rPr>
                    <w:t>2</w:t>
                  </w:r>
                  <w:r>
                    <w:rPr>
                      <w:rFonts w:hint="default" w:ascii="Times New Roman" w:hAnsi="Times New Roman" w:eastAsia="宋体" w:cs="Times New Roman"/>
                      <w:color w:val="000000"/>
                      <w:sz w:val="21"/>
                      <w:szCs w:val="21"/>
                      <w:lang w:val="en-US" w:eastAsia="zh-CN"/>
                    </w:rPr>
                    <w:t>，1层，钢结构</w:t>
                  </w:r>
                  <w:r>
                    <w:rPr>
                      <w:rFonts w:hint="eastAsia" w:ascii="Times New Roman" w:hAnsi="Times New Roman" w:eastAsia="宋体" w:cs="Times New Roman"/>
                      <w:color w:val="000000"/>
                      <w:sz w:val="21"/>
                      <w:szCs w:val="21"/>
                      <w:lang w:val="en-US" w:eastAsia="zh-CN"/>
                    </w:rPr>
                    <w:t>，用于环保设备生产</w:t>
                  </w:r>
                </w:p>
              </w:tc>
              <w:tc>
                <w:tcPr>
                  <w:tcW w:w="1724" w:type="pct"/>
                  <w:gridSpan w:val="2"/>
                  <w:tcBorders>
                    <w:bottom w:val="single" w:color="auto" w:sz="4" w:space="0"/>
                    <w:right w:val="single" w:color="auto" w:sz="4" w:space="0"/>
                    <w:tl2br w:val="nil"/>
                    <w:tr2bl w:val="nil"/>
                  </w:tcBorders>
                  <w:shd w:val="clear" w:color="auto" w:fill="auto"/>
                  <w:vAlign w:val="center"/>
                </w:tcPr>
                <w:p w14:paraId="7C61A1A7">
                  <w:pPr>
                    <w:pStyle w:val="30"/>
                    <w:keepNext w:val="0"/>
                    <w:keepLines w:val="0"/>
                    <w:pageBreakBefore w:val="0"/>
                    <w:widowControl/>
                    <w:kinsoku/>
                    <w:wordWrap/>
                    <w:overflowPunct/>
                    <w:topLinePunct w:val="0"/>
                    <w:autoSpaceDE/>
                    <w:autoSpaceDN/>
                    <w:bidi w:val="0"/>
                    <w:spacing w:after="0"/>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sz w:val="21"/>
                      <w:szCs w:val="21"/>
                      <w:lang w:val="en-US" w:eastAsia="zh-CN"/>
                    </w:rPr>
                    <w:t>建筑面积</w:t>
                  </w:r>
                  <w:r>
                    <w:rPr>
                      <w:rFonts w:hint="eastAsia" w:ascii="Times New Roman" w:hAnsi="Times New Roman" w:eastAsia="宋体" w:cs="Times New Roman"/>
                      <w:color w:val="000000"/>
                      <w:sz w:val="21"/>
                      <w:szCs w:val="21"/>
                      <w:lang w:val="en-US" w:eastAsia="zh-CN"/>
                    </w:rPr>
                    <w:t>1600</w:t>
                  </w:r>
                  <w:r>
                    <w:rPr>
                      <w:rFonts w:hint="default" w:ascii="Times New Roman" w:hAnsi="Times New Roman" w:eastAsia="宋体" w:cs="Times New Roman"/>
                      <w:color w:val="000000"/>
                      <w:sz w:val="21"/>
                      <w:szCs w:val="21"/>
                      <w:lang w:val="en-US" w:eastAsia="zh-CN"/>
                    </w:rPr>
                    <w:t>m</w:t>
                  </w:r>
                  <w:r>
                    <w:rPr>
                      <w:rFonts w:hint="default" w:ascii="Times New Roman" w:hAnsi="Times New Roman" w:eastAsia="宋体" w:cs="Times New Roman"/>
                      <w:color w:val="000000"/>
                      <w:sz w:val="21"/>
                      <w:szCs w:val="21"/>
                      <w:vertAlign w:val="superscript"/>
                      <w:lang w:val="en-US" w:eastAsia="zh-CN"/>
                    </w:rPr>
                    <w:t>2</w:t>
                  </w:r>
                  <w:r>
                    <w:rPr>
                      <w:rFonts w:hint="default" w:ascii="Times New Roman" w:hAnsi="Times New Roman" w:eastAsia="宋体" w:cs="Times New Roman"/>
                      <w:color w:val="000000"/>
                      <w:sz w:val="21"/>
                      <w:szCs w:val="21"/>
                      <w:lang w:val="en-US" w:eastAsia="zh-CN"/>
                    </w:rPr>
                    <w:t>，1层，钢结构</w:t>
                  </w:r>
                  <w:r>
                    <w:rPr>
                      <w:rFonts w:hint="eastAsia" w:ascii="Times New Roman" w:hAnsi="Times New Roman" w:eastAsia="宋体" w:cs="Times New Roman"/>
                      <w:color w:val="000000"/>
                      <w:sz w:val="21"/>
                      <w:szCs w:val="21"/>
                      <w:lang w:val="en-US" w:eastAsia="zh-CN"/>
                    </w:rPr>
                    <w:t>，用于环保设备生产</w:t>
                  </w:r>
                </w:p>
              </w:tc>
              <w:tc>
                <w:tcPr>
                  <w:tcW w:w="458" w:type="pct"/>
                  <w:tcBorders>
                    <w:left w:val="single" w:color="auto" w:sz="4" w:space="0"/>
                    <w:bottom w:val="single" w:color="auto" w:sz="4" w:space="0"/>
                    <w:tl2br w:val="nil"/>
                    <w:tr2bl w:val="nil"/>
                  </w:tcBorders>
                  <w:vAlign w:val="center"/>
                </w:tcPr>
                <w:p w14:paraId="59CB417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31"/>
                      <w:rFonts w:hint="eastAsia" w:ascii="Times New Roman" w:hAnsi="Times New Roman" w:eastAsia="宋体" w:cs="Times New Roman"/>
                      <w:color w:val="000000"/>
                      <w:sz w:val="21"/>
                      <w:szCs w:val="21"/>
                      <w:lang w:val="en-US"/>
                    </w:rPr>
                    <w:t>一致</w:t>
                  </w:r>
                </w:p>
              </w:tc>
            </w:tr>
            <w:tr w14:paraId="2C9DF2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434" w:type="pct"/>
                  <w:vMerge w:val="restart"/>
                  <w:tcBorders>
                    <w:top w:val="single" w:color="auto" w:sz="4" w:space="0"/>
                    <w:tl2br w:val="nil"/>
                    <w:tr2bl w:val="nil"/>
                  </w:tcBorders>
                  <w:vAlign w:val="center"/>
                </w:tcPr>
                <w:p w14:paraId="68F14E9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辅助工程</w:t>
                  </w:r>
                </w:p>
              </w:tc>
              <w:tc>
                <w:tcPr>
                  <w:tcW w:w="657" w:type="pct"/>
                  <w:tcBorders>
                    <w:top w:val="single" w:color="auto" w:sz="4" w:space="0"/>
                    <w:bottom w:val="single" w:color="auto" w:sz="4" w:space="0"/>
                    <w:tl2br w:val="nil"/>
                    <w:tr2bl w:val="nil"/>
                  </w:tcBorders>
                  <w:shd w:val="clear" w:color="auto" w:fill="auto"/>
                  <w:vAlign w:val="center"/>
                </w:tcPr>
                <w:p w14:paraId="5AF215A0">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eastAsia="zh-CN"/>
                    </w:rPr>
                    <w:t>原材料区</w:t>
                  </w:r>
                </w:p>
              </w:tc>
              <w:tc>
                <w:tcPr>
                  <w:tcW w:w="1724" w:type="pct"/>
                  <w:gridSpan w:val="2"/>
                  <w:tcBorders>
                    <w:top w:val="single" w:color="auto" w:sz="4" w:space="0"/>
                    <w:bottom w:val="single" w:color="auto" w:sz="4" w:space="0"/>
                    <w:tl2br w:val="nil"/>
                    <w:tr2bl w:val="nil"/>
                  </w:tcBorders>
                  <w:shd w:val="clear" w:color="auto" w:fill="auto"/>
                  <w:vAlign w:val="center"/>
                </w:tcPr>
                <w:p w14:paraId="75E313DE">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sz w:val="21"/>
                      <w:szCs w:val="21"/>
                      <w:lang w:val="en-US" w:eastAsia="zh-CN"/>
                    </w:rPr>
                    <w:t>位于生产车间东侧，用于存放原材料</w:t>
                  </w:r>
                </w:p>
              </w:tc>
              <w:tc>
                <w:tcPr>
                  <w:tcW w:w="1724" w:type="pct"/>
                  <w:gridSpan w:val="2"/>
                  <w:tcBorders>
                    <w:top w:val="single" w:color="auto" w:sz="4" w:space="0"/>
                    <w:bottom w:val="single" w:color="auto" w:sz="4" w:space="0"/>
                    <w:right w:val="single" w:color="auto" w:sz="4" w:space="0"/>
                    <w:tl2br w:val="nil"/>
                    <w:tr2bl w:val="nil"/>
                  </w:tcBorders>
                  <w:shd w:val="clear" w:color="auto" w:fill="auto"/>
                  <w:vAlign w:val="center"/>
                </w:tcPr>
                <w:p w14:paraId="30F5CA2C">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sz w:val="21"/>
                      <w:szCs w:val="21"/>
                      <w:lang w:val="en-US" w:eastAsia="zh-CN"/>
                    </w:rPr>
                    <w:t>位于生产车间东侧，用于存放原材料</w:t>
                  </w:r>
                </w:p>
              </w:tc>
              <w:tc>
                <w:tcPr>
                  <w:tcW w:w="458" w:type="pct"/>
                  <w:tcBorders>
                    <w:top w:val="single" w:color="auto" w:sz="4" w:space="0"/>
                    <w:left w:val="single" w:color="auto" w:sz="4" w:space="0"/>
                    <w:bottom w:val="single" w:color="auto" w:sz="4" w:space="0"/>
                    <w:tl2br w:val="nil"/>
                    <w:tr2bl w:val="nil"/>
                  </w:tcBorders>
                  <w:vAlign w:val="center"/>
                </w:tcPr>
                <w:p w14:paraId="3A312CAA">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31"/>
                      <w:rFonts w:hint="eastAsia" w:ascii="Times New Roman" w:hAnsi="Times New Roman" w:eastAsia="宋体" w:cs="Times New Roman"/>
                      <w:color w:val="000000"/>
                      <w:sz w:val="21"/>
                      <w:szCs w:val="21"/>
                      <w:lang w:val="en-US"/>
                    </w:rPr>
                  </w:pPr>
                  <w:r>
                    <w:rPr>
                      <w:rStyle w:val="31"/>
                      <w:rFonts w:hint="eastAsia" w:ascii="Times New Roman" w:hAnsi="Times New Roman" w:eastAsia="宋体" w:cs="Times New Roman"/>
                      <w:color w:val="000000"/>
                      <w:sz w:val="21"/>
                      <w:szCs w:val="21"/>
                      <w:lang w:val="en-US"/>
                    </w:rPr>
                    <w:t>一致</w:t>
                  </w:r>
                </w:p>
              </w:tc>
            </w:tr>
            <w:tr w14:paraId="388983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3" w:hRule="atLeast"/>
                <w:jc w:val="center"/>
              </w:trPr>
              <w:tc>
                <w:tcPr>
                  <w:tcW w:w="434" w:type="pct"/>
                  <w:vMerge w:val="continue"/>
                  <w:tcBorders>
                    <w:bottom w:val="single" w:color="000000" w:sz="4" w:space="0"/>
                    <w:tl2br w:val="nil"/>
                    <w:tr2bl w:val="nil"/>
                  </w:tcBorders>
                  <w:vAlign w:val="center"/>
                </w:tcPr>
                <w:p w14:paraId="60AB367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kern w:val="0"/>
                      <w:sz w:val="21"/>
                      <w:szCs w:val="21"/>
                      <w:lang w:val="en-US" w:eastAsia="zh-CN" w:bidi="ar-SA"/>
                    </w:rPr>
                  </w:pPr>
                </w:p>
              </w:tc>
              <w:tc>
                <w:tcPr>
                  <w:tcW w:w="657" w:type="pct"/>
                  <w:tcBorders>
                    <w:top w:val="single" w:color="auto" w:sz="4" w:space="0"/>
                    <w:bottom w:val="single" w:color="000000" w:sz="4" w:space="0"/>
                    <w:tl2br w:val="nil"/>
                    <w:tr2bl w:val="nil"/>
                  </w:tcBorders>
                  <w:shd w:val="clear" w:color="auto" w:fill="auto"/>
                  <w:vAlign w:val="center"/>
                </w:tcPr>
                <w:p w14:paraId="2595583B">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eastAsia="zh-CN"/>
                    </w:rPr>
                    <w:t>成品区</w:t>
                  </w:r>
                </w:p>
              </w:tc>
              <w:tc>
                <w:tcPr>
                  <w:tcW w:w="1724" w:type="pct"/>
                  <w:gridSpan w:val="2"/>
                  <w:tcBorders>
                    <w:top w:val="single" w:color="auto" w:sz="4" w:space="0"/>
                    <w:tl2br w:val="nil"/>
                    <w:tr2bl w:val="nil"/>
                  </w:tcBorders>
                  <w:shd w:val="clear" w:color="auto" w:fill="auto"/>
                  <w:vAlign w:val="center"/>
                </w:tcPr>
                <w:p w14:paraId="641C1178">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位于生产车间</w:t>
                  </w:r>
                  <w:r>
                    <w:rPr>
                      <w:rFonts w:hint="eastAsia" w:ascii="Times New Roman" w:hAnsi="Times New Roman" w:eastAsia="宋体" w:cs="Times New Roman"/>
                      <w:color w:val="000000"/>
                      <w:sz w:val="21"/>
                      <w:szCs w:val="21"/>
                      <w:lang w:val="en-US" w:eastAsia="zh-CN"/>
                    </w:rPr>
                    <w:t>西</w:t>
                  </w:r>
                  <w:r>
                    <w:rPr>
                      <w:rFonts w:hint="default" w:ascii="Times New Roman" w:hAnsi="Times New Roman" w:eastAsia="宋体" w:cs="Times New Roman"/>
                      <w:color w:val="000000"/>
                      <w:sz w:val="21"/>
                      <w:szCs w:val="21"/>
                      <w:lang w:val="en-US" w:eastAsia="zh-CN"/>
                    </w:rPr>
                    <w:t>侧，用于存放成品</w:t>
                  </w:r>
                </w:p>
              </w:tc>
              <w:tc>
                <w:tcPr>
                  <w:tcW w:w="1724" w:type="pct"/>
                  <w:gridSpan w:val="2"/>
                  <w:tcBorders>
                    <w:top w:val="single" w:color="auto" w:sz="4" w:space="0"/>
                    <w:right w:val="single" w:color="auto" w:sz="4" w:space="0"/>
                    <w:tl2br w:val="nil"/>
                    <w:tr2bl w:val="nil"/>
                  </w:tcBorders>
                  <w:shd w:val="clear" w:color="auto" w:fill="auto"/>
                  <w:vAlign w:val="center"/>
                </w:tcPr>
                <w:p w14:paraId="1AA48B34">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位于生产车间</w:t>
                  </w:r>
                  <w:r>
                    <w:rPr>
                      <w:rFonts w:hint="eastAsia" w:ascii="Times New Roman" w:hAnsi="Times New Roman" w:eastAsia="宋体" w:cs="Times New Roman"/>
                      <w:color w:val="000000"/>
                      <w:sz w:val="21"/>
                      <w:szCs w:val="21"/>
                      <w:lang w:val="en-US" w:eastAsia="zh-CN"/>
                    </w:rPr>
                    <w:t>西</w:t>
                  </w:r>
                  <w:r>
                    <w:rPr>
                      <w:rFonts w:hint="default" w:ascii="Times New Roman" w:hAnsi="Times New Roman" w:eastAsia="宋体" w:cs="Times New Roman"/>
                      <w:color w:val="000000"/>
                      <w:sz w:val="21"/>
                      <w:szCs w:val="21"/>
                      <w:lang w:val="en-US" w:eastAsia="zh-CN"/>
                    </w:rPr>
                    <w:t>侧，用于存放成品</w:t>
                  </w:r>
                </w:p>
              </w:tc>
              <w:tc>
                <w:tcPr>
                  <w:tcW w:w="458" w:type="pct"/>
                  <w:tcBorders>
                    <w:top w:val="single" w:color="auto" w:sz="4" w:space="0"/>
                    <w:left w:val="single" w:color="auto" w:sz="4" w:space="0"/>
                    <w:tl2br w:val="nil"/>
                    <w:tr2bl w:val="nil"/>
                  </w:tcBorders>
                  <w:vAlign w:val="center"/>
                </w:tcPr>
                <w:p w14:paraId="5B296EF9">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31"/>
                      <w:rFonts w:hint="eastAsia" w:ascii="Times New Roman" w:hAnsi="Times New Roman" w:eastAsia="宋体" w:cs="Times New Roman"/>
                      <w:color w:val="000000"/>
                      <w:sz w:val="21"/>
                      <w:szCs w:val="21"/>
                      <w:lang w:val="en-US"/>
                    </w:rPr>
                  </w:pPr>
                  <w:r>
                    <w:rPr>
                      <w:rStyle w:val="31"/>
                      <w:rFonts w:hint="eastAsia" w:ascii="Times New Roman" w:hAnsi="Times New Roman" w:eastAsia="宋体" w:cs="Times New Roman"/>
                      <w:color w:val="000000"/>
                      <w:sz w:val="21"/>
                      <w:szCs w:val="21"/>
                      <w:lang w:val="en-US"/>
                    </w:rPr>
                    <w:t>一致</w:t>
                  </w:r>
                </w:p>
              </w:tc>
            </w:tr>
            <w:tr w14:paraId="39EA8F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7" w:hRule="atLeast"/>
                <w:jc w:val="center"/>
              </w:trPr>
              <w:tc>
                <w:tcPr>
                  <w:tcW w:w="434" w:type="pct"/>
                  <w:vMerge w:val="restart"/>
                  <w:tcBorders>
                    <w:top w:val="single" w:color="000000" w:sz="4" w:space="0"/>
                    <w:tl2br w:val="nil"/>
                    <w:tr2bl w:val="nil"/>
                  </w:tcBorders>
                  <w:vAlign w:val="center"/>
                </w:tcPr>
                <w:p w14:paraId="4779DE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环保工程</w:t>
                  </w:r>
                </w:p>
              </w:tc>
              <w:tc>
                <w:tcPr>
                  <w:tcW w:w="657" w:type="pct"/>
                  <w:vMerge w:val="restart"/>
                  <w:tcBorders>
                    <w:top w:val="single" w:color="000000" w:sz="4" w:space="0"/>
                    <w:tl2br w:val="nil"/>
                    <w:tr2bl w:val="nil"/>
                  </w:tcBorders>
                  <w:vAlign w:val="center"/>
                </w:tcPr>
                <w:p w14:paraId="0A7A7C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废气</w:t>
                  </w:r>
                </w:p>
              </w:tc>
              <w:tc>
                <w:tcPr>
                  <w:tcW w:w="694" w:type="pct"/>
                  <w:tcBorders>
                    <w:top w:val="single" w:color="auto" w:sz="4" w:space="0"/>
                    <w:right w:val="single" w:color="000000" w:sz="4" w:space="0"/>
                    <w:tl2br w:val="nil"/>
                    <w:tr2bl w:val="nil"/>
                  </w:tcBorders>
                  <w:shd w:val="clear" w:color="auto" w:fill="auto"/>
                  <w:vAlign w:val="center"/>
                </w:tcPr>
                <w:p w14:paraId="7BBB0A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投</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料、搅拌</w:t>
                  </w:r>
                </w:p>
              </w:tc>
              <w:tc>
                <w:tcPr>
                  <w:tcW w:w="1030" w:type="pct"/>
                  <w:tcBorders>
                    <w:top w:val="single" w:color="auto" w:sz="4" w:space="0"/>
                    <w:left w:val="single" w:color="000000" w:sz="4" w:space="0"/>
                    <w:tl2br w:val="nil"/>
                    <w:tr2bl w:val="nil"/>
                  </w:tcBorders>
                  <w:shd w:val="clear" w:color="auto" w:fill="auto"/>
                  <w:vAlign w:val="center"/>
                </w:tcPr>
                <w:p w14:paraId="0B6532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密闭</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投料间</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+袋式除尘器</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15m高排气筒（P1</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764" w:type="pct"/>
                  <w:tcBorders>
                    <w:top w:val="single" w:color="auto" w:sz="4" w:space="0"/>
                    <w:right w:val="single" w:color="000000" w:sz="4" w:space="0"/>
                    <w:tl2br w:val="nil"/>
                    <w:tr2bl w:val="nil"/>
                  </w:tcBorders>
                  <w:shd w:val="clear" w:color="auto" w:fill="auto"/>
                  <w:vAlign w:val="center"/>
                </w:tcPr>
                <w:p w14:paraId="48B5F0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投</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料、搅拌</w:t>
                  </w:r>
                </w:p>
              </w:tc>
              <w:tc>
                <w:tcPr>
                  <w:tcW w:w="960" w:type="pct"/>
                  <w:tcBorders>
                    <w:top w:val="single" w:color="auto" w:sz="4" w:space="0"/>
                    <w:left w:val="single" w:color="000000" w:sz="4" w:space="0"/>
                    <w:right w:val="single" w:color="auto" w:sz="4" w:space="0"/>
                    <w:tl2br w:val="nil"/>
                    <w:tr2bl w:val="nil"/>
                  </w:tcBorders>
                  <w:shd w:val="clear" w:color="auto" w:fill="auto"/>
                  <w:vAlign w:val="center"/>
                </w:tcPr>
                <w:p w14:paraId="75904E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密闭</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投料间</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+袋式除尘器</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15m高排气筒（P1</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458" w:type="pct"/>
                  <w:tcBorders>
                    <w:top w:val="single" w:color="auto" w:sz="4" w:space="0"/>
                    <w:left w:val="single" w:color="auto" w:sz="4" w:space="0"/>
                    <w:tl2br w:val="nil"/>
                    <w:tr2bl w:val="nil"/>
                  </w:tcBorders>
                  <w:vAlign w:val="center"/>
                </w:tcPr>
                <w:p w14:paraId="2C695A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eastAsia" w:ascii="Times New Roman" w:hAnsi="Times New Roman" w:eastAsia="宋体" w:cs="Times New Roman"/>
                      <w:color w:val="000000"/>
                      <w:sz w:val="21"/>
                      <w:szCs w:val="21"/>
                      <w:lang w:val="en-US"/>
                    </w:rPr>
                  </w:pPr>
                  <w:r>
                    <w:rPr>
                      <w:rStyle w:val="31"/>
                      <w:rFonts w:hint="eastAsia" w:ascii="Times New Roman" w:hAnsi="Times New Roman" w:eastAsia="宋体" w:cs="Times New Roman"/>
                      <w:color w:val="000000"/>
                      <w:sz w:val="21"/>
                      <w:szCs w:val="21"/>
                      <w:lang w:val="en-US"/>
                    </w:rPr>
                    <w:t>一致</w:t>
                  </w:r>
                </w:p>
              </w:tc>
            </w:tr>
            <w:tr w14:paraId="7F0693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7" w:hRule="atLeast"/>
                <w:jc w:val="center"/>
              </w:trPr>
              <w:tc>
                <w:tcPr>
                  <w:tcW w:w="434" w:type="pct"/>
                  <w:vMerge w:val="continue"/>
                  <w:tcBorders>
                    <w:tl2br w:val="nil"/>
                    <w:tr2bl w:val="nil"/>
                  </w:tcBorders>
                  <w:vAlign w:val="center"/>
                </w:tcPr>
                <w:p w14:paraId="1882DD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657" w:type="pct"/>
                  <w:vMerge w:val="continue"/>
                  <w:tcBorders>
                    <w:tl2br w:val="nil"/>
                    <w:tr2bl w:val="nil"/>
                  </w:tcBorders>
                  <w:vAlign w:val="center"/>
                </w:tcPr>
                <w:p w14:paraId="7941E7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p>
              </w:tc>
              <w:tc>
                <w:tcPr>
                  <w:tcW w:w="694" w:type="pct"/>
                  <w:tcBorders>
                    <w:top w:val="single" w:color="auto" w:sz="4" w:space="0"/>
                    <w:right w:val="single" w:color="000000" w:sz="4" w:space="0"/>
                    <w:tl2br w:val="nil"/>
                    <w:tr2bl w:val="nil"/>
                  </w:tcBorders>
                  <w:shd w:val="clear" w:color="auto" w:fill="auto"/>
                  <w:vAlign w:val="center"/>
                </w:tcPr>
                <w:p w14:paraId="6E9767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挤出</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废气</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（PVC线）</w:t>
                  </w:r>
                </w:p>
              </w:tc>
              <w:tc>
                <w:tcPr>
                  <w:tcW w:w="1030" w:type="pct"/>
                  <w:tcBorders>
                    <w:top w:val="single" w:color="auto" w:sz="4" w:space="0"/>
                    <w:left w:val="single" w:color="000000" w:sz="4" w:space="0"/>
                    <w:tl2br w:val="nil"/>
                    <w:tr2bl w:val="nil"/>
                  </w:tcBorders>
                  <w:shd w:val="clear" w:color="auto" w:fill="auto"/>
                  <w:vAlign w:val="center"/>
                </w:tcPr>
                <w:p w14:paraId="4DEB8D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集气装置</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+喷淋塔+活性炭吸附装置</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+15m高排气筒（P1</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，与投料搅拌共用1根排气筒）</w:t>
                  </w:r>
                </w:p>
              </w:tc>
              <w:tc>
                <w:tcPr>
                  <w:tcW w:w="764" w:type="pct"/>
                  <w:tcBorders>
                    <w:top w:val="single" w:color="auto" w:sz="4" w:space="0"/>
                    <w:right w:val="single" w:color="000000" w:sz="4" w:space="0"/>
                    <w:tl2br w:val="nil"/>
                    <w:tr2bl w:val="nil"/>
                  </w:tcBorders>
                  <w:shd w:val="clear" w:color="auto" w:fill="auto"/>
                  <w:vAlign w:val="center"/>
                </w:tcPr>
                <w:p w14:paraId="23477B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挤出</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废气</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（PVC线）</w:t>
                  </w:r>
                </w:p>
              </w:tc>
              <w:tc>
                <w:tcPr>
                  <w:tcW w:w="960" w:type="pct"/>
                  <w:tcBorders>
                    <w:top w:val="single" w:color="auto" w:sz="4" w:space="0"/>
                    <w:left w:val="single" w:color="000000" w:sz="4" w:space="0"/>
                    <w:right w:val="single" w:color="auto" w:sz="4" w:space="0"/>
                    <w:tl2br w:val="nil"/>
                    <w:tr2bl w:val="nil"/>
                  </w:tcBorders>
                  <w:shd w:val="clear" w:color="auto" w:fill="auto"/>
                  <w:vAlign w:val="center"/>
                </w:tcPr>
                <w:p w14:paraId="7309BA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集气装置</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+喷淋塔+活性炭吸附装置</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+15m高排气筒（P1</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，与投料搅拌共用1根排气筒）</w:t>
                  </w:r>
                </w:p>
              </w:tc>
              <w:tc>
                <w:tcPr>
                  <w:tcW w:w="458" w:type="pct"/>
                  <w:tcBorders>
                    <w:top w:val="single" w:color="auto" w:sz="4" w:space="0"/>
                    <w:left w:val="single" w:color="auto" w:sz="4" w:space="0"/>
                    <w:tl2br w:val="nil"/>
                    <w:tr2bl w:val="nil"/>
                  </w:tcBorders>
                  <w:vAlign w:val="center"/>
                </w:tcPr>
                <w:p w14:paraId="0547BB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eastAsia" w:ascii="Times New Roman" w:hAnsi="Times New Roman" w:eastAsia="宋体" w:cs="Times New Roman"/>
                      <w:color w:val="000000"/>
                      <w:sz w:val="21"/>
                      <w:szCs w:val="21"/>
                      <w:lang w:val="en-US"/>
                    </w:rPr>
                  </w:pPr>
                  <w:r>
                    <w:rPr>
                      <w:rStyle w:val="31"/>
                      <w:rFonts w:hint="eastAsia" w:ascii="Times New Roman" w:hAnsi="Times New Roman" w:eastAsia="宋体" w:cs="Times New Roman"/>
                      <w:color w:val="000000"/>
                      <w:sz w:val="21"/>
                      <w:szCs w:val="21"/>
                      <w:lang w:val="en-US"/>
                    </w:rPr>
                    <w:t>一致</w:t>
                  </w:r>
                </w:p>
              </w:tc>
            </w:tr>
            <w:tr w14:paraId="138249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7" w:hRule="atLeast"/>
                <w:jc w:val="center"/>
              </w:trPr>
              <w:tc>
                <w:tcPr>
                  <w:tcW w:w="434" w:type="pct"/>
                  <w:vMerge w:val="continue"/>
                  <w:tcBorders>
                    <w:tl2br w:val="nil"/>
                    <w:tr2bl w:val="nil"/>
                  </w:tcBorders>
                  <w:vAlign w:val="center"/>
                </w:tcPr>
                <w:p w14:paraId="17FF0B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657" w:type="pct"/>
                  <w:vMerge w:val="continue"/>
                  <w:tcBorders>
                    <w:tl2br w:val="nil"/>
                    <w:tr2bl w:val="nil"/>
                  </w:tcBorders>
                  <w:vAlign w:val="center"/>
                </w:tcPr>
                <w:p w14:paraId="77E5F3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p>
              </w:tc>
              <w:tc>
                <w:tcPr>
                  <w:tcW w:w="694" w:type="pct"/>
                  <w:tcBorders>
                    <w:top w:val="single" w:color="auto" w:sz="4" w:space="0"/>
                    <w:right w:val="single" w:color="000000" w:sz="4" w:space="0"/>
                    <w:tl2br w:val="nil"/>
                    <w:tr2bl w:val="nil"/>
                  </w:tcBorders>
                  <w:shd w:val="clear" w:color="auto" w:fill="auto"/>
                  <w:vAlign w:val="center"/>
                </w:tcPr>
                <w:p w14:paraId="04E5FC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PP、PE线</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挤</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出、焊接、卷圆废气</w:t>
                  </w:r>
                </w:p>
              </w:tc>
              <w:tc>
                <w:tcPr>
                  <w:tcW w:w="1030" w:type="pct"/>
                  <w:tcBorders>
                    <w:top w:val="single" w:color="auto" w:sz="4" w:space="0"/>
                    <w:left w:val="single" w:color="000000" w:sz="4" w:space="0"/>
                    <w:tl2br w:val="nil"/>
                    <w:tr2bl w:val="nil"/>
                  </w:tcBorders>
                  <w:shd w:val="clear" w:color="auto" w:fill="auto"/>
                  <w:vAlign w:val="center"/>
                </w:tcPr>
                <w:p w14:paraId="49BBDC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集气装置</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+喷淋塔+活性炭吸附装置</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+15m高排气筒（P</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764" w:type="pct"/>
                  <w:tcBorders>
                    <w:top w:val="single" w:color="auto" w:sz="4" w:space="0"/>
                    <w:right w:val="single" w:color="000000" w:sz="4" w:space="0"/>
                    <w:tl2br w:val="nil"/>
                    <w:tr2bl w:val="nil"/>
                  </w:tcBorders>
                  <w:shd w:val="clear" w:color="auto" w:fill="auto"/>
                  <w:vAlign w:val="center"/>
                </w:tcPr>
                <w:p w14:paraId="71D298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PP、PE线</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挤</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出、焊接、卷圆废气</w:t>
                  </w:r>
                </w:p>
              </w:tc>
              <w:tc>
                <w:tcPr>
                  <w:tcW w:w="960" w:type="pct"/>
                  <w:tcBorders>
                    <w:top w:val="single" w:color="auto" w:sz="4" w:space="0"/>
                    <w:left w:val="single" w:color="000000" w:sz="4" w:space="0"/>
                    <w:right w:val="single" w:color="auto" w:sz="4" w:space="0"/>
                    <w:tl2br w:val="nil"/>
                    <w:tr2bl w:val="nil"/>
                  </w:tcBorders>
                  <w:shd w:val="clear" w:color="auto" w:fill="auto"/>
                  <w:vAlign w:val="center"/>
                </w:tcPr>
                <w:p w14:paraId="6D28E3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集气装置</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+喷淋塔+活性炭吸附装置</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+15m高排气筒（P</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458" w:type="pct"/>
                  <w:tcBorders>
                    <w:top w:val="single" w:color="auto" w:sz="4" w:space="0"/>
                    <w:left w:val="single" w:color="auto" w:sz="4" w:space="0"/>
                    <w:tl2br w:val="nil"/>
                    <w:tr2bl w:val="nil"/>
                  </w:tcBorders>
                  <w:vAlign w:val="center"/>
                </w:tcPr>
                <w:p w14:paraId="69924E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eastAsia" w:ascii="Times New Roman" w:hAnsi="Times New Roman" w:eastAsia="宋体" w:cs="Times New Roman"/>
                      <w:color w:val="000000"/>
                      <w:sz w:val="21"/>
                      <w:szCs w:val="21"/>
                      <w:lang w:val="en-US"/>
                    </w:rPr>
                  </w:pPr>
                  <w:r>
                    <w:rPr>
                      <w:rStyle w:val="31"/>
                      <w:rFonts w:hint="eastAsia" w:ascii="Times New Roman" w:hAnsi="Times New Roman" w:eastAsia="宋体" w:cs="Times New Roman"/>
                      <w:color w:val="000000"/>
                      <w:sz w:val="21"/>
                      <w:szCs w:val="21"/>
                      <w:lang w:val="en-US"/>
                    </w:rPr>
                    <w:t>一致</w:t>
                  </w:r>
                </w:p>
              </w:tc>
            </w:tr>
            <w:tr w14:paraId="551D0A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7" w:hRule="atLeast"/>
                <w:jc w:val="center"/>
              </w:trPr>
              <w:tc>
                <w:tcPr>
                  <w:tcW w:w="434" w:type="pct"/>
                  <w:vMerge w:val="continue"/>
                  <w:tcBorders>
                    <w:tl2br w:val="nil"/>
                    <w:tr2bl w:val="nil"/>
                  </w:tcBorders>
                  <w:vAlign w:val="center"/>
                </w:tcPr>
                <w:p w14:paraId="78E41E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657" w:type="pct"/>
                  <w:vMerge w:val="continue"/>
                  <w:tcBorders>
                    <w:tl2br w:val="nil"/>
                    <w:tr2bl w:val="nil"/>
                  </w:tcBorders>
                  <w:vAlign w:val="center"/>
                </w:tcPr>
                <w:p w14:paraId="1B1F45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p>
              </w:tc>
              <w:tc>
                <w:tcPr>
                  <w:tcW w:w="694" w:type="pct"/>
                  <w:tcBorders>
                    <w:top w:val="single" w:color="auto" w:sz="4" w:space="0"/>
                    <w:right w:val="single" w:color="000000" w:sz="4" w:space="0"/>
                    <w:tl2br w:val="nil"/>
                    <w:tr2bl w:val="nil"/>
                  </w:tcBorders>
                  <w:shd w:val="clear" w:color="auto" w:fill="auto"/>
                  <w:vAlign w:val="center"/>
                </w:tcPr>
                <w:p w14:paraId="53CD8D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破碎废气</w:t>
                  </w:r>
                </w:p>
              </w:tc>
              <w:tc>
                <w:tcPr>
                  <w:tcW w:w="1030" w:type="pct"/>
                  <w:vMerge w:val="restart"/>
                  <w:tcBorders>
                    <w:top w:val="single" w:color="auto" w:sz="4" w:space="0"/>
                    <w:left w:val="single" w:color="000000" w:sz="4" w:space="0"/>
                    <w:tl2br w:val="nil"/>
                    <w:tr2bl w:val="nil"/>
                  </w:tcBorders>
                  <w:shd w:val="clear" w:color="auto" w:fill="auto"/>
                  <w:vAlign w:val="center"/>
                </w:tcPr>
                <w:p w14:paraId="7A0E3D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集气装置+袋式除尘器+15m高排气筒（P</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764" w:type="pct"/>
                  <w:tcBorders>
                    <w:top w:val="single" w:color="auto" w:sz="4" w:space="0"/>
                    <w:right w:val="single" w:color="000000" w:sz="4" w:space="0"/>
                    <w:tl2br w:val="nil"/>
                    <w:tr2bl w:val="nil"/>
                  </w:tcBorders>
                  <w:shd w:val="clear" w:color="auto" w:fill="auto"/>
                  <w:vAlign w:val="center"/>
                </w:tcPr>
                <w:p w14:paraId="5CF09B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破碎废气</w:t>
                  </w:r>
                </w:p>
              </w:tc>
              <w:tc>
                <w:tcPr>
                  <w:tcW w:w="960" w:type="pct"/>
                  <w:vMerge w:val="restart"/>
                  <w:tcBorders>
                    <w:top w:val="single" w:color="auto" w:sz="4" w:space="0"/>
                    <w:left w:val="single" w:color="000000" w:sz="4" w:space="0"/>
                    <w:right w:val="single" w:color="auto" w:sz="4" w:space="0"/>
                    <w:tl2br w:val="nil"/>
                    <w:tr2bl w:val="nil"/>
                  </w:tcBorders>
                  <w:shd w:val="clear" w:color="auto" w:fill="auto"/>
                  <w:vAlign w:val="center"/>
                </w:tcPr>
                <w:p w14:paraId="0EED86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集气装置+袋式除尘器+15m高排气筒（P</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458" w:type="pct"/>
                  <w:tcBorders>
                    <w:top w:val="single" w:color="auto" w:sz="4" w:space="0"/>
                    <w:left w:val="single" w:color="auto" w:sz="4" w:space="0"/>
                    <w:tl2br w:val="nil"/>
                    <w:tr2bl w:val="nil"/>
                  </w:tcBorders>
                  <w:vAlign w:val="center"/>
                </w:tcPr>
                <w:p w14:paraId="003730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eastAsia" w:ascii="Times New Roman" w:hAnsi="Times New Roman" w:eastAsia="宋体" w:cs="Times New Roman"/>
                      <w:color w:val="000000"/>
                      <w:sz w:val="21"/>
                      <w:szCs w:val="21"/>
                      <w:lang w:val="en-US"/>
                    </w:rPr>
                  </w:pPr>
                  <w:r>
                    <w:rPr>
                      <w:rStyle w:val="31"/>
                      <w:rFonts w:hint="eastAsia" w:ascii="Times New Roman" w:hAnsi="Times New Roman" w:eastAsia="宋体" w:cs="Times New Roman"/>
                      <w:color w:val="000000"/>
                      <w:sz w:val="21"/>
                      <w:szCs w:val="21"/>
                      <w:lang w:val="en-US"/>
                    </w:rPr>
                    <w:t>一致</w:t>
                  </w:r>
                </w:p>
              </w:tc>
            </w:tr>
            <w:tr w14:paraId="27A05B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7" w:hRule="atLeast"/>
                <w:jc w:val="center"/>
              </w:trPr>
              <w:tc>
                <w:tcPr>
                  <w:tcW w:w="434" w:type="pct"/>
                  <w:vMerge w:val="continue"/>
                  <w:tcBorders>
                    <w:tl2br w:val="nil"/>
                    <w:tr2bl w:val="nil"/>
                  </w:tcBorders>
                  <w:vAlign w:val="center"/>
                </w:tcPr>
                <w:p w14:paraId="1B6B2A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657" w:type="pct"/>
                  <w:vMerge w:val="continue"/>
                  <w:tcBorders>
                    <w:tl2br w:val="nil"/>
                    <w:tr2bl w:val="nil"/>
                  </w:tcBorders>
                  <w:vAlign w:val="center"/>
                </w:tcPr>
                <w:p w14:paraId="6645B6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p>
              </w:tc>
              <w:tc>
                <w:tcPr>
                  <w:tcW w:w="694" w:type="pct"/>
                  <w:tcBorders>
                    <w:top w:val="single" w:color="auto" w:sz="4" w:space="0"/>
                    <w:right w:val="single" w:color="000000" w:sz="4" w:space="0"/>
                    <w:tl2br w:val="nil"/>
                    <w:tr2bl w:val="nil"/>
                  </w:tcBorders>
                  <w:shd w:val="clear" w:color="auto" w:fill="auto"/>
                  <w:vAlign w:val="center"/>
                </w:tcPr>
                <w:p w14:paraId="4DDF47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雕刻废气</w:t>
                  </w:r>
                </w:p>
              </w:tc>
              <w:tc>
                <w:tcPr>
                  <w:tcW w:w="1030" w:type="pct"/>
                  <w:vMerge w:val="continue"/>
                  <w:tcBorders>
                    <w:left w:val="single" w:color="000000" w:sz="4" w:space="0"/>
                    <w:tl2br w:val="nil"/>
                    <w:tr2bl w:val="nil"/>
                  </w:tcBorders>
                  <w:vAlign w:val="center"/>
                </w:tcPr>
                <w:p w14:paraId="709679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p>
              </w:tc>
              <w:tc>
                <w:tcPr>
                  <w:tcW w:w="764" w:type="pct"/>
                  <w:tcBorders>
                    <w:top w:val="single" w:color="auto" w:sz="4" w:space="0"/>
                    <w:right w:val="single" w:color="000000" w:sz="4" w:space="0"/>
                    <w:tl2br w:val="nil"/>
                    <w:tr2bl w:val="nil"/>
                  </w:tcBorders>
                  <w:shd w:val="clear" w:color="auto" w:fill="auto"/>
                  <w:vAlign w:val="center"/>
                </w:tcPr>
                <w:p w14:paraId="38943B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雕刻废气</w:t>
                  </w:r>
                </w:p>
              </w:tc>
              <w:tc>
                <w:tcPr>
                  <w:tcW w:w="960" w:type="pct"/>
                  <w:vMerge w:val="continue"/>
                  <w:tcBorders>
                    <w:left w:val="single" w:color="000000" w:sz="4" w:space="0"/>
                    <w:right w:val="single" w:color="auto" w:sz="4" w:space="0"/>
                    <w:tl2br w:val="nil"/>
                    <w:tr2bl w:val="nil"/>
                  </w:tcBorders>
                  <w:vAlign w:val="center"/>
                </w:tcPr>
                <w:p w14:paraId="71A65C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p>
              </w:tc>
              <w:tc>
                <w:tcPr>
                  <w:tcW w:w="458" w:type="pct"/>
                  <w:tcBorders>
                    <w:top w:val="single" w:color="auto" w:sz="4" w:space="0"/>
                    <w:left w:val="single" w:color="auto" w:sz="4" w:space="0"/>
                    <w:tl2br w:val="nil"/>
                    <w:tr2bl w:val="nil"/>
                  </w:tcBorders>
                  <w:vAlign w:val="center"/>
                </w:tcPr>
                <w:p w14:paraId="27A2E3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eastAsia" w:ascii="Times New Roman" w:hAnsi="Times New Roman" w:eastAsia="宋体" w:cs="Times New Roman"/>
                      <w:color w:val="000000"/>
                      <w:sz w:val="21"/>
                      <w:szCs w:val="21"/>
                      <w:lang w:val="en-US"/>
                    </w:rPr>
                  </w:pPr>
                  <w:r>
                    <w:rPr>
                      <w:rStyle w:val="31"/>
                      <w:rFonts w:hint="eastAsia" w:ascii="Times New Roman" w:hAnsi="Times New Roman" w:eastAsia="宋体" w:cs="Times New Roman"/>
                      <w:color w:val="000000"/>
                      <w:sz w:val="21"/>
                      <w:szCs w:val="21"/>
                      <w:lang w:val="en-US"/>
                    </w:rPr>
                    <w:t>一致</w:t>
                  </w:r>
                </w:p>
              </w:tc>
            </w:tr>
            <w:tr w14:paraId="749700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7" w:hRule="atLeast"/>
                <w:jc w:val="center"/>
              </w:trPr>
              <w:tc>
                <w:tcPr>
                  <w:tcW w:w="434" w:type="pct"/>
                  <w:vMerge w:val="continue"/>
                  <w:tcBorders>
                    <w:tl2br w:val="nil"/>
                    <w:tr2bl w:val="nil"/>
                  </w:tcBorders>
                  <w:vAlign w:val="center"/>
                </w:tcPr>
                <w:p w14:paraId="5633F7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57" w:type="pct"/>
                  <w:tcBorders>
                    <w:top w:val="single" w:color="000000" w:sz="4" w:space="0"/>
                    <w:tl2br w:val="nil"/>
                    <w:tr2bl w:val="nil"/>
                  </w:tcBorders>
                  <w:vAlign w:val="center"/>
                </w:tcPr>
                <w:p w14:paraId="160103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生活污水</w:t>
                  </w:r>
                </w:p>
              </w:tc>
              <w:tc>
                <w:tcPr>
                  <w:tcW w:w="1724" w:type="pct"/>
                  <w:gridSpan w:val="2"/>
                  <w:tcBorders>
                    <w:top w:val="single" w:color="auto" w:sz="4" w:space="0"/>
                    <w:tl2br w:val="nil"/>
                    <w:tr2bl w:val="nil"/>
                  </w:tcBorders>
                  <w:vAlign w:val="center"/>
                </w:tcPr>
                <w:p w14:paraId="01C927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化粪池</w:t>
                  </w:r>
                </w:p>
              </w:tc>
              <w:tc>
                <w:tcPr>
                  <w:tcW w:w="1724" w:type="pct"/>
                  <w:gridSpan w:val="2"/>
                  <w:tcBorders>
                    <w:top w:val="single" w:color="auto" w:sz="4" w:space="0"/>
                    <w:right w:val="single" w:color="auto" w:sz="4" w:space="0"/>
                    <w:tl2br w:val="nil"/>
                    <w:tr2bl w:val="nil"/>
                  </w:tcBorders>
                  <w:vAlign w:val="center"/>
                </w:tcPr>
                <w:p w14:paraId="5BBA7C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化粪池</w:t>
                  </w:r>
                </w:p>
              </w:tc>
              <w:tc>
                <w:tcPr>
                  <w:tcW w:w="458" w:type="pct"/>
                  <w:tcBorders>
                    <w:top w:val="single" w:color="auto" w:sz="4" w:space="0"/>
                    <w:left w:val="single" w:color="auto" w:sz="4" w:space="0"/>
                    <w:tl2br w:val="nil"/>
                    <w:tr2bl w:val="nil"/>
                  </w:tcBorders>
                  <w:vAlign w:val="center"/>
                </w:tcPr>
                <w:p w14:paraId="07CA41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Style w:val="31"/>
                      <w:rFonts w:hint="eastAsia" w:ascii="Times New Roman" w:hAnsi="Times New Roman" w:eastAsia="宋体" w:cs="Times New Roman"/>
                      <w:color w:val="000000"/>
                      <w:sz w:val="21"/>
                      <w:szCs w:val="21"/>
                      <w:lang w:val="en-US"/>
                    </w:rPr>
                    <w:t>一致</w:t>
                  </w:r>
                </w:p>
              </w:tc>
            </w:tr>
            <w:tr w14:paraId="7C8ACD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434" w:type="pct"/>
                  <w:vMerge w:val="continue"/>
                  <w:tcBorders>
                    <w:tl2br w:val="nil"/>
                    <w:tr2bl w:val="nil"/>
                  </w:tcBorders>
                  <w:vAlign w:val="center"/>
                </w:tcPr>
                <w:p w14:paraId="345C59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57" w:type="pct"/>
                  <w:tcBorders>
                    <w:bottom w:val="single" w:color="auto" w:sz="4" w:space="0"/>
                    <w:tl2br w:val="nil"/>
                    <w:tr2bl w:val="nil"/>
                  </w:tcBorders>
                  <w:vAlign w:val="center"/>
                </w:tcPr>
                <w:p w14:paraId="4CBC92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一般固废</w:t>
                  </w:r>
                </w:p>
              </w:tc>
              <w:tc>
                <w:tcPr>
                  <w:tcW w:w="1724" w:type="pct"/>
                  <w:gridSpan w:val="2"/>
                  <w:tcBorders>
                    <w:bottom w:val="single" w:color="auto" w:sz="4" w:space="0"/>
                    <w:tl2br w:val="nil"/>
                    <w:tr2bl w:val="nil"/>
                  </w:tcBorders>
                  <w:vAlign w:val="center"/>
                </w:tcPr>
                <w:p w14:paraId="25325C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设一般固废暂存区</w:t>
                  </w:r>
                </w:p>
              </w:tc>
              <w:tc>
                <w:tcPr>
                  <w:tcW w:w="1724" w:type="pct"/>
                  <w:gridSpan w:val="2"/>
                  <w:tcBorders>
                    <w:bottom w:val="single" w:color="auto" w:sz="4" w:space="0"/>
                    <w:right w:val="single" w:color="auto" w:sz="4" w:space="0"/>
                    <w:tl2br w:val="nil"/>
                    <w:tr2bl w:val="nil"/>
                  </w:tcBorders>
                  <w:vAlign w:val="center"/>
                </w:tcPr>
                <w:p w14:paraId="1BB5AE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一般固废暂存区</w:t>
                  </w:r>
                </w:p>
              </w:tc>
              <w:tc>
                <w:tcPr>
                  <w:tcW w:w="458" w:type="pct"/>
                  <w:tcBorders>
                    <w:left w:val="single" w:color="auto" w:sz="4" w:space="0"/>
                    <w:bottom w:val="single" w:color="auto" w:sz="4" w:space="0"/>
                    <w:tl2br w:val="nil"/>
                    <w:tr2bl w:val="nil"/>
                  </w:tcBorders>
                  <w:vAlign w:val="center"/>
                </w:tcPr>
                <w:p w14:paraId="149D71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Style w:val="31"/>
                      <w:rFonts w:hint="eastAsia" w:ascii="Times New Roman" w:hAnsi="Times New Roman" w:eastAsia="宋体" w:cs="Times New Roman"/>
                      <w:color w:val="000000"/>
                      <w:sz w:val="21"/>
                      <w:szCs w:val="21"/>
                      <w:lang w:val="en-US"/>
                    </w:rPr>
                    <w:t>一致</w:t>
                  </w:r>
                </w:p>
              </w:tc>
            </w:tr>
            <w:tr w14:paraId="2877BF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2" w:hRule="atLeast"/>
                <w:jc w:val="center"/>
              </w:trPr>
              <w:tc>
                <w:tcPr>
                  <w:tcW w:w="434" w:type="pct"/>
                  <w:vMerge w:val="continue"/>
                  <w:tcBorders>
                    <w:bottom w:val="single" w:color="auto" w:sz="4" w:space="0"/>
                    <w:tl2br w:val="nil"/>
                    <w:tr2bl w:val="nil"/>
                  </w:tcBorders>
                  <w:vAlign w:val="center"/>
                </w:tcPr>
                <w:p w14:paraId="6168F3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57" w:type="pct"/>
                  <w:tcBorders>
                    <w:top w:val="single" w:color="auto" w:sz="4" w:space="0"/>
                    <w:tl2br w:val="nil"/>
                    <w:tr2bl w:val="nil"/>
                  </w:tcBorders>
                  <w:vAlign w:val="center"/>
                </w:tcPr>
                <w:p w14:paraId="1F887B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危险废物</w:t>
                  </w:r>
                </w:p>
              </w:tc>
              <w:tc>
                <w:tcPr>
                  <w:tcW w:w="1724" w:type="pct"/>
                  <w:gridSpan w:val="2"/>
                  <w:tcBorders>
                    <w:top w:val="single" w:color="auto" w:sz="4" w:space="0"/>
                    <w:tl2br w:val="nil"/>
                    <w:tr2bl w:val="nil"/>
                  </w:tcBorders>
                  <w:vAlign w:val="center"/>
                </w:tcPr>
                <w:p w14:paraId="46D877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设危险废物暂存间</w:t>
                  </w:r>
                </w:p>
              </w:tc>
              <w:tc>
                <w:tcPr>
                  <w:tcW w:w="1724" w:type="pct"/>
                  <w:gridSpan w:val="2"/>
                  <w:tcBorders>
                    <w:top w:val="single" w:color="auto" w:sz="4" w:space="0"/>
                    <w:right w:val="single" w:color="auto" w:sz="4" w:space="0"/>
                    <w:tl2br w:val="nil"/>
                    <w:tr2bl w:val="nil"/>
                  </w:tcBorders>
                  <w:vAlign w:val="center"/>
                </w:tcPr>
                <w:p w14:paraId="66F0A1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458" w:type="pct"/>
                  <w:tcBorders>
                    <w:top w:val="single" w:color="auto" w:sz="4" w:space="0"/>
                    <w:left w:val="single" w:color="auto" w:sz="4" w:space="0"/>
                    <w:tl2br w:val="nil"/>
                    <w:tr2bl w:val="nil"/>
                  </w:tcBorders>
                  <w:vAlign w:val="center"/>
                </w:tcPr>
                <w:p w14:paraId="78C970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31"/>
                      <w:rFonts w:hint="eastAsia" w:ascii="Times New Roman" w:hAnsi="Times New Roman" w:eastAsia="宋体" w:cs="Times New Roman"/>
                      <w:color w:val="000000"/>
                      <w:sz w:val="21"/>
                      <w:szCs w:val="21"/>
                      <w:lang w:val="en-US"/>
                    </w:rPr>
                    <w:t>一致</w:t>
                  </w:r>
                </w:p>
              </w:tc>
            </w:tr>
            <w:tr w14:paraId="33F6A3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434" w:type="pct"/>
                  <w:vMerge w:val="restart"/>
                  <w:tcBorders>
                    <w:top w:val="single" w:color="auto" w:sz="4" w:space="0"/>
                    <w:bottom w:val="single" w:color="auto" w:sz="4" w:space="0"/>
                    <w:tl2br w:val="nil"/>
                    <w:tr2bl w:val="nil"/>
                  </w:tcBorders>
                  <w:vAlign w:val="center"/>
                </w:tcPr>
                <w:p w14:paraId="66987C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公用工程</w:t>
                  </w:r>
                </w:p>
              </w:tc>
              <w:tc>
                <w:tcPr>
                  <w:tcW w:w="657" w:type="pct"/>
                  <w:tcBorders>
                    <w:tl2br w:val="nil"/>
                    <w:tr2bl w:val="nil"/>
                  </w:tcBorders>
                  <w:vAlign w:val="center"/>
                </w:tcPr>
                <w:p w14:paraId="5EBA50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给水</w:t>
                  </w:r>
                </w:p>
              </w:tc>
              <w:tc>
                <w:tcPr>
                  <w:tcW w:w="1724" w:type="pct"/>
                  <w:gridSpan w:val="2"/>
                  <w:tcBorders>
                    <w:tl2br w:val="nil"/>
                    <w:tr2bl w:val="nil"/>
                  </w:tcBorders>
                  <w:vAlign w:val="center"/>
                </w:tcPr>
                <w:p w14:paraId="4F57C0B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自来水管网</w:t>
                  </w:r>
                </w:p>
              </w:tc>
              <w:tc>
                <w:tcPr>
                  <w:tcW w:w="1724" w:type="pct"/>
                  <w:gridSpan w:val="2"/>
                  <w:tcBorders>
                    <w:right w:val="single" w:color="auto" w:sz="4" w:space="0"/>
                    <w:tl2br w:val="nil"/>
                    <w:tr2bl w:val="nil"/>
                  </w:tcBorders>
                  <w:vAlign w:val="center"/>
                </w:tcPr>
                <w:p w14:paraId="6B49CC9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自来水管网</w:t>
                  </w:r>
                </w:p>
              </w:tc>
              <w:tc>
                <w:tcPr>
                  <w:tcW w:w="458" w:type="pct"/>
                  <w:tcBorders>
                    <w:left w:val="single" w:color="auto" w:sz="4" w:space="0"/>
                    <w:tl2br w:val="nil"/>
                    <w:tr2bl w:val="nil"/>
                  </w:tcBorders>
                  <w:vAlign w:val="center"/>
                </w:tcPr>
                <w:p w14:paraId="342BB48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5E0749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34" w:type="pct"/>
                  <w:vMerge w:val="continue"/>
                  <w:tcBorders>
                    <w:top w:val="single" w:color="auto" w:sz="4" w:space="0"/>
                    <w:bottom w:val="single" w:color="auto" w:sz="4" w:space="0"/>
                    <w:tl2br w:val="nil"/>
                    <w:tr2bl w:val="nil"/>
                  </w:tcBorders>
                  <w:vAlign w:val="center"/>
                </w:tcPr>
                <w:p w14:paraId="23A490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57" w:type="pct"/>
                  <w:tcBorders>
                    <w:tl2br w:val="nil"/>
                    <w:tr2bl w:val="nil"/>
                  </w:tcBorders>
                  <w:vAlign w:val="center"/>
                </w:tcPr>
                <w:p w14:paraId="6B7C9E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供电</w:t>
                  </w:r>
                </w:p>
              </w:tc>
              <w:tc>
                <w:tcPr>
                  <w:tcW w:w="1724" w:type="pct"/>
                  <w:gridSpan w:val="2"/>
                  <w:tcBorders>
                    <w:tl2br w:val="nil"/>
                    <w:tr2bl w:val="nil"/>
                  </w:tcBorders>
                  <w:vAlign w:val="center"/>
                </w:tcPr>
                <w:p w14:paraId="52FC939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依托电网</w:t>
                  </w:r>
                </w:p>
              </w:tc>
              <w:tc>
                <w:tcPr>
                  <w:tcW w:w="1724" w:type="pct"/>
                  <w:gridSpan w:val="2"/>
                  <w:tcBorders>
                    <w:right w:val="single" w:color="auto" w:sz="4" w:space="0"/>
                    <w:tl2br w:val="nil"/>
                    <w:tr2bl w:val="nil"/>
                  </w:tcBorders>
                  <w:vAlign w:val="center"/>
                </w:tcPr>
                <w:p w14:paraId="5E967F5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依托电网</w:t>
                  </w:r>
                </w:p>
              </w:tc>
              <w:tc>
                <w:tcPr>
                  <w:tcW w:w="458" w:type="pct"/>
                  <w:tcBorders>
                    <w:left w:val="single" w:color="auto" w:sz="4" w:space="0"/>
                    <w:tl2br w:val="nil"/>
                    <w:tr2bl w:val="nil"/>
                  </w:tcBorders>
                  <w:vAlign w:val="center"/>
                </w:tcPr>
                <w:p w14:paraId="1CE9231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bl>
          <w:p w14:paraId="7FE1096C">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6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本项目主要设备情况一览表</w:t>
            </w:r>
          </w:p>
          <w:tbl>
            <w:tblPr>
              <w:tblStyle w:val="20"/>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80"/>
              <w:gridCol w:w="2643"/>
              <w:gridCol w:w="2026"/>
              <w:gridCol w:w="2026"/>
              <w:gridCol w:w="1572"/>
            </w:tblGrid>
            <w:tr w14:paraId="597B16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 w:hRule="atLeast"/>
                <w:jc w:val="center"/>
              </w:trPr>
              <w:tc>
                <w:tcPr>
                  <w:tcW w:w="431" w:type="pct"/>
                  <w:tcBorders>
                    <w:tl2br w:val="nil"/>
                    <w:tr2bl w:val="nil"/>
                  </w:tcBorders>
                  <w:vAlign w:val="center"/>
                </w:tcPr>
                <w:p w14:paraId="4B383B8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序号</w:t>
                  </w:r>
                </w:p>
              </w:tc>
              <w:tc>
                <w:tcPr>
                  <w:tcW w:w="1460" w:type="pct"/>
                  <w:tcBorders>
                    <w:left w:val="single" w:color="auto" w:sz="4" w:space="0"/>
                    <w:tl2br w:val="nil"/>
                    <w:tr2bl w:val="nil"/>
                  </w:tcBorders>
                  <w:vAlign w:val="center"/>
                </w:tcPr>
                <w:p w14:paraId="1E380D1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设备</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名称</w:t>
                  </w:r>
                </w:p>
              </w:tc>
              <w:tc>
                <w:tcPr>
                  <w:tcW w:w="1119" w:type="pct"/>
                  <w:tcBorders>
                    <w:tl2br w:val="nil"/>
                    <w:tr2bl w:val="nil"/>
                  </w:tcBorders>
                  <w:vAlign w:val="center"/>
                </w:tcPr>
                <w:p w14:paraId="6FADDE8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计划投入数量</w:t>
                  </w:r>
                </w:p>
              </w:tc>
              <w:tc>
                <w:tcPr>
                  <w:tcW w:w="1119" w:type="pct"/>
                  <w:tcBorders>
                    <w:tl2br w:val="nil"/>
                    <w:tr2bl w:val="nil"/>
                  </w:tcBorders>
                  <w:vAlign w:val="center"/>
                </w:tcPr>
                <w:p w14:paraId="5D84644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实际建设内容</w:t>
                  </w:r>
                </w:p>
              </w:tc>
              <w:tc>
                <w:tcPr>
                  <w:tcW w:w="868" w:type="pct"/>
                  <w:tcBorders>
                    <w:tl2br w:val="nil"/>
                    <w:tr2bl w:val="nil"/>
                  </w:tcBorders>
                  <w:vAlign w:val="center"/>
                </w:tcPr>
                <w:p w14:paraId="07998E5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变化情况</w:t>
                  </w:r>
                </w:p>
              </w:tc>
            </w:tr>
            <w:tr w14:paraId="3AFA02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31" w:type="pct"/>
                  <w:tcBorders>
                    <w:tl2br w:val="nil"/>
                    <w:tr2bl w:val="nil"/>
                  </w:tcBorders>
                  <w:vAlign w:val="center"/>
                </w:tcPr>
                <w:p w14:paraId="431541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1460" w:type="pct"/>
                  <w:tcBorders>
                    <w:left w:val="single" w:color="auto" w:sz="4" w:space="0"/>
                    <w:tl2br w:val="nil"/>
                    <w:tr2bl w:val="nil"/>
                  </w:tcBorders>
                  <w:shd w:val="clear" w:color="auto" w:fill="auto"/>
                  <w:vAlign w:val="center"/>
                </w:tcPr>
                <w:p w14:paraId="1D097F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塑料</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挤</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出</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机</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（90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型</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119" w:type="pct"/>
                  <w:tcBorders>
                    <w:tl2br w:val="nil"/>
                    <w:tr2bl w:val="nil"/>
                  </w:tcBorders>
                  <w:shd w:val="clear" w:color="auto" w:fill="auto"/>
                  <w:vAlign w:val="center"/>
                </w:tcPr>
                <w:p w14:paraId="5BB5BE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1台</w:t>
                  </w:r>
                </w:p>
              </w:tc>
              <w:tc>
                <w:tcPr>
                  <w:tcW w:w="1119" w:type="pct"/>
                  <w:tcBorders>
                    <w:tl2br w:val="nil"/>
                    <w:tr2bl w:val="nil"/>
                  </w:tcBorders>
                  <w:shd w:val="clear" w:color="auto" w:fill="auto"/>
                  <w:vAlign w:val="center"/>
                </w:tcPr>
                <w:p w14:paraId="32314C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1台</w:t>
                  </w:r>
                </w:p>
              </w:tc>
              <w:tc>
                <w:tcPr>
                  <w:tcW w:w="868" w:type="pct"/>
                  <w:tcBorders>
                    <w:tl2br w:val="nil"/>
                    <w:tr2bl w:val="nil"/>
                  </w:tcBorders>
                  <w:vAlign w:val="center"/>
                </w:tcPr>
                <w:p w14:paraId="5B5C97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r w14:paraId="3D321C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 w:hRule="atLeast"/>
                <w:jc w:val="center"/>
              </w:trPr>
              <w:tc>
                <w:tcPr>
                  <w:tcW w:w="431" w:type="pct"/>
                  <w:tcBorders>
                    <w:tl2br w:val="nil"/>
                    <w:tr2bl w:val="nil"/>
                  </w:tcBorders>
                  <w:vAlign w:val="center"/>
                </w:tcPr>
                <w:p w14:paraId="138E3C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1460" w:type="pct"/>
                  <w:tcBorders>
                    <w:left w:val="single" w:color="auto" w:sz="4" w:space="0"/>
                    <w:tl2br w:val="nil"/>
                    <w:tr2bl w:val="nil"/>
                  </w:tcBorders>
                  <w:shd w:val="clear" w:color="auto" w:fill="auto"/>
                  <w:vAlign w:val="center"/>
                </w:tcPr>
                <w:p w14:paraId="3E1C4A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塑料</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挤</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出</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机</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（18</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0型</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119" w:type="pct"/>
                  <w:tcBorders>
                    <w:tl2br w:val="nil"/>
                    <w:tr2bl w:val="nil"/>
                  </w:tcBorders>
                  <w:shd w:val="clear" w:color="auto" w:fill="auto"/>
                  <w:vAlign w:val="center"/>
                </w:tcPr>
                <w:p w14:paraId="6386D9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1台</w:t>
                  </w:r>
                </w:p>
              </w:tc>
              <w:tc>
                <w:tcPr>
                  <w:tcW w:w="1119" w:type="pct"/>
                  <w:tcBorders>
                    <w:tl2br w:val="nil"/>
                    <w:tr2bl w:val="nil"/>
                  </w:tcBorders>
                  <w:shd w:val="clear" w:color="auto" w:fill="auto"/>
                  <w:vAlign w:val="center"/>
                </w:tcPr>
                <w:p w14:paraId="701053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1台</w:t>
                  </w:r>
                </w:p>
              </w:tc>
              <w:tc>
                <w:tcPr>
                  <w:tcW w:w="868" w:type="pct"/>
                  <w:tcBorders>
                    <w:tl2br w:val="nil"/>
                    <w:tr2bl w:val="nil"/>
                  </w:tcBorders>
                  <w:vAlign w:val="center"/>
                </w:tcPr>
                <w:p w14:paraId="246724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r w14:paraId="03F6B6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 w:hRule="atLeast"/>
                <w:jc w:val="center"/>
              </w:trPr>
              <w:tc>
                <w:tcPr>
                  <w:tcW w:w="431" w:type="pct"/>
                  <w:tcBorders>
                    <w:tl2br w:val="nil"/>
                    <w:tr2bl w:val="nil"/>
                  </w:tcBorders>
                  <w:vAlign w:val="center"/>
                </w:tcPr>
                <w:p w14:paraId="1CFDAE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1460" w:type="pct"/>
                  <w:tcBorders>
                    <w:left w:val="single" w:color="auto" w:sz="4" w:space="0"/>
                    <w:tl2br w:val="nil"/>
                    <w:tr2bl w:val="nil"/>
                  </w:tcBorders>
                  <w:shd w:val="clear" w:color="auto" w:fill="auto"/>
                  <w:vAlign w:val="center"/>
                </w:tcPr>
                <w:p w14:paraId="76A8F0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塑料</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挤</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出</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机</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（120型）</w:t>
                  </w:r>
                </w:p>
              </w:tc>
              <w:tc>
                <w:tcPr>
                  <w:tcW w:w="1119" w:type="pct"/>
                  <w:tcBorders>
                    <w:tl2br w:val="nil"/>
                    <w:tr2bl w:val="nil"/>
                  </w:tcBorders>
                  <w:shd w:val="clear" w:color="auto" w:fill="auto"/>
                  <w:vAlign w:val="center"/>
                </w:tcPr>
                <w:p w14:paraId="5A6EAE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1台</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p>
              </w:tc>
              <w:tc>
                <w:tcPr>
                  <w:tcW w:w="1119" w:type="pct"/>
                  <w:tcBorders>
                    <w:tl2br w:val="nil"/>
                    <w:tr2bl w:val="nil"/>
                  </w:tcBorders>
                  <w:shd w:val="clear" w:color="auto" w:fill="auto"/>
                  <w:vAlign w:val="center"/>
                </w:tcPr>
                <w:p w14:paraId="70B2F8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台</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p>
              </w:tc>
              <w:tc>
                <w:tcPr>
                  <w:tcW w:w="868" w:type="pct"/>
                  <w:tcBorders>
                    <w:tl2br w:val="nil"/>
                    <w:tr2bl w:val="nil"/>
                  </w:tcBorders>
                  <w:vAlign w:val="center"/>
                </w:tcPr>
                <w:p w14:paraId="138579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取消</w:t>
                  </w:r>
                </w:p>
              </w:tc>
            </w:tr>
            <w:tr w14:paraId="678C96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 w:hRule="atLeast"/>
                <w:jc w:val="center"/>
              </w:trPr>
              <w:tc>
                <w:tcPr>
                  <w:tcW w:w="431" w:type="pct"/>
                  <w:tcBorders>
                    <w:tl2br w:val="nil"/>
                    <w:tr2bl w:val="nil"/>
                  </w:tcBorders>
                  <w:vAlign w:val="center"/>
                </w:tcPr>
                <w:p w14:paraId="2F3D89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w:t>
                  </w:r>
                </w:p>
              </w:tc>
              <w:tc>
                <w:tcPr>
                  <w:tcW w:w="1460" w:type="pct"/>
                  <w:tcBorders>
                    <w:left w:val="single" w:color="auto" w:sz="4" w:space="0"/>
                    <w:tl2br w:val="nil"/>
                    <w:tr2bl w:val="nil"/>
                  </w:tcBorders>
                  <w:shd w:val="clear" w:color="auto" w:fill="auto"/>
                  <w:vAlign w:val="center"/>
                </w:tcPr>
                <w:p w14:paraId="14D8EE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搅拌机</w:t>
                  </w:r>
                </w:p>
              </w:tc>
              <w:tc>
                <w:tcPr>
                  <w:tcW w:w="1119" w:type="pct"/>
                  <w:tcBorders>
                    <w:tl2br w:val="nil"/>
                    <w:tr2bl w:val="nil"/>
                  </w:tcBorders>
                  <w:shd w:val="clear" w:color="auto" w:fill="auto"/>
                  <w:vAlign w:val="center"/>
                </w:tcPr>
                <w:p w14:paraId="6FAB90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3台</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p>
              </w:tc>
              <w:tc>
                <w:tcPr>
                  <w:tcW w:w="1119" w:type="pct"/>
                  <w:tcBorders>
                    <w:tl2br w:val="nil"/>
                    <w:tr2bl w:val="nil"/>
                  </w:tcBorders>
                  <w:shd w:val="clear" w:color="auto" w:fill="auto"/>
                  <w:vAlign w:val="center"/>
                </w:tcPr>
                <w:p w14:paraId="709C66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台</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p>
              </w:tc>
              <w:tc>
                <w:tcPr>
                  <w:tcW w:w="868" w:type="pct"/>
                  <w:tcBorders>
                    <w:tl2br w:val="nil"/>
                    <w:tr2bl w:val="nil"/>
                  </w:tcBorders>
                  <w:vAlign w:val="center"/>
                </w:tcPr>
                <w:p w14:paraId="7132C4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减少</w:t>
                  </w:r>
                </w:p>
              </w:tc>
            </w:tr>
            <w:tr w14:paraId="008C0D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 w:hRule="atLeast"/>
                <w:jc w:val="center"/>
              </w:trPr>
              <w:tc>
                <w:tcPr>
                  <w:tcW w:w="431" w:type="pct"/>
                  <w:tcBorders>
                    <w:tl2br w:val="nil"/>
                    <w:tr2bl w:val="nil"/>
                  </w:tcBorders>
                  <w:vAlign w:val="center"/>
                </w:tcPr>
                <w:p w14:paraId="3128BC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w:t>
                  </w:r>
                </w:p>
              </w:tc>
              <w:tc>
                <w:tcPr>
                  <w:tcW w:w="1460" w:type="pct"/>
                  <w:tcBorders>
                    <w:left w:val="single" w:color="auto" w:sz="4" w:space="0"/>
                    <w:tl2br w:val="nil"/>
                    <w:tr2bl w:val="nil"/>
                  </w:tcBorders>
                  <w:shd w:val="clear" w:color="auto" w:fill="auto"/>
                  <w:vAlign w:val="center"/>
                </w:tcPr>
                <w:p w14:paraId="724E03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雕刻</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机</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（1300型）</w:t>
                  </w:r>
                </w:p>
              </w:tc>
              <w:tc>
                <w:tcPr>
                  <w:tcW w:w="1119" w:type="pct"/>
                  <w:tcBorders>
                    <w:tl2br w:val="nil"/>
                    <w:tr2bl w:val="nil"/>
                  </w:tcBorders>
                  <w:shd w:val="clear" w:color="auto" w:fill="auto"/>
                  <w:vAlign w:val="center"/>
                </w:tcPr>
                <w:p w14:paraId="3743FF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台</w:t>
                  </w:r>
                </w:p>
              </w:tc>
              <w:tc>
                <w:tcPr>
                  <w:tcW w:w="1119" w:type="pct"/>
                  <w:tcBorders>
                    <w:tl2br w:val="nil"/>
                    <w:tr2bl w:val="nil"/>
                  </w:tcBorders>
                  <w:shd w:val="clear" w:color="auto" w:fill="auto"/>
                  <w:vAlign w:val="center"/>
                </w:tcPr>
                <w:p w14:paraId="5A1503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台</w:t>
                  </w:r>
                </w:p>
              </w:tc>
              <w:tc>
                <w:tcPr>
                  <w:tcW w:w="868" w:type="pct"/>
                  <w:tcBorders>
                    <w:tl2br w:val="nil"/>
                    <w:tr2bl w:val="nil"/>
                  </w:tcBorders>
                  <w:vAlign w:val="center"/>
                </w:tcPr>
                <w:p w14:paraId="5925B8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r w14:paraId="27AA82A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 w:hRule="atLeast"/>
                <w:jc w:val="center"/>
              </w:trPr>
              <w:tc>
                <w:tcPr>
                  <w:tcW w:w="431" w:type="pct"/>
                  <w:tcBorders>
                    <w:tl2br w:val="nil"/>
                    <w:tr2bl w:val="nil"/>
                  </w:tcBorders>
                  <w:vAlign w:val="center"/>
                </w:tcPr>
                <w:p w14:paraId="22D82D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6</w:t>
                  </w:r>
                </w:p>
              </w:tc>
              <w:tc>
                <w:tcPr>
                  <w:tcW w:w="1460" w:type="pct"/>
                  <w:tcBorders>
                    <w:left w:val="single" w:color="auto" w:sz="4" w:space="0"/>
                    <w:tl2br w:val="nil"/>
                    <w:tr2bl w:val="nil"/>
                  </w:tcBorders>
                  <w:shd w:val="clear" w:color="auto" w:fill="auto"/>
                  <w:vAlign w:val="center"/>
                </w:tcPr>
                <w:p w14:paraId="0EC977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卷圆</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机</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（3000型）</w:t>
                  </w:r>
                </w:p>
              </w:tc>
              <w:tc>
                <w:tcPr>
                  <w:tcW w:w="1119" w:type="pct"/>
                  <w:tcBorders>
                    <w:tl2br w:val="nil"/>
                    <w:tr2bl w:val="nil"/>
                  </w:tcBorders>
                  <w:shd w:val="clear" w:color="auto" w:fill="auto"/>
                  <w:vAlign w:val="center"/>
                </w:tcPr>
                <w:p w14:paraId="40A14A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台</w:t>
                  </w:r>
                </w:p>
              </w:tc>
              <w:tc>
                <w:tcPr>
                  <w:tcW w:w="1119" w:type="pct"/>
                  <w:tcBorders>
                    <w:tl2br w:val="nil"/>
                    <w:tr2bl w:val="nil"/>
                  </w:tcBorders>
                  <w:shd w:val="clear" w:color="auto" w:fill="auto"/>
                  <w:vAlign w:val="center"/>
                </w:tcPr>
                <w:p w14:paraId="0CA80B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台</w:t>
                  </w:r>
                </w:p>
              </w:tc>
              <w:tc>
                <w:tcPr>
                  <w:tcW w:w="868" w:type="pct"/>
                  <w:tcBorders>
                    <w:tl2br w:val="nil"/>
                    <w:tr2bl w:val="nil"/>
                  </w:tcBorders>
                  <w:vAlign w:val="center"/>
                </w:tcPr>
                <w:p w14:paraId="4FCE16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r w14:paraId="20644E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 w:hRule="atLeast"/>
                <w:jc w:val="center"/>
              </w:trPr>
              <w:tc>
                <w:tcPr>
                  <w:tcW w:w="431" w:type="pct"/>
                  <w:tcBorders>
                    <w:tl2br w:val="nil"/>
                    <w:tr2bl w:val="nil"/>
                  </w:tcBorders>
                  <w:vAlign w:val="center"/>
                </w:tcPr>
                <w:p w14:paraId="153679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7</w:t>
                  </w:r>
                </w:p>
              </w:tc>
              <w:tc>
                <w:tcPr>
                  <w:tcW w:w="1460" w:type="pct"/>
                  <w:tcBorders>
                    <w:left w:val="single" w:color="auto" w:sz="4" w:space="0"/>
                    <w:tl2br w:val="nil"/>
                    <w:tr2bl w:val="nil"/>
                  </w:tcBorders>
                  <w:shd w:val="clear" w:color="auto" w:fill="auto"/>
                  <w:vAlign w:val="center"/>
                </w:tcPr>
                <w:p w14:paraId="0E546C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破</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碎机</w:t>
                  </w:r>
                </w:p>
              </w:tc>
              <w:tc>
                <w:tcPr>
                  <w:tcW w:w="1119" w:type="pct"/>
                  <w:tcBorders>
                    <w:tl2br w:val="nil"/>
                    <w:tr2bl w:val="nil"/>
                  </w:tcBorders>
                  <w:shd w:val="clear" w:color="auto" w:fill="auto"/>
                  <w:vAlign w:val="center"/>
                </w:tcPr>
                <w:p w14:paraId="78317C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台</w:t>
                  </w:r>
                </w:p>
              </w:tc>
              <w:tc>
                <w:tcPr>
                  <w:tcW w:w="1119" w:type="pct"/>
                  <w:tcBorders>
                    <w:tl2br w:val="nil"/>
                    <w:tr2bl w:val="nil"/>
                  </w:tcBorders>
                  <w:shd w:val="clear" w:color="auto" w:fill="auto"/>
                  <w:vAlign w:val="center"/>
                </w:tcPr>
                <w:p w14:paraId="4F6209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台</w:t>
                  </w:r>
                </w:p>
              </w:tc>
              <w:tc>
                <w:tcPr>
                  <w:tcW w:w="868" w:type="pct"/>
                  <w:tcBorders>
                    <w:tl2br w:val="nil"/>
                    <w:tr2bl w:val="nil"/>
                  </w:tcBorders>
                  <w:vAlign w:val="center"/>
                </w:tcPr>
                <w:p w14:paraId="5F98FB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r w14:paraId="1EA578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 w:hRule="atLeast"/>
                <w:jc w:val="center"/>
              </w:trPr>
              <w:tc>
                <w:tcPr>
                  <w:tcW w:w="431" w:type="pct"/>
                  <w:tcBorders>
                    <w:tl2br w:val="nil"/>
                    <w:tr2bl w:val="nil"/>
                  </w:tcBorders>
                  <w:vAlign w:val="center"/>
                </w:tcPr>
                <w:p w14:paraId="332786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8</w:t>
                  </w:r>
                </w:p>
              </w:tc>
              <w:tc>
                <w:tcPr>
                  <w:tcW w:w="1460" w:type="pct"/>
                  <w:tcBorders>
                    <w:left w:val="single" w:color="auto" w:sz="4" w:space="0"/>
                    <w:tl2br w:val="nil"/>
                    <w:tr2bl w:val="nil"/>
                  </w:tcBorders>
                  <w:shd w:val="clear" w:color="auto" w:fill="auto"/>
                  <w:vAlign w:val="center"/>
                </w:tcPr>
                <w:p w14:paraId="719358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塑料焊条</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机</w:t>
                  </w:r>
                </w:p>
              </w:tc>
              <w:tc>
                <w:tcPr>
                  <w:tcW w:w="1119" w:type="pct"/>
                  <w:tcBorders>
                    <w:tl2br w:val="nil"/>
                    <w:tr2bl w:val="nil"/>
                  </w:tcBorders>
                  <w:shd w:val="clear" w:color="auto" w:fill="auto"/>
                  <w:vAlign w:val="center"/>
                </w:tcPr>
                <w:p w14:paraId="4BFE23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1台</w:t>
                  </w:r>
                </w:p>
              </w:tc>
              <w:tc>
                <w:tcPr>
                  <w:tcW w:w="1119" w:type="pct"/>
                  <w:tcBorders>
                    <w:tl2br w:val="nil"/>
                    <w:tr2bl w:val="nil"/>
                  </w:tcBorders>
                  <w:shd w:val="clear" w:color="auto" w:fill="auto"/>
                  <w:vAlign w:val="center"/>
                </w:tcPr>
                <w:p w14:paraId="7E5B3C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1台</w:t>
                  </w:r>
                </w:p>
              </w:tc>
              <w:tc>
                <w:tcPr>
                  <w:tcW w:w="868" w:type="pct"/>
                  <w:tcBorders>
                    <w:tl2br w:val="nil"/>
                    <w:tr2bl w:val="nil"/>
                  </w:tcBorders>
                  <w:vAlign w:val="center"/>
                </w:tcPr>
                <w:p w14:paraId="2A9421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r w14:paraId="474C18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 w:hRule="atLeast"/>
                <w:jc w:val="center"/>
              </w:trPr>
              <w:tc>
                <w:tcPr>
                  <w:tcW w:w="431" w:type="pct"/>
                  <w:tcBorders>
                    <w:tl2br w:val="nil"/>
                    <w:tr2bl w:val="nil"/>
                  </w:tcBorders>
                  <w:vAlign w:val="center"/>
                </w:tcPr>
                <w:p w14:paraId="296474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9</w:t>
                  </w:r>
                </w:p>
              </w:tc>
              <w:tc>
                <w:tcPr>
                  <w:tcW w:w="1460" w:type="pct"/>
                  <w:tcBorders>
                    <w:left w:val="single" w:color="auto" w:sz="4" w:space="0"/>
                    <w:tl2br w:val="nil"/>
                    <w:tr2bl w:val="nil"/>
                  </w:tcBorders>
                  <w:shd w:val="clear" w:color="auto" w:fill="auto"/>
                  <w:vAlign w:val="center"/>
                </w:tcPr>
                <w:p w14:paraId="729735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塑料焊枪</w:t>
                  </w:r>
                </w:p>
              </w:tc>
              <w:tc>
                <w:tcPr>
                  <w:tcW w:w="1119" w:type="pct"/>
                  <w:tcBorders>
                    <w:tl2br w:val="nil"/>
                    <w:tr2bl w:val="nil"/>
                  </w:tcBorders>
                  <w:shd w:val="clear" w:color="auto" w:fill="auto"/>
                  <w:vAlign w:val="center"/>
                </w:tcPr>
                <w:p w14:paraId="2C0A25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4把</w:t>
                  </w:r>
                </w:p>
              </w:tc>
              <w:tc>
                <w:tcPr>
                  <w:tcW w:w="1119" w:type="pct"/>
                  <w:tcBorders>
                    <w:tl2br w:val="nil"/>
                    <w:tr2bl w:val="nil"/>
                  </w:tcBorders>
                  <w:shd w:val="clear" w:color="auto" w:fill="auto"/>
                  <w:vAlign w:val="center"/>
                </w:tcPr>
                <w:p w14:paraId="4430B6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4把</w:t>
                  </w:r>
                </w:p>
              </w:tc>
              <w:tc>
                <w:tcPr>
                  <w:tcW w:w="868" w:type="pct"/>
                  <w:tcBorders>
                    <w:tl2br w:val="nil"/>
                    <w:tr2bl w:val="nil"/>
                  </w:tcBorders>
                  <w:vAlign w:val="center"/>
                </w:tcPr>
                <w:p w14:paraId="5D9876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r w14:paraId="792B55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 w:hRule="atLeast"/>
                <w:jc w:val="center"/>
              </w:trPr>
              <w:tc>
                <w:tcPr>
                  <w:tcW w:w="431" w:type="pct"/>
                  <w:tcBorders>
                    <w:tl2br w:val="nil"/>
                    <w:tr2bl w:val="nil"/>
                  </w:tcBorders>
                  <w:vAlign w:val="center"/>
                </w:tcPr>
                <w:p w14:paraId="79E48F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10</w:t>
                  </w:r>
                </w:p>
              </w:tc>
              <w:tc>
                <w:tcPr>
                  <w:tcW w:w="1460" w:type="pct"/>
                  <w:tcBorders>
                    <w:left w:val="single" w:color="auto" w:sz="4" w:space="0"/>
                    <w:tl2br w:val="nil"/>
                    <w:tr2bl w:val="nil"/>
                  </w:tcBorders>
                  <w:shd w:val="clear" w:color="auto" w:fill="auto"/>
                  <w:vAlign w:val="center"/>
                </w:tcPr>
                <w:p w14:paraId="38D4DE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剪板机</w:t>
                  </w:r>
                </w:p>
              </w:tc>
              <w:tc>
                <w:tcPr>
                  <w:tcW w:w="1119" w:type="pct"/>
                  <w:tcBorders>
                    <w:tl2br w:val="nil"/>
                    <w:tr2bl w:val="nil"/>
                  </w:tcBorders>
                  <w:shd w:val="clear" w:color="auto" w:fill="auto"/>
                  <w:vAlign w:val="center"/>
                </w:tcPr>
                <w:p w14:paraId="4AF3EB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1台</w:t>
                  </w:r>
                </w:p>
              </w:tc>
              <w:tc>
                <w:tcPr>
                  <w:tcW w:w="1119" w:type="pct"/>
                  <w:tcBorders>
                    <w:tl2br w:val="nil"/>
                    <w:tr2bl w:val="nil"/>
                  </w:tcBorders>
                  <w:shd w:val="clear" w:color="auto" w:fill="auto"/>
                  <w:vAlign w:val="center"/>
                </w:tcPr>
                <w:p w14:paraId="1755D5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1台</w:t>
                  </w:r>
                </w:p>
              </w:tc>
              <w:tc>
                <w:tcPr>
                  <w:tcW w:w="868" w:type="pct"/>
                  <w:tcBorders>
                    <w:tl2br w:val="nil"/>
                    <w:tr2bl w:val="nil"/>
                  </w:tcBorders>
                  <w:vAlign w:val="center"/>
                </w:tcPr>
                <w:p w14:paraId="1EFDC4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r w14:paraId="2289C8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 w:hRule="atLeast"/>
                <w:jc w:val="center"/>
              </w:trPr>
              <w:tc>
                <w:tcPr>
                  <w:tcW w:w="431" w:type="pct"/>
                  <w:tcBorders>
                    <w:tl2br w:val="nil"/>
                    <w:tr2bl w:val="nil"/>
                  </w:tcBorders>
                  <w:vAlign w:val="center"/>
                </w:tcPr>
                <w:p w14:paraId="448961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11</w:t>
                  </w:r>
                </w:p>
              </w:tc>
              <w:tc>
                <w:tcPr>
                  <w:tcW w:w="1460" w:type="pct"/>
                  <w:tcBorders>
                    <w:left w:val="single" w:color="auto" w:sz="4" w:space="0"/>
                    <w:tl2br w:val="nil"/>
                    <w:tr2bl w:val="nil"/>
                  </w:tcBorders>
                  <w:shd w:val="clear" w:color="auto" w:fill="auto"/>
                  <w:vAlign w:val="center"/>
                </w:tcPr>
                <w:p w14:paraId="1F3F75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数控割</w:t>
                  </w:r>
                </w:p>
              </w:tc>
              <w:tc>
                <w:tcPr>
                  <w:tcW w:w="1119" w:type="pct"/>
                  <w:tcBorders>
                    <w:tl2br w:val="nil"/>
                    <w:tr2bl w:val="nil"/>
                  </w:tcBorders>
                  <w:shd w:val="clear" w:color="auto" w:fill="auto"/>
                  <w:vAlign w:val="center"/>
                </w:tcPr>
                <w:p w14:paraId="511EE0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1台</w:t>
                  </w:r>
                </w:p>
              </w:tc>
              <w:tc>
                <w:tcPr>
                  <w:tcW w:w="1119" w:type="pct"/>
                  <w:tcBorders>
                    <w:tl2br w:val="nil"/>
                    <w:tr2bl w:val="nil"/>
                  </w:tcBorders>
                  <w:shd w:val="clear" w:color="auto" w:fill="auto"/>
                  <w:vAlign w:val="center"/>
                </w:tcPr>
                <w:p w14:paraId="2E092C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1台</w:t>
                  </w:r>
                </w:p>
              </w:tc>
              <w:tc>
                <w:tcPr>
                  <w:tcW w:w="868" w:type="pct"/>
                  <w:tcBorders>
                    <w:tl2br w:val="nil"/>
                    <w:tr2bl w:val="nil"/>
                  </w:tcBorders>
                  <w:vAlign w:val="center"/>
                </w:tcPr>
                <w:p w14:paraId="1D33D1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bl>
          <w:p w14:paraId="36739991">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7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环保设施环评、实际建设情况一览表</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1444"/>
              <w:gridCol w:w="2979"/>
              <w:gridCol w:w="3010"/>
              <w:gridCol w:w="785"/>
            </w:tblGrid>
            <w:tr w14:paraId="60B3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63" w:type="pct"/>
                  <w:vAlign w:val="center"/>
                </w:tcPr>
                <w:p w14:paraId="021BFA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污染因素</w:t>
                  </w:r>
                </w:p>
              </w:tc>
              <w:tc>
                <w:tcPr>
                  <w:tcW w:w="797" w:type="pct"/>
                  <w:vAlign w:val="center"/>
                </w:tcPr>
                <w:p w14:paraId="61A161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产污环节</w:t>
                  </w:r>
                </w:p>
              </w:tc>
              <w:tc>
                <w:tcPr>
                  <w:tcW w:w="1644" w:type="pct"/>
                  <w:vAlign w:val="center"/>
                </w:tcPr>
                <w:p w14:paraId="432288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环评阶段</w:t>
                  </w:r>
                </w:p>
              </w:tc>
              <w:tc>
                <w:tcPr>
                  <w:tcW w:w="1661" w:type="pct"/>
                  <w:vAlign w:val="center"/>
                </w:tcPr>
                <w:p w14:paraId="663A6A96">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实际建设内容</w:t>
                  </w:r>
                </w:p>
              </w:tc>
              <w:tc>
                <w:tcPr>
                  <w:tcW w:w="433" w:type="pct"/>
                  <w:vAlign w:val="center"/>
                </w:tcPr>
                <w:p w14:paraId="081DA0E3">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14:paraId="6648D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63" w:type="pct"/>
                  <w:vMerge w:val="restart"/>
                  <w:vAlign w:val="center"/>
                </w:tcPr>
                <w:p w14:paraId="3D09D5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废气</w:t>
                  </w:r>
                </w:p>
              </w:tc>
              <w:tc>
                <w:tcPr>
                  <w:tcW w:w="797" w:type="pct"/>
                  <w:shd w:val="clear" w:color="auto" w:fill="auto"/>
                  <w:vAlign w:val="center"/>
                </w:tcPr>
                <w:p w14:paraId="25670E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投</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料、搅拌</w:t>
                  </w:r>
                </w:p>
              </w:tc>
              <w:tc>
                <w:tcPr>
                  <w:tcW w:w="1644" w:type="pct"/>
                  <w:shd w:val="clear" w:color="auto" w:fill="auto"/>
                  <w:vAlign w:val="center"/>
                </w:tcPr>
                <w:p w14:paraId="1CCEC8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密闭</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投料间</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+袋式除尘器</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15m高排气筒（P1</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661" w:type="pct"/>
                  <w:shd w:val="clear" w:color="auto" w:fill="auto"/>
                  <w:vAlign w:val="center"/>
                </w:tcPr>
                <w:p w14:paraId="1895FF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密闭</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投料间</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+袋式除尘器</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15m高排气筒（P1</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433" w:type="pct"/>
                  <w:vAlign w:val="center"/>
                </w:tcPr>
                <w:p w14:paraId="380D3D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r w14:paraId="55619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63" w:type="pct"/>
                  <w:vMerge w:val="continue"/>
                  <w:vAlign w:val="center"/>
                </w:tcPr>
                <w:p w14:paraId="37C083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97" w:type="pct"/>
                  <w:shd w:val="clear" w:color="auto" w:fill="auto"/>
                  <w:vAlign w:val="center"/>
                </w:tcPr>
                <w:p w14:paraId="20BFE5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挤出</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废气</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（PVC线）</w:t>
                  </w:r>
                </w:p>
              </w:tc>
              <w:tc>
                <w:tcPr>
                  <w:tcW w:w="1644" w:type="pct"/>
                  <w:shd w:val="clear" w:color="auto" w:fill="auto"/>
                  <w:vAlign w:val="center"/>
                </w:tcPr>
                <w:p w14:paraId="455E12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集气装置</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+喷淋塔+活性炭吸附装置</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+15m高排气筒（P1</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，与投料搅拌共用1根排气筒）</w:t>
                  </w:r>
                </w:p>
              </w:tc>
              <w:tc>
                <w:tcPr>
                  <w:tcW w:w="1661" w:type="pct"/>
                  <w:shd w:val="clear" w:color="auto" w:fill="auto"/>
                  <w:vAlign w:val="center"/>
                </w:tcPr>
                <w:p w14:paraId="3B433A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集气装置</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+喷淋塔+活性炭吸附装置</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+15m高排气筒（P1</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，与投料搅拌共用1根排气筒）</w:t>
                  </w:r>
                </w:p>
              </w:tc>
              <w:tc>
                <w:tcPr>
                  <w:tcW w:w="433" w:type="pct"/>
                  <w:vAlign w:val="center"/>
                </w:tcPr>
                <w:p w14:paraId="64203E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r w14:paraId="7BE4D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63" w:type="pct"/>
                  <w:vMerge w:val="continue"/>
                  <w:vAlign w:val="center"/>
                </w:tcPr>
                <w:p w14:paraId="49F10E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97" w:type="pct"/>
                  <w:shd w:val="clear" w:color="auto" w:fill="auto"/>
                  <w:vAlign w:val="center"/>
                </w:tcPr>
                <w:p w14:paraId="79F90F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PP、PE线</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挤</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出、焊接、卷圆废气</w:t>
                  </w:r>
                </w:p>
              </w:tc>
              <w:tc>
                <w:tcPr>
                  <w:tcW w:w="1644" w:type="pct"/>
                  <w:shd w:val="clear" w:color="auto" w:fill="auto"/>
                  <w:vAlign w:val="center"/>
                </w:tcPr>
                <w:p w14:paraId="3097DE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集气装置</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+喷淋塔+活性炭吸附装置</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+15m高排气筒（P</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661" w:type="pct"/>
                  <w:shd w:val="clear" w:color="auto" w:fill="auto"/>
                  <w:vAlign w:val="center"/>
                </w:tcPr>
                <w:p w14:paraId="53D946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集气装置</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+喷淋塔+活性炭吸附装置</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+15m高排气筒（P</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433" w:type="pct"/>
                  <w:vAlign w:val="center"/>
                </w:tcPr>
                <w:p w14:paraId="234A2B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r w14:paraId="20A80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63" w:type="pct"/>
                  <w:vMerge w:val="continue"/>
                  <w:vAlign w:val="center"/>
                </w:tcPr>
                <w:p w14:paraId="290DB2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97" w:type="pct"/>
                  <w:shd w:val="clear" w:color="auto" w:fill="auto"/>
                  <w:vAlign w:val="center"/>
                </w:tcPr>
                <w:p w14:paraId="2E5300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破碎废气</w:t>
                  </w:r>
                </w:p>
              </w:tc>
              <w:tc>
                <w:tcPr>
                  <w:tcW w:w="1644" w:type="pct"/>
                  <w:vMerge w:val="restart"/>
                  <w:shd w:val="clear" w:color="auto" w:fill="auto"/>
                  <w:vAlign w:val="center"/>
                </w:tcPr>
                <w:p w14:paraId="195AAB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集气装置+袋式除尘器+15m高排气筒（P</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661" w:type="pct"/>
                  <w:vMerge w:val="restart"/>
                  <w:shd w:val="clear" w:color="auto" w:fill="auto"/>
                  <w:vAlign w:val="center"/>
                </w:tcPr>
                <w:p w14:paraId="670082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集气装置+袋式除尘器+15m高排气筒（P</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433" w:type="pct"/>
                  <w:vMerge w:val="restart"/>
                  <w:vAlign w:val="center"/>
                </w:tcPr>
                <w:p w14:paraId="280634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r w14:paraId="12BD6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63" w:type="pct"/>
                  <w:vMerge w:val="continue"/>
                  <w:vAlign w:val="center"/>
                </w:tcPr>
                <w:p w14:paraId="3612FE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97" w:type="pct"/>
                  <w:shd w:val="clear" w:color="auto" w:fill="auto"/>
                  <w:vAlign w:val="center"/>
                </w:tcPr>
                <w:p w14:paraId="21FF15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雕刻废气</w:t>
                  </w:r>
                </w:p>
              </w:tc>
              <w:tc>
                <w:tcPr>
                  <w:tcW w:w="1644" w:type="pct"/>
                  <w:vMerge w:val="continue"/>
                  <w:vAlign w:val="center"/>
                </w:tcPr>
                <w:p w14:paraId="002BC2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661" w:type="pct"/>
                  <w:vMerge w:val="continue"/>
                  <w:vAlign w:val="center"/>
                </w:tcPr>
                <w:p w14:paraId="44C513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33" w:type="pct"/>
                  <w:vMerge w:val="continue"/>
                  <w:vAlign w:val="center"/>
                </w:tcPr>
                <w:p w14:paraId="469329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2675C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63" w:type="pct"/>
                  <w:vAlign w:val="center"/>
                </w:tcPr>
                <w:p w14:paraId="1265BF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废水</w:t>
                  </w:r>
                </w:p>
              </w:tc>
              <w:tc>
                <w:tcPr>
                  <w:tcW w:w="797" w:type="pct"/>
                  <w:vAlign w:val="center"/>
                </w:tcPr>
                <w:p w14:paraId="5E8B01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生活污水</w:t>
                  </w:r>
                </w:p>
              </w:tc>
              <w:tc>
                <w:tcPr>
                  <w:tcW w:w="1644" w:type="pct"/>
                  <w:vAlign w:val="center"/>
                </w:tcPr>
                <w:p w14:paraId="6CF775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化粪池</w:t>
                  </w:r>
                </w:p>
              </w:tc>
              <w:tc>
                <w:tcPr>
                  <w:tcW w:w="1661" w:type="pct"/>
                  <w:vAlign w:val="center"/>
                </w:tcPr>
                <w:p w14:paraId="11AD28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化粪池</w:t>
                  </w:r>
                </w:p>
              </w:tc>
              <w:tc>
                <w:tcPr>
                  <w:tcW w:w="433" w:type="pct"/>
                  <w:vAlign w:val="center"/>
                </w:tcPr>
                <w:p w14:paraId="00BAF0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14C1E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63" w:type="pct"/>
                  <w:vMerge w:val="restart"/>
                  <w:vAlign w:val="center"/>
                </w:tcPr>
                <w:p w14:paraId="27CF54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固废</w:t>
                  </w:r>
                </w:p>
              </w:tc>
              <w:tc>
                <w:tcPr>
                  <w:tcW w:w="797" w:type="pct"/>
                  <w:vAlign w:val="center"/>
                </w:tcPr>
                <w:p w14:paraId="38887D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p>
              </w:tc>
              <w:tc>
                <w:tcPr>
                  <w:tcW w:w="1644" w:type="pct"/>
                  <w:shd w:val="clear" w:color="auto" w:fill="auto"/>
                  <w:vAlign w:val="center"/>
                </w:tcPr>
                <w:p w14:paraId="5D9B3C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区</w:t>
                  </w:r>
                </w:p>
              </w:tc>
              <w:tc>
                <w:tcPr>
                  <w:tcW w:w="1661" w:type="pct"/>
                  <w:shd w:val="clear" w:color="auto" w:fill="auto"/>
                  <w:vAlign w:val="center"/>
                </w:tcPr>
                <w:p w14:paraId="346899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区</w:t>
                  </w:r>
                </w:p>
              </w:tc>
              <w:tc>
                <w:tcPr>
                  <w:tcW w:w="433" w:type="pct"/>
                  <w:shd w:val="clear" w:color="auto" w:fill="auto"/>
                  <w:vAlign w:val="center"/>
                </w:tcPr>
                <w:p w14:paraId="32F0A8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0711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63" w:type="pct"/>
                  <w:vMerge w:val="continue"/>
                  <w:vAlign w:val="center"/>
                </w:tcPr>
                <w:p w14:paraId="025254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97" w:type="pct"/>
                  <w:vAlign w:val="center"/>
                </w:tcPr>
                <w:p w14:paraId="4C2CAF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危险废物</w:t>
                  </w:r>
                </w:p>
              </w:tc>
              <w:tc>
                <w:tcPr>
                  <w:tcW w:w="1644" w:type="pct"/>
                  <w:shd w:val="clear" w:color="auto" w:fill="auto"/>
                  <w:vAlign w:val="center"/>
                </w:tcPr>
                <w:p w14:paraId="5CC49F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1661" w:type="pct"/>
                  <w:shd w:val="clear" w:color="auto" w:fill="auto"/>
                  <w:vAlign w:val="center"/>
                </w:tcPr>
                <w:p w14:paraId="29A9BA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433" w:type="pct"/>
                  <w:shd w:val="clear" w:color="auto" w:fill="auto"/>
                  <w:vAlign w:val="center"/>
                </w:tcPr>
                <w:p w14:paraId="227448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20AF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63" w:type="pct"/>
                  <w:vAlign w:val="center"/>
                </w:tcPr>
                <w:p w14:paraId="7A3650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噪声</w:t>
                  </w:r>
                </w:p>
              </w:tc>
              <w:tc>
                <w:tcPr>
                  <w:tcW w:w="797" w:type="pct"/>
                  <w:vAlign w:val="center"/>
                </w:tcPr>
                <w:p w14:paraId="3BBB57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生产过程</w:t>
                  </w:r>
                </w:p>
              </w:tc>
              <w:tc>
                <w:tcPr>
                  <w:tcW w:w="1644" w:type="pct"/>
                  <w:shd w:val="clear" w:color="auto" w:fill="auto"/>
                  <w:vAlign w:val="center"/>
                </w:tcPr>
                <w:p w14:paraId="0697CE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1661" w:type="pct"/>
                  <w:shd w:val="clear" w:color="auto" w:fill="auto"/>
                  <w:vAlign w:val="center"/>
                </w:tcPr>
                <w:p w14:paraId="0EC31F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433" w:type="pct"/>
                  <w:shd w:val="clear" w:color="auto" w:fill="auto"/>
                  <w:vAlign w:val="center"/>
                </w:tcPr>
                <w:p w14:paraId="11F2D3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bl>
          <w:p w14:paraId="39FCF96B">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14:paraId="035BCA55">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8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本项目原辅材料及能源消耗情况一览表</w:t>
            </w:r>
          </w:p>
          <w:tbl>
            <w:tblPr>
              <w:tblStyle w:val="20"/>
              <w:tblW w:w="4981" w:type="pct"/>
              <w:tblInd w:w="0"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108" w:type="dxa"/>
                <w:bottom w:w="0" w:type="dxa"/>
                <w:right w:w="108" w:type="dxa"/>
              </w:tblCellMar>
            </w:tblPr>
            <w:tblGrid>
              <w:gridCol w:w="731"/>
              <w:gridCol w:w="1177"/>
              <w:gridCol w:w="1813"/>
              <w:gridCol w:w="1082"/>
              <w:gridCol w:w="1403"/>
              <w:gridCol w:w="1517"/>
              <w:gridCol w:w="1300"/>
            </w:tblGrid>
            <w:tr w14:paraId="242070F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5" w:type="pct"/>
                  <w:noWrap w:val="0"/>
                  <w:vAlign w:val="center"/>
                </w:tcPr>
                <w:p w14:paraId="74BCC201">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kern w:val="0"/>
                      <w:sz w:val="21"/>
                      <w:szCs w:val="21"/>
                      <w:u w:val="none"/>
                      <w:lang w:bidi="ar"/>
                    </w:rPr>
                    <w:t>序号</w:t>
                  </w:r>
                </w:p>
              </w:tc>
              <w:tc>
                <w:tcPr>
                  <w:tcW w:w="1656" w:type="pct"/>
                  <w:gridSpan w:val="2"/>
                  <w:noWrap w:val="0"/>
                  <w:vAlign w:val="center"/>
                </w:tcPr>
                <w:p w14:paraId="427CDC35">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kern w:val="0"/>
                      <w:sz w:val="21"/>
                      <w:szCs w:val="21"/>
                      <w:u w:val="none"/>
                      <w:lang w:bidi="ar"/>
                    </w:rPr>
                    <w:t>名称</w:t>
                  </w:r>
                </w:p>
              </w:tc>
              <w:tc>
                <w:tcPr>
                  <w:tcW w:w="599" w:type="pct"/>
                  <w:noWrap w:val="0"/>
                  <w:vAlign w:val="center"/>
                </w:tcPr>
                <w:p w14:paraId="39B4493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kern w:val="0"/>
                      <w:sz w:val="21"/>
                      <w:szCs w:val="21"/>
                      <w:u w:val="none"/>
                      <w:lang w:bidi="ar"/>
                    </w:rPr>
                    <w:t>单位</w:t>
                  </w:r>
                </w:p>
              </w:tc>
              <w:tc>
                <w:tcPr>
                  <w:tcW w:w="777" w:type="pct"/>
                  <w:noWrap w:val="0"/>
                  <w:vAlign w:val="center"/>
                </w:tcPr>
                <w:p w14:paraId="7AAD14F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sz w:val="21"/>
                      <w:szCs w:val="21"/>
                      <w:u w:val="none"/>
                      <w:lang w:val="en-US" w:eastAsia="zh-CN"/>
                    </w:rPr>
                    <w:t>计划消耗量</w:t>
                  </w:r>
                </w:p>
              </w:tc>
              <w:tc>
                <w:tcPr>
                  <w:tcW w:w="840" w:type="pct"/>
                  <w:tcBorders>
                    <w:right w:val="single" w:color="auto" w:sz="4" w:space="0"/>
                  </w:tcBorders>
                  <w:noWrap w:val="0"/>
                  <w:vAlign w:val="center"/>
                </w:tcPr>
                <w:p w14:paraId="48C36DC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sz w:val="21"/>
                      <w:szCs w:val="21"/>
                      <w:u w:val="none"/>
                      <w:lang w:val="en-US" w:eastAsia="zh-CN"/>
                    </w:rPr>
                    <w:t>实际</w:t>
                  </w:r>
                  <w:r>
                    <w:rPr>
                      <w:rFonts w:hint="eastAsia" w:ascii="Times New Roman" w:hAnsi="Times New Roman" w:eastAsia="宋体" w:cs="Times New Roman"/>
                      <w:b w:val="0"/>
                      <w:bCs w:val="0"/>
                      <w:sz w:val="21"/>
                      <w:szCs w:val="21"/>
                      <w:u w:val="none"/>
                      <w:lang w:eastAsia="zh-CN"/>
                    </w:rPr>
                    <w:t>消耗量</w:t>
                  </w:r>
                </w:p>
              </w:tc>
              <w:tc>
                <w:tcPr>
                  <w:tcW w:w="720" w:type="pct"/>
                  <w:tcBorders>
                    <w:left w:val="single" w:color="auto" w:sz="4" w:space="0"/>
                  </w:tcBorders>
                  <w:noWrap w:val="0"/>
                  <w:vAlign w:val="center"/>
                </w:tcPr>
                <w:p w14:paraId="4493CD62">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kern w:val="0"/>
                      <w:sz w:val="21"/>
                      <w:szCs w:val="21"/>
                      <w:u w:val="none"/>
                      <w:lang w:bidi="ar"/>
                    </w:rPr>
                  </w:pPr>
                  <w:r>
                    <w:rPr>
                      <w:rFonts w:hint="default" w:ascii="Times New Roman" w:hAnsi="Times New Roman" w:eastAsia="宋体" w:cs="Times New Roman"/>
                      <w:b w:val="0"/>
                      <w:bCs w:val="0"/>
                      <w:color w:val="auto"/>
                      <w:kern w:val="0"/>
                      <w:sz w:val="21"/>
                      <w:szCs w:val="21"/>
                      <w:u w:val="none"/>
                      <w:lang w:bidi="ar"/>
                    </w:rPr>
                    <w:t>备注</w:t>
                  </w:r>
                </w:p>
              </w:tc>
            </w:tr>
            <w:tr w14:paraId="3862921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5" w:type="pct"/>
                  <w:noWrap w:val="0"/>
                  <w:vAlign w:val="center"/>
                </w:tcPr>
                <w:p w14:paraId="49BBF787">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w:t>
                  </w:r>
                </w:p>
              </w:tc>
              <w:tc>
                <w:tcPr>
                  <w:tcW w:w="652" w:type="pct"/>
                  <w:vMerge w:val="restart"/>
                  <w:noWrap w:val="0"/>
                  <w:vAlign w:val="center"/>
                </w:tcPr>
                <w:p w14:paraId="38C94BB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rPr>
                  </w:pPr>
                  <w:r>
                    <w:rPr>
                      <w:rFonts w:hint="eastAsia" w:ascii="Times New Roman" w:hAnsi="Times New Roman" w:eastAsia="宋体" w:cs="Times New Roman"/>
                      <w:color w:val="000000"/>
                      <w:sz w:val="21"/>
                      <w:szCs w:val="21"/>
                      <w:lang w:val="en-US" w:eastAsia="zh-CN"/>
                    </w:rPr>
                    <w:t>防腐板</w:t>
                  </w:r>
                </w:p>
              </w:tc>
              <w:tc>
                <w:tcPr>
                  <w:tcW w:w="1004" w:type="pct"/>
                  <w:shd w:val="clear" w:color="auto" w:fill="auto"/>
                  <w:noWrap w:val="0"/>
                  <w:vAlign w:val="center"/>
                </w:tcPr>
                <w:p w14:paraId="0DB8A3EB">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PVC</w:t>
                  </w:r>
                  <w:r>
                    <w:rPr>
                      <w:rFonts w:hint="eastAsia" w:ascii="Times New Roman" w:hAnsi="Times New Roman" w:eastAsia="宋体" w:cs="Times New Roman"/>
                      <w:color w:val="000000"/>
                      <w:sz w:val="21"/>
                      <w:szCs w:val="21"/>
                      <w:lang w:eastAsia="zh-CN"/>
                    </w:rPr>
                    <w:t>颗粒</w:t>
                  </w:r>
                </w:p>
              </w:tc>
              <w:tc>
                <w:tcPr>
                  <w:tcW w:w="599" w:type="pct"/>
                  <w:noWrap w:val="0"/>
                  <w:vAlign w:val="center"/>
                </w:tcPr>
                <w:p w14:paraId="6AF9E63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kern w:val="0"/>
                      <w:sz w:val="21"/>
                      <w:szCs w:val="21"/>
                      <w:u w:val="none"/>
                      <w:lang w:bidi="ar"/>
                    </w:rPr>
                    <w:t>t/a</w:t>
                  </w:r>
                </w:p>
              </w:tc>
              <w:tc>
                <w:tcPr>
                  <w:tcW w:w="777" w:type="pct"/>
                  <w:shd w:val="clear" w:color="auto" w:fill="auto"/>
                  <w:noWrap w:val="0"/>
                  <w:vAlign w:val="center"/>
                </w:tcPr>
                <w:p w14:paraId="5667B12B">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szCs w:val="21"/>
                      <w:lang w:val="en-US" w:eastAsia="zh-CN"/>
                    </w:rPr>
                    <w:t>120</w:t>
                  </w:r>
                </w:p>
              </w:tc>
              <w:tc>
                <w:tcPr>
                  <w:tcW w:w="840" w:type="pct"/>
                  <w:tcBorders>
                    <w:right w:val="single" w:color="auto" w:sz="4" w:space="0"/>
                  </w:tcBorders>
                  <w:shd w:val="clear" w:color="auto" w:fill="auto"/>
                  <w:noWrap w:val="0"/>
                  <w:vAlign w:val="center"/>
                </w:tcPr>
                <w:p w14:paraId="2CE9CD7B">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szCs w:val="21"/>
                      <w:lang w:val="en-US" w:eastAsia="zh-CN"/>
                    </w:rPr>
                    <w:t>120</w:t>
                  </w:r>
                </w:p>
              </w:tc>
              <w:tc>
                <w:tcPr>
                  <w:tcW w:w="720" w:type="pct"/>
                  <w:tcBorders>
                    <w:left w:val="single" w:color="auto" w:sz="4" w:space="0"/>
                  </w:tcBorders>
                  <w:noWrap w:val="0"/>
                  <w:vAlign w:val="center"/>
                </w:tcPr>
                <w:p w14:paraId="3401E8D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rPr>
                  </w:pPr>
                  <w:r>
                    <w:rPr>
                      <w:rFonts w:hint="default" w:ascii="Times New Roman" w:hAnsi="Times New Roman" w:cs="Times New Roman" w:eastAsiaTheme="minorEastAsia"/>
                      <w:sz w:val="21"/>
                      <w:szCs w:val="21"/>
                      <w:lang w:val="en-US" w:eastAsia="zh-CN"/>
                    </w:rPr>
                    <w:t>一致</w:t>
                  </w:r>
                </w:p>
              </w:tc>
            </w:tr>
            <w:tr w14:paraId="0ED2B29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5" w:type="pct"/>
                  <w:noWrap w:val="0"/>
                  <w:vAlign w:val="center"/>
                </w:tcPr>
                <w:p w14:paraId="54FE998C">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2</w:t>
                  </w:r>
                </w:p>
              </w:tc>
              <w:tc>
                <w:tcPr>
                  <w:tcW w:w="652" w:type="pct"/>
                  <w:vMerge w:val="continue"/>
                  <w:noWrap w:val="0"/>
                  <w:vAlign w:val="center"/>
                </w:tcPr>
                <w:p w14:paraId="5F1693B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color w:val="auto"/>
                      <w:sz w:val="21"/>
                      <w:szCs w:val="21"/>
                      <w:u w:val="none"/>
                    </w:rPr>
                  </w:pPr>
                </w:p>
              </w:tc>
              <w:tc>
                <w:tcPr>
                  <w:tcW w:w="1004" w:type="pct"/>
                  <w:shd w:val="clear" w:color="auto" w:fill="auto"/>
                  <w:noWrap w:val="0"/>
                  <w:vAlign w:val="center"/>
                </w:tcPr>
                <w:p w14:paraId="0F805B66">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eastAsia="zh-CN"/>
                    </w:rPr>
                    <w:t>钙</w:t>
                  </w:r>
                  <w:r>
                    <w:rPr>
                      <w:rFonts w:hint="default" w:ascii="Times New Roman" w:hAnsi="Times New Roman" w:eastAsia="宋体" w:cs="Times New Roman"/>
                      <w:color w:val="000000"/>
                      <w:sz w:val="21"/>
                      <w:szCs w:val="21"/>
                    </w:rPr>
                    <w:t>粉</w:t>
                  </w:r>
                </w:p>
              </w:tc>
              <w:tc>
                <w:tcPr>
                  <w:tcW w:w="599" w:type="pct"/>
                  <w:noWrap w:val="0"/>
                  <w:vAlign w:val="center"/>
                </w:tcPr>
                <w:p w14:paraId="438EE69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kern w:val="0"/>
                      <w:sz w:val="21"/>
                      <w:szCs w:val="21"/>
                      <w:u w:val="none"/>
                      <w:lang w:bidi="ar"/>
                    </w:rPr>
                    <w:t>t/a</w:t>
                  </w:r>
                </w:p>
              </w:tc>
              <w:tc>
                <w:tcPr>
                  <w:tcW w:w="777" w:type="pct"/>
                  <w:shd w:val="clear" w:color="auto" w:fill="auto"/>
                  <w:noWrap w:val="0"/>
                  <w:vAlign w:val="center"/>
                </w:tcPr>
                <w:p w14:paraId="558C9984">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szCs w:val="21"/>
                      <w:lang w:val="en-US" w:eastAsia="zh-CN"/>
                    </w:rPr>
                    <w:t>38</w:t>
                  </w:r>
                </w:p>
              </w:tc>
              <w:tc>
                <w:tcPr>
                  <w:tcW w:w="840" w:type="pct"/>
                  <w:tcBorders>
                    <w:right w:val="single" w:color="auto" w:sz="4" w:space="0"/>
                  </w:tcBorders>
                  <w:shd w:val="clear" w:color="auto" w:fill="auto"/>
                  <w:noWrap w:val="0"/>
                  <w:vAlign w:val="center"/>
                </w:tcPr>
                <w:p w14:paraId="2D2BB0D7">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szCs w:val="21"/>
                      <w:lang w:val="en-US" w:eastAsia="zh-CN"/>
                    </w:rPr>
                    <w:t>38</w:t>
                  </w:r>
                </w:p>
              </w:tc>
              <w:tc>
                <w:tcPr>
                  <w:tcW w:w="720" w:type="pct"/>
                  <w:tcBorders>
                    <w:left w:val="single" w:color="auto" w:sz="4" w:space="0"/>
                  </w:tcBorders>
                  <w:noWrap w:val="0"/>
                  <w:vAlign w:val="center"/>
                </w:tcPr>
                <w:p w14:paraId="49F16FA7">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rPr>
                  </w:pPr>
                  <w:r>
                    <w:rPr>
                      <w:rFonts w:hint="default" w:ascii="Times New Roman" w:hAnsi="Times New Roman" w:cs="Times New Roman" w:eastAsiaTheme="minorEastAsia"/>
                      <w:sz w:val="21"/>
                      <w:szCs w:val="21"/>
                      <w:lang w:val="en-US" w:eastAsia="zh-CN"/>
                    </w:rPr>
                    <w:t>一致</w:t>
                  </w:r>
                </w:p>
              </w:tc>
            </w:tr>
            <w:tr w14:paraId="6E57B16C">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5" w:type="pct"/>
                  <w:noWrap w:val="0"/>
                  <w:vAlign w:val="center"/>
                </w:tcPr>
                <w:p w14:paraId="75D5459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3</w:t>
                  </w:r>
                </w:p>
              </w:tc>
              <w:tc>
                <w:tcPr>
                  <w:tcW w:w="652" w:type="pct"/>
                  <w:vMerge w:val="continue"/>
                  <w:noWrap w:val="0"/>
                  <w:vAlign w:val="center"/>
                </w:tcPr>
                <w:p w14:paraId="62F950D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color w:val="auto"/>
                      <w:sz w:val="21"/>
                      <w:szCs w:val="21"/>
                      <w:u w:val="none"/>
                    </w:rPr>
                  </w:pPr>
                </w:p>
              </w:tc>
              <w:tc>
                <w:tcPr>
                  <w:tcW w:w="1004" w:type="pct"/>
                  <w:shd w:val="clear" w:color="auto" w:fill="auto"/>
                  <w:noWrap w:val="0"/>
                  <w:vAlign w:val="center"/>
                </w:tcPr>
                <w:p w14:paraId="6E5536A7">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eastAsia="zh-CN"/>
                    </w:rPr>
                    <w:t>增塑剂（</w:t>
                  </w:r>
                  <w:r>
                    <w:rPr>
                      <w:rFonts w:hint="default" w:ascii="Times New Roman" w:hAnsi="Times New Roman" w:eastAsia="宋体" w:cs="Times New Roman"/>
                      <w:color w:val="000000"/>
                      <w:sz w:val="21"/>
                      <w:szCs w:val="21"/>
                      <w:lang w:val="en-US" w:eastAsia="zh-CN"/>
                    </w:rPr>
                    <w:t>D</w:t>
                  </w:r>
                  <w:r>
                    <w:rPr>
                      <w:rFonts w:hint="eastAsia" w:ascii="Times New Roman" w:hAnsi="Times New Roman" w:eastAsia="宋体" w:cs="Times New Roman"/>
                      <w:color w:val="000000"/>
                      <w:sz w:val="21"/>
                      <w:szCs w:val="21"/>
                      <w:lang w:val="en-US" w:eastAsia="zh-CN"/>
                    </w:rPr>
                    <w:t>O</w:t>
                  </w:r>
                  <w:r>
                    <w:rPr>
                      <w:rFonts w:hint="default" w:ascii="Times New Roman" w:hAnsi="Times New Roman" w:eastAsia="宋体" w:cs="Times New Roman"/>
                      <w:color w:val="000000"/>
                      <w:sz w:val="21"/>
                      <w:szCs w:val="21"/>
                      <w:lang w:val="en-US" w:eastAsia="zh-CN"/>
                    </w:rPr>
                    <w:t>P</w:t>
                  </w:r>
                  <w:r>
                    <w:rPr>
                      <w:rFonts w:hint="eastAsia" w:ascii="Times New Roman" w:hAnsi="Times New Roman" w:eastAsia="宋体" w:cs="Times New Roman"/>
                      <w:color w:val="000000"/>
                      <w:sz w:val="21"/>
                      <w:szCs w:val="21"/>
                      <w:lang w:eastAsia="zh-CN"/>
                    </w:rPr>
                    <w:t>）</w:t>
                  </w:r>
                </w:p>
              </w:tc>
              <w:tc>
                <w:tcPr>
                  <w:tcW w:w="599" w:type="pct"/>
                  <w:noWrap w:val="0"/>
                  <w:vAlign w:val="center"/>
                </w:tcPr>
                <w:p w14:paraId="07E85C1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kern w:val="0"/>
                      <w:sz w:val="21"/>
                      <w:szCs w:val="21"/>
                      <w:u w:val="none"/>
                      <w:lang w:bidi="ar"/>
                    </w:rPr>
                    <w:t>t/a</w:t>
                  </w:r>
                </w:p>
              </w:tc>
              <w:tc>
                <w:tcPr>
                  <w:tcW w:w="777" w:type="pct"/>
                  <w:shd w:val="clear" w:color="auto" w:fill="auto"/>
                  <w:noWrap w:val="0"/>
                  <w:vAlign w:val="center"/>
                </w:tcPr>
                <w:p w14:paraId="5CE5A89D">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szCs w:val="21"/>
                      <w:lang w:val="en-US" w:eastAsia="zh-CN"/>
                    </w:rPr>
                    <w:t>40</w:t>
                  </w:r>
                </w:p>
              </w:tc>
              <w:tc>
                <w:tcPr>
                  <w:tcW w:w="840" w:type="pct"/>
                  <w:tcBorders>
                    <w:right w:val="single" w:color="auto" w:sz="4" w:space="0"/>
                  </w:tcBorders>
                  <w:shd w:val="clear" w:color="auto" w:fill="auto"/>
                  <w:noWrap w:val="0"/>
                  <w:vAlign w:val="center"/>
                </w:tcPr>
                <w:p w14:paraId="4C900935">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szCs w:val="21"/>
                      <w:lang w:val="en-US" w:eastAsia="zh-CN"/>
                    </w:rPr>
                    <w:t>40</w:t>
                  </w:r>
                </w:p>
              </w:tc>
              <w:tc>
                <w:tcPr>
                  <w:tcW w:w="720" w:type="pct"/>
                  <w:tcBorders>
                    <w:left w:val="single" w:color="auto" w:sz="4" w:space="0"/>
                  </w:tcBorders>
                  <w:noWrap w:val="0"/>
                  <w:vAlign w:val="center"/>
                </w:tcPr>
                <w:p w14:paraId="0860DACB">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rPr>
                  </w:pPr>
                  <w:r>
                    <w:rPr>
                      <w:rFonts w:hint="default" w:ascii="Times New Roman" w:hAnsi="Times New Roman" w:cs="Times New Roman" w:eastAsiaTheme="minorEastAsia"/>
                      <w:sz w:val="21"/>
                      <w:szCs w:val="21"/>
                      <w:lang w:val="en-US" w:eastAsia="zh-CN"/>
                    </w:rPr>
                    <w:t>一致</w:t>
                  </w:r>
                </w:p>
              </w:tc>
            </w:tr>
            <w:tr w14:paraId="43EFC7F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05" w:type="pct"/>
                  <w:noWrap w:val="0"/>
                  <w:vAlign w:val="center"/>
                </w:tcPr>
                <w:p w14:paraId="54E090E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kern w:val="0"/>
                      <w:sz w:val="21"/>
                      <w:szCs w:val="21"/>
                      <w:u w:val="none"/>
                      <w:lang w:bidi="ar"/>
                    </w:rPr>
                  </w:pPr>
                  <w:r>
                    <w:rPr>
                      <w:rFonts w:hint="default" w:ascii="Times New Roman" w:hAnsi="Times New Roman" w:eastAsia="宋体" w:cs="Times New Roman"/>
                      <w:b w:val="0"/>
                      <w:bCs w:val="0"/>
                      <w:color w:val="auto"/>
                      <w:kern w:val="0"/>
                      <w:sz w:val="21"/>
                      <w:szCs w:val="21"/>
                      <w:u w:val="none"/>
                      <w:lang w:bidi="ar"/>
                    </w:rPr>
                    <w:t>4</w:t>
                  </w:r>
                </w:p>
              </w:tc>
              <w:tc>
                <w:tcPr>
                  <w:tcW w:w="652" w:type="pct"/>
                  <w:vMerge w:val="continue"/>
                  <w:noWrap w:val="0"/>
                  <w:vAlign w:val="center"/>
                </w:tcPr>
                <w:p w14:paraId="71BEC7F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color w:val="auto"/>
                      <w:sz w:val="21"/>
                      <w:szCs w:val="21"/>
                      <w:u w:val="none"/>
                    </w:rPr>
                  </w:pPr>
                </w:p>
              </w:tc>
              <w:tc>
                <w:tcPr>
                  <w:tcW w:w="1004" w:type="pct"/>
                  <w:shd w:val="clear" w:color="auto" w:fill="auto"/>
                  <w:noWrap w:val="0"/>
                  <w:vAlign w:val="center"/>
                </w:tcPr>
                <w:p w14:paraId="2975324A">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色母</w:t>
                  </w:r>
                </w:p>
              </w:tc>
              <w:tc>
                <w:tcPr>
                  <w:tcW w:w="599" w:type="pct"/>
                  <w:noWrap w:val="0"/>
                  <w:vAlign w:val="center"/>
                </w:tcPr>
                <w:p w14:paraId="7F82385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kern w:val="0"/>
                      <w:sz w:val="21"/>
                      <w:szCs w:val="21"/>
                      <w:u w:val="none"/>
                      <w:lang w:bidi="ar"/>
                    </w:rPr>
                    <w:t>t/a</w:t>
                  </w:r>
                </w:p>
              </w:tc>
              <w:tc>
                <w:tcPr>
                  <w:tcW w:w="777" w:type="pct"/>
                  <w:shd w:val="clear" w:color="auto" w:fill="auto"/>
                  <w:noWrap w:val="0"/>
                  <w:vAlign w:val="center"/>
                </w:tcPr>
                <w:p w14:paraId="448A5E56">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szCs w:val="21"/>
                      <w:lang w:val="en-US" w:eastAsia="zh-CN"/>
                    </w:rPr>
                    <w:t>1</w:t>
                  </w:r>
                </w:p>
              </w:tc>
              <w:tc>
                <w:tcPr>
                  <w:tcW w:w="840" w:type="pct"/>
                  <w:tcBorders>
                    <w:right w:val="single" w:color="auto" w:sz="4" w:space="0"/>
                  </w:tcBorders>
                  <w:shd w:val="clear" w:color="auto" w:fill="auto"/>
                  <w:noWrap w:val="0"/>
                  <w:vAlign w:val="center"/>
                </w:tcPr>
                <w:p w14:paraId="4F13450D">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szCs w:val="21"/>
                      <w:lang w:val="en-US" w:eastAsia="zh-CN"/>
                    </w:rPr>
                    <w:t>1</w:t>
                  </w:r>
                </w:p>
              </w:tc>
              <w:tc>
                <w:tcPr>
                  <w:tcW w:w="720" w:type="pct"/>
                  <w:tcBorders>
                    <w:left w:val="single" w:color="auto" w:sz="4" w:space="0"/>
                  </w:tcBorders>
                  <w:noWrap w:val="0"/>
                  <w:vAlign w:val="center"/>
                </w:tcPr>
                <w:p w14:paraId="533D9D1F">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rPr>
                  </w:pPr>
                  <w:r>
                    <w:rPr>
                      <w:rFonts w:hint="default" w:ascii="Times New Roman" w:hAnsi="Times New Roman" w:cs="Times New Roman" w:eastAsiaTheme="minorEastAsia"/>
                      <w:sz w:val="21"/>
                      <w:szCs w:val="21"/>
                      <w:lang w:val="en-US" w:eastAsia="zh-CN"/>
                    </w:rPr>
                    <w:t>一致</w:t>
                  </w:r>
                </w:p>
              </w:tc>
            </w:tr>
            <w:tr w14:paraId="62F79F3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5" w:type="pct"/>
                  <w:noWrap w:val="0"/>
                  <w:vAlign w:val="center"/>
                </w:tcPr>
                <w:p w14:paraId="774ADCBB">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kern w:val="0"/>
                      <w:sz w:val="21"/>
                      <w:szCs w:val="21"/>
                      <w:u w:val="none"/>
                      <w:lang w:bidi="ar"/>
                    </w:rPr>
                  </w:pPr>
                  <w:r>
                    <w:rPr>
                      <w:rFonts w:hint="default" w:ascii="Times New Roman" w:hAnsi="Times New Roman" w:eastAsia="宋体" w:cs="Times New Roman"/>
                      <w:b w:val="0"/>
                      <w:bCs w:val="0"/>
                      <w:color w:val="auto"/>
                      <w:kern w:val="0"/>
                      <w:sz w:val="21"/>
                      <w:szCs w:val="21"/>
                      <w:u w:val="none"/>
                      <w:lang w:bidi="ar"/>
                    </w:rPr>
                    <w:t>5</w:t>
                  </w:r>
                </w:p>
              </w:tc>
              <w:tc>
                <w:tcPr>
                  <w:tcW w:w="652" w:type="pct"/>
                  <w:vMerge w:val="continue"/>
                  <w:noWrap w:val="0"/>
                  <w:vAlign w:val="center"/>
                </w:tcPr>
                <w:p w14:paraId="1D10DDA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color w:val="auto"/>
                      <w:sz w:val="21"/>
                      <w:szCs w:val="21"/>
                      <w:u w:val="none"/>
                    </w:rPr>
                  </w:pPr>
                </w:p>
              </w:tc>
              <w:tc>
                <w:tcPr>
                  <w:tcW w:w="1004" w:type="pct"/>
                  <w:shd w:val="clear" w:color="auto" w:fill="auto"/>
                  <w:noWrap w:val="0"/>
                  <w:vAlign w:val="center"/>
                </w:tcPr>
                <w:p w14:paraId="47CD2BE2">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稳定剂</w:t>
                  </w:r>
                </w:p>
              </w:tc>
              <w:tc>
                <w:tcPr>
                  <w:tcW w:w="599" w:type="pct"/>
                  <w:noWrap w:val="0"/>
                  <w:vAlign w:val="center"/>
                </w:tcPr>
                <w:p w14:paraId="368BDA9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kern w:val="0"/>
                      <w:sz w:val="21"/>
                      <w:szCs w:val="21"/>
                      <w:u w:val="none"/>
                      <w:lang w:bidi="ar"/>
                    </w:rPr>
                  </w:pPr>
                  <w:r>
                    <w:rPr>
                      <w:rFonts w:hint="default" w:ascii="Times New Roman" w:hAnsi="Times New Roman" w:eastAsia="宋体" w:cs="Times New Roman"/>
                      <w:b w:val="0"/>
                      <w:bCs w:val="0"/>
                      <w:color w:val="auto"/>
                      <w:kern w:val="0"/>
                      <w:sz w:val="21"/>
                      <w:szCs w:val="21"/>
                      <w:u w:val="none"/>
                      <w:lang w:bidi="ar"/>
                    </w:rPr>
                    <w:t>t/a</w:t>
                  </w:r>
                </w:p>
              </w:tc>
              <w:tc>
                <w:tcPr>
                  <w:tcW w:w="777" w:type="pct"/>
                  <w:shd w:val="clear" w:color="auto" w:fill="auto"/>
                  <w:noWrap w:val="0"/>
                  <w:vAlign w:val="center"/>
                </w:tcPr>
                <w:p w14:paraId="083F1AAC">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szCs w:val="21"/>
                      <w:lang w:val="en-US" w:eastAsia="zh-CN"/>
                    </w:rPr>
                    <w:t>1</w:t>
                  </w:r>
                </w:p>
              </w:tc>
              <w:tc>
                <w:tcPr>
                  <w:tcW w:w="840" w:type="pct"/>
                  <w:tcBorders>
                    <w:right w:val="single" w:color="auto" w:sz="4" w:space="0"/>
                  </w:tcBorders>
                  <w:shd w:val="clear" w:color="auto" w:fill="auto"/>
                  <w:noWrap w:val="0"/>
                  <w:vAlign w:val="center"/>
                </w:tcPr>
                <w:p w14:paraId="0D5F1530">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szCs w:val="21"/>
                      <w:lang w:val="en-US" w:eastAsia="zh-CN"/>
                    </w:rPr>
                    <w:t>1</w:t>
                  </w:r>
                </w:p>
              </w:tc>
              <w:tc>
                <w:tcPr>
                  <w:tcW w:w="720" w:type="pct"/>
                  <w:tcBorders>
                    <w:left w:val="single" w:color="auto" w:sz="4" w:space="0"/>
                  </w:tcBorders>
                  <w:noWrap w:val="0"/>
                  <w:vAlign w:val="center"/>
                </w:tcPr>
                <w:p w14:paraId="1D9EC9B7">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kern w:val="0"/>
                      <w:sz w:val="21"/>
                      <w:szCs w:val="21"/>
                      <w:u w:val="none"/>
                      <w:lang w:bidi="ar"/>
                    </w:rPr>
                  </w:pPr>
                  <w:r>
                    <w:rPr>
                      <w:rFonts w:hint="default" w:ascii="Times New Roman" w:hAnsi="Times New Roman" w:cs="Times New Roman" w:eastAsiaTheme="minorEastAsia"/>
                      <w:sz w:val="21"/>
                      <w:szCs w:val="21"/>
                      <w:lang w:val="en-US" w:eastAsia="zh-CN"/>
                    </w:rPr>
                    <w:t>一致</w:t>
                  </w:r>
                </w:p>
              </w:tc>
            </w:tr>
            <w:tr w14:paraId="0D8576B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5" w:type="pct"/>
                  <w:noWrap w:val="0"/>
                  <w:vAlign w:val="center"/>
                </w:tcPr>
                <w:p w14:paraId="04783216">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10</w:t>
                  </w:r>
                </w:p>
              </w:tc>
              <w:tc>
                <w:tcPr>
                  <w:tcW w:w="652" w:type="pct"/>
                  <w:vMerge w:val="restart"/>
                  <w:noWrap w:val="0"/>
                  <w:vAlign w:val="center"/>
                </w:tcPr>
                <w:p w14:paraId="5ED510A3">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rPr>
                  </w:pPr>
                  <w:r>
                    <w:rPr>
                      <w:rFonts w:hint="eastAsia" w:ascii="Times New Roman" w:hAnsi="Times New Roman" w:eastAsia="宋体" w:cs="Times New Roman"/>
                      <w:color w:val="000000"/>
                      <w:sz w:val="21"/>
                      <w:szCs w:val="21"/>
                      <w:lang w:eastAsia="zh-CN"/>
                    </w:rPr>
                    <w:t>喷淋塔、水箱</w:t>
                  </w:r>
                </w:p>
              </w:tc>
              <w:tc>
                <w:tcPr>
                  <w:tcW w:w="1004" w:type="pct"/>
                  <w:shd w:val="clear" w:color="auto" w:fill="auto"/>
                  <w:noWrap w:val="0"/>
                  <w:vAlign w:val="center"/>
                </w:tcPr>
                <w:p w14:paraId="2B72A3FA">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P</w:t>
                  </w:r>
                  <w:r>
                    <w:rPr>
                      <w:rFonts w:hint="eastAsia" w:ascii="Times New Roman" w:hAnsi="Times New Roman" w:eastAsia="宋体" w:cs="Times New Roman"/>
                      <w:color w:val="000000"/>
                      <w:sz w:val="21"/>
                      <w:szCs w:val="21"/>
                      <w:lang w:val="en-US" w:eastAsia="zh-CN"/>
                    </w:rPr>
                    <w:t>P</w:t>
                  </w:r>
                  <w:r>
                    <w:rPr>
                      <w:rFonts w:hint="default" w:ascii="Times New Roman" w:hAnsi="Times New Roman" w:eastAsia="宋体" w:cs="Times New Roman"/>
                      <w:color w:val="000000"/>
                      <w:sz w:val="21"/>
                      <w:szCs w:val="21"/>
                      <w:lang w:val="en-US" w:eastAsia="zh-CN"/>
                    </w:rPr>
                    <w:t xml:space="preserve"> 颗粒</w:t>
                  </w:r>
                </w:p>
              </w:tc>
              <w:tc>
                <w:tcPr>
                  <w:tcW w:w="599" w:type="pct"/>
                  <w:noWrap w:val="0"/>
                  <w:vAlign w:val="center"/>
                </w:tcPr>
                <w:p w14:paraId="2548590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kern w:val="0"/>
                      <w:sz w:val="21"/>
                      <w:szCs w:val="21"/>
                      <w:u w:val="none"/>
                      <w:lang w:bidi="ar"/>
                    </w:rPr>
                    <w:t>t/a</w:t>
                  </w:r>
                </w:p>
              </w:tc>
              <w:tc>
                <w:tcPr>
                  <w:tcW w:w="777" w:type="pct"/>
                  <w:shd w:val="clear" w:color="auto" w:fill="auto"/>
                  <w:noWrap w:val="0"/>
                  <w:vAlign w:val="center"/>
                </w:tcPr>
                <w:p w14:paraId="3F31F5CF">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120</w:t>
                  </w:r>
                  <w:r>
                    <w:rPr>
                      <w:rFonts w:hint="default" w:ascii="Times New Roman" w:hAnsi="Times New Roman" w:eastAsia="宋体" w:cs="Times New Roman"/>
                      <w:color w:val="000000"/>
                      <w:sz w:val="21"/>
                      <w:szCs w:val="21"/>
                      <w:lang w:val="en-US" w:eastAsia="zh-CN"/>
                    </w:rPr>
                    <w:t>0</w:t>
                  </w:r>
                </w:p>
              </w:tc>
              <w:tc>
                <w:tcPr>
                  <w:tcW w:w="840" w:type="pct"/>
                  <w:tcBorders>
                    <w:right w:val="single" w:color="auto" w:sz="4" w:space="0"/>
                  </w:tcBorders>
                  <w:shd w:val="clear" w:color="auto" w:fill="auto"/>
                  <w:noWrap w:val="0"/>
                  <w:vAlign w:val="center"/>
                </w:tcPr>
                <w:p w14:paraId="4DA91DC2">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120</w:t>
                  </w:r>
                  <w:r>
                    <w:rPr>
                      <w:rFonts w:hint="default" w:ascii="Times New Roman" w:hAnsi="Times New Roman" w:eastAsia="宋体" w:cs="Times New Roman"/>
                      <w:color w:val="000000"/>
                      <w:sz w:val="21"/>
                      <w:szCs w:val="21"/>
                      <w:lang w:val="en-US" w:eastAsia="zh-CN"/>
                    </w:rPr>
                    <w:t>0</w:t>
                  </w:r>
                </w:p>
              </w:tc>
              <w:tc>
                <w:tcPr>
                  <w:tcW w:w="720" w:type="pct"/>
                  <w:tcBorders>
                    <w:left w:val="single" w:color="auto" w:sz="4" w:space="0"/>
                  </w:tcBorders>
                  <w:noWrap w:val="0"/>
                  <w:vAlign w:val="center"/>
                </w:tcPr>
                <w:p w14:paraId="48E73D1C">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rPr>
                  </w:pPr>
                  <w:r>
                    <w:rPr>
                      <w:rFonts w:hint="default" w:ascii="Times New Roman" w:hAnsi="Times New Roman" w:cs="Times New Roman" w:eastAsiaTheme="minorEastAsia"/>
                      <w:sz w:val="21"/>
                      <w:szCs w:val="21"/>
                      <w:lang w:val="en-US" w:eastAsia="zh-CN"/>
                    </w:rPr>
                    <w:t>一致</w:t>
                  </w:r>
                </w:p>
              </w:tc>
            </w:tr>
            <w:tr w14:paraId="66AEE493">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5" w:type="pct"/>
                  <w:noWrap w:val="0"/>
                  <w:vAlign w:val="center"/>
                </w:tcPr>
                <w:p w14:paraId="63B8A386">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11</w:t>
                  </w:r>
                </w:p>
              </w:tc>
              <w:tc>
                <w:tcPr>
                  <w:tcW w:w="652" w:type="pct"/>
                  <w:vMerge w:val="continue"/>
                  <w:noWrap w:val="0"/>
                  <w:vAlign w:val="center"/>
                </w:tcPr>
                <w:p w14:paraId="5934581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color w:val="auto"/>
                      <w:sz w:val="21"/>
                      <w:szCs w:val="21"/>
                      <w:u w:val="none"/>
                    </w:rPr>
                  </w:pPr>
                </w:p>
              </w:tc>
              <w:tc>
                <w:tcPr>
                  <w:tcW w:w="1004" w:type="pct"/>
                  <w:shd w:val="clear" w:color="auto" w:fill="auto"/>
                  <w:noWrap w:val="0"/>
                  <w:vAlign w:val="center"/>
                </w:tcPr>
                <w:p w14:paraId="03BA53BA">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PE</w:t>
                  </w:r>
                  <w:r>
                    <w:rPr>
                      <w:rFonts w:hint="default" w:ascii="Times New Roman" w:hAnsi="Times New Roman" w:eastAsia="宋体" w:cs="Times New Roman"/>
                      <w:color w:val="000000"/>
                      <w:sz w:val="21"/>
                      <w:szCs w:val="21"/>
                      <w:lang w:val="en-US" w:eastAsia="zh-CN"/>
                    </w:rPr>
                    <w:t>颗粒</w:t>
                  </w:r>
                </w:p>
              </w:tc>
              <w:tc>
                <w:tcPr>
                  <w:tcW w:w="599" w:type="pct"/>
                  <w:noWrap w:val="0"/>
                  <w:vAlign w:val="center"/>
                </w:tcPr>
                <w:p w14:paraId="21DB503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kern w:val="0"/>
                      <w:sz w:val="21"/>
                      <w:szCs w:val="21"/>
                      <w:u w:val="none"/>
                      <w:lang w:bidi="ar"/>
                    </w:rPr>
                    <w:t>t/a</w:t>
                  </w:r>
                </w:p>
              </w:tc>
              <w:tc>
                <w:tcPr>
                  <w:tcW w:w="777" w:type="pct"/>
                  <w:shd w:val="clear" w:color="auto" w:fill="auto"/>
                  <w:noWrap w:val="0"/>
                  <w:vAlign w:val="center"/>
                </w:tcPr>
                <w:p w14:paraId="1BF6B41F">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200</w:t>
                  </w:r>
                </w:p>
              </w:tc>
              <w:tc>
                <w:tcPr>
                  <w:tcW w:w="840" w:type="pct"/>
                  <w:tcBorders>
                    <w:right w:val="single" w:color="auto" w:sz="4" w:space="0"/>
                  </w:tcBorders>
                  <w:shd w:val="clear" w:color="auto" w:fill="auto"/>
                  <w:noWrap w:val="0"/>
                  <w:vAlign w:val="center"/>
                </w:tcPr>
                <w:p w14:paraId="6BF1E825">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200</w:t>
                  </w:r>
                </w:p>
              </w:tc>
              <w:tc>
                <w:tcPr>
                  <w:tcW w:w="720" w:type="pct"/>
                  <w:tcBorders>
                    <w:left w:val="single" w:color="auto" w:sz="4" w:space="0"/>
                  </w:tcBorders>
                  <w:noWrap w:val="0"/>
                  <w:vAlign w:val="center"/>
                </w:tcPr>
                <w:p w14:paraId="2123CFFC">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rPr>
                  </w:pPr>
                  <w:r>
                    <w:rPr>
                      <w:rFonts w:hint="default" w:ascii="Times New Roman" w:hAnsi="Times New Roman" w:cs="Times New Roman" w:eastAsiaTheme="minorEastAsia"/>
                      <w:sz w:val="21"/>
                      <w:szCs w:val="21"/>
                      <w:lang w:val="en-US" w:eastAsia="zh-CN"/>
                    </w:rPr>
                    <w:t>一致</w:t>
                  </w:r>
                </w:p>
              </w:tc>
            </w:tr>
            <w:tr w14:paraId="24B2E09E">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5" w:type="pct"/>
                  <w:noWrap w:val="0"/>
                  <w:vAlign w:val="center"/>
                </w:tcPr>
                <w:p w14:paraId="0074FFBF">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12</w:t>
                  </w:r>
                </w:p>
              </w:tc>
              <w:tc>
                <w:tcPr>
                  <w:tcW w:w="652" w:type="pct"/>
                  <w:vMerge w:val="continue"/>
                  <w:noWrap w:val="0"/>
                  <w:vAlign w:val="center"/>
                </w:tcPr>
                <w:p w14:paraId="538AD97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color w:val="auto"/>
                      <w:sz w:val="21"/>
                      <w:szCs w:val="21"/>
                      <w:u w:val="none"/>
                    </w:rPr>
                  </w:pPr>
                </w:p>
              </w:tc>
              <w:tc>
                <w:tcPr>
                  <w:tcW w:w="1004" w:type="pct"/>
                  <w:shd w:val="clear" w:color="auto" w:fill="auto"/>
                  <w:noWrap w:val="0"/>
                  <w:vAlign w:val="center"/>
                </w:tcPr>
                <w:p w14:paraId="678B7C4F">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色母</w:t>
                  </w:r>
                </w:p>
              </w:tc>
              <w:tc>
                <w:tcPr>
                  <w:tcW w:w="599" w:type="pct"/>
                  <w:noWrap w:val="0"/>
                  <w:vAlign w:val="center"/>
                </w:tcPr>
                <w:p w14:paraId="7ADFE64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kern w:val="0"/>
                      <w:sz w:val="21"/>
                      <w:szCs w:val="21"/>
                      <w:u w:val="none"/>
                      <w:lang w:bidi="ar"/>
                    </w:rPr>
                    <w:t>t/a</w:t>
                  </w:r>
                </w:p>
              </w:tc>
              <w:tc>
                <w:tcPr>
                  <w:tcW w:w="777" w:type="pct"/>
                  <w:shd w:val="clear" w:color="auto" w:fill="auto"/>
                  <w:noWrap w:val="0"/>
                  <w:vAlign w:val="center"/>
                </w:tcPr>
                <w:p w14:paraId="613CBB81">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15</w:t>
                  </w:r>
                </w:p>
              </w:tc>
              <w:tc>
                <w:tcPr>
                  <w:tcW w:w="840" w:type="pct"/>
                  <w:tcBorders>
                    <w:right w:val="single" w:color="auto" w:sz="4" w:space="0"/>
                  </w:tcBorders>
                  <w:shd w:val="clear" w:color="auto" w:fill="auto"/>
                  <w:noWrap w:val="0"/>
                  <w:vAlign w:val="center"/>
                </w:tcPr>
                <w:p w14:paraId="0E9FBB81">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15</w:t>
                  </w:r>
                </w:p>
              </w:tc>
              <w:tc>
                <w:tcPr>
                  <w:tcW w:w="720" w:type="pct"/>
                  <w:tcBorders>
                    <w:left w:val="single" w:color="auto" w:sz="4" w:space="0"/>
                  </w:tcBorders>
                  <w:noWrap w:val="0"/>
                  <w:vAlign w:val="center"/>
                </w:tcPr>
                <w:p w14:paraId="29DC2F83">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rPr>
                  </w:pPr>
                  <w:r>
                    <w:rPr>
                      <w:rFonts w:hint="default" w:ascii="Times New Roman" w:hAnsi="Times New Roman" w:cs="Times New Roman" w:eastAsiaTheme="minorEastAsia"/>
                      <w:sz w:val="21"/>
                      <w:szCs w:val="21"/>
                      <w:lang w:val="en-US" w:eastAsia="zh-CN"/>
                    </w:rPr>
                    <w:t>一致</w:t>
                  </w:r>
                </w:p>
              </w:tc>
            </w:tr>
            <w:tr w14:paraId="4293F05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5" w:type="pct"/>
                  <w:noWrap w:val="0"/>
                  <w:vAlign w:val="center"/>
                </w:tcPr>
                <w:p w14:paraId="13C290B3">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kern w:val="0"/>
                      <w:sz w:val="21"/>
                      <w:szCs w:val="21"/>
                      <w:u w:val="none"/>
                      <w:lang w:bidi="ar"/>
                    </w:rPr>
                    <w:t>13</w:t>
                  </w:r>
                </w:p>
              </w:tc>
              <w:tc>
                <w:tcPr>
                  <w:tcW w:w="652" w:type="pct"/>
                  <w:vMerge w:val="continue"/>
                  <w:noWrap w:val="0"/>
                  <w:vAlign w:val="center"/>
                </w:tcPr>
                <w:p w14:paraId="77CD893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color w:val="auto"/>
                      <w:sz w:val="21"/>
                      <w:szCs w:val="21"/>
                      <w:u w:val="none"/>
                    </w:rPr>
                  </w:pPr>
                </w:p>
              </w:tc>
              <w:tc>
                <w:tcPr>
                  <w:tcW w:w="1004" w:type="pct"/>
                  <w:shd w:val="clear" w:color="auto" w:fill="auto"/>
                  <w:noWrap w:val="0"/>
                  <w:vAlign w:val="center"/>
                </w:tcPr>
                <w:p w14:paraId="0D8BC80C">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塑料阀门</w:t>
                  </w:r>
                </w:p>
              </w:tc>
              <w:tc>
                <w:tcPr>
                  <w:tcW w:w="599" w:type="pct"/>
                  <w:shd w:val="clear" w:color="auto" w:fill="auto"/>
                  <w:noWrap w:val="0"/>
                  <w:vAlign w:val="center"/>
                </w:tcPr>
                <w:p w14:paraId="7EE21095">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套/a</w:t>
                  </w:r>
                </w:p>
              </w:tc>
              <w:tc>
                <w:tcPr>
                  <w:tcW w:w="777" w:type="pct"/>
                  <w:shd w:val="clear" w:color="auto" w:fill="auto"/>
                  <w:noWrap w:val="0"/>
                  <w:vAlign w:val="center"/>
                </w:tcPr>
                <w:p w14:paraId="5B6F9DFE">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200</w:t>
                  </w:r>
                </w:p>
              </w:tc>
              <w:tc>
                <w:tcPr>
                  <w:tcW w:w="840" w:type="pct"/>
                  <w:tcBorders>
                    <w:right w:val="single" w:color="auto" w:sz="4" w:space="0"/>
                  </w:tcBorders>
                  <w:shd w:val="clear" w:color="auto" w:fill="auto"/>
                  <w:noWrap w:val="0"/>
                  <w:vAlign w:val="center"/>
                </w:tcPr>
                <w:p w14:paraId="0D0566AA">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200</w:t>
                  </w:r>
                </w:p>
              </w:tc>
              <w:tc>
                <w:tcPr>
                  <w:tcW w:w="720" w:type="pct"/>
                  <w:tcBorders>
                    <w:left w:val="single" w:color="auto" w:sz="4" w:space="0"/>
                  </w:tcBorders>
                  <w:noWrap w:val="0"/>
                  <w:vAlign w:val="center"/>
                </w:tcPr>
                <w:p w14:paraId="5DEA40FB">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rPr>
                  </w:pPr>
                  <w:r>
                    <w:rPr>
                      <w:rFonts w:hint="default" w:ascii="Times New Roman" w:hAnsi="Times New Roman" w:cs="Times New Roman" w:eastAsiaTheme="minorEastAsia"/>
                      <w:sz w:val="21"/>
                      <w:szCs w:val="21"/>
                      <w:lang w:val="en-US" w:eastAsia="zh-CN"/>
                    </w:rPr>
                    <w:t>一致</w:t>
                  </w:r>
                </w:p>
              </w:tc>
            </w:tr>
            <w:tr w14:paraId="282185E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5" w:type="pct"/>
                  <w:noWrap w:val="0"/>
                  <w:vAlign w:val="center"/>
                </w:tcPr>
                <w:p w14:paraId="43FAE0FB">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kern w:val="0"/>
                      <w:sz w:val="21"/>
                      <w:szCs w:val="21"/>
                      <w:u w:val="none"/>
                      <w:lang w:bidi="ar"/>
                    </w:rPr>
                  </w:pPr>
                  <w:r>
                    <w:rPr>
                      <w:rFonts w:hint="default" w:ascii="Times New Roman" w:hAnsi="Times New Roman" w:eastAsia="宋体" w:cs="Times New Roman"/>
                      <w:b w:val="0"/>
                      <w:bCs w:val="0"/>
                      <w:color w:val="auto"/>
                      <w:sz w:val="21"/>
                      <w:szCs w:val="21"/>
                      <w:u w:val="none"/>
                    </w:rPr>
                    <w:t>14</w:t>
                  </w:r>
                </w:p>
              </w:tc>
              <w:tc>
                <w:tcPr>
                  <w:tcW w:w="652" w:type="pct"/>
                  <w:vMerge w:val="continue"/>
                  <w:noWrap w:val="0"/>
                  <w:vAlign w:val="center"/>
                </w:tcPr>
                <w:p w14:paraId="5D4842A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color w:val="auto"/>
                      <w:sz w:val="21"/>
                      <w:szCs w:val="21"/>
                      <w:u w:val="none"/>
                    </w:rPr>
                  </w:pPr>
                </w:p>
              </w:tc>
              <w:tc>
                <w:tcPr>
                  <w:tcW w:w="1004" w:type="pct"/>
                  <w:shd w:val="clear" w:color="auto" w:fill="auto"/>
                  <w:noWrap w:val="0"/>
                  <w:vAlign w:val="center"/>
                </w:tcPr>
                <w:p w14:paraId="6DABDBA2">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塑料焊丝</w:t>
                  </w:r>
                </w:p>
              </w:tc>
              <w:tc>
                <w:tcPr>
                  <w:tcW w:w="599" w:type="pct"/>
                  <w:shd w:val="clear" w:color="auto" w:fill="auto"/>
                  <w:noWrap w:val="0"/>
                  <w:vAlign w:val="center"/>
                </w:tcPr>
                <w:p w14:paraId="5ADB6ED8">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套/a</w:t>
                  </w:r>
                </w:p>
              </w:tc>
              <w:tc>
                <w:tcPr>
                  <w:tcW w:w="777" w:type="pct"/>
                  <w:shd w:val="clear" w:color="auto" w:fill="auto"/>
                  <w:noWrap w:val="0"/>
                  <w:vAlign w:val="center"/>
                </w:tcPr>
                <w:p w14:paraId="3C095CA8">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200</w:t>
                  </w:r>
                </w:p>
              </w:tc>
              <w:tc>
                <w:tcPr>
                  <w:tcW w:w="840" w:type="pct"/>
                  <w:tcBorders>
                    <w:right w:val="single" w:color="auto" w:sz="4" w:space="0"/>
                  </w:tcBorders>
                  <w:shd w:val="clear" w:color="auto" w:fill="auto"/>
                  <w:noWrap w:val="0"/>
                  <w:vAlign w:val="center"/>
                </w:tcPr>
                <w:p w14:paraId="1539E89C">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200</w:t>
                  </w:r>
                </w:p>
              </w:tc>
              <w:tc>
                <w:tcPr>
                  <w:tcW w:w="720" w:type="pct"/>
                  <w:tcBorders>
                    <w:left w:val="single" w:color="auto" w:sz="4" w:space="0"/>
                  </w:tcBorders>
                  <w:noWrap w:val="0"/>
                  <w:vAlign w:val="center"/>
                </w:tcPr>
                <w:p w14:paraId="6D060D70">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kern w:val="0"/>
                      <w:sz w:val="21"/>
                      <w:szCs w:val="21"/>
                      <w:u w:val="none"/>
                      <w:lang w:bidi="ar"/>
                    </w:rPr>
                  </w:pPr>
                  <w:r>
                    <w:rPr>
                      <w:rFonts w:hint="default" w:ascii="Times New Roman" w:hAnsi="Times New Roman" w:cs="Times New Roman" w:eastAsiaTheme="minorEastAsia"/>
                      <w:sz w:val="21"/>
                      <w:szCs w:val="21"/>
                      <w:lang w:val="en-US" w:eastAsia="zh-CN"/>
                    </w:rPr>
                    <w:t>一致</w:t>
                  </w:r>
                </w:p>
              </w:tc>
            </w:tr>
            <w:tr w14:paraId="0E9D038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5" w:type="pct"/>
                  <w:noWrap w:val="0"/>
                  <w:vAlign w:val="center"/>
                </w:tcPr>
                <w:p w14:paraId="4F566B34">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15</w:t>
                  </w:r>
                </w:p>
              </w:tc>
              <w:tc>
                <w:tcPr>
                  <w:tcW w:w="652" w:type="pct"/>
                  <w:vMerge w:val="continue"/>
                  <w:noWrap w:val="0"/>
                  <w:vAlign w:val="center"/>
                </w:tcPr>
                <w:p w14:paraId="7BBB103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color w:val="auto"/>
                      <w:sz w:val="21"/>
                      <w:szCs w:val="21"/>
                      <w:u w:val="none"/>
                    </w:rPr>
                  </w:pPr>
                </w:p>
              </w:tc>
              <w:tc>
                <w:tcPr>
                  <w:tcW w:w="1004" w:type="pct"/>
                  <w:shd w:val="clear" w:color="auto" w:fill="auto"/>
                  <w:noWrap w:val="0"/>
                  <w:vAlign w:val="center"/>
                </w:tcPr>
                <w:p w14:paraId="1EEDA540">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塑料法兰</w:t>
                  </w:r>
                </w:p>
              </w:tc>
              <w:tc>
                <w:tcPr>
                  <w:tcW w:w="599" w:type="pct"/>
                  <w:shd w:val="clear" w:color="auto" w:fill="auto"/>
                  <w:noWrap w:val="0"/>
                  <w:vAlign w:val="center"/>
                </w:tcPr>
                <w:p w14:paraId="7EB0BD39">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套/a</w:t>
                  </w:r>
                </w:p>
              </w:tc>
              <w:tc>
                <w:tcPr>
                  <w:tcW w:w="777" w:type="pct"/>
                  <w:shd w:val="clear" w:color="auto" w:fill="auto"/>
                  <w:noWrap w:val="0"/>
                  <w:vAlign w:val="center"/>
                </w:tcPr>
                <w:p w14:paraId="0CDF452A">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200</w:t>
                  </w:r>
                </w:p>
              </w:tc>
              <w:tc>
                <w:tcPr>
                  <w:tcW w:w="840" w:type="pct"/>
                  <w:tcBorders>
                    <w:right w:val="single" w:color="auto" w:sz="4" w:space="0"/>
                  </w:tcBorders>
                  <w:shd w:val="clear" w:color="auto" w:fill="auto"/>
                  <w:noWrap w:val="0"/>
                  <w:vAlign w:val="center"/>
                </w:tcPr>
                <w:p w14:paraId="1E7A71D7">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200</w:t>
                  </w:r>
                </w:p>
              </w:tc>
              <w:tc>
                <w:tcPr>
                  <w:tcW w:w="720" w:type="pct"/>
                  <w:tcBorders>
                    <w:left w:val="single" w:color="auto" w:sz="4" w:space="0"/>
                  </w:tcBorders>
                  <w:noWrap w:val="0"/>
                  <w:vAlign w:val="center"/>
                </w:tcPr>
                <w:p w14:paraId="1FB9B8FF">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rPr>
                  </w:pPr>
                  <w:r>
                    <w:rPr>
                      <w:rFonts w:hint="default" w:ascii="Times New Roman" w:hAnsi="Times New Roman" w:cs="Times New Roman" w:eastAsiaTheme="minorEastAsia"/>
                      <w:sz w:val="21"/>
                      <w:szCs w:val="21"/>
                      <w:lang w:val="en-US" w:eastAsia="zh-CN"/>
                    </w:rPr>
                    <w:t>一致</w:t>
                  </w:r>
                </w:p>
              </w:tc>
            </w:tr>
            <w:tr w14:paraId="61E7B58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5" w:type="pct"/>
                  <w:noWrap w:val="0"/>
                  <w:vAlign w:val="center"/>
                </w:tcPr>
                <w:p w14:paraId="0DFF9E95">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16</w:t>
                  </w:r>
                </w:p>
              </w:tc>
              <w:tc>
                <w:tcPr>
                  <w:tcW w:w="1656" w:type="pct"/>
                  <w:gridSpan w:val="2"/>
                  <w:noWrap w:val="0"/>
                  <w:vAlign w:val="center"/>
                </w:tcPr>
                <w:p w14:paraId="396F30F7">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kern w:val="0"/>
                      <w:sz w:val="21"/>
                      <w:szCs w:val="21"/>
                      <w:u w:val="none"/>
                      <w:lang w:bidi="ar"/>
                    </w:rPr>
                    <w:t>水</w:t>
                  </w:r>
                </w:p>
              </w:tc>
              <w:tc>
                <w:tcPr>
                  <w:tcW w:w="599" w:type="pct"/>
                  <w:noWrap w:val="0"/>
                  <w:vAlign w:val="center"/>
                </w:tcPr>
                <w:p w14:paraId="62F29433">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kern w:val="0"/>
                      <w:sz w:val="21"/>
                      <w:szCs w:val="21"/>
                      <w:u w:val="none"/>
                      <w:lang w:bidi="ar"/>
                    </w:rPr>
                    <w:t>m</w:t>
                  </w:r>
                  <w:r>
                    <w:rPr>
                      <w:rStyle w:val="53"/>
                      <w:rFonts w:hint="default" w:ascii="Times New Roman" w:hAnsi="Times New Roman" w:eastAsia="宋体" w:cs="Times New Roman"/>
                      <w:b w:val="0"/>
                      <w:bCs w:val="0"/>
                      <w:color w:val="auto"/>
                      <w:sz w:val="21"/>
                      <w:szCs w:val="21"/>
                      <w:u w:val="none"/>
                      <w:lang w:bidi="ar"/>
                    </w:rPr>
                    <w:t>3</w:t>
                  </w:r>
                  <w:r>
                    <w:rPr>
                      <w:rFonts w:hint="default" w:ascii="Times New Roman" w:hAnsi="Times New Roman" w:eastAsia="宋体" w:cs="Times New Roman"/>
                      <w:b w:val="0"/>
                      <w:bCs w:val="0"/>
                      <w:color w:val="auto"/>
                      <w:kern w:val="0"/>
                      <w:sz w:val="21"/>
                      <w:szCs w:val="21"/>
                      <w:u w:val="none"/>
                      <w:lang w:bidi="ar"/>
                    </w:rPr>
                    <w:t>/a</w:t>
                  </w:r>
                </w:p>
              </w:tc>
              <w:tc>
                <w:tcPr>
                  <w:tcW w:w="777" w:type="pct"/>
                  <w:noWrap w:val="0"/>
                  <w:vAlign w:val="center"/>
                </w:tcPr>
                <w:p w14:paraId="1E7BD770">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rPr>
                  </w:pPr>
                  <w:r>
                    <w:rPr>
                      <w:rFonts w:hint="eastAsia" w:ascii="Times New Roman" w:hAnsi="Times New Roman" w:eastAsia="宋体" w:cs="Times New Roman"/>
                      <w:color w:val="000000"/>
                      <w:sz w:val="21"/>
                      <w:szCs w:val="21"/>
                      <w:highlight w:val="none"/>
                      <w:lang w:val="en-US" w:eastAsia="zh-CN"/>
                    </w:rPr>
                    <w:t>195</w:t>
                  </w:r>
                </w:p>
              </w:tc>
              <w:tc>
                <w:tcPr>
                  <w:tcW w:w="840" w:type="pct"/>
                  <w:tcBorders>
                    <w:right w:val="single" w:color="auto" w:sz="4" w:space="0"/>
                  </w:tcBorders>
                  <w:shd w:val="clear" w:color="auto" w:fill="auto"/>
                  <w:noWrap w:val="0"/>
                  <w:vAlign w:val="center"/>
                </w:tcPr>
                <w:p w14:paraId="7CA6F427">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lang w:val="en-US" w:eastAsia="zh-CN" w:bidi="ar-SA"/>
                    </w:rPr>
                  </w:pPr>
                  <w:r>
                    <w:rPr>
                      <w:rFonts w:hint="eastAsia" w:ascii="Times New Roman" w:hAnsi="Times New Roman" w:eastAsia="宋体" w:cs="Times New Roman"/>
                      <w:color w:val="000000"/>
                      <w:sz w:val="21"/>
                      <w:szCs w:val="21"/>
                      <w:highlight w:val="none"/>
                      <w:lang w:val="en-US" w:eastAsia="zh-CN"/>
                    </w:rPr>
                    <w:t>195</w:t>
                  </w:r>
                </w:p>
              </w:tc>
              <w:tc>
                <w:tcPr>
                  <w:tcW w:w="720" w:type="pct"/>
                  <w:tcBorders>
                    <w:left w:val="single" w:color="auto" w:sz="4" w:space="0"/>
                  </w:tcBorders>
                  <w:noWrap w:val="0"/>
                  <w:vAlign w:val="center"/>
                </w:tcPr>
                <w:p w14:paraId="7A5D30E6">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rPr>
                  </w:pPr>
                  <w:r>
                    <w:rPr>
                      <w:rFonts w:hint="default" w:ascii="Times New Roman" w:hAnsi="Times New Roman" w:cs="Times New Roman" w:eastAsiaTheme="minorEastAsia"/>
                      <w:sz w:val="21"/>
                      <w:szCs w:val="21"/>
                      <w:lang w:val="en-US" w:eastAsia="zh-CN"/>
                    </w:rPr>
                    <w:t>一致</w:t>
                  </w:r>
                </w:p>
              </w:tc>
            </w:tr>
            <w:tr w14:paraId="4EFB16A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55" w:hRule="atLeast"/>
              </w:trPr>
              <w:tc>
                <w:tcPr>
                  <w:tcW w:w="405" w:type="pct"/>
                  <w:noWrap w:val="0"/>
                  <w:vAlign w:val="center"/>
                </w:tcPr>
                <w:p w14:paraId="067E1C6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17</w:t>
                  </w:r>
                </w:p>
              </w:tc>
              <w:tc>
                <w:tcPr>
                  <w:tcW w:w="1656" w:type="pct"/>
                  <w:gridSpan w:val="2"/>
                  <w:noWrap w:val="0"/>
                  <w:vAlign w:val="center"/>
                </w:tcPr>
                <w:p w14:paraId="2F8E5774">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kern w:val="0"/>
                      <w:sz w:val="21"/>
                      <w:szCs w:val="21"/>
                      <w:u w:val="none"/>
                      <w:lang w:bidi="ar"/>
                    </w:rPr>
                    <w:t>电</w:t>
                  </w:r>
                </w:p>
              </w:tc>
              <w:tc>
                <w:tcPr>
                  <w:tcW w:w="599" w:type="pct"/>
                  <w:noWrap w:val="0"/>
                  <w:vAlign w:val="center"/>
                </w:tcPr>
                <w:p w14:paraId="10F2DDE7">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kern w:val="0"/>
                      <w:sz w:val="21"/>
                      <w:szCs w:val="21"/>
                      <w:u w:val="none"/>
                      <w:lang w:bidi="ar"/>
                    </w:rPr>
                    <w:t>万kwh/a</w:t>
                  </w:r>
                </w:p>
              </w:tc>
              <w:tc>
                <w:tcPr>
                  <w:tcW w:w="777" w:type="pct"/>
                  <w:noWrap w:val="0"/>
                  <w:vAlign w:val="center"/>
                </w:tcPr>
                <w:p w14:paraId="4FB02D31">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eastAsia" w:ascii="Times New Roman" w:hAnsi="Times New Roman" w:eastAsia="宋体" w:cs="Times New Roman"/>
                      <w:b w:val="0"/>
                      <w:bCs w:val="0"/>
                      <w:color w:val="auto"/>
                      <w:sz w:val="21"/>
                      <w:szCs w:val="21"/>
                      <w:u w:val="none"/>
                      <w:lang w:eastAsia="zh-CN"/>
                    </w:rPr>
                  </w:pPr>
                  <w:r>
                    <w:rPr>
                      <w:rFonts w:hint="default" w:ascii="Times New Roman" w:hAnsi="Times New Roman" w:eastAsia="宋体" w:cs="Times New Roman"/>
                      <w:b w:val="0"/>
                      <w:bCs w:val="0"/>
                      <w:color w:val="auto"/>
                      <w:kern w:val="0"/>
                      <w:sz w:val="21"/>
                      <w:szCs w:val="21"/>
                      <w:u w:val="none"/>
                      <w:lang w:bidi="ar"/>
                    </w:rPr>
                    <w:t>1</w:t>
                  </w:r>
                  <w:r>
                    <w:rPr>
                      <w:rFonts w:hint="eastAsia" w:ascii="Times New Roman" w:hAnsi="Times New Roman" w:eastAsia="宋体" w:cs="Times New Roman"/>
                      <w:b w:val="0"/>
                      <w:bCs w:val="0"/>
                      <w:color w:val="auto"/>
                      <w:kern w:val="0"/>
                      <w:sz w:val="21"/>
                      <w:szCs w:val="21"/>
                      <w:u w:val="none"/>
                      <w:lang w:val="en-US" w:eastAsia="zh-CN" w:bidi="ar"/>
                    </w:rPr>
                    <w:t>0</w:t>
                  </w:r>
                </w:p>
              </w:tc>
              <w:tc>
                <w:tcPr>
                  <w:tcW w:w="840" w:type="pct"/>
                  <w:tcBorders>
                    <w:right w:val="single" w:color="auto" w:sz="4" w:space="0"/>
                  </w:tcBorders>
                  <w:shd w:val="clear" w:color="auto" w:fill="auto"/>
                  <w:noWrap w:val="0"/>
                  <w:vAlign w:val="center"/>
                </w:tcPr>
                <w:p w14:paraId="5AB8F292">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lang w:val="en-US" w:eastAsia="zh-CN" w:bidi="ar-SA"/>
                    </w:rPr>
                  </w:pPr>
                  <w:r>
                    <w:rPr>
                      <w:rFonts w:hint="default" w:ascii="Times New Roman" w:hAnsi="Times New Roman" w:eastAsia="宋体" w:cs="Times New Roman"/>
                      <w:b w:val="0"/>
                      <w:bCs w:val="0"/>
                      <w:color w:val="auto"/>
                      <w:kern w:val="0"/>
                      <w:sz w:val="21"/>
                      <w:szCs w:val="21"/>
                      <w:u w:val="none"/>
                      <w:lang w:bidi="ar"/>
                    </w:rPr>
                    <w:t>1</w:t>
                  </w:r>
                  <w:r>
                    <w:rPr>
                      <w:rFonts w:hint="eastAsia" w:ascii="Times New Roman" w:hAnsi="Times New Roman" w:eastAsia="宋体" w:cs="Times New Roman"/>
                      <w:b w:val="0"/>
                      <w:bCs w:val="0"/>
                      <w:color w:val="auto"/>
                      <w:kern w:val="0"/>
                      <w:sz w:val="21"/>
                      <w:szCs w:val="21"/>
                      <w:u w:val="none"/>
                      <w:lang w:val="en-US" w:eastAsia="zh-CN" w:bidi="ar"/>
                    </w:rPr>
                    <w:t>0</w:t>
                  </w:r>
                </w:p>
              </w:tc>
              <w:tc>
                <w:tcPr>
                  <w:tcW w:w="720" w:type="pct"/>
                  <w:tcBorders>
                    <w:left w:val="single" w:color="auto" w:sz="4" w:space="0"/>
                  </w:tcBorders>
                  <w:noWrap w:val="0"/>
                  <w:vAlign w:val="center"/>
                </w:tcPr>
                <w:p w14:paraId="308E434A">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rPr>
                  </w:pPr>
                  <w:r>
                    <w:rPr>
                      <w:rFonts w:hint="default" w:ascii="Times New Roman" w:hAnsi="Times New Roman" w:cs="Times New Roman" w:eastAsiaTheme="minorEastAsia"/>
                      <w:sz w:val="21"/>
                      <w:szCs w:val="21"/>
                      <w:lang w:val="en-US" w:eastAsia="zh-CN"/>
                    </w:rPr>
                    <w:t>一致</w:t>
                  </w:r>
                </w:p>
              </w:tc>
            </w:tr>
          </w:tbl>
          <w:p w14:paraId="4FF8366B">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本项目用水主要为生产用水和生活用水</w:t>
            </w:r>
            <w:r>
              <w:rPr>
                <w:rFonts w:hint="eastAsia" w:ascii="Times New Roman" w:hAnsi="Times New Roman" w:eastAsia="宋体" w:cs="Times New Roman"/>
                <w:b w:val="0"/>
                <w:bCs/>
                <w:color w:val="000000"/>
                <w:kern w:val="0"/>
                <w:sz w:val="24"/>
                <w:u w:val="none"/>
                <w:lang w:val="en-US" w:eastAsia="zh-CN"/>
              </w:rPr>
              <w:t>。</w:t>
            </w:r>
          </w:p>
          <w:p w14:paraId="7AE291C3">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①生产用水</w:t>
            </w:r>
          </w:p>
          <w:p w14:paraId="5AEB8494">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本项目生产用水主要为生产设备循环冷却水和喷淋塔设备用水。</w:t>
            </w:r>
          </w:p>
          <w:p w14:paraId="3744C8E1">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A、生产设备循环冷却水：项目注塑机需要使用间接冷却，建设单位设置一个冷却循环池，循环池体积为10m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，根据企业提供资料，循环池循环量为20m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/h，循环池需每天补充新水0.1m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，则生产用水量为0.1m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/d（30m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/a）；冷却水循环使用，不外排。</w:t>
            </w:r>
          </w:p>
          <w:p w14:paraId="641B2BA2">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B、喷淋塔设备用水：本项目所用原料经挤出机加热后废气中会有少量油污，本项目有机废气治理过程采用“喷淋塔+活性炭装置”进行处理，喷淋塔起到降温和除油污的作用。本项目共设有2套喷淋塔，每套喷淋塔内循环池尺寸均为直径1.5m×高0.4m，循环水池内水量为0.7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，每天每台喷淋塔补充水量为75L/d，合计喷淋塔内需0.15m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/d（45m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/a），定期人工打捞喷淋塔内的废溶剂（废油污），打捞出来的废溶剂暂存于危废间，委托有资质单位进行处理，喷淋塔用</w:t>
            </w:r>
            <w:r>
              <w:rPr>
                <w:rFonts w:hint="default" w:ascii="Times New Roman" w:hAnsi="Times New Roman" w:eastAsia="宋体" w:cs="Times New Roman"/>
                <w:sz w:val="24"/>
                <w:szCs w:val="24"/>
                <w:lang w:val="en-US" w:eastAsia="zh-CN"/>
              </w:rPr>
              <w:t>水循环使用，不外排。</w:t>
            </w:r>
          </w:p>
          <w:p w14:paraId="3ABE96D6">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②生活污水</w:t>
            </w:r>
          </w:p>
          <w:p w14:paraId="1953A952">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本项目劳动定员</w:t>
            </w: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lang w:val="en-US" w:eastAsia="zh-CN"/>
              </w:rPr>
              <w:t>人，均不在厂区食宿，根据河南省《工业与城镇生活用水定额》(DB41/T385-2020)，项目营运期员工生活用水以40L/d·人计，则营运期职工办公生活用水量为0.</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lang w:val="en-US" w:eastAsia="zh-CN"/>
              </w:rPr>
              <w:t>0m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/a），产污系数取80%，即生活污水产生量为</w:t>
            </w:r>
            <w:r>
              <w:rPr>
                <w:rFonts w:hint="eastAsia" w:ascii="Times New Roman" w:hAnsi="Times New Roman" w:eastAsia="宋体" w:cs="Times New Roman"/>
                <w:sz w:val="24"/>
                <w:szCs w:val="24"/>
                <w:lang w:val="en-US" w:eastAsia="zh-CN"/>
              </w:rPr>
              <w:t>96</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/a（0.</w:t>
            </w:r>
            <w:r>
              <w:rPr>
                <w:rFonts w:hint="eastAsia" w:ascii="Times New Roman" w:hAnsi="Times New Roman" w:eastAsia="宋体" w:cs="Times New Roman"/>
                <w:sz w:val="24"/>
                <w:szCs w:val="24"/>
                <w:lang w:val="en-US" w:eastAsia="zh-CN"/>
              </w:rPr>
              <w:t>32</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p>
          <w:p w14:paraId="638F1826">
            <w:pPr>
              <w:keepNext w:val="0"/>
              <w:keepLines w:val="0"/>
              <w:pageBreakBefore w:val="0"/>
              <w:widowControl w:val="0"/>
              <w:tabs>
                <w:tab w:val="left" w:pos="7920"/>
              </w:tabs>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本项目水平衡图见图</w:t>
            </w:r>
            <w:r>
              <w:rPr>
                <w:rFonts w:hint="eastAsia" w:ascii="Times New Roman" w:hAnsi="Times New Roman" w:eastAsia="宋体" w:cs="Times New Roman"/>
                <w:sz w:val="24"/>
                <w:szCs w:val="24"/>
                <w:lang w:val="en-US" w:eastAsia="zh-CN"/>
              </w:rPr>
              <w:t>1。</w:t>
            </w:r>
          </w:p>
          <w:p w14:paraId="1783F024">
            <w:pPr>
              <w:keepNext w:val="0"/>
              <w:keepLines w:val="0"/>
              <w:pageBreakBefore w:val="0"/>
              <w:widowControl w:val="0"/>
              <w:tabs>
                <w:tab w:val="left" w:pos="7920"/>
              </w:tabs>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sz w:val="24"/>
                <w:szCs w:val="24"/>
                <w:lang w:eastAsia="zh-CN"/>
              </w:rPr>
            </w:pPr>
            <w:r>
              <w:rPr>
                <w:color w:val="auto"/>
              </w:rPr>
              <w:drawing>
                <wp:inline distT="0" distB="0" distL="114300" distR="114300">
                  <wp:extent cx="3745865" cy="1908175"/>
                  <wp:effectExtent l="0" t="0" r="6985" b="1587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7"/>
                          <a:stretch>
                            <a:fillRect/>
                          </a:stretch>
                        </pic:blipFill>
                        <pic:spPr>
                          <a:xfrm>
                            <a:off x="0" y="0"/>
                            <a:ext cx="3745865" cy="1908175"/>
                          </a:xfrm>
                          <a:prstGeom prst="rect">
                            <a:avLst/>
                          </a:prstGeom>
                          <a:noFill/>
                          <a:ln>
                            <a:noFill/>
                          </a:ln>
                        </pic:spPr>
                      </pic:pic>
                    </a:graphicData>
                  </a:graphic>
                </wp:inline>
              </w:drawing>
            </w:r>
          </w:p>
          <w:p w14:paraId="013B5333">
            <w:pPr>
              <w:keepNext w:val="0"/>
              <w:keepLines w:val="0"/>
              <w:pageBreakBefore w:val="0"/>
              <w:widowControl w:val="0"/>
              <w:tabs>
                <w:tab w:val="left" w:pos="7920"/>
              </w:tabs>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val="0"/>
                <w:bCs/>
                <w:sz w:val="24"/>
                <w:szCs w:val="24"/>
                <w:u w:val="none"/>
                <w:lang w:val="en-US" w:eastAsia="zh-CN"/>
              </w:rPr>
            </w:pPr>
            <w:r>
              <w:rPr>
                <w:rFonts w:hint="default" w:ascii="Times New Roman" w:hAnsi="Times New Roman" w:eastAsia="宋体" w:cs="Times New Roman"/>
                <w:b/>
                <w:bCs/>
                <w:sz w:val="24"/>
                <w:szCs w:val="24"/>
                <w:lang w:eastAsia="zh-CN"/>
              </w:rPr>
              <w:t>图</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lang w:val="en-US" w:eastAsia="zh-CN"/>
              </w:rPr>
              <w:t>本项目水平衡图（m</w:t>
            </w:r>
            <w:r>
              <w:rPr>
                <w:rFonts w:hint="default" w:ascii="Times New Roman" w:hAnsi="Times New Roman" w:eastAsia="宋体" w:cs="Times New Roman"/>
                <w:b/>
                <w:bCs/>
                <w:sz w:val="24"/>
                <w:szCs w:val="24"/>
                <w:vertAlign w:val="superscript"/>
                <w:lang w:val="en-US" w:eastAsia="zh-CN"/>
              </w:rPr>
              <w:t>3</w:t>
            </w:r>
            <w:r>
              <w:rPr>
                <w:rFonts w:hint="default" w:ascii="Times New Roman" w:hAnsi="Times New Roman" w:eastAsia="宋体" w:cs="Times New Roman"/>
                <w:b/>
                <w:bCs/>
                <w:sz w:val="24"/>
                <w:szCs w:val="24"/>
                <w:lang w:val="en-US" w:eastAsia="zh-CN"/>
              </w:rPr>
              <w:t>/a）</w:t>
            </w:r>
          </w:p>
          <w:p w14:paraId="5D11A149">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eastAsia"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r>
              <w:rPr>
                <w:rFonts w:hint="eastAsia" w:cs="Times New Roman"/>
                <w:b/>
                <w:bCs/>
                <w:color w:val="000000" w:themeColor="text1"/>
                <w:sz w:val="24"/>
                <w:szCs w:val="24"/>
                <w:lang w:val="en-US" w:eastAsia="zh-CN" w:bidi="ar-SA"/>
                <w14:textFill>
                  <w14:solidFill>
                    <w14:schemeClr w14:val="tx1"/>
                  </w14:solidFill>
                </w14:textFill>
              </w:rPr>
              <w:t>：</w:t>
            </w:r>
          </w:p>
          <w:p w14:paraId="364B0899">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color w:val="auto"/>
                <w:sz w:val="24"/>
              </w:rPr>
            </w:pPr>
            <w:r>
              <w:rPr>
                <w:rFonts w:hint="default" w:ascii="Times New Roman" w:hAnsi="Times New Roman" w:cs="Times New Roman"/>
                <w:b/>
                <w:bCs/>
                <w:color w:val="000000"/>
                <w:sz w:val="24"/>
                <w:szCs w:val="24"/>
                <w:lang w:val="en-US" w:eastAsia="zh-CN"/>
              </w:rPr>
              <w:t xml:space="preserve"> </w:t>
            </w: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val="en-US" w:eastAsia="zh-CN"/>
              </w:rPr>
              <w:t>产品主要为</w:t>
            </w:r>
            <w:r>
              <w:rPr>
                <w:rFonts w:hint="eastAsia" w:ascii="Times New Roman" w:hAnsi="Times New Roman" w:eastAsia="宋体" w:cs="Times New Roman"/>
                <w:color w:val="auto"/>
                <w:sz w:val="24"/>
                <w:lang w:val="en-US" w:eastAsia="zh-CN"/>
              </w:rPr>
              <w:t>喷淋塔、管道、水箱</w:t>
            </w:r>
            <w:r>
              <w:rPr>
                <w:rFonts w:hint="default" w:ascii="Times New Roman" w:hAnsi="Times New Roman" w:eastAsia="宋体" w:cs="Times New Roman"/>
                <w:color w:val="auto"/>
                <w:sz w:val="24"/>
                <w:lang w:val="en-US" w:eastAsia="zh-CN"/>
              </w:rPr>
              <w:t>和</w:t>
            </w:r>
            <w:r>
              <w:rPr>
                <w:rFonts w:hint="eastAsia" w:ascii="Times New Roman" w:hAnsi="Times New Roman" w:eastAsia="宋体" w:cs="Times New Roman"/>
                <w:color w:val="auto"/>
                <w:sz w:val="24"/>
                <w:lang w:val="en-US" w:eastAsia="zh-CN"/>
              </w:rPr>
              <w:t>防腐板</w:t>
            </w:r>
            <w:r>
              <w:rPr>
                <w:rFonts w:hint="default" w:ascii="Times New Roman" w:hAnsi="Times New Roman" w:eastAsia="宋体" w:cs="Times New Roman"/>
                <w:color w:val="auto"/>
                <w:sz w:val="24"/>
                <w:lang w:val="en-US" w:eastAsia="zh-CN"/>
              </w:rPr>
              <w:t>，其中</w:t>
            </w:r>
            <w:r>
              <w:rPr>
                <w:rFonts w:hint="eastAsia" w:ascii="Times New Roman" w:hAnsi="Times New Roman" w:eastAsia="宋体" w:cs="Times New Roman"/>
                <w:color w:val="auto"/>
                <w:sz w:val="24"/>
                <w:lang w:val="en-US" w:eastAsia="zh-CN"/>
              </w:rPr>
              <w:t>喷淋塔、管道、水箱</w:t>
            </w:r>
            <w:r>
              <w:rPr>
                <w:rFonts w:hint="default" w:ascii="Times New Roman" w:hAnsi="Times New Roman" w:eastAsia="宋体" w:cs="Times New Roman"/>
                <w:color w:val="auto"/>
                <w:sz w:val="24"/>
                <w:lang w:val="en-US" w:eastAsia="zh-CN"/>
              </w:rPr>
              <w:t>生产工艺见图2-1，</w:t>
            </w:r>
            <w:r>
              <w:rPr>
                <w:rFonts w:hint="eastAsia" w:ascii="Times New Roman" w:hAnsi="Times New Roman" w:eastAsia="宋体" w:cs="Times New Roman"/>
                <w:color w:val="auto"/>
                <w:sz w:val="24"/>
                <w:lang w:val="en-US" w:eastAsia="zh-CN"/>
              </w:rPr>
              <w:t>防腐板</w:t>
            </w:r>
            <w:r>
              <w:rPr>
                <w:rFonts w:hint="default" w:ascii="Times New Roman" w:hAnsi="Times New Roman" w:eastAsia="宋体" w:cs="Times New Roman"/>
                <w:color w:val="auto"/>
                <w:sz w:val="24"/>
                <w:lang w:val="en-US" w:eastAsia="zh-CN"/>
              </w:rPr>
              <w:t>工艺流程见图2-2</w:t>
            </w:r>
            <w:r>
              <w:rPr>
                <w:rFonts w:hint="default" w:ascii="Times New Roman" w:hAnsi="Times New Roman" w:eastAsia="宋体" w:cs="Times New Roman"/>
                <w:color w:val="auto"/>
                <w:sz w:val="24"/>
              </w:rPr>
              <w:t>。</w:t>
            </w:r>
          </w:p>
          <w:p w14:paraId="02CC8CFA">
            <w:pPr>
              <w:pStyle w:val="2"/>
              <w:jc w:val="center"/>
              <w:rPr>
                <w:rFonts w:hint="default" w:ascii="Times New Roman" w:hAnsi="Times New Roman" w:cs="Times New Roman"/>
                <w:color w:val="000000"/>
                <w:sz w:val="24"/>
                <w:szCs w:val="24"/>
              </w:rPr>
            </w:pPr>
            <w:r>
              <w:rPr>
                <w:color w:val="000000"/>
              </w:rPr>
              <w:drawing>
                <wp:inline distT="0" distB="0" distL="114300" distR="114300">
                  <wp:extent cx="5444490" cy="3023870"/>
                  <wp:effectExtent l="0" t="0" r="3810" b="5080"/>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8"/>
                          <a:stretch>
                            <a:fillRect/>
                          </a:stretch>
                        </pic:blipFill>
                        <pic:spPr>
                          <a:xfrm>
                            <a:off x="0" y="0"/>
                            <a:ext cx="5444490" cy="3023870"/>
                          </a:xfrm>
                          <a:prstGeom prst="rect">
                            <a:avLst/>
                          </a:prstGeom>
                          <a:noFill/>
                          <a:ln>
                            <a:noFill/>
                          </a:ln>
                        </pic:spPr>
                      </pic:pic>
                    </a:graphicData>
                  </a:graphic>
                </wp:inline>
              </w:drawing>
            </w:r>
          </w:p>
          <w:p w14:paraId="621DAC4D">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图2   </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水箱、管道、喷淋塔</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生产工艺流程及产污环节图</w:t>
            </w:r>
          </w:p>
          <w:p w14:paraId="239C0963">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工艺流程简述：</w:t>
            </w:r>
          </w:p>
          <w:p w14:paraId="31668920">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①</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搅拌</w:t>
            </w:r>
          </w:p>
          <w:p w14:paraId="71C34C1E">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将外购的pp颗粒（或PE颗粒）和色母颗粒人工倒入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搅拌机配套的料仓内，</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加盖进行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密闭搅拌，</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由于外购颗粒粒径较大（粒径2mm~3mm），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此工序会主要产生噪声。</w:t>
            </w:r>
          </w:p>
          <w:p w14:paraId="716FD774">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②</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挤</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出</w:t>
            </w:r>
          </w:p>
          <w:p w14:paraId="3E4597E4">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搅拌后经密闭自动上料系统进入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挤出机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进行加热融化，加热温度为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0℃左右，在高温熔融状态下流入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螺杆进行挤出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。此工序主要产生有机废气和噪声。</w:t>
            </w:r>
          </w:p>
          <w:p w14:paraId="75FDA646">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⑤</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下料、焊接</w:t>
            </w:r>
          </w:p>
          <w:p w14:paraId="40699FC5">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挤</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后的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板材</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按照客户定做尺寸，采用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剪板机等进行切割，然后再用切割机按照客户定做的尺寸进行下料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下料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后人工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利用焊枪</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进行</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焊接（焊接过程所用的焊丝为厂区内生产，生产工艺为外购PP（或PE）颗粒进行挤出，然后人工进行刀片裁剪，即为焊条成品）</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焊接后即为水箱成品，焊接过程会产生烟气。</w:t>
            </w:r>
          </w:p>
          <w:p w14:paraId="70C975BC">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切割的边角料进行破碎，破碎后作为原材料回用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到投料搅拌工序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，破碎过程会产生噪声和粉尘。</w:t>
            </w:r>
          </w:p>
          <w:p w14:paraId="60FB0BF2">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卷圆、焊接、组装</w:t>
            </w:r>
          </w:p>
          <w:p w14:paraId="2F7A7E0D">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切割后的板材利用卷圆机（也成塑料板材碰焊机）进行卷圆、焊接加工，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焊接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过程</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无需焊材、焊剂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，利用塑料的板材热熔性进行焊接，然后再与裁切后的底板人工利用焊枪进行焊接，最后与外购的阀门、螺丝、法兰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卷圆、焊接过程会产生有机废气和噪声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2AFF07F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lang w:eastAsia="zh-CN"/>
              </w:rPr>
            </w:pPr>
            <w:r>
              <w:rPr>
                <w:color w:val="000000"/>
              </w:rPr>
              <w:drawing>
                <wp:inline distT="0" distB="0" distL="114300" distR="114300">
                  <wp:extent cx="5443855" cy="1416050"/>
                  <wp:effectExtent l="0" t="0" r="4445" b="12700"/>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9"/>
                          <a:stretch>
                            <a:fillRect/>
                          </a:stretch>
                        </pic:blipFill>
                        <pic:spPr>
                          <a:xfrm>
                            <a:off x="0" y="0"/>
                            <a:ext cx="5443855" cy="1416050"/>
                          </a:xfrm>
                          <a:prstGeom prst="rect">
                            <a:avLst/>
                          </a:prstGeom>
                          <a:noFill/>
                          <a:ln>
                            <a:noFill/>
                          </a:ln>
                        </pic:spPr>
                      </pic:pic>
                    </a:graphicData>
                  </a:graphic>
                </wp:inline>
              </w:drawing>
            </w:r>
          </w:p>
          <w:p w14:paraId="522173EB">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图</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防腐板</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生产工艺流程及产污环节图</w:t>
            </w:r>
          </w:p>
          <w:p w14:paraId="04CE02A9">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工艺流程简述：</w:t>
            </w:r>
          </w:p>
          <w:p w14:paraId="3157D191">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①</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投</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料</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、搅拌</w:t>
            </w:r>
          </w:p>
          <w:p w14:paraId="22150359">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将PVC、钙粉、稳定剂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等固体原料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按</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一定</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比例人工投入在物料</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配料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斗中进行配料</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（配料斗尺寸为长×宽×高=1.0m×0.8m×0.15m）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，此工序主要产生粉尘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配料后的物料经自动吸料装置进入搅拌机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内，增塑剂直接由泵抽至搅拌机内</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，然后自动进入密闭搅拌机中进行搅拌，此工序会主要产生粉尘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、有机废气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和噪声。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本项目投料、搅拌过程在密闭投料间内进行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2EB610E3">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②</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挤</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出</w:t>
            </w:r>
          </w:p>
          <w:p w14:paraId="74CF8590">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搅拌后经密闭自动上料系统进入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挤出机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进行加热融化，加热温度为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175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℃左右，在高温熔融状态下流入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螺杆进行挤出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。此工序主要产生有机废气和噪声。</w:t>
            </w:r>
          </w:p>
          <w:p w14:paraId="21C88FF2">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③</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切割、检验</w:t>
            </w:r>
          </w:p>
          <w:p w14:paraId="03B282E0">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挤</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后的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板材</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按照客户定做尺寸，采用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壁纸刀片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进行</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人工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裁切，裁切后进行检验，检验合格后即为成品，不合格产品和切割的边角料进行破碎，破碎后作为原材料进行回用，破碎过程会产生噪声和粉尘。</w:t>
            </w:r>
          </w:p>
          <w:p w14:paraId="50B05FD6">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项目变动情况说明</w:t>
            </w:r>
          </w:p>
          <w:p w14:paraId="72446240">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关于印发环评管理中部分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14:paraId="1ED78F1D">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经现场勘查，本项目塑料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挤</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（120型）已取消建设，搅拌机减少1台，其他生产设备均与环评一致，故</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不</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存在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重大变动。</w:t>
            </w:r>
          </w:p>
          <w:p w14:paraId="1E0D897F">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p>
          <w:p w14:paraId="720A3A1D">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p w14:paraId="012DFB6E">
            <w:pPr>
              <w:pStyle w:val="2"/>
              <w:rPr>
                <w:rFonts w:hint="default" w:ascii="Times New Roman" w:hAnsi="Times New Roman" w:eastAsia="宋体" w:cs="Times New Roman"/>
                <w:color w:val="000000" w:themeColor="text1"/>
                <w:lang w:val="en-US" w:eastAsia="zh-CN"/>
                <w14:textFill>
                  <w14:solidFill>
                    <w14:schemeClr w14:val="tx1"/>
                  </w14:solidFill>
                </w14:textFill>
              </w:rPr>
            </w:pPr>
          </w:p>
          <w:p w14:paraId="4ACED2E3">
            <w:pPr>
              <w:rPr>
                <w:rFonts w:hint="default" w:ascii="Times New Roman" w:hAnsi="Times New Roman" w:eastAsia="宋体" w:cs="Times New Roman"/>
                <w:color w:val="000000" w:themeColor="text1"/>
                <w:lang w:val="en-US" w:eastAsia="zh-CN"/>
                <w14:textFill>
                  <w14:solidFill>
                    <w14:schemeClr w14:val="tx1"/>
                  </w14:solidFill>
                </w14:textFill>
              </w:rPr>
            </w:pPr>
          </w:p>
          <w:p w14:paraId="33B9BA40">
            <w:pPr>
              <w:pStyle w:val="2"/>
              <w:rPr>
                <w:rFonts w:hint="default" w:ascii="Times New Roman" w:hAnsi="Times New Roman" w:eastAsia="宋体" w:cs="Times New Roman"/>
                <w:color w:val="000000" w:themeColor="text1"/>
                <w:lang w:val="en-US" w:eastAsia="zh-CN"/>
                <w14:textFill>
                  <w14:solidFill>
                    <w14:schemeClr w14:val="tx1"/>
                  </w14:solidFill>
                </w14:textFill>
              </w:rPr>
            </w:pPr>
          </w:p>
          <w:p w14:paraId="1CB880C0">
            <w:pPr>
              <w:rPr>
                <w:rFonts w:hint="default" w:ascii="Times New Roman" w:hAnsi="Times New Roman" w:eastAsia="宋体" w:cs="Times New Roman"/>
                <w:color w:val="000000" w:themeColor="text1"/>
                <w:lang w:val="en-US" w:eastAsia="zh-CN"/>
                <w14:textFill>
                  <w14:solidFill>
                    <w14:schemeClr w14:val="tx1"/>
                  </w14:solidFill>
                </w14:textFill>
              </w:rPr>
            </w:pPr>
          </w:p>
          <w:p w14:paraId="6FB1C529">
            <w:pPr>
              <w:pStyle w:val="2"/>
              <w:rPr>
                <w:rFonts w:hint="default" w:ascii="Times New Roman" w:hAnsi="Times New Roman" w:eastAsia="宋体" w:cs="Times New Roman"/>
                <w:color w:val="000000" w:themeColor="text1"/>
                <w:lang w:val="en-US" w:eastAsia="zh-CN"/>
                <w14:textFill>
                  <w14:solidFill>
                    <w14:schemeClr w14:val="tx1"/>
                  </w14:solidFill>
                </w14:textFill>
              </w:rPr>
            </w:pPr>
          </w:p>
          <w:p w14:paraId="42152E02">
            <w:pPr>
              <w:pStyle w:val="2"/>
              <w:rPr>
                <w:rFonts w:hint="default"/>
                <w:lang w:val="en-US" w:eastAsia="zh-CN"/>
              </w:rPr>
            </w:pPr>
          </w:p>
        </w:tc>
      </w:tr>
    </w:tbl>
    <w:p w14:paraId="6D8ED718">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28C27F36">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highlight w:val="none"/>
          <w:lang w:val="en-US" w:eastAsia="zh-CN"/>
        </w:rPr>
      </w:pPr>
      <w:r>
        <w:rPr>
          <w:rFonts w:hint="default" w:ascii="Times New Roman" w:hAnsi="Times New Roman" w:cs="Times New Roman" w:eastAsiaTheme="minorEastAsia"/>
          <w:b/>
          <w:color w:val="000000" w:themeColor="text1"/>
          <w:sz w:val="32"/>
          <w:szCs w:val="32"/>
          <w:highlight w:val="none"/>
          <w:lang w:val="en-US" w:eastAsia="zh-CN" w:bidi="ar-SA"/>
          <w14:textFill>
            <w14:solidFill>
              <w14:schemeClr w14:val="tx1"/>
            </w14:solidFill>
          </w14:textFill>
        </w:rPr>
        <w:t>表三</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6A7E7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5000" w:type="pct"/>
            <w:vAlign w:val="center"/>
          </w:tcPr>
          <w:p w14:paraId="084FB73D">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14:paraId="4D3BBD7B">
            <w:pPr>
              <w:pStyle w:val="6"/>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14:paraId="0777891B">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本项目的废气来源主要为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过程产生的废气，详见下表。</w:t>
            </w:r>
          </w:p>
          <w:p w14:paraId="1DEBC043">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9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2"/>
              <w:gridCol w:w="1798"/>
              <w:gridCol w:w="3175"/>
              <w:gridCol w:w="1472"/>
            </w:tblGrid>
            <w:tr w14:paraId="2EA21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441" w:type="pct"/>
                  <w:vAlign w:val="center"/>
                </w:tcPr>
                <w:p w14:paraId="2492281D">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992" w:type="pct"/>
                  <w:vAlign w:val="center"/>
                </w:tcPr>
                <w:p w14:paraId="3846599B">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1752" w:type="pct"/>
                  <w:vAlign w:val="center"/>
                </w:tcPr>
                <w:p w14:paraId="27D5D7EE">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812" w:type="pct"/>
                  <w:vAlign w:val="center"/>
                </w:tcPr>
                <w:p w14:paraId="63EB79D0">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14:paraId="2245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441" w:type="pct"/>
                  <w:shd w:val="clear" w:color="auto" w:fill="auto"/>
                  <w:vAlign w:val="center"/>
                </w:tcPr>
                <w:p w14:paraId="72FC3EFB">
                  <w:pPr>
                    <w:keepNext/>
                    <w:keepLines/>
                    <w:pageBreakBefore w:val="0"/>
                    <w:widowControl w:val="0"/>
                    <w:kinsoku/>
                    <w:wordWrap/>
                    <w:overflowPunct/>
                    <w:topLinePunct w:val="0"/>
                    <w:autoSpaceDE/>
                    <w:autoSpaceDN/>
                    <w:bidi w:val="0"/>
                    <w:adjustRightInd/>
                    <w:snapToGrid/>
                    <w:spacing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投料、搅拌</w:t>
                  </w:r>
                </w:p>
              </w:tc>
              <w:tc>
                <w:tcPr>
                  <w:tcW w:w="992" w:type="pct"/>
                  <w:shd w:val="clear" w:color="auto" w:fill="auto"/>
                  <w:vAlign w:val="center"/>
                </w:tcPr>
                <w:p w14:paraId="6D40B7FA">
                  <w:pPr>
                    <w:keepNext/>
                    <w:keepLines/>
                    <w:pageBreakBefore w:val="0"/>
                    <w:widowControl w:val="0"/>
                    <w:kinsoku/>
                    <w:wordWrap/>
                    <w:overflowPunct/>
                    <w:topLinePunct w:val="0"/>
                    <w:autoSpaceDE/>
                    <w:autoSpaceDN/>
                    <w:bidi w:val="0"/>
                    <w:adjustRightInd/>
                    <w:snapToGrid/>
                    <w:spacing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1752" w:type="pct"/>
                  <w:shd w:val="clear" w:color="auto" w:fill="auto"/>
                  <w:vAlign w:val="center"/>
                </w:tcPr>
                <w:p w14:paraId="6CB0E7FF">
                  <w:pPr>
                    <w:keepNext/>
                    <w:keepLines/>
                    <w:pageBreakBefore w:val="0"/>
                    <w:widowControl w:val="0"/>
                    <w:kinsoku/>
                    <w:wordWrap/>
                    <w:overflowPunct/>
                    <w:topLinePunct w:val="0"/>
                    <w:autoSpaceDE/>
                    <w:autoSpaceDN/>
                    <w:bidi w:val="0"/>
                    <w:adjustRightInd/>
                    <w:snapToGrid/>
                    <w:spacing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二次密闭投料间</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1套</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袋式除尘器+</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1根</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15m高排气筒（P1）</w:t>
                  </w:r>
                </w:p>
              </w:tc>
              <w:tc>
                <w:tcPr>
                  <w:tcW w:w="812" w:type="pct"/>
                  <w:vAlign w:val="center"/>
                </w:tcPr>
                <w:p w14:paraId="1572C8FB">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6D904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441" w:type="pct"/>
                  <w:shd w:val="clear" w:color="auto" w:fill="auto"/>
                  <w:vAlign w:val="center"/>
                </w:tcPr>
                <w:p w14:paraId="09EA04E8">
                  <w:pPr>
                    <w:pStyle w:val="30"/>
                    <w:keepNext/>
                    <w:keepLines/>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防腐板生产线有机废气（PVC线）</w:t>
                  </w:r>
                </w:p>
              </w:tc>
              <w:tc>
                <w:tcPr>
                  <w:tcW w:w="992" w:type="pct"/>
                  <w:shd w:val="clear" w:color="auto" w:fill="auto"/>
                  <w:vAlign w:val="center"/>
                </w:tcPr>
                <w:p w14:paraId="165D6B75">
                  <w:pPr>
                    <w:pStyle w:val="30"/>
                    <w:keepNext/>
                    <w:keepLines/>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非甲烷总烃、氯化氢、氯乙烯</w:t>
                  </w:r>
                </w:p>
              </w:tc>
              <w:tc>
                <w:tcPr>
                  <w:tcW w:w="1752" w:type="pct"/>
                  <w:shd w:val="clear" w:color="auto" w:fill="auto"/>
                  <w:vAlign w:val="center"/>
                </w:tcPr>
                <w:p w14:paraId="650E04EF">
                  <w:pPr>
                    <w:pStyle w:val="30"/>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1套</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集气装置+</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1套喷淋塔+1套</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活性炭吸附</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装置</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1根</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15m高排气筒（P</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1，与投料搅拌共用1根排气筒</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812" w:type="pct"/>
                  <w:vAlign w:val="center"/>
                </w:tcPr>
                <w:p w14:paraId="6B2DBB9B">
                  <w:pPr>
                    <w:keepNext/>
                    <w:keepLines/>
                    <w:pageBreakBefore w:val="0"/>
                    <w:widowControl w:val="0"/>
                    <w:kinsoku/>
                    <w:wordWrap/>
                    <w:overflowPunct/>
                    <w:topLinePunct w:val="0"/>
                    <w:autoSpaceDE/>
                    <w:autoSpaceDN/>
                    <w:bidi w:val="0"/>
                    <w:adjustRightInd/>
                    <w:snapToGrid/>
                    <w:spacing w:before="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77D9B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441" w:type="pct"/>
                  <w:shd w:val="clear" w:color="auto" w:fill="auto"/>
                  <w:vAlign w:val="center"/>
                </w:tcPr>
                <w:p w14:paraId="0CE09EB7">
                  <w:pPr>
                    <w:keepNext/>
                    <w:keepLines/>
                    <w:pageBreakBefore w:val="0"/>
                    <w:widowControl w:val="0"/>
                    <w:kinsoku/>
                    <w:wordWrap/>
                    <w:overflowPunct/>
                    <w:topLinePunct w:val="0"/>
                    <w:autoSpaceDE/>
                    <w:autoSpaceDN/>
                    <w:bidi w:val="0"/>
                    <w:adjustRightInd/>
                    <w:snapToGrid/>
                    <w:spacing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喷淋塔、水箱、管道及焊丝生产线有机</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废气</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（PP、PE线）</w:t>
                  </w:r>
                </w:p>
                <w:p w14:paraId="09CFB53C">
                  <w:pPr>
                    <w:keepNext/>
                    <w:keepLines/>
                    <w:pageBreakBefore w:val="0"/>
                    <w:widowControl w:val="0"/>
                    <w:kinsoku/>
                    <w:wordWrap/>
                    <w:overflowPunct/>
                    <w:topLinePunct w:val="0"/>
                    <w:autoSpaceDE/>
                    <w:autoSpaceDN/>
                    <w:bidi w:val="0"/>
                    <w:adjustRightInd/>
                    <w:snapToGrid/>
                    <w:spacing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92" w:type="pct"/>
                  <w:shd w:val="clear" w:color="auto" w:fill="auto"/>
                  <w:vAlign w:val="center"/>
                </w:tcPr>
                <w:p w14:paraId="33DE6466">
                  <w:pPr>
                    <w:keepNext/>
                    <w:keepLines/>
                    <w:pageBreakBefore w:val="0"/>
                    <w:widowControl w:val="0"/>
                    <w:kinsoku/>
                    <w:wordWrap/>
                    <w:overflowPunct/>
                    <w:topLinePunct w:val="0"/>
                    <w:autoSpaceDE/>
                    <w:autoSpaceDN/>
                    <w:bidi w:val="0"/>
                    <w:adjustRightInd/>
                    <w:snapToGrid/>
                    <w:spacing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1752" w:type="pct"/>
                  <w:shd w:val="clear" w:color="auto" w:fill="auto"/>
                  <w:vAlign w:val="center"/>
                </w:tcPr>
                <w:p w14:paraId="02573300">
                  <w:pPr>
                    <w:keepNext/>
                    <w:keepLines/>
                    <w:pageBreakBefore w:val="0"/>
                    <w:widowControl w:val="0"/>
                    <w:kinsoku/>
                    <w:wordWrap/>
                    <w:overflowPunct/>
                    <w:topLinePunct w:val="0"/>
                    <w:autoSpaceDE/>
                    <w:autoSpaceDN/>
                    <w:bidi w:val="0"/>
                    <w:adjustRightInd/>
                    <w:snapToGrid/>
                    <w:spacing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3套</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集气装置+</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1套喷淋塔+1套</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活性炭吸附</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装置</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1根</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15m高排气筒（P</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2</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812" w:type="pct"/>
                  <w:vAlign w:val="center"/>
                </w:tcPr>
                <w:p w14:paraId="1DCD27B6">
                  <w:pPr>
                    <w:keepNext/>
                    <w:keepLines/>
                    <w:pageBreakBefore w:val="0"/>
                    <w:widowControl w:val="0"/>
                    <w:kinsoku/>
                    <w:wordWrap/>
                    <w:overflowPunct/>
                    <w:topLinePunct w:val="0"/>
                    <w:autoSpaceDE/>
                    <w:autoSpaceDN/>
                    <w:bidi w:val="0"/>
                    <w:adjustRightInd/>
                    <w:snapToGrid/>
                    <w:spacing w:before="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50F48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441" w:type="pct"/>
                  <w:shd w:val="clear" w:color="auto" w:fill="auto"/>
                  <w:vAlign w:val="center"/>
                </w:tcPr>
                <w:p w14:paraId="0E78A12F">
                  <w:pPr>
                    <w:pStyle w:val="30"/>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粉碎</w:t>
                  </w:r>
                </w:p>
              </w:tc>
              <w:tc>
                <w:tcPr>
                  <w:tcW w:w="992" w:type="pct"/>
                  <w:shd w:val="clear" w:color="auto" w:fill="auto"/>
                  <w:vAlign w:val="center"/>
                </w:tcPr>
                <w:p w14:paraId="06F26E7B">
                  <w:pPr>
                    <w:pStyle w:val="30"/>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1752" w:type="pct"/>
                  <w:vMerge w:val="restart"/>
                  <w:shd w:val="clear" w:color="auto" w:fill="auto"/>
                  <w:vAlign w:val="center"/>
                </w:tcPr>
                <w:p w14:paraId="2DAB9BB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4套</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集气装置+</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1套</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袋式除尘器+</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1根</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15m高排气筒（P</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812" w:type="pct"/>
                  <w:vMerge w:val="restart"/>
                  <w:vAlign w:val="center"/>
                </w:tcPr>
                <w:p w14:paraId="4628E25F">
                  <w:pPr>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428D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41" w:type="pct"/>
                  <w:shd w:val="clear" w:color="auto" w:fill="auto"/>
                  <w:vAlign w:val="center"/>
                </w:tcPr>
                <w:p w14:paraId="746AB4B8">
                  <w:pPr>
                    <w:keepNext/>
                    <w:keepLines/>
                    <w:pageBreakBefore w:val="0"/>
                    <w:widowControl w:val="0"/>
                    <w:kinsoku/>
                    <w:wordWrap/>
                    <w:overflowPunct/>
                    <w:topLinePunct w:val="0"/>
                    <w:autoSpaceDE/>
                    <w:autoSpaceDN/>
                    <w:bidi w:val="0"/>
                    <w:adjustRightInd/>
                    <w:snapToGrid/>
                    <w:spacing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雕刻</w:t>
                  </w:r>
                </w:p>
              </w:tc>
              <w:tc>
                <w:tcPr>
                  <w:tcW w:w="992" w:type="pct"/>
                  <w:shd w:val="clear" w:color="auto" w:fill="auto"/>
                  <w:vAlign w:val="center"/>
                </w:tcPr>
                <w:p w14:paraId="1104BAD9">
                  <w:pPr>
                    <w:keepNext/>
                    <w:keepLines/>
                    <w:pageBreakBefore w:val="0"/>
                    <w:widowControl w:val="0"/>
                    <w:kinsoku/>
                    <w:wordWrap/>
                    <w:overflowPunct/>
                    <w:topLinePunct w:val="0"/>
                    <w:autoSpaceDE/>
                    <w:autoSpaceDN/>
                    <w:bidi w:val="0"/>
                    <w:adjustRightInd/>
                    <w:snapToGrid/>
                    <w:spacing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1752" w:type="pct"/>
                  <w:vMerge w:val="continue"/>
                  <w:vAlign w:val="center"/>
                </w:tcPr>
                <w:p w14:paraId="603F2D5C">
                  <w:pPr>
                    <w:keepNext/>
                    <w:keepLines/>
                    <w:pageBreakBefore w:val="0"/>
                    <w:widowControl w:val="0"/>
                    <w:kinsoku/>
                    <w:wordWrap/>
                    <w:overflowPunct/>
                    <w:topLinePunct w:val="0"/>
                    <w:autoSpaceDE/>
                    <w:autoSpaceDN/>
                    <w:bidi w:val="0"/>
                    <w:adjustRightInd/>
                    <w:snapToGrid/>
                    <w:spacing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812" w:type="pct"/>
                  <w:vMerge w:val="continue"/>
                  <w:vAlign w:val="center"/>
                </w:tcPr>
                <w:p w14:paraId="28EEA635">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r>
            <w:tr w14:paraId="59832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441" w:type="pct"/>
                  <w:vAlign w:val="center"/>
                </w:tcPr>
                <w:p w14:paraId="410611F0">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992" w:type="pct"/>
                  <w:vAlign w:val="center"/>
                </w:tcPr>
                <w:p w14:paraId="6D6AAEB2">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颗粒物、非甲烷总烃、氯化氢、氯乙烯</w:t>
                  </w:r>
                </w:p>
              </w:tc>
              <w:tc>
                <w:tcPr>
                  <w:tcW w:w="1752" w:type="pct"/>
                  <w:vAlign w:val="center"/>
                </w:tcPr>
                <w:p w14:paraId="0A8D5C55">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812" w:type="pct"/>
                  <w:vAlign w:val="center"/>
                </w:tcPr>
                <w:p w14:paraId="711C1A16">
                  <w:pPr>
                    <w:keepNext/>
                    <w:keepLines/>
                    <w:pageBreakBefore w:val="0"/>
                    <w:widowControl w:val="0"/>
                    <w:kinsoku/>
                    <w:wordWrap/>
                    <w:overflowPunct/>
                    <w:topLinePunct w:val="0"/>
                    <w:autoSpaceDE/>
                    <w:autoSpaceDN/>
                    <w:bidi w:val="0"/>
                    <w:adjustRightInd/>
                    <w:snapToGrid/>
                    <w:spacing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14:paraId="07ECC501">
            <w:pPr>
              <w:pStyle w:val="6"/>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14:paraId="3227F4A1">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无生产废水外排，</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生活污水经化粪池处理后</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通过污水管网进入</w:t>
            </w:r>
            <w:r>
              <w:rPr>
                <w:rFonts w:hint="eastAsia" w:ascii="Times New Roman" w:hAnsi="Times New Roman" w:eastAsia="宋体" w:cs="Times New Roman"/>
                <w:color w:val="000000"/>
                <w:sz w:val="24"/>
                <w:szCs w:val="24"/>
                <w:lang w:val="en-US" w:eastAsia="zh-CN"/>
              </w:rPr>
              <w:t>封丘县李庄镇新区污水处理厂</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p>
          <w:p w14:paraId="7A74EAE6">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14:paraId="46485BF5">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w:t>
            </w:r>
            <w:r>
              <w:rPr>
                <w:rFonts w:hint="default" w:ascii="Times New Roman" w:hAnsi="Times New Roman" w:eastAsia="宋体" w:cs="Times New Roman"/>
                <w:color w:val="000000"/>
                <w:sz w:val="24"/>
                <w:lang w:val="en-US" w:eastAsia="zh-CN"/>
              </w:rPr>
              <w:t>挤</w:t>
            </w:r>
            <w:r>
              <w:rPr>
                <w:rFonts w:hint="eastAsia" w:ascii="Times New Roman" w:hAnsi="Times New Roman" w:eastAsia="宋体" w:cs="Times New Roman"/>
                <w:color w:val="000000"/>
                <w:sz w:val="24"/>
                <w:lang w:val="en-US" w:eastAsia="zh-CN"/>
              </w:rPr>
              <w:t>出</w:t>
            </w:r>
            <w:r>
              <w:rPr>
                <w:rFonts w:hint="default" w:ascii="Times New Roman" w:hAnsi="Times New Roman" w:eastAsia="宋体" w:cs="Times New Roman"/>
                <w:color w:val="000000"/>
                <w:sz w:val="24"/>
                <w:lang w:val="en-US" w:eastAsia="zh-CN"/>
              </w:rPr>
              <w:t>机、搅拌机、</w:t>
            </w:r>
            <w:r>
              <w:rPr>
                <w:rFonts w:hint="eastAsia" w:ascii="Times New Roman" w:hAnsi="Times New Roman" w:eastAsia="宋体" w:cs="Times New Roman"/>
                <w:color w:val="000000"/>
                <w:sz w:val="24"/>
                <w:lang w:val="en-US" w:eastAsia="zh-CN"/>
              </w:rPr>
              <w:t>粉</w:t>
            </w:r>
            <w:r>
              <w:rPr>
                <w:rFonts w:hint="default" w:ascii="Times New Roman" w:hAnsi="Times New Roman" w:eastAsia="宋体" w:cs="Times New Roman"/>
                <w:color w:val="000000"/>
                <w:sz w:val="24"/>
                <w:lang w:val="en-US" w:eastAsia="zh-CN"/>
              </w:rPr>
              <w:t>碎机</w:t>
            </w:r>
            <w:r>
              <w:rPr>
                <w:rFonts w:hint="eastAsia" w:ascii="Times New Roman" w:hAnsi="Times New Roman" w:eastAsia="宋体" w:cs="Times New Roman"/>
                <w:color w:val="000000"/>
                <w:sz w:val="24"/>
                <w:lang w:val="en-US" w:eastAsia="zh-CN"/>
              </w:rPr>
              <w:t>、雕刻机、空压机</w:t>
            </w:r>
            <w:r>
              <w:rPr>
                <w:rFonts w:hint="default" w:ascii="Times New Roman" w:hAnsi="Times New Roman" w:eastAsia="宋体" w:cs="Times New Roman"/>
                <w:color w:val="000000"/>
                <w:sz w:val="24"/>
                <w:szCs w:val="24"/>
              </w:rPr>
              <w:t>等</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机械设施运行时产生的机械噪声。据类比调查，机械噪声源强在</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70</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80</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dB（A）。本项目采用隔声、消声、减振等方式治理噪声污染。</w:t>
            </w:r>
          </w:p>
          <w:p w14:paraId="4271BBAF">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10   本项目</w:t>
            </w:r>
            <w:r>
              <w:rPr>
                <w:rFonts w:hint="default" w:ascii="Times New Roman" w:hAnsi="Times New Roman" w:cs="Times New Roman" w:eastAsiaTheme="minorEastAsia"/>
                <w:b/>
                <w:bCs/>
                <w:color w:val="auto"/>
                <w:kern w:val="2"/>
                <w:sz w:val="24"/>
                <w:szCs w:val="24"/>
                <w:lang w:val="en-US" w:eastAsia="zh-CN" w:bidi="ar-SA"/>
              </w:rPr>
              <w:t>主要产噪设备及源强</w:t>
            </w:r>
            <w:r>
              <w:rPr>
                <w:rFonts w:hint="eastAsia" w:ascii="Times New Roman" w:hAnsi="Times New Roman" w:cs="Times New Roman" w:eastAsiaTheme="minorEastAsia"/>
                <w:b/>
                <w:bCs/>
                <w:color w:val="auto"/>
                <w:kern w:val="2"/>
                <w:sz w:val="24"/>
                <w:szCs w:val="24"/>
                <w:lang w:val="en-US" w:eastAsia="zh-CN" w:bidi="ar-SA"/>
              </w:rPr>
              <w:t>一览</w:t>
            </w:r>
            <w:r>
              <w:rPr>
                <w:rFonts w:hint="default" w:ascii="Times New Roman" w:hAnsi="Times New Roman" w:cs="Times New Roman" w:eastAsiaTheme="minorEastAsia"/>
                <w:b/>
                <w:bCs/>
                <w:color w:val="auto"/>
                <w:kern w:val="2"/>
                <w:sz w:val="24"/>
                <w:szCs w:val="24"/>
                <w:lang w:val="en-US" w:eastAsia="zh-CN" w:bidi="ar-SA"/>
              </w:rPr>
              <w:t>表</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45"/>
              <w:gridCol w:w="2706"/>
              <w:gridCol w:w="2575"/>
              <w:gridCol w:w="2631"/>
            </w:tblGrid>
            <w:tr w14:paraId="5A56A9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12E2546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1493" w:type="pct"/>
                  <w:vAlign w:val="center"/>
                </w:tcPr>
                <w:p w14:paraId="20C2EEF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声源名称</w:t>
                  </w:r>
                </w:p>
              </w:tc>
              <w:tc>
                <w:tcPr>
                  <w:tcW w:w="1421" w:type="pct"/>
                  <w:vAlign w:val="center"/>
                </w:tcPr>
                <w:p w14:paraId="3125772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声级</w:t>
                  </w:r>
                </w:p>
              </w:tc>
              <w:tc>
                <w:tcPr>
                  <w:tcW w:w="1452" w:type="pct"/>
                  <w:vAlign w:val="center"/>
                </w:tcPr>
                <w:p w14:paraId="6F622FE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经基础减震、建筑隔声</w:t>
                  </w:r>
                </w:p>
              </w:tc>
            </w:tr>
            <w:tr w14:paraId="1A4656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0DD5049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2706" w:type="dxa"/>
                  <w:vAlign w:val="center"/>
                </w:tcPr>
                <w:p w14:paraId="1772269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挤</w:t>
                  </w:r>
                  <w:r>
                    <w:rPr>
                      <w:rFonts w:hint="eastAsia" w:ascii="Times New Roman" w:hAnsi="Times New Roman" w:cs="Times New Roman" w:eastAsiaTheme="minorEastAsia"/>
                      <w:sz w:val="21"/>
                      <w:szCs w:val="21"/>
                      <w:lang w:val="en-US" w:eastAsia="zh-CN"/>
                    </w:rPr>
                    <w:t>出</w:t>
                  </w:r>
                  <w:r>
                    <w:rPr>
                      <w:rFonts w:hint="default" w:ascii="Times New Roman" w:hAnsi="Times New Roman" w:cs="Times New Roman" w:eastAsiaTheme="minorEastAsia"/>
                      <w:sz w:val="21"/>
                      <w:szCs w:val="21"/>
                      <w:lang w:val="en-US" w:eastAsia="zh-CN"/>
                    </w:rPr>
                    <w:t>机</w:t>
                  </w:r>
                </w:p>
              </w:tc>
              <w:tc>
                <w:tcPr>
                  <w:tcW w:w="2575" w:type="dxa"/>
                  <w:vAlign w:val="center"/>
                </w:tcPr>
                <w:p w14:paraId="4816C91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70</w:t>
                  </w:r>
                </w:p>
              </w:tc>
              <w:tc>
                <w:tcPr>
                  <w:tcW w:w="2631" w:type="dxa"/>
                  <w:vAlign w:val="center"/>
                </w:tcPr>
                <w:p w14:paraId="65F31CD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50</w:t>
                  </w:r>
                </w:p>
              </w:tc>
            </w:tr>
            <w:tr w14:paraId="57E690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4630DE8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2706" w:type="dxa"/>
                  <w:shd w:val="clear" w:color="auto" w:fill="auto"/>
                  <w:vAlign w:val="center"/>
                </w:tcPr>
                <w:p w14:paraId="7B0D983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搅拌机</w:t>
                  </w:r>
                </w:p>
              </w:tc>
              <w:tc>
                <w:tcPr>
                  <w:tcW w:w="2575" w:type="dxa"/>
                  <w:shd w:val="clear" w:color="auto" w:fill="auto"/>
                  <w:vAlign w:val="center"/>
                </w:tcPr>
                <w:p w14:paraId="2B39E78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75</w:t>
                  </w:r>
                </w:p>
              </w:tc>
              <w:tc>
                <w:tcPr>
                  <w:tcW w:w="2631" w:type="dxa"/>
                  <w:shd w:val="clear" w:color="auto" w:fill="auto"/>
                  <w:vAlign w:val="center"/>
                </w:tcPr>
                <w:p w14:paraId="07C8A7A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55</w:t>
                  </w:r>
                </w:p>
              </w:tc>
            </w:tr>
            <w:tr w14:paraId="550B65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661E3E1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2706" w:type="dxa"/>
                  <w:shd w:val="clear" w:color="auto" w:fill="auto"/>
                  <w:vAlign w:val="center"/>
                </w:tcPr>
                <w:p w14:paraId="5B8C02C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粉</w:t>
                  </w:r>
                  <w:r>
                    <w:rPr>
                      <w:rFonts w:hint="default" w:ascii="Times New Roman" w:hAnsi="Times New Roman" w:cs="Times New Roman" w:eastAsiaTheme="minorEastAsia"/>
                      <w:sz w:val="21"/>
                      <w:szCs w:val="21"/>
                      <w:lang w:val="en-US" w:eastAsia="zh-CN"/>
                    </w:rPr>
                    <w:t>碎机</w:t>
                  </w:r>
                </w:p>
              </w:tc>
              <w:tc>
                <w:tcPr>
                  <w:tcW w:w="2575" w:type="dxa"/>
                  <w:shd w:val="clear" w:color="auto" w:fill="auto"/>
                  <w:vAlign w:val="center"/>
                </w:tcPr>
                <w:p w14:paraId="25EABF3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85</w:t>
                  </w:r>
                </w:p>
              </w:tc>
              <w:tc>
                <w:tcPr>
                  <w:tcW w:w="2631" w:type="dxa"/>
                  <w:shd w:val="clear" w:color="auto" w:fill="auto"/>
                  <w:vAlign w:val="center"/>
                </w:tcPr>
                <w:p w14:paraId="162CD28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65</w:t>
                  </w:r>
                </w:p>
              </w:tc>
            </w:tr>
            <w:tr w14:paraId="4079AA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3BECF39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2706" w:type="dxa"/>
                  <w:shd w:val="clear" w:color="auto" w:fill="auto"/>
                  <w:vAlign w:val="center"/>
                </w:tcPr>
                <w:p w14:paraId="2FF3909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雕刻机</w:t>
                  </w:r>
                </w:p>
              </w:tc>
              <w:tc>
                <w:tcPr>
                  <w:tcW w:w="2575" w:type="dxa"/>
                  <w:shd w:val="clear" w:color="auto" w:fill="auto"/>
                  <w:vAlign w:val="center"/>
                </w:tcPr>
                <w:p w14:paraId="6DCD22F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8</w:t>
                  </w:r>
                  <w:r>
                    <w:rPr>
                      <w:rFonts w:hint="eastAsia" w:ascii="Times New Roman" w:hAnsi="Times New Roman" w:cs="Times New Roman" w:eastAsiaTheme="minorEastAsia"/>
                      <w:sz w:val="21"/>
                      <w:szCs w:val="21"/>
                      <w:lang w:val="en-US" w:eastAsia="zh-CN"/>
                    </w:rPr>
                    <w:t>0</w:t>
                  </w:r>
                </w:p>
              </w:tc>
              <w:tc>
                <w:tcPr>
                  <w:tcW w:w="2631" w:type="dxa"/>
                  <w:shd w:val="clear" w:color="auto" w:fill="auto"/>
                  <w:vAlign w:val="center"/>
                </w:tcPr>
                <w:p w14:paraId="182923A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w:t>
                  </w:r>
                  <w:r>
                    <w:rPr>
                      <w:rFonts w:hint="eastAsia" w:ascii="Times New Roman" w:hAnsi="Times New Roman" w:cs="Times New Roman" w:eastAsiaTheme="minorEastAsia"/>
                      <w:sz w:val="21"/>
                      <w:szCs w:val="21"/>
                      <w:lang w:val="en-US" w:eastAsia="zh-CN"/>
                    </w:rPr>
                    <w:t>0</w:t>
                  </w:r>
                </w:p>
              </w:tc>
            </w:tr>
            <w:tr w14:paraId="04554F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51F68B1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2706" w:type="dxa"/>
                  <w:shd w:val="clear" w:color="auto" w:fill="auto"/>
                  <w:vAlign w:val="center"/>
                </w:tcPr>
                <w:p w14:paraId="1572928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空压机</w:t>
                  </w:r>
                </w:p>
              </w:tc>
              <w:tc>
                <w:tcPr>
                  <w:tcW w:w="2575" w:type="dxa"/>
                  <w:shd w:val="clear" w:color="auto" w:fill="auto"/>
                  <w:vAlign w:val="center"/>
                </w:tcPr>
                <w:p w14:paraId="40AC204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90</w:t>
                  </w:r>
                </w:p>
              </w:tc>
              <w:tc>
                <w:tcPr>
                  <w:tcW w:w="2631" w:type="dxa"/>
                  <w:shd w:val="clear" w:color="auto" w:fill="auto"/>
                  <w:vAlign w:val="center"/>
                </w:tcPr>
                <w:p w14:paraId="771A1A6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60</w:t>
                  </w:r>
                </w:p>
              </w:tc>
            </w:tr>
          </w:tbl>
          <w:p w14:paraId="39BFDD37">
            <w:pPr>
              <w:pStyle w:val="6"/>
              <w:keepNext w:val="0"/>
              <w:keepLines w:val="0"/>
              <w:pageBreakBefore w:val="0"/>
              <w:widowControl/>
              <w:kinsoku/>
              <w:wordWrap/>
              <w:overflowPunct/>
              <w:topLinePunct w:val="0"/>
              <w:autoSpaceDE/>
              <w:autoSpaceDN/>
              <w:bidi w:val="0"/>
              <w:adjustRightInd/>
              <w:snapToGrid/>
              <w:spacing w:after="0" w:line="520" w:lineRule="exact"/>
              <w:ind w:left="0"/>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14:paraId="0006D6ED">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11   本</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1696"/>
              <w:gridCol w:w="1220"/>
              <w:gridCol w:w="1595"/>
              <w:gridCol w:w="3608"/>
            </w:tblGrid>
            <w:tr w14:paraId="09F40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18" w:type="pct"/>
                  <w:noWrap w:val="0"/>
                  <w:vAlign w:val="center"/>
                </w:tcPr>
                <w:p w14:paraId="23489142">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类型</w:t>
                  </w:r>
                </w:p>
              </w:tc>
              <w:tc>
                <w:tcPr>
                  <w:tcW w:w="935" w:type="pct"/>
                  <w:noWrap w:val="0"/>
                  <w:vAlign w:val="center"/>
                </w:tcPr>
                <w:p w14:paraId="7C14BD59">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废物名称</w:t>
                  </w:r>
                </w:p>
              </w:tc>
              <w:tc>
                <w:tcPr>
                  <w:tcW w:w="673" w:type="pct"/>
                  <w:noWrap w:val="0"/>
                  <w:vAlign w:val="center"/>
                </w:tcPr>
                <w:p w14:paraId="0F6BEDC5">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产生量</w:t>
                  </w:r>
                </w:p>
              </w:tc>
              <w:tc>
                <w:tcPr>
                  <w:tcW w:w="880" w:type="pct"/>
                  <w:noWrap w:val="0"/>
                  <w:vAlign w:val="center"/>
                </w:tcPr>
                <w:p w14:paraId="657C9460">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类别</w:t>
                  </w:r>
                </w:p>
              </w:tc>
              <w:tc>
                <w:tcPr>
                  <w:tcW w:w="1991" w:type="pct"/>
                  <w:noWrap w:val="0"/>
                  <w:vAlign w:val="center"/>
                </w:tcPr>
                <w:p w14:paraId="315BF9B7">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处理处置方式及去向</w:t>
                  </w:r>
                </w:p>
              </w:tc>
            </w:tr>
            <w:tr w14:paraId="7756F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518" w:type="pct"/>
                  <w:noWrap w:val="0"/>
                  <w:vAlign w:val="center"/>
                </w:tcPr>
                <w:p w14:paraId="50C29D1E">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一般固废</w:t>
                  </w:r>
                </w:p>
              </w:tc>
              <w:tc>
                <w:tcPr>
                  <w:tcW w:w="935" w:type="pct"/>
                  <w:shd w:val="clear" w:color="auto" w:fill="auto"/>
                  <w:noWrap w:val="0"/>
                  <w:vAlign w:val="center"/>
                </w:tcPr>
                <w:p w14:paraId="02A5C6A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bidi="ar-SA"/>
                    </w:rPr>
                    <w:t>废包装</w:t>
                  </w:r>
                </w:p>
              </w:tc>
              <w:tc>
                <w:tcPr>
                  <w:tcW w:w="673" w:type="pct"/>
                  <w:shd w:val="clear" w:color="auto" w:fill="auto"/>
                  <w:noWrap w:val="0"/>
                  <w:vAlign w:val="center"/>
                </w:tcPr>
                <w:p w14:paraId="1DF6FD1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auto"/>
                      <w:sz w:val="21"/>
                      <w:szCs w:val="21"/>
                      <w:lang w:val="en-US" w:eastAsia="zh-CN" w:bidi="ar-SA"/>
                    </w:rPr>
                  </w:pPr>
                  <w:r>
                    <w:rPr>
                      <w:rFonts w:hint="eastAsia" w:ascii="Times New Roman" w:hAnsi="Times New Roman" w:eastAsia="宋体" w:cs="Times New Roman"/>
                      <w:bCs/>
                      <w:color w:val="auto"/>
                      <w:sz w:val="21"/>
                      <w:szCs w:val="21"/>
                      <w:lang w:val="en-US" w:eastAsia="zh-CN" w:bidi="ar-SA"/>
                    </w:rPr>
                    <w:t>3.0</w:t>
                  </w:r>
                  <w:r>
                    <w:rPr>
                      <w:rFonts w:hint="default" w:ascii="Times New Roman" w:hAnsi="Times New Roman" w:eastAsia="宋体" w:cs="Times New Roman"/>
                      <w:bCs/>
                      <w:color w:val="auto"/>
                      <w:sz w:val="21"/>
                      <w:szCs w:val="21"/>
                      <w:lang w:val="en-US" w:eastAsia="zh-CN" w:bidi="ar-SA"/>
                    </w:rPr>
                    <w:t>t/a</w:t>
                  </w:r>
                </w:p>
              </w:tc>
              <w:tc>
                <w:tcPr>
                  <w:tcW w:w="880" w:type="pct"/>
                  <w:noWrap w:val="0"/>
                  <w:vAlign w:val="center"/>
                </w:tcPr>
                <w:p w14:paraId="4E33D526">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bidi="ar-SA"/>
                    </w:rPr>
                    <w:t>/</w:t>
                  </w:r>
                </w:p>
              </w:tc>
              <w:tc>
                <w:tcPr>
                  <w:tcW w:w="1991" w:type="pct"/>
                  <w:noWrap w:val="0"/>
                  <w:vAlign w:val="center"/>
                </w:tcPr>
                <w:p w14:paraId="2245D1BB">
                  <w:pPr>
                    <w:pStyle w:val="33"/>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bidi="ar-SA"/>
                    </w:rPr>
                    <w:t>设置一般固废暂存放区，回用于生产</w:t>
                  </w:r>
                </w:p>
              </w:tc>
            </w:tr>
            <w:tr w14:paraId="4878E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518" w:type="pct"/>
                  <w:vMerge w:val="restart"/>
                  <w:noWrap w:val="0"/>
                  <w:vAlign w:val="center"/>
                </w:tcPr>
                <w:p w14:paraId="385E7B7C">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危险废物</w:t>
                  </w:r>
                </w:p>
              </w:tc>
              <w:tc>
                <w:tcPr>
                  <w:tcW w:w="935" w:type="pct"/>
                  <w:shd w:val="clear" w:color="auto" w:fill="auto"/>
                  <w:noWrap w:val="0"/>
                  <w:vAlign w:val="center"/>
                </w:tcPr>
                <w:p w14:paraId="01BDD8CF">
                  <w:pPr>
                    <w:pStyle w:val="33"/>
                    <w:keepNext w:val="0"/>
                    <w:keepLines w:val="0"/>
                    <w:pageBreakBefore w:val="0"/>
                    <w:widowControl/>
                    <w:kinsoku/>
                    <w:wordWrap/>
                    <w:overflowPunct/>
                    <w:topLinePunct/>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bidi="ar-SA"/>
                    </w:rPr>
                    <w:t>废活性炭</w:t>
                  </w:r>
                </w:p>
              </w:tc>
              <w:tc>
                <w:tcPr>
                  <w:tcW w:w="673" w:type="pct"/>
                  <w:shd w:val="clear" w:color="auto" w:fill="auto"/>
                  <w:noWrap w:val="0"/>
                  <w:vAlign w:val="center"/>
                </w:tcPr>
                <w:p w14:paraId="204686DD">
                  <w:pPr>
                    <w:pStyle w:val="33"/>
                    <w:keepNext w:val="0"/>
                    <w:keepLines w:val="0"/>
                    <w:pageBreakBefore w:val="0"/>
                    <w:widowControl/>
                    <w:kinsoku/>
                    <w:wordWrap/>
                    <w:overflowPunct/>
                    <w:topLinePunct/>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lang w:val="en-US" w:eastAsia="zh-CN" w:bidi="ar-SA"/>
                    </w:rPr>
                  </w:pPr>
                  <w:r>
                    <w:rPr>
                      <w:rFonts w:hint="eastAsia" w:ascii="Times New Roman" w:hAnsi="Times New Roman" w:eastAsia="宋体" w:cs="Times New Roman"/>
                      <w:bCs/>
                      <w:color w:val="auto"/>
                      <w:sz w:val="21"/>
                      <w:szCs w:val="21"/>
                      <w:lang w:val="en-US" w:eastAsia="zh-CN" w:bidi="ar-SA"/>
                    </w:rPr>
                    <w:t>1.8</w:t>
                  </w:r>
                  <w:r>
                    <w:rPr>
                      <w:rFonts w:hint="default" w:ascii="Times New Roman" w:hAnsi="Times New Roman" w:eastAsia="宋体" w:cs="Times New Roman"/>
                      <w:bCs/>
                      <w:color w:val="auto"/>
                      <w:sz w:val="21"/>
                      <w:szCs w:val="21"/>
                      <w:lang w:val="en-US" w:eastAsia="zh-CN" w:bidi="ar-SA"/>
                    </w:rPr>
                    <w:t>t/a</w:t>
                  </w:r>
                </w:p>
              </w:tc>
              <w:tc>
                <w:tcPr>
                  <w:tcW w:w="1595" w:type="dxa"/>
                  <w:noWrap w:val="0"/>
                  <w:vAlign w:val="center"/>
                </w:tcPr>
                <w:p w14:paraId="41904347">
                  <w:pPr>
                    <w:pStyle w:val="33"/>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bidi="ar-SA"/>
                    </w:rPr>
                    <w:t>HW49</w:t>
                  </w:r>
                </w:p>
                <w:p w14:paraId="4A7925EC">
                  <w:pPr>
                    <w:pStyle w:val="33"/>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bidi="ar-SA"/>
                    </w:rPr>
                    <w:t>其他废物</w:t>
                  </w:r>
                </w:p>
              </w:tc>
              <w:tc>
                <w:tcPr>
                  <w:tcW w:w="1991" w:type="pct"/>
                  <w:vMerge w:val="restart"/>
                  <w:noWrap w:val="0"/>
                  <w:vAlign w:val="center"/>
                </w:tcPr>
                <w:p w14:paraId="5282FD1C">
                  <w:pPr>
                    <w:pStyle w:val="33"/>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bidi="ar-SA"/>
                    </w:rPr>
                    <w:t>设置危废暂存间，定期交由资质单位处置</w:t>
                  </w:r>
                </w:p>
              </w:tc>
            </w:tr>
            <w:tr w14:paraId="131BE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518" w:type="pct"/>
                  <w:vMerge w:val="continue"/>
                  <w:noWrap w:val="0"/>
                  <w:vAlign w:val="center"/>
                </w:tcPr>
                <w:p w14:paraId="7AE3F82D">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eastAsia="宋体" w:cs="Times New Roman"/>
                      <w:bCs/>
                      <w:color w:val="auto"/>
                      <w:sz w:val="21"/>
                      <w:szCs w:val="21"/>
                    </w:rPr>
                  </w:pPr>
                </w:p>
              </w:tc>
              <w:tc>
                <w:tcPr>
                  <w:tcW w:w="935" w:type="pct"/>
                  <w:shd w:val="clear" w:color="auto" w:fill="auto"/>
                  <w:noWrap w:val="0"/>
                  <w:vAlign w:val="center"/>
                </w:tcPr>
                <w:p w14:paraId="1C917A3D">
                  <w:pPr>
                    <w:keepNext w:val="0"/>
                    <w:keepLines w:val="0"/>
                    <w:pageBreakBefore w:val="0"/>
                    <w:widowControl/>
                    <w:kinsoku/>
                    <w:wordWrap/>
                    <w:overflowPunct/>
                    <w:topLinePunct/>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lang w:val="en-US" w:eastAsia="zh-CN" w:bidi="ar-SA"/>
                    </w:rPr>
                  </w:pPr>
                  <w:r>
                    <w:rPr>
                      <w:rFonts w:hint="eastAsia" w:ascii="Times New Roman" w:hAnsi="Times New Roman" w:eastAsia="宋体" w:cs="Times New Roman"/>
                      <w:bCs/>
                      <w:color w:val="auto"/>
                      <w:sz w:val="21"/>
                      <w:szCs w:val="21"/>
                      <w:lang w:val="en-US" w:eastAsia="zh-CN" w:bidi="ar-SA"/>
                    </w:rPr>
                    <w:t>废溶剂</w:t>
                  </w:r>
                </w:p>
              </w:tc>
              <w:tc>
                <w:tcPr>
                  <w:tcW w:w="673" w:type="pct"/>
                  <w:shd w:val="clear" w:color="auto" w:fill="auto"/>
                  <w:noWrap w:val="0"/>
                  <w:vAlign w:val="center"/>
                </w:tcPr>
                <w:p w14:paraId="611A3CEC">
                  <w:pPr>
                    <w:keepNext w:val="0"/>
                    <w:keepLines w:val="0"/>
                    <w:pageBreakBefore w:val="0"/>
                    <w:widowControl/>
                    <w:kinsoku/>
                    <w:wordWrap/>
                    <w:overflowPunct/>
                    <w:topLinePunct/>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lang w:val="en-US" w:eastAsia="zh-CN" w:bidi="ar-SA"/>
                    </w:rPr>
                  </w:pPr>
                  <w:r>
                    <w:rPr>
                      <w:rFonts w:hint="eastAsia" w:ascii="Times New Roman" w:hAnsi="Times New Roman" w:eastAsia="宋体" w:cs="Times New Roman"/>
                      <w:bCs/>
                      <w:color w:val="auto"/>
                      <w:sz w:val="21"/>
                      <w:szCs w:val="21"/>
                      <w:lang w:val="en-US" w:eastAsia="zh-CN" w:bidi="ar-SA"/>
                    </w:rPr>
                    <w:t>0.005t/a</w:t>
                  </w:r>
                </w:p>
              </w:tc>
              <w:tc>
                <w:tcPr>
                  <w:tcW w:w="1595" w:type="dxa"/>
                  <w:tcBorders>
                    <w:bottom w:val="single" w:color="000000" w:sz="4" w:space="0"/>
                  </w:tcBorders>
                  <w:noWrap w:val="0"/>
                  <w:vAlign w:val="center"/>
                </w:tcPr>
                <w:p w14:paraId="3654C5C2">
                  <w:pPr>
                    <w:topLinePunct/>
                    <w:adjustRightInd w:val="0"/>
                    <w:snapToGrid w:val="0"/>
                    <w:jc w:val="center"/>
                    <w:rPr>
                      <w:rFonts w:hint="default" w:ascii="Times New Roman" w:hAnsi="Times New Roman" w:eastAsia="宋体" w:cs="Times New Roman"/>
                      <w:bCs/>
                      <w:color w:val="auto"/>
                      <w:sz w:val="21"/>
                      <w:szCs w:val="21"/>
                      <w:lang w:val="en-US" w:eastAsia="zh-CN" w:bidi="ar-SA"/>
                    </w:rPr>
                  </w:pPr>
                  <w:r>
                    <w:rPr>
                      <w:rFonts w:hint="eastAsia" w:ascii="Times New Roman" w:hAnsi="Times New Roman" w:eastAsia="宋体" w:cs="Times New Roman"/>
                      <w:bCs/>
                      <w:color w:val="auto"/>
                      <w:sz w:val="21"/>
                      <w:szCs w:val="21"/>
                      <w:lang w:val="en-US" w:eastAsia="zh-CN" w:bidi="ar-SA"/>
                    </w:rPr>
                    <w:t>HW13有机树脂类废物</w:t>
                  </w:r>
                </w:p>
              </w:tc>
              <w:tc>
                <w:tcPr>
                  <w:tcW w:w="1991" w:type="pct"/>
                  <w:vMerge w:val="continue"/>
                  <w:tcBorders>
                    <w:bottom w:val="single" w:color="000000" w:sz="4" w:space="0"/>
                  </w:tcBorders>
                  <w:noWrap w:val="0"/>
                  <w:vAlign w:val="center"/>
                </w:tcPr>
                <w:p w14:paraId="16832F00">
                  <w:pPr>
                    <w:pStyle w:val="33"/>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bidi="ar-SA"/>
                    </w:rPr>
                  </w:pPr>
                </w:p>
              </w:tc>
            </w:tr>
            <w:tr w14:paraId="4FF32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518" w:type="pct"/>
                  <w:vMerge w:val="continue"/>
                  <w:noWrap w:val="0"/>
                  <w:vAlign w:val="center"/>
                </w:tcPr>
                <w:p w14:paraId="74591AAB">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eastAsia="宋体" w:cs="Times New Roman"/>
                      <w:bCs/>
                      <w:color w:val="auto"/>
                      <w:sz w:val="21"/>
                      <w:szCs w:val="21"/>
                    </w:rPr>
                  </w:pPr>
                </w:p>
              </w:tc>
              <w:tc>
                <w:tcPr>
                  <w:tcW w:w="935" w:type="pct"/>
                  <w:shd w:val="clear" w:color="auto" w:fill="auto"/>
                  <w:noWrap w:val="0"/>
                  <w:vAlign w:val="center"/>
                </w:tcPr>
                <w:p w14:paraId="345CDCA7">
                  <w:pPr>
                    <w:keepNext w:val="0"/>
                    <w:keepLines w:val="0"/>
                    <w:pageBreakBefore w:val="0"/>
                    <w:widowControl/>
                    <w:kinsoku/>
                    <w:wordWrap/>
                    <w:overflowPunct/>
                    <w:topLinePunct/>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bidi="ar-SA"/>
                    </w:rPr>
                    <w:t>废包装桶</w:t>
                  </w:r>
                </w:p>
              </w:tc>
              <w:tc>
                <w:tcPr>
                  <w:tcW w:w="673" w:type="pct"/>
                  <w:shd w:val="clear" w:color="auto" w:fill="auto"/>
                  <w:noWrap w:val="0"/>
                  <w:vAlign w:val="center"/>
                </w:tcPr>
                <w:p w14:paraId="0F4BD5B9">
                  <w:pPr>
                    <w:keepNext w:val="0"/>
                    <w:keepLines w:val="0"/>
                    <w:pageBreakBefore w:val="0"/>
                    <w:widowControl/>
                    <w:kinsoku/>
                    <w:wordWrap/>
                    <w:overflowPunct/>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lang w:val="en-US" w:eastAsia="zh-CN" w:bidi="ar-SA"/>
                    </w:rPr>
                  </w:pPr>
                  <w:r>
                    <w:rPr>
                      <w:rFonts w:hint="eastAsia" w:ascii="Times New Roman" w:hAnsi="Times New Roman" w:eastAsia="宋体" w:cs="Times New Roman"/>
                      <w:bCs/>
                      <w:color w:val="auto"/>
                      <w:sz w:val="21"/>
                      <w:szCs w:val="21"/>
                      <w:lang w:val="en-US" w:eastAsia="zh-CN" w:bidi="ar-SA"/>
                    </w:rPr>
                    <w:t>0.6</w:t>
                  </w:r>
                  <w:r>
                    <w:rPr>
                      <w:rFonts w:hint="default" w:ascii="Times New Roman" w:hAnsi="Times New Roman" w:eastAsia="宋体" w:cs="Times New Roman"/>
                      <w:bCs/>
                      <w:color w:val="auto"/>
                      <w:sz w:val="21"/>
                      <w:szCs w:val="21"/>
                      <w:lang w:val="en-US" w:eastAsia="zh-CN" w:bidi="ar-SA"/>
                    </w:rPr>
                    <w:t>t/a</w:t>
                  </w:r>
                </w:p>
              </w:tc>
              <w:tc>
                <w:tcPr>
                  <w:tcW w:w="1595" w:type="dxa"/>
                  <w:tcBorders>
                    <w:top w:val="single" w:color="000000" w:sz="4" w:space="0"/>
                  </w:tcBorders>
                  <w:noWrap w:val="0"/>
                  <w:vAlign w:val="center"/>
                </w:tcPr>
                <w:p w14:paraId="5D6A4B60">
                  <w:pPr>
                    <w:keepNext w:val="0"/>
                    <w:keepLines w:val="0"/>
                    <w:pageBreakBefore w:val="0"/>
                    <w:widowControl/>
                    <w:kinsoku/>
                    <w:wordWrap/>
                    <w:overflowPunct/>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bidi="ar-SA"/>
                    </w:rPr>
                    <w:t>HW49</w:t>
                  </w:r>
                </w:p>
              </w:tc>
              <w:tc>
                <w:tcPr>
                  <w:tcW w:w="1991" w:type="pct"/>
                  <w:tcBorders>
                    <w:top w:val="single" w:color="000000" w:sz="4" w:space="0"/>
                  </w:tcBorders>
                  <w:noWrap w:val="0"/>
                  <w:vAlign w:val="center"/>
                </w:tcPr>
                <w:p w14:paraId="63CDB552">
                  <w:pPr>
                    <w:pStyle w:val="33"/>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bidi="ar-SA"/>
                    </w:rPr>
                    <w:t>在厂区危废暂存间暂存，原厂家回收</w:t>
                  </w:r>
                </w:p>
              </w:tc>
            </w:tr>
            <w:tr w14:paraId="4D810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454" w:type="pct"/>
                  <w:gridSpan w:val="2"/>
                  <w:noWrap w:val="0"/>
                  <w:vAlign w:val="center"/>
                </w:tcPr>
                <w:p w14:paraId="549EB2D8">
                  <w:pPr>
                    <w:pStyle w:val="33"/>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生活垃圾</w:t>
                  </w:r>
                </w:p>
              </w:tc>
              <w:tc>
                <w:tcPr>
                  <w:tcW w:w="673" w:type="pct"/>
                  <w:noWrap w:val="0"/>
                  <w:vAlign w:val="center"/>
                </w:tcPr>
                <w:p w14:paraId="7C10DB12">
                  <w:pPr>
                    <w:pStyle w:val="33"/>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1.5</w:t>
                  </w:r>
                  <w:r>
                    <w:rPr>
                      <w:rFonts w:hint="default" w:ascii="Times New Roman" w:hAnsi="Times New Roman" w:eastAsia="宋体" w:cs="Times New Roman"/>
                      <w:bCs/>
                      <w:color w:val="auto"/>
                      <w:sz w:val="21"/>
                      <w:szCs w:val="21"/>
                    </w:rPr>
                    <w:t>t/a</w:t>
                  </w:r>
                </w:p>
              </w:tc>
              <w:tc>
                <w:tcPr>
                  <w:tcW w:w="880" w:type="pct"/>
                  <w:shd w:val="clear" w:color="auto" w:fill="auto"/>
                  <w:noWrap w:val="0"/>
                  <w:vAlign w:val="center"/>
                </w:tcPr>
                <w:p w14:paraId="026906E3">
                  <w:pPr>
                    <w:pStyle w:val="33"/>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p>
              </w:tc>
              <w:tc>
                <w:tcPr>
                  <w:tcW w:w="1991" w:type="pct"/>
                  <w:tcBorders>
                    <w:top w:val="single" w:color="000000" w:sz="4" w:space="0"/>
                  </w:tcBorders>
                  <w:noWrap w:val="0"/>
                  <w:vAlign w:val="top"/>
                </w:tcPr>
                <w:p w14:paraId="1FA0C9E1">
                  <w:pPr>
                    <w:pStyle w:val="33"/>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集中收集交由环卫部门处理处置</w:t>
                  </w:r>
                </w:p>
              </w:tc>
            </w:tr>
          </w:tbl>
          <w:p w14:paraId="1AFBF8C4">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p>
          <w:p w14:paraId="7CBC3684">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p>
          <w:p w14:paraId="119E7961">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B0032E8">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63B696A">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8934259">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5A66F3A">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DAE8D81">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253381E0">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8A33E7F">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1493D1E">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866A617">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939A38E">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1BE22CC">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CB36177">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02FC414">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8C1770C">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A942986">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6378DD0">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B9A287F">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14:paraId="715B8F32">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4E4C3AE">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431F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0" w:hRule="atLeast"/>
          <w:jc w:val="center"/>
        </w:trPr>
        <w:tc>
          <w:tcPr>
            <w:tcW w:w="5000" w:type="pct"/>
            <w:vAlign w:val="top"/>
          </w:tcPr>
          <w:p w14:paraId="7BBA94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14:paraId="57D2FB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14:paraId="3158BF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0" w:name="_Toc5839"/>
            <w:bookmarkStart w:id="1" w:name="_Toc29747"/>
            <w:bookmarkStart w:id="2" w:name="_Toc27259"/>
            <w:bookmarkStart w:id="3" w:name="_Toc22133"/>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（1）废气：本项目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投料、搅拌工序废气经“</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袋式除尘器+15m高排气筒（P1）</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排放”；防腐板（PVC）生产线“喷淋塔+</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活性炭吸附</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装置+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15m高排气筒排放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（P1</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，与投料、搅拌共用1根排气筒</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；喷淋塔、水箱、管道及焊丝生产线有机废气经“喷淋塔+</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活性炭吸附</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装置+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15m高排气筒排放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（P</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，雕刻工序和破碎废气经一套“袋式除尘器+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15m高排气筒排放（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P3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GB"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本项目废气经处理后均可达标排放。</w:t>
            </w:r>
          </w:p>
          <w:p w14:paraId="772486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（2）废水：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无生产废水排放</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；生活污水经化粪池处理后</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，经市政管网排入封丘县李庄镇新区污水处理厂</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。因此，本项目废水对周围环境影响较小。</w:t>
            </w:r>
          </w:p>
          <w:p w14:paraId="374055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08821E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一般固废</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在厂区暂存后外售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设置危废暂存间，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危险废物</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在厂区危废暂存间暂存后，定期交由资质单位处置；生活垃圾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经</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收集后由当地环卫部门处置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3D890B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0"/>
            <w:bookmarkEnd w:id="1"/>
            <w:bookmarkEnd w:id="2"/>
            <w:bookmarkEnd w:id="3"/>
          </w:p>
          <w:p w14:paraId="036DF3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你单位(统一社会信用代码</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91410727MA9G6YLR8A)上报的由河南秋晟环境科技有限公司环评工程师周小峰(信用编号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BH037175)主持编制完成的《河南永昌鑫环保科技有限公司年产1000套环保设备项目环境影响报告表》(以下简称《报告表》)已收悉，该项目环评审批事项已在新乡市生态环境局网站公示期满。根据《中华人民共和国环境保护法》、《中华人民共和国行政许可法》、《中华人民共和国环境影响评价法》、《建设项目环境保护管理条例》等法律法规规定，经局班子会研究，批复如下</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6E0002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一、我局原则批准该《报告表》，你公司应按照《报告表》中所列项目的地点、性质、规模、采用的工艺和环境保护对策措施进行建设。</w:t>
            </w:r>
          </w:p>
          <w:p w14:paraId="7C4035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二、你单位应主动向社会公众公开经批准的《报告表》，并接收相关方的咨询。</w:t>
            </w:r>
          </w:p>
          <w:p w14:paraId="1A92F5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三、你单位应全面落实《报告表》提出的各项环境保护措施，各项环境保护设施与主体工程同时设计，同时施工，同时投入使用，确保各项污染物达标推放。</w:t>
            </w:r>
          </w:p>
          <w:p w14:paraId="79D0C9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四、按相关要求安装各项监控设施，并与环保部门监控平台联网</w:t>
            </w:r>
          </w:p>
          <w:p w14:paraId="0EC075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五、本批复仅对该项目的污染防治措施和相关污染物达标排放情况进行了审查。依法依规须经市场监管、安全，规划，土地。水利、所在乡镇及产业园区等部门批准的项目，须经相关部门批准后方可开展建设或经营活动。</w:t>
            </w:r>
          </w:p>
          <w:p w14:paraId="451BD0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六、项目完工后，需按照《固定污染源排污许可分类管理名录》规定的时限及时申报办理排污许可证，按规定程序和标准实施城工环境保护验收。局环境监察大队负责该项目“三同时”日常监督管理，并明确监管责任人。</w:t>
            </w:r>
          </w:p>
          <w:p w14:paraId="1E154F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七、本批复有效期为5年。如该项目逾期方开工建设，其环境影响报告表应报我局重新审核。</w:t>
            </w:r>
          </w:p>
          <w:p w14:paraId="7C7CA6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八.如果今后国家或我省、市颁布严于本批复指标的新标准，届时你公司应按新标准执行。</w:t>
            </w:r>
          </w:p>
          <w:p w14:paraId="665B01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49507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C8EFA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52395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0829C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14:paraId="388715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1C4756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4DAC6A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2AE46B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default" w:ascii="宋体" w:hAnsi="宋体" w:eastAsia="宋体" w:cs="宋体"/>
                <w:sz w:val="24"/>
                <w:szCs w:val="24"/>
                <w:lang w:val="en-US" w:eastAsia="zh-CN"/>
              </w:rPr>
            </w:pPr>
          </w:p>
          <w:p w14:paraId="5ECEF4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6B65DB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2D94B2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4A535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5E5C8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1FCFB0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52EFF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29FDA4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20C9C2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7A0964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01E4E3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1DF8CB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A0FB8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default" w:ascii="Times New Roman" w:hAnsi="Times New Roman" w:eastAsia="微软雅黑" w:cs="Times New Roman"/>
                <w:sz w:val="24"/>
                <w:szCs w:val="24"/>
                <w:lang w:val="en-US" w:eastAsia="zh-CN"/>
              </w:rPr>
            </w:pPr>
          </w:p>
        </w:tc>
      </w:tr>
    </w:tbl>
    <w:p w14:paraId="68C55300">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B626920">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20"/>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197E5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8" w:hRule="atLeast"/>
        </w:trPr>
        <w:tc>
          <w:tcPr>
            <w:tcW w:w="5000" w:type="pct"/>
            <w:vAlign w:val="top"/>
          </w:tcPr>
          <w:p w14:paraId="65B7C286">
            <w:pPr>
              <w:pStyle w:val="4"/>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w:t>
            </w:r>
            <w:r>
              <w:rPr>
                <w:rFonts w:hint="eastAsia" w:cs="Times New Roman" w:eastAsiaTheme="minorEastAsia"/>
                <w:b/>
                <w:bCs w:val="0"/>
                <w:sz w:val="24"/>
                <w:szCs w:val="24"/>
                <w:lang w:val="en-US" w:eastAsia="zh-CN" w:bidi="ar-SA"/>
              </w:rPr>
              <w:t>检测</w:t>
            </w:r>
            <w:r>
              <w:rPr>
                <w:rFonts w:hint="default" w:ascii="Times New Roman" w:hAnsi="Times New Roman" w:cs="Times New Roman" w:eastAsiaTheme="minorEastAsia"/>
                <w:b/>
                <w:bCs w:val="0"/>
                <w:sz w:val="24"/>
                <w:szCs w:val="24"/>
                <w:lang w:val="en-US" w:eastAsia="zh-CN" w:bidi="ar-SA"/>
              </w:rPr>
              <w:t>质量保证及质量控制：</w:t>
            </w:r>
          </w:p>
          <w:p w14:paraId="12EA503F">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14:paraId="7E1E65ED">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委托河南环碳检测技术有限公司进行</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（氯乙烯</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河南环碳检测技术有限公司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委托河南景顺检测科技有限公司进行监测）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12894230">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河南环碳检测技术有限公司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和河南景顺检测科技有限公司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具备检测机构资质认定证书，见附件。</w:t>
            </w:r>
          </w:p>
          <w:p w14:paraId="738C839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14:paraId="2C13130B">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r>
              <w:rPr>
                <w:rFonts w:hint="eastAsia" w:cs="Times New Roman" w:eastAsiaTheme="minorEastAsia"/>
                <w:sz w:val="24"/>
                <w:szCs w:val="24"/>
                <w:lang w:val="en-US" w:eastAsia="zh-CN"/>
              </w:rPr>
              <w:t>废气检测</w:t>
            </w:r>
            <w:r>
              <w:rPr>
                <w:rFonts w:hint="default" w:ascii="Times New Roman" w:hAnsi="Times New Roman" w:cs="Times New Roman" w:eastAsiaTheme="minorEastAsia"/>
                <w:sz w:val="24"/>
                <w:szCs w:val="24"/>
                <w:lang w:val="en-US" w:eastAsia="zh-CN"/>
              </w:rPr>
              <w:t>分析过程中的质量保证和质量控制</w:t>
            </w:r>
          </w:p>
          <w:p w14:paraId="1F0181A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检测分析方法采用国家有关部门颁布的标准（或推荐）分析方法，检测人员经考试合格后持证上岗，所有检测仪器经计量部门检定合格并在有效期内</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D0823C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（2）分析采样前进行流量、仪器校准等质控措施。现场采样合理布设检测点位，保证各采样点布设的科学性和可比性。</w:t>
            </w:r>
          </w:p>
          <w:p w14:paraId="094335A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样品交接与分析过程严格按照监测技术规范进行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7BCCDD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eastAsia" w:ascii="Times New Roman" w:hAnsi="Times New Roman" w:eastAsia="微软雅黑" w:cs="Times New Roman"/>
                <w:sz w:val="24"/>
                <w:szCs w:val="24"/>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检测数据严格实行三级审核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制度。</w:t>
            </w:r>
          </w:p>
          <w:p w14:paraId="6B32C3B7">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jc w:val="both"/>
              <w:textAlignment w:val="auto"/>
              <w:outlineLvl w:val="9"/>
              <w:rPr>
                <w:rFonts w:hint="default" w:ascii="Times New Roman" w:hAnsi="Times New Roman" w:cs="Times New Roman" w:eastAsiaTheme="minorEastAsia"/>
                <w:b/>
                <w:sz w:val="24"/>
                <w:szCs w:val="24"/>
                <w:lang w:val="en-US" w:eastAsia="zh-CN" w:bidi="ar-SA"/>
              </w:rPr>
            </w:pPr>
            <w:r>
              <w:rPr>
                <w:rFonts w:hint="default" w:ascii="Times New Roman" w:hAnsi="Times New Roman" w:cs="Times New Roman" w:eastAsiaTheme="minorEastAsia"/>
                <w:b/>
                <w:sz w:val="24"/>
                <w:szCs w:val="24"/>
                <w:lang w:val="en-US" w:eastAsia="zh-CN" w:bidi="ar-SA"/>
              </w:rPr>
              <w:t>3、噪声</w:t>
            </w:r>
            <w:r>
              <w:rPr>
                <w:rFonts w:hint="eastAsia" w:ascii="Times New Roman" w:hAnsi="Times New Roman" w:cs="Times New Roman" w:eastAsiaTheme="minorEastAsia"/>
                <w:b/>
                <w:sz w:val="24"/>
                <w:szCs w:val="24"/>
                <w:lang w:val="en-US" w:eastAsia="zh-CN" w:bidi="ar-SA"/>
              </w:rPr>
              <w:t>检测</w:t>
            </w:r>
            <w:r>
              <w:rPr>
                <w:rFonts w:hint="default" w:ascii="Times New Roman" w:hAnsi="Times New Roman" w:cs="Times New Roman" w:eastAsiaTheme="minorEastAsia"/>
                <w:b/>
                <w:sz w:val="24"/>
                <w:szCs w:val="24"/>
                <w:lang w:val="en-US" w:eastAsia="zh-CN" w:bidi="ar-SA"/>
              </w:rPr>
              <w:t>分析过程中的质量保证和质量控制</w:t>
            </w:r>
          </w:p>
          <w:p w14:paraId="3890C989">
            <w:pPr>
              <w:pStyle w:val="2"/>
              <w:keepNext/>
              <w:keepLines/>
              <w:pageBreakBefore w:val="0"/>
              <w:widowControl/>
              <w:kinsoku/>
              <w:wordWrap/>
              <w:overflowPunct/>
              <w:topLinePunct w:val="0"/>
              <w:autoSpaceDE/>
              <w:autoSpaceDN/>
              <w:bidi w:val="0"/>
              <w:adjustRightInd/>
              <w:snapToGrid/>
              <w:spacing w:before="0" w:beforeLines="0" w:after="0" w:afterLines="0" w:line="520" w:lineRule="exact"/>
              <w:ind w:left="0" w:leftChars="0" w:right="0" w:rightChars="0" w:firstLine="480" w:firstLineChars="200"/>
              <w:jc w:val="left"/>
              <w:textAlignment w:val="auto"/>
              <w:outlineLvl w:val="0"/>
              <w:rPr>
                <w:rFonts w:hint="eastAsia" w:ascii="Times New Roman" w:hAnsi="Times New Roman" w:cs="Times New Roman" w:eastAsiaTheme="minorEastAsia"/>
                <w:b w:val="0"/>
                <w:kern w:val="0"/>
                <w:sz w:val="24"/>
                <w:szCs w:val="24"/>
                <w:lang w:val="en-US" w:eastAsia="zh-CN" w:bidi="ar-SA"/>
              </w:rPr>
            </w:pPr>
            <w:r>
              <w:rPr>
                <w:rFonts w:hint="default" w:ascii="Times New Roman" w:hAnsi="Times New Roman" w:cs="Times New Roman" w:eastAsiaTheme="minorEastAsia"/>
                <w:b w:val="0"/>
                <w:kern w:val="0"/>
                <w:sz w:val="24"/>
                <w:szCs w:val="24"/>
                <w:lang w:val="en-US" w:eastAsia="zh-CN" w:bidi="ar-SA"/>
              </w:rPr>
              <w:t>声级计使用前后进行校准，其示值偏差符合监测技术规范要求（ΔL≤0.5dB</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A</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）。噪声检测在无雨、无雪、风速小于5m/s的气象条件下进行，测量时传声器加戴防风罩</w:t>
            </w:r>
            <w:r>
              <w:rPr>
                <w:rFonts w:hint="eastAsia" w:ascii="Times New Roman" w:hAnsi="Times New Roman" w:cs="Times New Roman" w:eastAsiaTheme="minorEastAsia"/>
                <w:b w:val="0"/>
                <w:kern w:val="0"/>
                <w:sz w:val="24"/>
                <w:szCs w:val="24"/>
                <w:lang w:val="en-US" w:eastAsia="zh-CN" w:bidi="ar-SA"/>
              </w:rPr>
              <w:t>。</w:t>
            </w:r>
          </w:p>
          <w:p w14:paraId="0A2A2E7B">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12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20"/>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6" w:type="dxa"/>
                <w:left w:w="28" w:type="dxa"/>
                <w:bottom w:w="6" w:type="dxa"/>
                <w:right w:w="28" w:type="dxa"/>
              </w:tblCellMar>
            </w:tblPr>
            <w:tblGrid>
              <w:gridCol w:w="712"/>
              <w:gridCol w:w="500"/>
              <w:gridCol w:w="1361"/>
              <w:gridCol w:w="4652"/>
              <w:gridCol w:w="1793"/>
            </w:tblGrid>
            <w:tr w14:paraId="79B8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28" w:type="dxa"/>
                  <w:bottom w:w="6" w:type="dxa"/>
                  <w:right w:w="28" w:type="dxa"/>
                </w:tblCellMar>
              </w:tblPrEx>
              <w:trPr>
                <w:trHeight w:val="458" w:hRule="atLeast"/>
                <w:jc w:val="center"/>
              </w:trPr>
              <w:tc>
                <w:tcPr>
                  <w:tcW w:w="712" w:type="dxa"/>
                  <w:tcBorders>
                    <w:tl2br w:val="nil"/>
                    <w:tr2bl w:val="nil"/>
                  </w:tcBorders>
                  <w:noWrap w:val="0"/>
                  <w:vAlign w:val="center"/>
                </w:tcPr>
                <w:p w14:paraId="70AD8231">
                  <w:pPr>
                    <w:keepLines w:val="0"/>
                    <w:pageBreakBefore w:val="0"/>
                    <w:widowControl/>
                    <w:kinsoku/>
                    <w:wordWrap/>
                    <w:overflowPunct/>
                    <w:topLinePunct w:val="0"/>
                    <w:autoSpaceDN/>
                    <w:bidi w:val="0"/>
                    <w:adjustRightInd w:val="0"/>
                    <w:snapToGrid w:val="0"/>
                    <w:spacing w:after="0" w:line="240" w:lineRule="auto"/>
                    <w:ind w:lef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1861" w:type="dxa"/>
                  <w:gridSpan w:val="2"/>
                  <w:tcBorders>
                    <w:tl2br w:val="nil"/>
                    <w:tr2bl w:val="nil"/>
                  </w:tcBorders>
                  <w:noWrap w:val="0"/>
                  <w:vAlign w:val="center"/>
                </w:tcPr>
                <w:p w14:paraId="33B28FCE">
                  <w:pPr>
                    <w:keepLines w:val="0"/>
                    <w:pageBreakBefore w:val="0"/>
                    <w:widowControl/>
                    <w:kinsoku/>
                    <w:wordWrap/>
                    <w:overflowPunct/>
                    <w:topLinePunct w:val="0"/>
                    <w:autoSpaceDN/>
                    <w:bidi w:val="0"/>
                    <w:adjustRightInd w:val="0"/>
                    <w:snapToGrid w:val="0"/>
                    <w:spacing w:after="0" w:line="240" w:lineRule="auto"/>
                    <w:ind w:lef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检</w:t>
                  </w:r>
                  <w:r>
                    <w:rPr>
                      <w:rFonts w:hint="default" w:ascii="Times New Roman" w:hAnsi="Times New Roman" w:eastAsia="宋体" w:cs="Times New Roman"/>
                      <w:b/>
                      <w:bCs/>
                      <w:sz w:val="21"/>
                      <w:szCs w:val="21"/>
                    </w:rPr>
                    <w:t>测项目</w:t>
                  </w:r>
                </w:p>
              </w:tc>
              <w:tc>
                <w:tcPr>
                  <w:tcW w:w="4652" w:type="dxa"/>
                  <w:tcBorders>
                    <w:tl2br w:val="nil"/>
                    <w:tr2bl w:val="nil"/>
                  </w:tcBorders>
                  <w:noWrap w:val="0"/>
                  <w:vAlign w:val="center"/>
                </w:tcPr>
                <w:p w14:paraId="30FBEC92">
                  <w:pPr>
                    <w:keepLines w:val="0"/>
                    <w:pageBreakBefore w:val="0"/>
                    <w:widowControl/>
                    <w:kinsoku/>
                    <w:wordWrap/>
                    <w:overflowPunct/>
                    <w:topLinePunct w:val="0"/>
                    <w:autoSpaceDN/>
                    <w:bidi w:val="0"/>
                    <w:adjustRightInd w:val="0"/>
                    <w:snapToGrid w:val="0"/>
                    <w:spacing w:after="0" w:line="240" w:lineRule="auto"/>
                    <w:ind w:left="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val="en-US" w:eastAsia="zh-CN"/>
                    </w:rPr>
                    <w:t>依据标准</w:t>
                  </w:r>
                </w:p>
              </w:tc>
              <w:tc>
                <w:tcPr>
                  <w:tcW w:w="1793" w:type="dxa"/>
                  <w:tcBorders>
                    <w:tl2br w:val="nil"/>
                    <w:tr2bl w:val="nil"/>
                  </w:tcBorders>
                  <w:noWrap w:val="0"/>
                  <w:vAlign w:val="center"/>
                </w:tcPr>
                <w:p w14:paraId="3C23B894">
                  <w:pPr>
                    <w:keepLines w:val="0"/>
                    <w:pageBreakBefore w:val="0"/>
                    <w:widowControl/>
                    <w:kinsoku/>
                    <w:wordWrap/>
                    <w:overflowPunct/>
                    <w:topLinePunct w:val="0"/>
                    <w:autoSpaceDN/>
                    <w:bidi w:val="0"/>
                    <w:adjustRightInd w:val="0"/>
                    <w:snapToGrid w:val="0"/>
                    <w:spacing w:after="0" w:line="240" w:lineRule="auto"/>
                    <w:ind w:left="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检出限</w:t>
                  </w:r>
                </w:p>
              </w:tc>
            </w:tr>
            <w:tr w14:paraId="616C9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28" w:type="dxa"/>
                  <w:bottom w:w="6" w:type="dxa"/>
                  <w:right w:w="28" w:type="dxa"/>
                </w:tblCellMar>
              </w:tblPrEx>
              <w:trPr>
                <w:trHeight w:val="584" w:hRule="atLeast"/>
                <w:jc w:val="center"/>
              </w:trPr>
              <w:tc>
                <w:tcPr>
                  <w:tcW w:w="712" w:type="dxa"/>
                  <w:vMerge w:val="restart"/>
                  <w:tcBorders>
                    <w:tl2br w:val="nil"/>
                    <w:tr2bl w:val="nil"/>
                  </w:tcBorders>
                  <w:noWrap w:val="0"/>
                  <w:vAlign w:val="center"/>
                </w:tcPr>
                <w:p w14:paraId="6467C976">
                  <w:pPr>
                    <w:keepNext w:val="0"/>
                    <w:keepLines w:val="0"/>
                    <w:pageBreakBefore w:val="0"/>
                    <w:widowControl/>
                    <w:numPr>
                      <w:ilvl w:val="0"/>
                      <w:numId w:val="2"/>
                    </w:numPr>
                    <w:kinsoku/>
                    <w:wordWrap/>
                    <w:overflowPunct/>
                    <w:topLinePunct w:val="0"/>
                    <w:autoSpaceDE/>
                    <w:autoSpaceDN/>
                    <w:bidi w:val="0"/>
                    <w:adjustRightInd w:val="0"/>
                    <w:snapToGrid w:val="0"/>
                    <w:spacing w:after="0" w:line="240" w:lineRule="auto"/>
                    <w:ind w:left="0" w:leftChars="0" w:hanging="425" w:firstLineChars="0"/>
                    <w:jc w:val="right"/>
                    <w:textAlignment w:val="auto"/>
                    <w:rPr>
                      <w:rFonts w:hint="default" w:ascii="Times New Roman" w:hAnsi="Times New Roman" w:eastAsia="宋体" w:cs="Times New Roman"/>
                      <w:bCs/>
                      <w:sz w:val="21"/>
                      <w:szCs w:val="21"/>
                      <w:lang w:val="en-US" w:eastAsia="zh-CN"/>
                    </w:rPr>
                  </w:pPr>
                </w:p>
              </w:tc>
              <w:tc>
                <w:tcPr>
                  <w:tcW w:w="500" w:type="dxa"/>
                  <w:vMerge w:val="restart"/>
                  <w:tcBorders>
                    <w:tl2br w:val="nil"/>
                    <w:tr2bl w:val="nil"/>
                  </w:tcBorders>
                  <w:noWrap w:val="0"/>
                  <w:vAlign w:val="center"/>
                </w:tcPr>
                <w:p w14:paraId="5BD1F15F">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1361" w:type="dxa"/>
                  <w:vMerge w:val="restart"/>
                  <w:tcBorders>
                    <w:tl2br w:val="nil"/>
                    <w:tr2bl w:val="nil"/>
                  </w:tcBorders>
                  <w:noWrap w:val="0"/>
                  <w:vAlign w:val="center"/>
                </w:tcPr>
                <w:p w14:paraId="5ED5A17D">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p>
              </w:tc>
              <w:tc>
                <w:tcPr>
                  <w:tcW w:w="4652" w:type="dxa"/>
                  <w:tcBorders>
                    <w:tl2br w:val="nil"/>
                    <w:tr2bl w:val="nil"/>
                  </w:tcBorders>
                  <w:noWrap w:val="0"/>
                  <w:vAlign w:val="center"/>
                </w:tcPr>
                <w:p w14:paraId="6151D515">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固定污染源排气中颗粒物测定与气态污染物采样方法GB/T 16157-1996及修改单</w:t>
                  </w:r>
                </w:p>
              </w:tc>
              <w:tc>
                <w:tcPr>
                  <w:tcW w:w="1793" w:type="dxa"/>
                  <w:tcBorders>
                    <w:tl2br w:val="nil"/>
                    <w:tr2bl w:val="nil"/>
                  </w:tcBorders>
                  <w:noWrap w:val="0"/>
                  <w:vAlign w:val="center"/>
                </w:tcPr>
                <w:p w14:paraId="78F50647">
                  <w:pPr>
                    <w:keepLines w:val="0"/>
                    <w:pageBreakBefore w:val="0"/>
                    <w:widowControl/>
                    <w:kinsoku/>
                    <w:wordWrap/>
                    <w:overflowPunct/>
                    <w:topLinePunct w:val="0"/>
                    <w:autoSpaceDN/>
                    <w:bidi w:val="0"/>
                    <w:adjustRightInd w:val="0"/>
                    <w:snapToGrid w:val="0"/>
                    <w:spacing w:after="0" w:line="240" w:lineRule="auto"/>
                    <w:ind w:left="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w:t>
                  </w:r>
                </w:p>
              </w:tc>
            </w:tr>
            <w:tr w14:paraId="4C878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28" w:type="dxa"/>
                  <w:bottom w:w="6" w:type="dxa"/>
                  <w:right w:w="28" w:type="dxa"/>
                </w:tblCellMar>
              </w:tblPrEx>
              <w:trPr>
                <w:trHeight w:val="584" w:hRule="atLeast"/>
                <w:jc w:val="center"/>
              </w:trPr>
              <w:tc>
                <w:tcPr>
                  <w:tcW w:w="712" w:type="dxa"/>
                  <w:vMerge w:val="continue"/>
                  <w:tcBorders>
                    <w:tl2br w:val="nil"/>
                    <w:tr2bl w:val="nil"/>
                  </w:tcBorders>
                  <w:noWrap w:val="0"/>
                  <w:vAlign w:val="center"/>
                </w:tcPr>
                <w:p w14:paraId="31A340AB">
                  <w:pPr>
                    <w:keepNext w:val="0"/>
                    <w:keepLines w:val="0"/>
                    <w:pageBreakBefore w:val="0"/>
                    <w:widowControl/>
                    <w:kinsoku/>
                    <w:wordWrap/>
                    <w:overflowPunct/>
                    <w:topLinePunct w:val="0"/>
                    <w:autoSpaceDE/>
                    <w:autoSpaceDN/>
                    <w:bidi w:val="0"/>
                    <w:adjustRightInd w:val="0"/>
                    <w:snapToGrid w:val="0"/>
                    <w:spacing w:after="0" w:line="240" w:lineRule="auto"/>
                    <w:ind w:left="0" w:leftChars="0" w:hanging="425" w:firstLineChars="0"/>
                    <w:jc w:val="right"/>
                    <w:textAlignment w:val="auto"/>
                    <w:rPr>
                      <w:rFonts w:hint="default" w:ascii="Times New Roman" w:hAnsi="Times New Roman" w:eastAsia="宋体" w:cs="Times New Roman"/>
                      <w:bCs/>
                      <w:sz w:val="21"/>
                      <w:szCs w:val="21"/>
                      <w:lang w:val="en-US" w:eastAsia="zh-CN"/>
                    </w:rPr>
                  </w:pPr>
                </w:p>
              </w:tc>
              <w:tc>
                <w:tcPr>
                  <w:tcW w:w="500" w:type="dxa"/>
                  <w:vMerge w:val="continue"/>
                  <w:tcBorders>
                    <w:tl2br w:val="nil"/>
                    <w:tr2bl w:val="nil"/>
                  </w:tcBorders>
                  <w:noWrap w:val="0"/>
                  <w:vAlign w:val="center"/>
                </w:tcPr>
                <w:p w14:paraId="3096E753">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z w:val="21"/>
                      <w:szCs w:val="21"/>
                      <w:lang w:val="en-US" w:eastAsia="zh-CN"/>
                    </w:rPr>
                  </w:pPr>
                </w:p>
              </w:tc>
              <w:tc>
                <w:tcPr>
                  <w:tcW w:w="1361" w:type="dxa"/>
                  <w:vMerge w:val="continue"/>
                  <w:tcBorders>
                    <w:tl2br w:val="nil"/>
                    <w:tr2bl w:val="nil"/>
                  </w:tcBorders>
                  <w:noWrap w:val="0"/>
                  <w:vAlign w:val="center"/>
                </w:tcPr>
                <w:p w14:paraId="442DAFED">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z w:val="21"/>
                      <w:szCs w:val="21"/>
                      <w:lang w:val="en-US" w:eastAsia="zh-CN"/>
                    </w:rPr>
                  </w:pPr>
                </w:p>
              </w:tc>
              <w:tc>
                <w:tcPr>
                  <w:tcW w:w="4652" w:type="dxa"/>
                  <w:tcBorders>
                    <w:tl2br w:val="nil"/>
                    <w:tr2bl w:val="nil"/>
                  </w:tcBorders>
                  <w:noWrap w:val="0"/>
                  <w:vAlign w:val="center"/>
                </w:tcPr>
                <w:p w14:paraId="61415179">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固定污染源废气低浓度颗粒物的测定重量法</w:t>
                  </w:r>
                </w:p>
                <w:p w14:paraId="3DF275CB">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sz w:val="21"/>
                      <w:szCs w:val="21"/>
                    </w:rPr>
                  </w:pPr>
                  <w:r>
                    <w:rPr>
                      <w:rFonts w:hint="default" w:ascii="Times New Roman" w:hAnsi="Times New Roman" w:eastAsia="宋体" w:cs="Times New Roman"/>
                      <w:b w:val="0"/>
                      <w:bCs/>
                      <w:sz w:val="21"/>
                      <w:szCs w:val="21"/>
                    </w:rPr>
                    <w:t xml:space="preserve"> HJ 836-2017</w:t>
                  </w:r>
                </w:p>
              </w:tc>
              <w:tc>
                <w:tcPr>
                  <w:tcW w:w="1793" w:type="dxa"/>
                  <w:tcBorders>
                    <w:tl2br w:val="nil"/>
                    <w:tr2bl w:val="nil"/>
                  </w:tcBorders>
                  <w:noWrap w:val="0"/>
                  <w:vAlign w:val="center"/>
                </w:tcPr>
                <w:p w14:paraId="417719FD">
                  <w:pPr>
                    <w:keepLines w:val="0"/>
                    <w:pageBreakBefore w:val="0"/>
                    <w:widowControl/>
                    <w:kinsoku/>
                    <w:wordWrap/>
                    <w:overflowPunct/>
                    <w:topLinePunct w:val="0"/>
                    <w:autoSpaceDN/>
                    <w:bidi w:val="0"/>
                    <w:adjustRightInd w:val="0"/>
                    <w:snapToGrid w:val="0"/>
                    <w:spacing w:after="0" w:line="240" w:lineRule="auto"/>
                    <w:ind w:lef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1.0mg/m</w:t>
                  </w:r>
                  <w:r>
                    <w:rPr>
                      <w:rFonts w:hint="default" w:ascii="Times New Roman" w:hAnsi="Times New Roman" w:eastAsia="宋体" w:cs="Times New Roman"/>
                      <w:bCs/>
                      <w:sz w:val="21"/>
                      <w:szCs w:val="21"/>
                      <w:vertAlign w:val="superscript"/>
                      <w:lang w:val="en-US" w:eastAsia="zh-CN"/>
                    </w:rPr>
                    <w:t>3</w:t>
                  </w:r>
                </w:p>
              </w:tc>
            </w:tr>
            <w:tr w14:paraId="38728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28" w:type="dxa"/>
                  <w:bottom w:w="6" w:type="dxa"/>
                  <w:right w:w="28" w:type="dxa"/>
                </w:tblCellMar>
              </w:tblPrEx>
              <w:trPr>
                <w:trHeight w:val="584" w:hRule="atLeast"/>
                <w:jc w:val="center"/>
              </w:trPr>
              <w:tc>
                <w:tcPr>
                  <w:tcW w:w="712" w:type="dxa"/>
                  <w:vMerge w:val="continue"/>
                  <w:tcBorders>
                    <w:tl2br w:val="nil"/>
                    <w:tr2bl w:val="nil"/>
                  </w:tcBorders>
                  <w:noWrap w:val="0"/>
                  <w:vAlign w:val="center"/>
                </w:tcPr>
                <w:p w14:paraId="0EFE359B">
                  <w:pPr>
                    <w:keepNext w:val="0"/>
                    <w:keepLines w:val="0"/>
                    <w:pageBreakBefore w:val="0"/>
                    <w:widowControl/>
                    <w:kinsoku/>
                    <w:wordWrap/>
                    <w:overflowPunct/>
                    <w:topLinePunct w:val="0"/>
                    <w:autoSpaceDE/>
                    <w:autoSpaceDN/>
                    <w:bidi w:val="0"/>
                    <w:adjustRightInd w:val="0"/>
                    <w:snapToGrid w:val="0"/>
                    <w:spacing w:after="0" w:line="240" w:lineRule="auto"/>
                    <w:ind w:left="0" w:leftChars="0" w:hanging="425" w:firstLineChars="0"/>
                    <w:jc w:val="right"/>
                    <w:textAlignment w:val="auto"/>
                    <w:rPr>
                      <w:rFonts w:hint="default" w:ascii="Times New Roman" w:hAnsi="Times New Roman" w:eastAsia="宋体" w:cs="Times New Roman"/>
                      <w:bCs/>
                      <w:sz w:val="21"/>
                      <w:szCs w:val="21"/>
                      <w:lang w:val="en-US" w:eastAsia="zh-CN"/>
                    </w:rPr>
                  </w:pPr>
                </w:p>
              </w:tc>
              <w:tc>
                <w:tcPr>
                  <w:tcW w:w="500" w:type="dxa"/>
                  <w:vMerge w:val="continue"/>
                  <w:tcBorders>
                    <w:tl2br w:val="nil"/>
                    <w:tr2bl w:val="nil"/>
                  </w:tcBorders>
                  <w:noWrap w:val="0"/>
                  <w:vAlign w:val="center"/>
                </w:tcPr>
                <w:p w14:paraId="47D46887">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z w:val="21"/>
                      <w:szCs w:val="21"/>
                      <w:lang w:val="en-US" w:eastAsia="zh-CN"/>
                    </w:rPr>
                  </w:pPr>
                </w:p>
              </w:tc>
              <w:tc>
                <w:tcPr>
                  <w:tcW w:w="1361" w:type="dxa"/>
                  <w:vMerge w:val="continue"/>
                  <w:tcBorders>
                    <w:tl2br w:val="nil"/>
                    <w:tr2bl w:val="nil"/>
                  </w:tcBorders>
                  <w:noWrap w:val="0"/>
                  <w:vAlign w:val="center"/>
                </w:tcPr>
                <w:p w14:paraId="23FBA3EC">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z w:val="21"/>
                      <w:szCs w:val="21"/>
                      <w:lang w:val="en-US" w:eastAsia="zh-CN"/>
                    </w:rPr>
                  </w:pPr>
                </w:p>
              </w:tc>
              <w:tc>
                <w:tcPr>
                  <w:tcW w:w="4652" w:type="dxa"/>
                  <w:tcBorders>
                    <w:tl2br w:val="nil"/>
                    <w:tr2bl w:val="nil"/>
                  </w:tcBorders>
                  <w:noWrap w:val="0"/>
                  <w:vAlign w:val="center"/>
                </w:tcPr>
                <w:p w14:paraId="75B988CE">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环境空气总悬浮颗粒物的测定重量法</w:t>
                  </w:r>
                </w:p>
                <w:p w14:paraId="0E3C16C3">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HJ 1263-2022</w:t>
                  </w:r>
                </w:p>
              </w:tc>
              <w:tc>
                <w:tcPr>
                  <w:tcW w:w="1793" w:type="dxa"/>
                  <w:tcBorders>
                    <w:tl2br w:val="nil"/>
                    <w:tr2bl w:val="nil"/>
                  </w:tcBorders>
                  <w:noWrap w:val="0"/>
                  <w:vAlign w:val="center"/>
                </w:tcPr>
                <w:p w14:paraId="7BEEADB1">
                  <w:pPr>
                    <w:keepLines w:val="0"/>
                    <w:pageBreakBefore w:val="0"/>
                    <w:widowControl/>
                    <w:kinsoku/>
                    <w:wordWrap/>
                    <w:overflowPunct/>
                    <w:topLinePunct w:val="0"/>
                    <w:autoSpaceDN/>
                    <w:bidi w:val="0"/>
                    <w:adjustRightInd w:val="0"/>
                    <w:snapToGrid w:val="0"/>
                    <w:spacing w:after="0" w:line="240" w:lineRule="auto"/>
                    <w:ind w:lef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168μg/m</w:t>
                  </w:r>
                  <w:r>
                    <w:rPr>
                      <w:rFonts w:hint="default" w:ascii="Times New Roman" w:hAnsi="Times New Roman" w:eastAsia="宋体" w:cs="Times New Roman"/>
                      <w:bCs/>
                      <w:sz w:val="21"/>
                      <w:szCs w:val="21"/>
                      <w:vertAlign w:val="superscript"/>
                      <w:lang w:val="en-US" w:eastAsia="zh-CN"/>
                    </w:rPr>
                    <w:t>3</w:t>
                  </w:r>
                </w:p>
              </w:tc>
            </w:tr>
            <w:tr w14:paraId="67BD8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28" w:type="dxa"/>
                  <w:bottom w:w="6" w:type="dxa"/>
                  <w:right w:w="28" w:type="dxa"/>
                </w:tblCellMar>
              </w:tblPrEx>
              <w:trPr>
                <w:trHeight w:val="90" w:hRule="atLeast"/>
                <w:jc w:val="center"/>
              </w:trPr>
              <w:tc>
                <w:tcPr>
                  <w:tcW w:w="712" w:type="dxa"/>
                  <w:vMerge w:val="restart"/>
                  <w:tcBorders>
                    <w:tl2br w:val="nil"/>
                    <w:tr2bl w:val="nil"/>
                  </w:tcBorders>
                  <w:noWrap w:val="0"/>
                  <w:vAlign w:val="center"/>
                </w:tcPr>
                <w:p w14:paraId="1B89692A">
                  <w:pPr>
                    <w:pStyle w:val="28"/>
                    <w:keepLines w:val="0"/>
                    <w:pageBreakBefore w:val="0"/>
                    <w:widowControl/>
                    <w:numPr>
                      <w:ilvl w:val="0"/>
                      <w:numId w:val="2"/>
                    </w:numPr>
                    <w:kinsoku/>
                    <w:wordWrap/>
                    <w:overflowPunct/>
                    <w:topLinePunct w:val="0"/>
                    <w:autoSpaceDN/>
                    <w:bidi w:val="0"/>
                    <w:snapToGrid w:val="0"/>
                    <w:spacing w:after="0" w:line="240" w:lineRule="auto"/>
                    <w:ind w:left="0" w:leftChars="0" w:hanging="425" w:firstLineChars="0"/>
                    <w:jc w:val="right"/>
                    <w:rPr>
                      <w:rFonts w:hint="default" w:ascii="Times New Roman" w:hAnsi="Times New Roman" w:eastAsia="宋体" w:cs="Times New Roman"/>
                      <w:sz w:val="21"/>
                      <w:szCs w:val="21"/>
                      <w:lang w:val="en-US" w:eastAsia="zh-CN"/>
                    </w:rPr>
                  </w:pPr>
                </w:p>
              </w:tc>
              <w:tc>
                <w:tcPr>
                  <w:tcW w:w="500" w:type="dxa"/>
                  <w:vMerge w:val="continue"/>
                  <w:tcBorders>
                    <w:tl2br w:val="nil"/>
                    <w:tr2bl w:val="nil"/>
                  </w:tcBorders>
                  <w:noWrap w:val="0"/>
                  <w:vAlign w:val="center"/>
                </w:tcPr>
                <w:p w14:paraId="04127877">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z w:val="21"/>
                      <w:szCs w:val="21"/>
                      <w:lang w:val="en-US" w:eastAsia="zh-CN"/>
                    </w:rPr>
                  </w:pPr>
                </w:p>
              </w:tc>
              <w:tc>
                <w:tcPr>
                  <w:tcW w:w="1361" w:type="dxa"/>
                  <w:vMerge w:val="restart"/>
                  <w:tcBorders>
                    <w:tl2br w:val="nil"/>
                    <w:tr2bl w:val="nil"/>
                  </w:tcBorders>
                  <w:noWrap w:val="0"/>
                  <w:vAlign w:val="center"/>
                </w:tcPr>
                <w:p w14:paraId="6AD2C44D">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lang w:val="en-US" w:eastAsia="zh-CN" w:bidi="ar"/>
                    </w:rPr>
                    <w:t>非甲烷总烃</w:t>
                  </w:r>
                </w:p>
              </w:tc>
              <w:tc>
                <w:tcPr>
                  <w:tcW w:w="4652" w:type="dxa"/>
                  <w:tcBorders>
                    <w:tl2br w:val="nil"/>
                    <w:tr2bl w:val="nil"/>
                  </w:tcBorders>
                  <w:noWrap w:val="0"/>
                  <w:vAlign w:val="center"/>
                </w:tcPr>
                <w:p w14:paraId="6FE4C459">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auto"/>
                      <w:kern w:val="0"/>
                      <w:sz w:val="21"/>
                      <w:szCs w:val="21"/>
                      <w:highlight w:val="none"/>
                      <w:lang w:val="en-US" w:eastAsia="zh-CN" w:bidi="ar"/>
                    </w:rPr>
                    <w:t>固定污染源废气 总烃、甲烷和非甲烷总烃的测定 气相色谱法 HJ 38-2017</w:t>
                  </w:r>
                </w:p>
              </w:tc>
              <w:tc>
                <w:tcPr>
                  <w:tcW w:w="1793" w:type="dxa"/>
                  <w:tcBorders>
                    <w:tl2br w:val="nil"/>
                    <w:tr2bl w:val="nil"/>
                  </w:tcBorders>
                  <w:noWrap w:val="0"/>
                  <w:vAlign w:val="center"/>
                </w:tcPr>
                <w:p w14:paraId="42D8BD6D">
                  <w:pPr>
                    <w:keepLines w:val="0"/>
                    <w:pageBreakBefore w:val="0"/>
                    <w:widowControl/>
                    <w:kinsoku/>
                    <w:wordWrap/>
                    <w:overflowPunct/>
                    <w:topLinePunct w:val="0"/>
                    <w:autoSpaceDN/>
                    <w:bidi w:val="0"/>
                    <w:adjustRightInd w:val="0"/>
                    <w:snapToGrid w:val="0"/>
                    <w:spacing w:after="0" w:line="240" w:lineRule="auto"/>
                    <w:ind w:left="0"/>
                    <w:jc w:val="center"/>
                    <w:rPr>
                      <w:rFonts w:hint="default" w:ascii="Times New Roman" w:hAnsi="Times New Roman" w:eastAsia="宋体" w:cs="Times New Roman"/>
                      <w:bCs/>
                      <w:sz w:val="21"/>
                      <w:szCs w:val="21"/>
                      <w:vertAlign w:val="superscript"/>
                      <w:lang w:val="en-US" w:eastAsia="zh-CN"/>
                    </w:rPr>
                  </w:pPr>
                  <w:r>
                    <w:rPr>
                      <w:rFonts w:hint="default" w:ascii="Times New Roman" w:hAnsi="Times New Roman" w:eastAsia="宋体" w:cs="Times New Roman"/>
                      <w:bCs/>
                      <w:sz w:val="21"/>
                      <w:szCs w:val="21"/>
                      <w:lang w:val="en-US" w:eastAsia="zh-CN"/>
                    </w:rPr>
                    <w:t>0.07mg/m</w:t>
                  </w:r>
                  <w:r>
                    <w:rPr>
                      <w:rFonts w:hint="default" w:ascii="Times New Roman" w:hAnsi="Times New Roman" w:eastAsia="宋体" w:cs="Times New Roman"/>
                      <w:bCs/>
                      <w:sz w:val="21"/>
                      <w:szCs w:val="21"/>
                      <w:vertAlign w:val="superscript"/>
                      <w:lang w:val="en-US" w:eastAsia="zh-CN"/>
                    </w:rPr>
                    <w:t>3</w:t>
                  </w:r>
                </w:p>
                <w:p w14:paraId="0C364EF0">
                  <w:pPr>
                    <w:keepLines w:val="0"/>
                    <w:pageBreakBefore w:val="0"/>
                    <w:widowControl/>
                    <w:kinsoku/>
                    <w:wordWrap/>
                    <w:overflowPunct/>
                    <w:topLinePunct w:val="0"/>
                    <w:autoSpaceDN/>
                    <w:bidi w:val="0"/>
                    <w:adjustRightInd w:val="0"/>
                    <w:snapToGrid w:val="0"/>
                    <w:spacing w:after="0" w:line="240" w:lineRule="auto"/>
                    <w:ind w:lef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vertAlign w:val="baseline"/>
                      <w:lang w:val="en-US" w:eastAsia="zh-CN"/>
                    </w:rPr>
                    <w:t>（以碳计）</w:t>
                  </w:r>
                </w:p>
              </w:tc>
            </w:tr>
            <w:tr w14:paraId="7A2DA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28" w:type="dxa"/>
                  <w:bottom w:w="6" w:type="dxa"/>
                  <w:right w:w="28" w:type="dxa"/>
                </w:tblCellMar>
              </w:tblPrEx>
              <w:trPr>
                <w:trHeight w:val="182" w:hRule="atLeast"/>
                <w:jc w:val="center"/>
              </w:trPr>
              <w:tc>
                <w:tcPr>
                  <w:tcW w:w="712" w:type="dxa"/>
                  <w:vMerge w:val="continue"/>
                  <w:tcBorders>
                    <w:tl2br w:val="nil"/>
                    <w:tr2bl w:val="nil"/>
                  </w:tcBorders>
                  <w:noWrap w:val="0"/>
                  <w:vAlign w:val="center"/>
                </w:tcPr>
                <w:p w14:paraId="48A9A2AB">
                  <w:pPr>
                    <w:pStyle w:val="28"/>
                    <w:keepLines w:val="0"/>
                    <w:pageBreakBefore w:val="0"/>
                    <w:widowControl/>
                    <w:kinsoku/>
                    <w:wordWrap/>
                    <w:overflowPunct/>
                    <w:topLinePunct w:val="0"/>
                    <w:autoSpaceDN/>
                    <w:bidi w:val="0"/>
                    <w:snapToGrid w:val="0"/>
                    <w:spacing w:after="0" w:line="240" w:lineRule="auto"/>
                    <w:ind w:left="0" w:leftChars="0" w:hanging="425" w:firstLineChars="0"/>
                    <w:jc w:val="right"/>
                    <w:rPr>
                      <w:rFonts w:hint="default" w:ascii="Times New Roman" w:hAnsi="Times New Roman" w:eastAsia="宋体" w:cs="Times New Roman"/>
                      <w:sz w:val="21"/>
                      <w:szCs w:val="21"/>
                      <w:lang w:val="en-US" w:eastAsia="zh-CN"/>
                    </w:rPr>
                  </w:pPr>
                </w:p>
              </w:tc>
              <w:tc>
                <w:tcPr>
                  <w:tcW w:w="500" w:type="dxa"/>
                  <w:vMerge w:val="continue"/>
                  <w:tcBorders>
                    <w:tl2br w:val="nil"/>
                    <w:tr2bl w:val="nil"/>
                  </w:tcBorders>
                  <w:noWrap w:val="0"/>
                  <w:vAlign w:val="center"/>
                </w:tcPr>
                <w:p w14:paraId="219E10E9">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z w:val="21"/>
                      <w:szCs w:val="21"/>
                      <w:lang w:val="en-US" w:eastAsia="zh-CN"/>
                    </w:rPr>
                  </w:pPr>
                </w:p>
              </w:tc>
              <w:tc>
                <w:tcPr>
                  <w:tcW w:w="1361" w:type="dxa"/>
                  <w:vMerge w:val="continue"/>
                  <w:tcBorders>
                    <w:tl2br w:val="nil"/>
                    <w:tr2bl w:val="nil"/>
                  </w:tcBorders>
                  <w:noWrap w:val="0"/>
                  <w:vAlign w:val="center"/>
                </w:tcPr>
                <w:p w14:paraId="68612AB6">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z w:val="21"/>
                      <w:szCs w:val="21"/>
                      <w:lang w:val="en-US" w:eastAsia="zh-CN"/>
                    </w:rPr>
                  </w:pPr>
                </w:p>
              </w:tc>
              <w:tc>
                <w:tcPr>
                  <w:tcW w:w="4652" w:type="dxa"/>
                  <w:tcBorders>
                    <w:tl2br w:val="nil"/>
                    <w:tr2bl w:val="nil"/>
                  </w:tcBorders>
                  <w:noWrap w:val="0"/>
                  <w:vAlign w:val="center"/>
                </w:tcPr>
                <w:p w14:paraId="587B5C3A">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lang w:val="en-US" w:eastAsia="zh-CN" w:bidi="ar"/>
                    </w:rPr>
                    <w:t>环境空气 总烃、甲烷和非甲烷总烃的测定 直接进样-气相色谱法 HJ 604-2017</w:t>
                  </w:r>
                </w:p>
              </w:tc>
              <w:tc>
                <w:tcPr>
                  <w:tcW w:w="1793" w:type="dxa"/>
                  <w:tcBorders>
                    <w:tl2br w:val="nil"/>
                    <w:tr2bl w:val="nil"/>
                  </w:tcBorders>
                  <w:noWrap w:val="0"/>
                  <w:vAlign w:val="center"/>
                </w:tcPr>
                <w:p w14:paraId="7F978A75">
                  <w:pPr>
                    <w:keepLines w:val="0"/>
                    <w:pageBreakBefore w:val="0"/>
                    <w:widowControl/>
                    <w:kinsoku/>
                    <w:wordWrap/>
                    <w:overflowPunct/>
                    <w:topLinePunct w:val="0"/>
                    <w:autoSpaceDN/>
                    <w:bidi w:val="0"/>
                    <w:adjustRightInd w:val="0"/>
                    <w:snapToGrid w:val="0"/>
                    <w:spacing w:after="0" w:line="240" w:lineRule="auto"/>
                    <w:ind w:left="0"/>
                    <w:jc w:val="center"/>
                    <w:rPr>
                      <w:rFonts w:hint="default" w:ascii="Times New Roman" w:hAnsi="Times New Roman" w:eastAsia="宋体" w:cs="Times New Roman"/>
                      <w:bCs/>
                      <w:sz w:val="21"/>
                      <w:szCs w:val="21"/>
                      <w:vertAlign w:val="superscript"/>
                      <w:lang w:val="en-US" w:eastAsia="zh-CN"/>
                    </w:rPr>
                  </w:pPr>
                  <w:r>
                    <w:rPr>
                      <w:rFonts w:hint="default" w:ascii="Times New Roman" w:hAnsi="Times New Roman" w:eastAsia="宋体" w:cs="Times New Roman"/>
                      <w:bCs/>
                      <w:sz w:val="21"/>
                      <w:szCs w:val="21"/>
                      <w:lang w:val="en-US" w:eastAsia="zh-CN"/>
                    </w:rPr>
                    <w:t>0.07mg/m</w:t>
                  </w:r>
                  <w:r>
                    <w:rPr>
                      <w:rFonts w:hint="default" w:ascii="Times New Roman" w:hAnsi="Times New Roman" w:eastAsia="宋体" w:cs="Times New Roman"/>
                      <w:bCs/>
                      <w:sz w:val="21"/>
                      <w:szCs w:val="21"/>
                      <w:vertAlign w:val="superscript"/>
                      <w:lang w:val="en-US" w:eastAsia="zh-CN"/>
                    </w:rPr>
                    <w:t>3</w:t>
                  </w:r>
                </w:p>
                <w:p w14:paraId="67712CA0">
                  <w:pPr>
                    <w:keepLines w:val="0"/>
                    <w:pageBreakBefore w:val="0"/>
                    <w:widowControl/>
                    <w:kinsoku/>
                    <w:wordWrap/>
                    <w:overflowPunct/>
                    <w:topLinePunct w:val="0"/>
                    <w:autoSpaceDN/>
                    <w:bidi w:val="0"/>
                    <w:adjustRightInd w:val="0"/>
                    <w:snapToGrid w:val="0"/>
                    <w:spacing w:after="0" w:line="240" w:lineRule="auto"/>
                    <w:ind w:left="0"/>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（以碳计）</w:t>
                  </w:r>
                </w:p>
              </w:tc>
            </w:tr>
            <w:tr w14:paraId="708F5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28" w:type="dxa"/>
                  <w:bottom w:w="6" w:type="dxa"/>
                  <w:right w:w="28" w:type="dxa"/>
                </w:tblCellMar>
              </w:tblPrEx>
              <w:trPr>
                <w:trHeight w:val="401" w:hRule="atLeast"/>
                <w:jc w:val="center"/>
              </w:trPr>
              <w:tc>
                <w:tcPr>
                  <w:tcW w:w="712" w:type="dxa"/>
                  <w:tcBorders>
                    <w:tl2br w:val="nil"/>
                    <w:tr2bl w:val="nil"/>
                  </w:tcBorders>
                  <w:noWrap w:val="0"/>
                  <w:vAlign w:val="center"/>
                </w:tcPr>
                <w:p w14:paraId="05DEB8C4">
                  <w:pPr>
                    <w:pStyle w:val="28"/>
                    <w:keepLines w:val="0"/>
                    <w:pageBreakBefore w:val="0"/>
                    <w:widowControl/>
                    <w:numPr>
                      <w:ilvl w:val="0"/>
                      <w:numId w:val="2"/>
                    </w:numPr>
                    <w:kinsoku/>
                    <w:wordWrap/>
                    <w:overflowPunct/>
                    <w:topLinePunct w:val="0"/>
                    <w:autoSpaceDN/>
                    <w:bidi w:val="0"/>
                    <w:snapToGrid w:val="0"/>
                    <w:spacing w:after="0" w:line="240" w:lineRule="auto"/>
                    <w:ind w:left="0" w:leftChars="0" w:hanging="425" w:firstLineChars="0"/>
                    <w:jc w:val="right"/>
                    <w:rPr>
                      <w:rFonts w:hint="default" w:ascii="Times New Roman" w:hAnsi="Times New Roman" w:eastAsia="宋体" w:cs="Times New Roman"/>
                      <w:sz w:val="21"/>
                      <w:szCs w:val="21"/>
                      <w:lang w:val="en-US" w:eastAsia="zh-CN"/>
                    </w:rPr>
                  </w:pPr>
                </w:p>
              </w:tc>
              <w:tc>
                <w:tcPr>
                  <w:tcW w:w="500" w:type="dxa"/>
                  <w:vMerge w:val="continue"/>
                  <w:tcBorders>
                    <w:tl2br w:val="nil"/>
                    <w:tr2bl w:val="nil"/>
                  </w:tcBorders>
                  <w:noWrap w:val="0"/>
                  <w:vAlign w:val="center"/>
                </w:tcPr>
                <w:p w14:paraId="7153E52D">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z w:val="21"/>
                      <w:szCs w:val="21"/>
                      <w:lang w:val="en-US" w:eastAsia="zh-CN"/>
                    </w:rPr>
                  </w:pPr>
                </w:p>
              </w:tc>
              <w:tc>
                <w:tcPr>
                  <w:tcW w:w="1361" w:type="dxa"/>
                  <w:tcBorders>
                    <w:tl2br w:val="nil"/>
                    <w:tr2bl w:val="nil"/>
                  </w:tcBorders>
                  <w:noWrap w:val="0"/>
                  <w:vAlign w:val="center"/>
                </w:tcPr>
                <w:p w14:paraId="45FE959E">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氯化氢</w:t>
                  </w:r>
                </w:p>
              </w:tc>
              <w:tc>
                <w:tcPr>
                  <w:tcW w:w="4652" w:type="dxa"/>
                  <w:tcBorders>
                    <w:tl2br w:val="nil"/>
                    <w:tr2bl w:val="nil"/>
                  </w:tcBorders>
                  <w:noWrap w:val="0"/>
                  <w:vAlign w:val="center"/>
                </w:tcPr>
                <w:p w14:paraId="508FAAEB">
                  <w:pPr>
                    <w:pStyle w:val="42"/>
                    <w:keepLines w:val="0"/>
                    <w:pageBreakBefore w:val="0"/>
                    <w:widowControl/>
                    <w:kinsoku/>
                    <w:wordWrap/>
                    <w:overflowPunct/>
                    <w:topLinePunct w:val="0"/>
                    <w:autoSpaceDN/>
                    <w:bidi w:val="0"/>
                    <w:snapToGrid w:val="0"/>
                    <w:spacing w:after="0" w:line="240" w:lineRule="auto"/>
                    <w:ind w:left="0"/>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lang w:val="en-US" w:eastAsia="zh-CN" w:bidi="ar"/>
                    </w:rPr>
                    <w:t>固定污染源排气中氯化氢的测定 硫氰酸汞分光光度法  HJ/T 27-1999</w:t>
                  </w:r>
                </w:p>
              </w:tc>
              <w:tc>
                <w:tcPr>
                  <w:tcW w:w="1793" w:type="dxa"/>
                  <w:tcBorders>
                    <w:tl2br w:val="nil"/>
                    <w:tr2bl w:val="nil"/>
                  </w:tcBorders>
                  <w:noWrap w:val="0"/>
                  <w:vAlign w:val="center"/>
                </w:tcPr>
                <w:p w14:paraId="530F37B7">
                  <w:pPr>
                    <w:keepLines w:val="0"/>
                    <w:pageBreakBefore w:val="0"/>
                    <w:widowControl/>
                    <w:kinsoku/>
                    <w:wordWrap/>
                    <w:overflowPunct/>
                    <w:topLinePunct w:val="0"/>
                    <w:autoSpaceDN/>
                    <w:bidi w:val="0"/>
                    <w:adjustRightInd w:val="0"/>
                    <w:snapToGrid w:val="0"/>
                    <w:spacing w:after="0" w:line="240" w:lineRule="auto"/>
                    <w:ind w:left="0"/>
                    <w:jc w:val="center"/>
                    <w:rPr>
                      <w:rFonts w:hint="default" w:ascii="Times New Roman" w:hAnsi="Times New Roman" w:eastAsia="宋体" w:cs="Times New Roman"/>
                      <w:bCs/>
                      <w:sz w:val="21"/>
                      <w:szCs w:val="21"/>
                      <w:vertAlign w:val="superscript"/>
                      <w:lang w:val="en-US" w:eastAsia="zh-CN"/>
                    </w:rPr>
                  </w:pPr>
                  <w:r>
                    <w:rPr>
                      <w:rFonts w:hint="default" w:ascii="Times New Roman" w:hAnsi="Times New Roman" w:eastAsia="宋体" w:cs="Times New Roman"/>
                      <w:bCs/>
                      <w:sz w:val="21"/>
                      <w:szCs w:val="21"/>
                      <w:vertAlign w:val="baseline"/>
                      <w:lang w:val="en-US" w:eastAsia="zh-CN"/>
                    </w:rPr>
                    <w:t>有组织：0.9mg/m</w:t>
                  </w:r>
                  <w:r>
                    <w:rPr>
                      <w:rFonts w:hint="default" w:ascii="Times New Roman" w:hAnsi="Times New Roman" w:eastAsia="宋体" w:cs="Times New Roman"/>
                      <w:bCs/>
                      <w:sz w:val="21"/>
                      <w:szCs w:val="21"/>
                      <w:vertAlign w:val="superscript"/>
                      <w:lang w:val="en-US" w:eastAsia="zh-CN"/>
                    </w:rPr>
                    <w:t>3</w:t>
                  </w:r>
                </w:p>
                <w:p w14:paraId="355BC19C">
                  <w:pPr>
                    <w:keepLines w:val="0"/>
                    <w:pageBreakBefore w:val="0"/>
                    <w:widowControl/>
                    <w:kinsoku/>
                    <w:wordWrap/>
                    <w:overflowPunct/>
                    <w:topLinePunct w:val="0"/>
                    <w:autoSpaceDN/>
                    <w:bidi w:val="0"/>
                    <w:adjustRightInd w:val="0"/>
                    <w:snapToGrid w:val="0"/>
                    <w:spacing w:after="0" w:line="240" w:lineRule="auto"/>
                    <w:ind w:left="0"/>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无组织：0.05mg/m</w:t>
                  </w:r>
                  <w:r>
                    <w:rPr>
                      <w:rFonts w:hint="default" w:ascii="Times New Roman" w:hAnsi="Times New Roman" w:eastAsia="宋体" w:cs="Times New Roman"/>
                      <w:bCs/>
                      <w:sz w:val="21"/>
                      <w:szCs w:val="21"/>
                      <w:vertAlign w:val="superscript"/>
                      <w:lang w:val="en-US" w:eastAsia="zh-CN"/>
                    </w:rPr>
                    <w:t>3</w:t>
                  </w:r>
                </w:p>
              </w:tc>
            </w:tr>
            <w:tr w14:paraId="41165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28" w:type="dxa"/>
                  <w:bottom w:w="6" w:type="dxa"/>
                  <w:right w:w="28" w:type="dxa"/>
                </w:tblCellMar>
              </w:tblPrEx>
              <w:trPr>
                <w:trHeight w:val="459" w:hRule="atLeast"/>
                <w:jc w:val="center"/>
              </w:trPr>
              <w:tc>
                <w:tcPr>
                  <w:tcW w:w="712" w:type="dxa"/>
                  <w:tcBorders>
                    <w:tl2br w:val="nil"/>
                    <w:tr2bl w:val="nil"/>
                  </w:tcBorders>
                  <w:noWrap w:val="0"/>
                  <w:vAlign w:val="center"/>
                </w:tcPr>
                <w:p w14:paraId="6FB33050">
                  <w:pPr>
                    <w:pStyle w:val="28"/>
                    <w:keepLines w:val="0"/>
                    <w:pageBreakBefore w:val="0"/>
                    <w:widowControl/>
                    <w:numPr>
                      <w:ilvl w:val="0"/>
                      <w:numId w:val="2"/>
                    </w:numPr>
                    <w:kinsoku/>
                    <w:wordWrap/>
                    <w:overflowPunct/>
                    <w:topLinePunct w:val="0"/>
                    <w:autoSpaceDN/>
                    <w:bidi w:val="0"/>
                    <w:snapToGrid w:val="0"/>
                    <w:spacing w:after="0" w:line="240" w:lineRule="auto"/>
                    <w:ind w:left="0" w:leftChars="0" w:hanging="425" w:firstLineChars="0"/>
                    <w:jc w:val="right"/>
                    <w:rPr>
                      <w:rFonts w:hint="default" w:ascii="Times New Roman" w:hAnsi="Times New Roman" w:eastAsia="宋体" w:cs="Times New Roman"/>
                      <w:sz w:val="21"/>
                      <w:szCs w:val="21"/>
                      <w:lang w:val="en-US" w:eastAsia="zh-CN"/>
                    </w:rPr>
                  </w:pPr>
                </w:p>
              </w:tc>
              <w:tc>
                <w:tcPr>
                  <w:tcW w:w="500" w:type="dxa"/>
                  <w:vMerge w:val="continue"/>
                  <w:tcBorders>
                    <w:tl2br w:val="nil"/>
                    <w:tr2bl w:val="nil"/>
                  </w:tcBorders>
                  <w:noWrap w:val="0"/>
                  <w:vAlign w:val="center"/>
                </w:tcPr>
                <w:p w14:paraId="242D2706">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z w:val="21"/>
                      <w:szCs w:val="21"/>
                      <w:lang w:val="en-US" w:eastAsia="zh-CN"/>
                    </w:rPr>
                  </w:pPr>
                </w:p>
              </w:tc>
              <w:tc>
                <w:tcPr>
                  <w:tcW w:w="1361" w:type="dxa"/>
                  <w:vMerge w:val="restart"/>
                  <w:tcBorders>
                    <w:tl2br w:val="nil"/>
                    <w:tr2bl w:val="nil"/>
                  </w:tcBorders>
                  <w:shd w:val="clear" w:color="auto" w:fill="auto"/>
                  <w:noWrap w:val="0"/>
                  <w:vAlign w:val="center"/>
                </w:tcPr>
                <w:p w14:paraId="04C0F9EB">
                  <w:pPr>
                    <w:keepNext w:val="0"/>
                    <w:keepLines w:val="0"/>
                    <w:pageBreakBefore w:val="0"/>
                    <w:widowControl/>
                    <w:kinsoku/>
                    <w:wordWrap/>
                    <w:overflowPunct/>
                    <w:topLinePunct w:val="0"/>
                    <w:autoSpaceDE/>
                    <w:autoSpaceDN/>
                    <w:bidi w:val="0"/>
                    <w:adjustRightInd/>
                    <w:snapToGrid w:val="0"/>
                    <w:spacing w:after="0" w:line="240" w:lineRule="auto"/>
                    <w:ind w:left="0"/>
                    <w:jc w:val="center"/>
                    <w:rPr>
                      <w:rFonts w:hint="default" w:ascii="Times New Roman" w:hAnsi="Times New Roman" w:eastAsia="宋体" w:cs="Times New Roman"/>
                      <w:b w:val="0"/>
                      <w:bCs w:val="0"/>
                      <w:color w:val="auto"/>
                      <w:kern w:val="2"/>
                      <w:sz w:val="21"/>
                      <w:szCs w:val="21"/>
                      <w:lang w:val="en-US" w:eastAsia="zh-CN" w:bidi="zh-CN"/>
                    </w:rPr>
                  </w:pPr>
                  <w:r>
                    <w:rPr>
                      <w:rFonts w:hint="default" w:ascii="Times New Roman" w:hAnsi="Times New Roman" w:eastAsia="宋体" w:cs="Times New Roman"/>
                      <w:szCs w:val="21"/>
                      <w:lang w:val="en-US" w:eastAsia="zh-CN"/>
                    </w:rPr>
                    <w:t>氯乙烯</w:t>
                  </w:r>
                </w:p>
              </w:tc>
              <w:tc>
                <w:tcPr>
                  <w:tcW w:w="4652" w:type="dxa"/>
                  <w:tcBorders>
                    <w:tl2br w:val="nil"/>
                    <w:tr2bl w:val="nil"/>
                  </w:tcBorders>
                  <w:shd w:val="clear" w:color="auto" w:fill="auto"/>
                  <w:noWrap w:val="0"/>
                  <w:vAlign w:val="center"/>
                </w:tcPr>
                <w:p w14:paraId="684765A1">
                  <w:pPr>
                    <w:keepNext w:val="0"/>
                    <w:keepLines w:val="0"/>
                    <w:pageBreakBefore w:val="0"/>
                    <w:widowControl/>
                    <w:kinsoku/>
                    <w:wordWrap/>
                    <w:overflowPunct/>
                    <w:topLinePunct w:val="0"/>
                    <w:autoSpaceDE/>
                    <w:autoSpaceDN/>
                    <w:bidi w:val="0"/>
                    <w:adjustRightInd/>
                    <w:snapToGrid w:val="0"/>
                    <w:spacing w:after="0" w:line="240" w:lineRule="auto"/>
                    <w:ind w:left="0"/>
                    <w:jc w:val="center"/>
                    <w:rPr>
                      <w:rStyle w:val="54"/>
                      <w:rFonts w:hint="eastAsia" w:ascii="Times New Roman" w:hAnsi="Times New Roman" w:eastAsia="宋体" w:cs="Times New Roman"/>
                      <w:color w:val="auto"/>
                      <w:sz w:val="21"/>
                      <w:szCs w:val="21"/>
                      <w:lang w:val="en-US" w:eastAsia="zh-CN"/>
                    </w:rPr>
                  </w:pPr>
                  <w:r>
                    <w:rPr>
                      <w:rStyle w:val="54"/>
                      <w:rFonts w:hint="default" w:ascii="Times New Roman" w:hAnsi="Times New Roman" w:eastAsia="宋体" w:cs="Times New Roman"/>
                      <w:color w:val="auto"/>
                      <w:sz w:val="21"/>
                      <w:szCs w:val="21"/>
                    </w:rPr>
                    <w:t xml:space="preserve">固定污染源废气 </w:t>
                  </w:r>
                  <w:r>
                    <w:rPr>
                      <w:rStyle w:val="54"/>
                      <w:rFonts w:hint="eastAsia" w:ascii="Times New Roman" w:hAnsi="Times New Roman" w:eastAsia="宋体" w:cs="Times New Roman"/>
                      <w:color w:val="auto"/>
                      <w:sz w:val="21"/>
                      <w:szCs w:val="21"/>
                      <w:lang w:eastAsia="zh-CN"/>
                    </w:rPr>
                    <w:t>氯乙烯</w:t>
                  </w:r>
                  <w:r>
                    <w:rPr>
                      <w:rStyle w:val="54"/>
                      <w:rFonts w:hint="default" w:ascii="Times New Roman" w:hAnsi="Times New Roman" w:eastAsia="宋体" w:cs="Times New Roman"/>
                      <w:color w:val="auto"/>
                      <w:sz w:val="21"/>
                      <w:szCs w:val="21"/>
                    </w:rPr>
                    <w:t>的测定</w:t>
                  </w:r>
                  <w:r>
                    <w:rPr>
                      <w:rStyle w:val="54"/>
                      <w:rFonts w:hint="eastAsia" w:ascii="Times New Roman" w:hAnsi="Times New Roman" w:eastAsia="宋体" w:cs="Times New Roman"/>
                      <w:color w:val="auto"/>
                      <w:sz w:val="21"/>
                      <w:szCs w:val="21"/>
                      <w:lang w:val="en-US" w:eastAsia="zh-CN"/>
                    </w:rPr>
                    <w:t xml:space="preserve"> </w:t>
                  </w:r>
                </w:p>
                <w:p w14:paraId="25BF9345">
                  <w:pPr>
                    <w:keepNext w:val="0"/>
                    <w:keepLines w:val="0"/>
                    <w:pageBreakBefore w:val="0"/>
                    <w:widowControl/>
                    <w:kinsoku/>
                    <w:wordWrap/>
                    <w:overflowPunct/>
                    <w:topLinePunct w:val="0"/>
                    <w:autoSpaceDE/>
                    <w:autoSpaceDN/>
                    <w:bidi w:val="0"/>
                    <w:adjustRightInd/>
                    <w:snapToGrid w:val="0"/>
                    <w:spacing w:after="0" w:line="240" w:lineRule="auto"/>
                    <w:ind w:left="0"/>
                    <w:jc w:val="center"/>
                    <w:rPr>
                      <w:rFonts w:hint="default" w:ascii="Times New Roman" w:hAnsi="Times New Roman" w:eastAsia="宋体" w:cs="Times New Roman"/>
                      <w:color w:val="auto"/>
                      <w:kern w:val="2"/>
                      <w:sz w:val="21"/>
                      <w:szCs w:val="21"/>
                      <w:u w:val="none"/>
                      <w:lang w:val="en-US" w:eastAsia="zh-CN" w:bidi="ar-SA"/>
                    </w:rPr>
                  </w:pPr>
                  <w:r>
                    <w:rPr>
                      <w:rStyle w:val="54"/>
                      <w:rFonts w:hint="eastAsia" w:ascii="Times New Roman" w:hAnsi="Times New Roman" w:eastAsia="宋体" w:cs="Times New Roman"/>
                      <w:color w:val="auto"/>
                      <w:sz w:val="21"/>
                      <w:szCs w:val="21"/>
                      <w:lang w:eastAsia="zh-CN"/>
                    </w:rPr>
                    <w:t>气象</w:t>
                  </w:r>
                  <w:r>
                    <w:rPr>
                      <w:rStyle w:val="54"/>
                      <w:rFonts w:hint="default" w:ascii="Times New Roman" w:hAnsi="Times New Roman" w:eastAsia="宋体" w:cs="Times New Roman"/>
                      <w:color w:val="auto"/>
                      <w:sz w:val="21"/>
                      <w:szCs w:val="21"/>
                    </w:rPr>
                    <w:t>色谱</w:t>
                  </w:r>
                  <w:r>
                    <w:rPr>
                      <w:rStyle w:val="54"/>
                      <w:rFonts w:hint="eastAsia" w:ascii="Times New Roman" w:hAnsi="Times New Roman" w:eastAsia="宋体" w:cs="Times New Roman"/>
                      <w:color w:val="auto"/>
                      <w:sz w:val="21"/>
                      <w:szCs w:val="21"/>
                      <w:lang w:val="en-US" w:eastAsia="zh-CN"/>
                    </w:rPr>
                    <w:t>/质谱</w:t>
                  </w:r>
                  <w:r>
                    <w:rPr>
                      <w:rStyle w:val="54"/>
                      <w:rFonts w:hint="default" w:ascii="Times New Roman" w:hAnsi="Times New Roman" w:eastAsia="宋体" w:cs="Times New Roman"/>
                      <w:color w:val="auto"/>
                      <w:sz w:val="21"/>
                      <w:szCs w:val="21"/>
                    </w:rPr>
                    <w:t>法</w:t>
                  </w:r>
                  <w:r>
                    <w:rPr>
                      <w:rStyle w:val="54"/>
                      <w:rFonts w:hint="eastAsia" w:ascii="Times New Roman" w:hAnsi="Times New Roman" w:eastAsia="宋体" w:cs="Times New Roman"/>
                      <w:color w:val="auto"/>
                      <w:sz w:val="21"/>
                      <w:szCs w:val="21"/>
                      <w:lang w:val="en-US" w:eastAsia="zh-CN"/>
                    </w:rPr>
                    <w:t xml:space="preserve"> </w:t>
                  </w:r>
                  <w:r>
                    <w:rPr>
                      <w:rStyle w:val="54"/>
                      <w:rFonts w:hint="default" w:ascii="Times New Roman" w:hAnsi="Times New Roman" w:eastAsia="宋体" w:cs="Times New Roman"/>
                      <w:color w:val="auto"/>
                      <w:sz w:val="21"/>
                      <w:szCs w:val="21"/>
                    </w:rPr>
                    <w:t>HJ</w:t>
                  </w:r>
                  <w:r>
                    <w:rPr>
                      <w:rStyle w:val="54"/>
                      <w:rFonts w:hint="eastAsia" w:ascii="Times New Roman" w:hAnsi="Times New Roman" w:eastAsia="宋体" w:cs="Times New Roman"/>
                      <w:color w:val="auto"/>
                      <w:sz w:val="21"/>
                      <w:szCs w:val="21"/>
                      <w:lang w:val="en-US" w:eastAsia="zh-CN"/>
                    </w:rPr>
                    <w:t>734</w:t>
                  </w:r>
                  <w:r>
                    <w:rPr>
                      <w:rStyle w:val="54"/>
                      <w:rFonts w:hint="default" w:ascii="Times New Roman" w:hAnsi="Times New Roman" w:eastAsia="宋体" w:cs="Times New Roman"/>
                      <w:color w:val="auto"/>
                      <w:sz w:val="21"/>
                      <w:szCs w:val="21"/>
                    </w:rPr>
                    <w:t>-20</w:t>
                  </w:r>
                  <w:r>
                    <w:rPr>
                      <w:rStyle w:val="54"/>
                      <w:rFonts w:hint="eastAsia" w:ascii="Times New Roman" w:hAnsi="Times New Roman" w:eastAsia="宋体" w:cs="Times New Roman"/>
                      <w:color w:val="auto"/>
                      <w:sz w:val="21"/>
                      <w:szCs w:val="21"/>
                      <w:lang w:val="en-US" w:eastAsia="zh-CN"/>
                    </w:rPr>
                    <w:t>14</w:t>
                  </w:r>
                </w:p>
              </w:tc>
              <w:tc>
                <w:tcPr>
                  <w:tcW w:w="1793" w:type="dxa"/>
                  <w:tcBorders>
                    <w:tl2br w:val="nil"/>
                    <w:tr2bl w:val="nil"/>
                  </w:tcBorders>
                  <w:noWrap w:val="0"/>
                  <w:vAlign w:val="center"/>
                </w:tcPr>
                <w:p w14:paraId="72800702">
                  <w:pPr>
                    <w:keepLines w:val="0"/>
                    <w:pageBreakBefore w:val="0"/>
                    <w:widowControl/>
                    <w:kinsoku/>
                    <w:wordWrap/>
                    <w:overflowPunct/>
                    <w:topLinePunct w:val="0"/>
                    <w:autoSpaceDN/>
                    <w:bidi w:val="0"/>
                    <w:adjustRightInd w:val="0"/>
                    <w:snapToGrid w:val="0"/>
                    <w:spacing w:after="0" w:line="240" w:lineRule="auto"/>
                    <w:ind w:left="0"/>
                    <w:jc w:val="center"/>
                    <w:rPr>
                      <w:rFonts w:hint="default" w:ascii="Times New Roman" w:hAnsi="Times New Roman" w:eastAsia="宋体" w:cs="Times New Roman"/>
                      <w:bCs/>
                      <w:sz w:val="21"/>
                      <w:szCs w:val="21"/>
                      <w:vertAlign w:val="baseline"/>
                      <w:lang w:val="en-US" w:eastAsia="zh-CN"/>
                    </w:rPr>
                  </w:pPr>
                  <w:r>
                    <w:rPr>
                      <w:rStyle w:val="58"/>
                      <w:rFonts w:hint="eastAsia" w:ascii="Times New Roman" w:hAnsi="Times New Roman" w:eastAsia="宋体" w:cs="Times New Roman"/>
                      <w:sz w:val="21"/>
                      <w:szCs w:val="21"/>
                      <w:lang w:val="en-US" w:eastAsia="zh-CN"/>
                    </w:rPr>
                    <w:t>0.07</w:t>
                  </w:r>
                  <w:r>
                    <w:rPr>
                      <w:rStyle w:val="58"/>
                      <w:rFonts w:hint="default" w:ascii="Times New Roman" w:hAnsi="Times New Roman" w:eastAsia="宋体" w:cs="Times New Roman"/>
                      <w:sz w:val="21"/>
                      <w:szCs w:val="21"/>
                    </w:rPr>
                    <w:t>mg/m³</w:t>
                  </w:r>
                </w:p>
              </w:tc>
            </w:tr>
            <w:tr w14:paraId="58BE3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28" w:type="dxa"/>
                  <w:bottom w:w="6" w:type="dxa"/>
                  <w:right w:w="28" w:type="dxa"/>
                </w:tblCellMar>
              </w:tblPrEx>
              <w:trPr>
                <w:trHeight w:val="371" w:hRule="atLeast"/>
                <w:jc w:val="center"/>
              </w:trPr>
              <w:tc>
                <w:tcPr>
                  <w:tcW w:w="712" w:type="dxa"/>
                  <w:tcBorders>
                    <w:tl2br w:val="nil"/>
                    <w:tr2bl w:val="nil"/>
                  </w:tcBorders>
                  <w:noWrap w:val="0"/>
                  <w:vAlign w:val="center"/>
                </w:tcPr>
                <w:p w14:paraId="5C1EF548">
                  <w:pPr>
                    <w:pStyle w:val="28"/>
                    <w:keepLines w:val="0"/>
                    <w:pageBreakBefore w:val="0"/>
                    <w:widowControl/>
                    <w:numPr>
                      <w:ilvl w:val="0"/>
                      <w:numId w:val="2"/>
                    </w:numPr>
                    <w:kinsoku/>
                    <w:wordWrap/>
                    <w:overflowPunct/>
                    <w:topLinePunct w:val="0"/>
                    <w:autoSpaceDN/>
                    <w:bidi w:val="0"/>
                    <w:snapToGrid w:val="0"/>
                    <w:spacing w:after="0" w:line="240" w:lineRule="auto"/>
                    <w:ind w:left="0" w:leftChars="0" w:hanging="425" w:firstLineChars="0"/>
                    <w:jc w:val="right"/>
                    <w:rPr>
                      <w:rFonts w:hint="default" w:ascii="Times New Roman" w:hAnsi="Times New Roman" w:eastAsia="宋体" w:cs="Times New Roman"/>
                      <w:sz w:val="21"/>
                      <w:szCs w:val="21"/>
                      <w:lang w:val="en-US" w:eastAsia="zh-CN"/>
                    </w:rPr>
                  </w:pPr>
                </w:p>
              </w:tc>
              <w:tc>
                <w:tcPr>
                  <w:tcW w:w="500" w:type="dxa"/>
                  <w:vMerge w:val="continue"/>
                  <w:tcBorders>
                    <w:tl2br w:val="nil"/>
                    <w:tr2bl w:val="nil"/>
                  </w:tcBorders>
                  <w:noWrap w:val="0"/>
                  <w:vAlign w:val="center"/>
                </w:tcPr>
                <w:p w14:paraId="2C627B8C">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z w:val="21"/>
                      <w:szCs w:val="21"/>
                      <w:lang w:val="en-US" w:eastAsia="zh-CN"/>
                    </w:rPr>
                  </w:pPr>
                </w:p>
              </w:tc>
              <w:tc>
                <w:tcPr>
                  <w:tcW w:w="1361" w:type="dxa"/>
                  <w:vMerge w:val="continue"/>
                  <w:tcBorders>
                    <w:tl2br w:val="nil"/>
                    <w:tr2bl w:val="nil"/>
                  </w:tcBorders>
                  <w:noWrap w:val="0"/>
                  <w:vAlign w:val="center"/>
                </w:tcPr>
                <w:p w14:paraId="7CDAC8E8">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z w:val="21"/>
                      <w:szCs w:val="21"/>
                      <w:lang w:val="en-US" w:eastAsia="zh-CN"/>
                    </w:rPr>
                  </w:pPr>
                </w:p>
              </w:tc>
              <w:tc>
                <w:tcPr>
                  <w:tcW w:w="4652" w:type="dxa"/>
                  <w:tcBorders>
                    <w:tl2br w:val="nil"/>
                    <w:tr2bl w:val="nil"/>
                  </w:tcBorders>
                  <w:noWrap w:val="0"/>
                  <w:vAlign w:val="center"/>
                </w:tcPr>
                <w:p w14:paraId="2EFBC16F">
                  <w:pPr>
                    <w:pStyle w:val="42"/>
                    <w:keepLines w:val="0"/>
                    <w:pageBreakBefore w:val="0"/>
                    <w:widowControl/>
                    <w:kinsoku/>
                    <w:wordWrap/>
                    <w:overflowPunct/>
                    <w:topLinePunct w:val="0"/>
                    <w:autoSpaceDN/>
                    <w:bidi w:val="0"/>
                    <w:snapToGrid w:val="0"/>
                    <w:spacing w:after="0" w:line="240" w:lineRule="auto"/>
                    <w:ind w:left="0"/>
                    <w:rPr>
                      <w:rFonts w:hint="default" w:ascii="Times New Roman" w:hAnsi="Times New Roman" w:eastAsia="宋体" w:cs="Times New Roman"/>
                      <w:i w:val="0"/>
                      <w:iCs w:val="0"/>
                      <w:color w:val="auto"/>
                      <w:kern w:val="0"/>
                      <w:sz w:val="21"/>
                      <w:szCs w:val="21"/>
                      <w:highlight w:val="none"/>
                      <w:lang w:val="en-US" w:eastAsia="zh-CN" w:bidi="ar"/>
                    </w:rPr>
                  </w:pPr>
                  <w:r>
                    <w:rPr>
                      <w:rFonts w:hint="eastAsia" w:ascii="Times New Roman" w:hAnsi="Times New Roman" w:eastAsia="宋体" w:cs="Times New Roman"/>
                      <w:color w:val="000000"/>
                      <w:sz w:val="21"/>
                      <w:szCs w:val="21"/>
                      <w:lang w:val="en-US" w:eastAsia="zh-CN"/>
                    </w:rPr>
                    <w:t>H</w:t>
                  </w:r>
                  <w:r>
                    <w:rPr>
                      <w:rFonts w:hint="eastAsia" w:ascii="Times New Roman" w:hAnsi="Times New Roman" w:eastAsia="宋体" w:cs="Times New Roman"/>
                      <w:color w:val="auto"/>
                      <w:sz w:val="21"/>
                      <w:szCs w:val="21"/>
                      <w:lang w:val="en-US" w:eastAsia="zh-CN"/>
                    </w:rPr>
                    <w:t>J 644-2013 环境空气和废气氯乙烯和丙烯醛的测定 气袋采样/气相色谱法</w:t>
                  </w:r>
                </w:p>
              </w:tc>
              <w:tc>
                <w:tcPr>
                  <w:tcW w:w="1793" w:type="dxa"/>
                  <w:tcBorders>
                    <w:tl2br w:val="nil"/>
                    <w:tr2bl w:val="nil"/>
                  </w:tcBorders>
                  <w:noWrap w:val="0"/>
                  <w:vAlign w:val="center"/>
                </w:tcPr>
                <w:p w14:paraId="6D43FE36">
                  <w:pPr>
                    <w:keepLines w:val="0"/>
                    <w:pageBreakBefore w:val="0"/>
                    <w:widowControl/>
                    <w:kinsoku/>
                    <w:wordWrap/>
                    <w:overflowPunct/>
                    <w:topLinePunct w:val="0"/>
                    <w:autoSpaceDN/>
                    <w:bidi w:val="0"/>
                    <w:adjustRightInd w:val="0"/>
                    <w:snapToGrid w:val="0"/>
                    <w:spacing w:after="0" w:line="240" w:lineRule="auto"/>
                    <w:ind w:left="0"/>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0.07</w:t>
                  </w:r>
                  <w:r>
                    <w:rPr>
                      <w:rStyle w:val="58"/>
                      <w:rFonts w:hint="default" w:ascii="Times New Roman" w:hAnsi="Times New Roman" w:eastAsia="宋体" w:cs="Times New Roman"/>
                      <w:sz w:val="21"/>
                      <w:szCs w:val="21"/>
                    </w:rPr>
                    <w:t>mg/m³</w:t>
                  </w:r>
                </w:p>
              </w:tc>
            </w:tr>
            <w:tr w14:paraId="6B978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28" w:type="dxa"/>
                  <w:bottom w:w="6" w:type="dxa"/>
                  <w:right w:w="28" w:type="dxa"/>
                </w:tblCellMar>
              </w:tblPrEx>
              <w:trPr>
                <w:trHeight w:val="514" w:hRule="atLeast"/>
                <w:jc w:val="center"/>
              </w:trPr>
              <w:tc>
                <w:tcPr>
                  <w:tcW w:w="712" w:type="dxa"/>
                  <w:tcBorders>
                    <w:tl2br w:val="nil"/>
                    <w:tr2bl w:val="nil"/>
                  </w:tcBorders>
                  <w:noWrap w:val="0"/>
                  <w:vAlign w:val="center"/>
                </w:tcPr>
                <w:p w14:paraId="5CF020AA">
                  <w:pPr>
                    <w:pStyle w:val="28"/>
                    <w:keepLines w:val="0"/>
                    <w:pageBreakBefore w:val="0"/>
                    <w:widowControl/>
                    <w:numPr>
                      <w:ilvl w:val="0"/>
                      <w:numId w:val="2"/>
                    </w:numPr>
                    <w:kinsoku/>
                    <w:wordWrap/>
                    <w:overflowPunct/>
                    <w:topLinePunct w:val="0"/>
                    <w:autoSpaceDN/>
                    <w:bidi w:val="0"/>
                    <w:snapToGrid w:val="0"/>
                    <w:spacing w:after="0" w:line="240" w:lineRule="auto"/>
                    <w:ind w:left="0" w:leftChars="0" w:hanging="425" w:firstLineChars="0"/>
                    <w:jc w:val="right"/>
                    <w:rPr>
                      <w:rFonts w:hint="default" w:ascii="Times New Roman" w:hAnsi="Times New Roman" w:eastAsia="宋体" w:cs="Times New Roman"/>
                      <w:sz w:val="21"/>
                      <w:szCs w:val="21"/>
                      <w:lang w:val="en-US" w:eastAsia="zh-CN"/>
                    </w:rPr>
                  </w:pPr>
                </w:p>
              </w:tc>
              <w:tc>
                <w:tcPr>
                  <w:tcW w:w="500" w:type="dxa"/>
                  <w:vMerge w:val="restart"/>
                  <w:tcBorders>
                    <w:tl2br w:val="nil"/>
                    <w:tr2bl w:val="nil"/>
                  </w:tcBorders>
                  <w:noWrap w:val="0"/>
                  <w:vAlign w:val="center"/>
                </w:tcPr>
                <w:p w14:paraId="0499EB99">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废水</w:t>
                  </w:r>
                </w:p>
              </w:tc>
              <w:tc>
                <w:tcPr>
                  <w:tcW w:w="1361" w:type="dxa"/>
                  <w:tcBorders>
                    <w:tl2br w:val="nil"/>
                    <w:tr2bl w:val="nil"/>
                  </w:tcBorders>
                  <w:noWrap w:val="0"/>
                  <w:vAlign w:val="center"/>
                </w:tcPr>
                <w:p w14:paraId="7C8E36CF">
                  <w:pPr>
                    <w:pStyle w:val="28"/>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sz w:val="21"/>
                      <w:szCs w:val="21"/>
                      <w:lang w:val="en-US" w:eastAsia="zh-CN"/>
                    </w:rPr>
                    <w:t>化学需氧量</w:t>
                  </w:r>
                </w:p>
              </w:tc>
              <w:tc>
                <w:tcPr>
                  <w:tcW w:w="4652" w:type="dxa"/>
                  <w:tcBorders>
                    <w:tl2br w:val="nil"/>
                    <w:tr2bl w:val="nil"/>
                  </w:tcBorders>
                  <w:noWrap w:val="0"/>
                  <w:vAlign w:val="center"/>
                </w:tcPr>
                <w:p w14:paraId="424C4724">
                  <w:pPr>
                    <w:pStyle w:val="28"/>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right="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水质 化学需氧量的测定 重铬酸盐法</w:t>
                  </w:r>
                </w:p>
                <w:p w14:paraId="668579DE">
                  <w:pPr>
                    <w:pStyle w:val="28"/>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sz w:val="21"/>
                      <w:szCs w:val="21"/>
                      <w:lang w:val="en-US" w:eastAsia="zh-CN"/>
                    </w:rPr>
                    <w:t>HJ 828-2017</w:t>
                  </w:r>
                </w:p>
              </w:tc>
              <w:tc>
                <w:tcPr>
                  <w:tcW w:w="1793" w:type="dxa"/>
                  <w:tcBorders>
                    <w:tl2br w:val="nil"/>
                    <w:tr2bl w:val="nil"/>
                  </w:tcBorders>
                  <w:noWrap w:val="0"/>
                  <w:vAlign w:val="center"/>
                </w:tcPr>
                <w:p w14:paraId="583834F4">
                  <w:pPr>
                    <w:pStyle w:val="28"/>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sz w:val="21"/>
                      <w:szCs w:val="21"/>
                      <w:lang w:val="en-US" w:eastAsia="zh-CN"/>
                    </w:rPr>
                    <w:t>4mg/L</w:t>
                  </w:r>
                </w:p>
              </w:tc>
            </w:tr>
            <w:tr w14:paraId="25AA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28" w:type="dxa"/>
                  <w:bottom w:w="6" w:type="dxa"/>
                  <w:right w:w="28" w:type="dxa"/>
                </w:tblCellMar>
              </w:tblPrEx>
              <w:trPr>
                <w:trHeight w:val="616" w:hRule="atLeast"/>
                <w:jc w:val="center"/>
              </w:trPr>
              <w:tc>
                <w:tcPr>
                  <w:tcW w:w="712" w:type="dxa"/>
                  <w:tcBorders>
                    <w:tl2br w:val="nil"/>
                    <w:tr2bl w:val="nil"/>
                  </w:tcBorders>
                  <w:noWrap w:val="0"/>
                  <w:vAlign w:val="center"/>
                </w:tcPr>
                <w:p w14:paraId="00CB5EEF">
                  <w:pPr>
                    <w:pStyle w:val="28"/>
                    <w:keepLines w:val="0"/>
                    <w:pageBreakBefore w:val="0"/>
                    <w:widowControl/>
                    <w:numPr>
                      <w:ilvl w:val="0"/>
                      <w:numId w:val="2"/>
                    </w:numPr>
                    <w:kinsoku/>
                    <w:wordWrap/>
                    <w:overflowPunct/>
                    <w:topLinePunct w:val="0"/>
                    <w:autoSpaceDN/>
                    <w:bidi w:val="0"/>
                    <w:snapToGrid w:val="0"/>
                    <w:spacing w:after="0" w:line="240" w:lineRule="auto"/>
                    <w:ind w:left="0" w:leftChars="0" w:hanging="425" w:firstLineChars="0"/>
                    <w:jc w:val="right"/>
                    <w:rPr>
                      <w:rFonts w:hint="default" w:ascii="Times New Roman" w:hAnsi="Times New Roman" w:eastAsia="宋体" w:cs="Times New Roman"/>
                      <w:sz w:val="21"/>
                      <w:szCs w:val="21"/>
                      <w:lang w:val="en-US" w:eastAsia="zh-CN"/>
                    </w:rPr>
                  </w:pPr>
                </w:p>
              </w:tc>
              <w:tc>
                <w:tcPr>
                  <w:tcW w:w="500" w:type="dxa"/>
                  <w:vMerge w:val="continue"/>
                  <w:tcBorders>
                    <w:tl2br w:val="nil"/>
                    <w:tr2bl w:val="nil"/>
                  </w:tcBorders>
                  <w:noWrap w:val="0"/>
                  <w:vAlign w:val="center"/>
                </w:tcPr>
                <w:p w14:paraId="7746B075">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z w:val="21"/>
                      <w:szCs w:val="21"/>
                      <w:lang w:val="en-US" w:eastAsia="zh-CN"/>
                    </w:rPr>
                  </w:pPr>
                </w:p>
              </w:tc>
              <w:tc>
                <w:tcPr>
                  <w:tcW w:w="1361" w:type="dxa"/>
                  <w:tcBorders>
                    <w:tl2br w:val="nil"/>
                    <w:tr2bl w:val="nil"/>
                  </w:tcBorders>
                  <w:noWrap w:val="0"/>
                  <w:vAlign w:val="center"/>
                </w:tcPr>
                <w:p w14:paraId="1881D60C">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
                    </w:rPr>
                    <w:t>五日生化需氧量（BOD</w:t>
                  </w:r>
                  <w:r>
                    <w:rPr>
                      <w:rFonts w:hint="default" w:ascii="Times New Roman" w:hAnsi="Times New Roman" w:eastAsia="宋体" w:cs="Times New Roman"/>
                      <w:kern w:val="2"/>
                      <w:sz w:val="21"/>
                      <w:szCs w:val="21"/>
                      <w:vertAlign w:val="subscript"/>
                      <w:lang w:val="en-US" w:eastAsia="zh-CN" w:bidi="ar"/>
                    </w:rPr>
                    <w:t>5</w:t>
                  </w:r>
                  <w:r>
                    <w:rPr>
                      <w:rFonts w:hint="default" w:ascii="Times New Roman" w:hAnsi="Times New Roman" w:eastAsia="宋体" w:cs="Times New Roman"/>
                      <w:kern w:val="2"/>
                      <w:sz w:val="21"/>
                      <w:szCs w:val="21"/>
                      <w:lang w:val="en-US" w:eastAsia="zh-CN" w:bidi="ar"/>
                    </w:rPr>
                    <w:t>）</w:t>
                  </w:r>
                </w:p>
              </w:tc>
              <w:tc>
                <w:tcPr>
                  <w:tcW w:w="4652" w:type="dxa"/>
                  <w:tcBorders>
                    <w:tl2br w:val="nil"/>
                    <w:tr2bl w:val="nil"/>
                  </w:tcBorders>
                  <w:noWrap w:val="0"/>
                  <w:vAlign w:val="center"/>
                </w:tcPr>
                <w:p w14:paraId="65D1A3A3">
                  <w:pPr>
                    <w:pStyle w:val="18"/>
                    <w:keepNext/>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vertAlign w:val="baseline"/>
                      <w:lang w:val="en-US" w:eastAsia="zh-CN" w:bidi="ar"/>
                    </w:rPr>
                    <w:t>水质 五日生化需氧量（BOD</w:t>
                  </w:r>
                  <w:r>
                    <w:rPr>
                      <w:rFonts w:hint="default" w:ascii="Times New Roman" w:hAnsi="Times New Roman" w:eastAsia="宋体" w:cs="Times New Roman"/>
                      <w:kern w:val="0"/>
                      <w:sz w:val="21"/>
                      <w:szCs w:val="21"/>
                      <w:vertAlign w:val="subscript"/>
                      <w:lang w:val="en-US" w:eastAsia="zh-CN" w:bidi="ar"/>
                    </w:rPr>
                    <w:t>5</w:t>
                  </w:r>
                  <w:r>
                    <w:rPr>
                      <w:rFonts w:hint="default" w:ascii="Times New Roman" w:hAnsi="Times New Roman" w:eastAsia="宋体" w:cs="Times New Roman"/>
                      <w:kern w:val="0"/>
                      <w:sz w:val="21"/>
                      <w:szCs w:val="21"/>
                      <w:vertAlign w:val="baseline"/>
                      <w:lang w:val="en-US" w:eastAsia="zh-CN" w:bidi="ar"/>
                    </w:rPr>
                    <w:t>）的测定 稀释与接种法HJ 505-2009</w:t>
                  </w:r>
                </w:p>
              </w:tc>
              <w:tc>
                <w:tcPr>
                  <w:tcW w:w="1793" w:type="dxa"/>
                  <w:tcBorders>
                    <w:tl2br w:val="nil"/>
                    <w:tr2bl w:val="nil"/>
                  </w:tcBorders>
                  <w:noWrap w:val="0"/>
                  <w:vAlign w:val="center"/>
                </w:tcPr>
                <w:p w14:paraId="0B65615D">
                  <w:pPr>
                    <w:keepNext w:val="0"/>
                    <w:keepLines w:val="0"/>
                    <w:pageBreakBefore w:val="0"/>
                    <w:widowControl/>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kern w:val="2"/>
                      <w:sz w:val="21"/>
                      <w:szCs w:val="21"/>
                      <w:lang w:val="en-US" w:eastAsia="zh-CN" w:bidi="ar"/>
                    </w:rPr>
                    <w:t>0.5mg/L</w:t>
                  </w:r>
                </w:p>
              </w:tc>
            </w:tr>
            <w:tr w14:paraId="3C6C2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28" w:type="dxa"/>
                  <w:bottom w:w="6" w:type="dxa"/>
                  <w:right w:w="28" w:type="dxa"/>
                </w:tblCellMar>
              </w:tblPrEx>
              <w:trPr>
                <w:trHeight w:val="514" w:hRule="atLeast"/>
                <w:jc w:val="center"/>
              </w:trPr>
              <w:tc>
                <w:tcPr>
                  <w:tcW w:w="712" w:type="dxa"/>
                  <w:tcBorders>
                    <w:tl2br w:val="nil"/>
                    <w:tr2bl w:val="nil"/>
                  </w:tcBorders>
                  <w:noWrap w:val="0"/>
                  <w:vAlign w:val="center"/>
                </w:tcPr>
                <w:p w14:paraId="5A3E5045">
                  <w:pPr>
                    <w:pStyle w:val="28"/>
                    <w:keepLines w:val="0"/>
                    <w:pageBreakBefore w:val="0"/>
                    <w:widowControl/>
                    <w:numPr>
                      <w:ilvl w:val="0"/>
                      <w:numId w:val="2"/>
                    </w:numPr>
                    <w:kinsoku/>
                    <w:wordWrap/>
                    <w:overflowPunct/>
                    <w:topLinePunct w:val="0"/>
                    <w:autoSpaceDN/>
                    <w:bidi w:val="0"/>
                    <w:snapToGrid w:val="0"/>
                    <w:spacing w:after="0" w:line="240" w:lineRule="auto"/>
                    <w:ind w:left="0" w:leftChars="0" w:hanging="425" w:firstLineChars="0"/>
                    <w:jc w:val="right"/>
                    <w:rPr>
                      <w:rFonts w:hint="default" w:ascii="Times New Roman" w:hAnsi="Times New Roman" w:eastAsia="宋体" w:cs="Times New Roman"/>
                      <w:sz w:val="21"/>
                      <w:szCs w:val="21"/>
                      <w:lang w:val="en-US" w:eastAsia="zh-CN"/>
                    </w:rPr>
                  </w:pPr>
                </w:p>
              </w:tc>
              <w:tc>
                <w:tcPr>
                  <w:tcW w:w="500" w:type="dxa"/>
                  <w:vMerge w:val="continue"/>
                  <w:tcBorders>
                    <w:tl2br w:val="nil"/>
                    <w:tr2bl w:val="nil"/>
                  </w:tcBorders>
                  <w:noWrap w:val="0"/>
                  <w:vAlign w:val="center"/>
                </w:tcPr>
                <w:p w14:paraId="7386B4FB">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z w:val="21"/>
                      <w:szCs w:val="21"/>
                      <w:lang w:val="en-US" w:eastAsia="zh-CN"/>
                    </w:rPr>
                  </w:pPr>
                </w:p>
              </w:tc>
              <w:tc>
                <w:tcPr>
                  <w:tcW w:w="1361" w:type="dxa"/>
                  <w:tcBorders>
                    <w:tl2br w:val="nil"/>
                    <w:tr2bl w:val="nil"/>
                  </w:tcBorders>
                  <w:noWrap w:val="0"/>
                  <w:vAlign w:val="center"/>
                </w:tcPr>
                <w:p w14:paraId="6E4D3E56">
                  <w:pPr>
                    <w:pStyle w:val="28"/>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悬浮物</w:t>
                  </w:r>
                </w:p>
              </w:tc>
              <w:tc>
                <w:tcPr>
                  <w:tcW w:w="4652" w:type="dxa"/>
                  <w:tcBorders>
                    <w:tl2br w:val="nil"/>
                    <w:tr2bl w:val="nil"/>
                  </w:tcBorders>
                  <w:noWrap w:val="0"/>
                  <w:vAlign w:val="center"/>
                </w:tcPr>
                <w:p w14:paraId="2E2F577A">
                  <w:pPr>
                    <w:pStyle w:val="28"/>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right="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水质悬浮物的测定重量法</w:t>
                  </w:r>
                </w:p>
                <w:p w14:paraId="7E5E4C48">
                  <w:pPr>
                    <w:pStyle w:val="28"/>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GB 11901-89</w:t>
                  </w:r>
                </w:p>
              </w:tc>
              <w:tc>
                <w:tcPr>
                  <w:tcW w:w="1793" w:type="dxa"/>
                  <w:tcBorders>
                    <w:tl2br w:val="nil"/>
                    <w:tr2bl w:val="nil"/>
                  </w:tcBorders>
                  <w:noWrap w:val="0"/>
                  <w:vAlign w:val="center"/>
                </w:tcPr>
                <w:p w14:paraId="658C4224">
                  <w:pPr>
                    <w:pStyle w:val="28"/>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sz w:val="21"/>
                      <w:szCs w:val="21"/>
                      <w:lang w:val="en-US" w:eastAsia="zh-CN"/>
                    </w:rPr>
                    <w:t>/</w:t>
                  </w:r>
                </w:p>
              </w:tc>
            </w:tr>
            <w:tr w14:paraId="368E2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28" w:type="dxa"/>
                  <w:bottom w:w="6" w:type="dxa"/>
                  <w:right w:w="28" w:type="dxa"/>
                </w:tblCellMar>
              </w:tblPrEx>
              <w:trPr>
                <w:trHeight w:val="616" w:hRule="atLeast"/>
                <w:jc w:val="center"/>
              </w:trPr>
              <w:tc>
                <w:tcPr>
                  <w:tcW w:w="712" w:type="dxa"/>
                  <w:tcBorders>
                    <w:tl2br w:val="nil"/>
                    <w:tr2bl w:val="nil"/>
                  </w:tcBorders>
                  <w:noWrap w:val="0"/>
                  <w:vAlign w:val="center"/>
                </w:tcPr>
                <w:p w14:paraId="1882C312">
                  <w:pPr>
                    <w:pStyle w:val="28"/>
                    <w:keepLines w:val="0"/>
                    <w:pageBreakBefore w:val="0"/>
                    <w:widowControl/>
                    <w:numPr>
                      <w:ilvl w:val="0"/>
                      <w:numId w:val="2"/>
                    </w:numPr>
                    <w:kinsoku/>
                    <w:wordWrap/>
                    <w:overflowPunct/>
                    <w:topLinePunct w:val="0"/>
                    <w:autoSpaceDN/>
                    <w:bidi w:val="0"/>
                    <w:snapToGrid w:val="0"/>
                    <w:spacing w:after="0" w:line="240" w:lineRule="auto"/>
                    <w:ind w:left="0" w:leftChars="0" w:hanging="425" w:firstLineChars="0"/>
                    <w:jc w:val="right"/>
                    <w:rPr>
                      <w:rFonts w:hint="default" w:ascii="Times New Roman" w:hAnsi="Times New Roman" w:eastAsia="宋体" w:cs="Times New Roman"/>
                      <w:sz w:val="21"/>
                      <w:szCs w:val="21"/>
                      <w:lang w:val="en-US" w:eastAsia="zh-CN"/>
                    </w:rPr>
                  </w:pPr>
                </w:p>
              </w:tc>
              <w:tc>
                <w:tcPr>
                  <w:tcW w:w="500" w:type="dxa"/>
                  <w:vMerge w:val="continue"/>
                  <w:tcBorders>
                    <w:tl2br w:val="nil"/>
                    <w:tr2bl w:val="nil"/>
                  </w:tcBorders>
                  <w:noWrap w:val="0"/>
                  <w:vAlign w:val="center"/>
                </w:tcPr>
                <w:p w14:paraId="302E267B">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z w:val="21"/>
                      <w:szCs w:val="21"/>
                      <w:lang w:val="en-US" w:eastAsia="zh-CN"/>
                    </w:rPr>
                  </w:pPr>
                </w:p>
              </w:tc>
              <w:tc>
                <w:tcPr>
                  <w:tcW w:w="1361" w:type="dxa"/>
                  <w:tcBorders>
                    <w:tl2br w:val="nil"/>
                    <w:tr2bl w:val="nil"/>
                  </w:tcBorders>
                  <w:noWrap w:val="0"/>
                  <w:vAlign w:val="center"/>
                </w:tcPr>
                <w:p w14:paraId="4C4BD757">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
                    </w:rPr>
                    <w:t>氨氮</w:t>
                  </w:r>
                </w:p>
              </w:tc>
              <w:tc>
                <w:tcPr>
                  <w:tcW w:w="4652" w:type="dxa"/>
                  <w:tcBorders>
                    <w:tl2br w:val="nil"/>
                    <w:tr2bl w:val="nil"/>
                  </w:tcBorders>
                  <w:noWrap w:val="0"/>
                  <w:vAlign w:val="center"/>
                </w:tcPr>
                <w:p w14:paraId="09D6007C">
                  <w:pPr>
                    <w:pStyle w:val="18"/>
                    <w:keepNext/>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kern w:val="0"/>
                      <w:sz w:val="21"/>
                      <w:szCs w:val="21"/>
                      <w:vertAlign w:val="baseline"/>
                    </w:rPr>
                  </w:pPr>
                  <w:r>
                    <w:rPr>
                      <w:rFonts w:hint="default" w:ascii="Times New Roman" w:hAnsi="Times New Roman" w:eastAsia="宋体" w:cs="Times New Roman"/>
                      <w:kern w:val="0"/>
                      <w:sz w:val="21"/>
                      <w:szCs w:val="21"/>
                      <w:vertAlign w:val="baseline"/>
                      <w:lang w:val="en-US" w:eastAsia="zh-CN" w:bidi="ar"/>
                    </w:rPr>
                    <w:t xml:space="preserve">水质 氨氮的测定 纳氏试剂分光光度法  </w:t>
                  </w:r>
                </w:p>
                <w:p w14:paraId="0B78F505">
                  <w:pPr>
                    <w:pStyle w:val="18"/>
                    <w:keepNext w:val="0"/>
                    <w:keepLines w:val="0"/>
                    <w:pageBreakBefore w:val="0"/>
                    <w:widowControl/>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lang w:val="en-US" w:eastAsia="zh-CN" w:bidi="ar"/>
                    </w:rPr>
                    <w:t>HJ 535-2009</w:t>
                  </w:r>
                </w:p>
              </w:tc>
              <w:tc>
                <w:tcPr>
                  <w:tcW w:w="1793" w:type="dxa"/>
                  <w:tcBorders>
                    <w:tl2br w:val="nil"/>
                    <w:tr2bl w:val="nil"/>
                  </w:tcBorders>
                  <w:noWrap w:val="0"/>
                  <w:vAlign w:val="center"/>
                </w:tcPr>
                <w:p w14:paraId="19CF59DF">
                  <w:pPr>
                    <w:keepNext w:val="0"/>
                    <w:keepLines w:val="0"/>
                    <w:pageBreakBefore w:val="0"/>
                    <w:widowControl/>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kern w:val="2"/>
                      <w:sz w:val="21"/>
                      <w:szCs w:val="21"/>
                      <w:lang w:val="en-US" w:eastAsia="zh-CN" w:bidi="ar"/>
                    </w:rPr>
                    <w:t>0.025</w:t>
                  </w:r>
                  <w:r>
                    <w:rPr>
                      <w:rFonts w:hint="default" w:ascii="Times New Roman" w:hAnsi="Times New Roman" w:eastAsia="宋体" w:cs="Times New Roman"/>
                      <w:kern w:val="0"/>
                      <w:sz w:val="21"/>
                      <w:szCs w:val="21"/>
                      <w:lang w:val="en-US" w:eastAsia="zh-CN" w:bidi="ar"/>
                    </w:rPr>
                    <w:t xml:space="preserve">mg/L </w:t>
                  </w:r>
                </w:p>
              </w:tc>
            </w:tr>
            <w:tr w14:paraId="63198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28" w:type="dxa"/>
                  <w:bottom w:w="6" w:type="dxa"/>
                  <w:right w:w="28" w:type="dxa"/>
                </w:tblCellMar>
              </w:tblPrEx>
              <w:trPr>
                <w:trHeight w:val="331" w:hRule="atLeast"/>
                <w:jc w:val="center"/>
              </w:trPr>
              <w:tc>
                <w:tcPr>
                  <w:tcW w:w="712" w:type="dxa"/>
                  <w:tcBorders>
                    <w:tl2br w:val="nil"/>
                    <w:tr2bl w:val="nil"/>
                  </w:tcBorders>
                  <w:noWrap w:val="0"/>
                  <w:vAlign w:val="center"/>
                </w:tcPr>
                <w:p w14:paraId="3A3D4AE8">
                  <w:pPr>
                    <w:pStyle w:val="28"/>
                    <w:keepLines w:val="0"/>
                    <w:pageBreakBefore w:val="0"/>
                    <w:widowControl/>
                    <w:numPr>
                      <w:ilvl w:val="0"/>
                      <w:numId w:val="2"/>
                    </w:numPr>
                    <w:kinsoku/>
                    <w:wordWrap/>
                    <w:overflowPunct/>
                    <w:topLinePunct w:val="0"/>
                    <w:autoSpaceDN/>
                    <w:bidi w:val="0"/>
                    <w:snapToGrid w:val="0"/>
                    <w:spacing w:after="0" w:line="240" w:lineRule="auto"/>
                    <w:ind w:left="0" w:leftChars="0" w:hanging="425" w:firstLineChars="0"/>
                    <w:jc w:val="right"/>
                    <w:rPr>
                      <w:rFonts w:hint="default" w:ascii="Times New Roman" w:hAnsi="Times New Roman" w:eastAsia="宋体" w:cs="Times New Roman"/>
                      <w:sz w:val="21"/>
                      <w:szCs w:val="21"/>
                      <w:lang w:val="en-US" w:eastAsia="zh-CN"/>
                    </w:rPr>
                  </w:pPr>
                </w:p>
              </w:tc>
              <w:tc>
                <w:tcPr>
                  <w:tcW w:w="500" w:type="dxa"/>
                  <w:vMerge w:val="continue"/>
                  <w:tcBorders>
                    <w:tl2br w:val="nil"/>
                    <w:tr2bl w:val="nil"/>
                  </w:tcBorders>
                  <w:noWrap w:val="0"/>
                  <w:vAlign w:val="center"/>
                </w:tcPr>
                <w:p w14:paraId="3E860D3D">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z w:val="21"/>
                      <w:szCs w:val="21"/>
                      <w:lang w:val="en-US" w:eastAsia="zh-CN"/>
                    </w:rPr>
                  </w:pPr>
                </w:p>
              </w:tc>
              <w:tc>
                <w:tcPr>
                  <w:tcW w:w="1361" w:type="dxa"/>
                  <w:tcBorders>
                    <w:tl2br w:val="nil"/>
                    <w:tr2bl w:val="nil"/>
                  </w:tcBorders>
                  <w:noWrap w:val="0"/>
                  <w:vAlign w:val="center"/>
                </w:tcPr>
                <w:p w14:paraId="231282C7">
                  <w:pPr>
                    <w:pStyle w:val="28"/>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lang w:val="en-US" w:eastAsia="zh-CN"/>
                    </w:rPr>
                    <w:t>总氮</w:t>
                  </w:r>
                </w:p>
              </w:tc>
              <w:tc>
                <w:tcPr>
                  <w:tcW w:w="4652" w:type="dxa"/>
                  <w:tcBorders>
                    <w:tl2br w:val="nil"/>
                    <w:tr2bl w:val="nil"/>
                  </w:tcBorders>
                  <w:noWrap w:val="0"/>
                  <w:vAlign w:val="center"/>
                </w:tcPr>
                <w:p w14:paraId="2E13B256">
                  <w:pPr>
                    <w:pStyle w:val="28"/>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sz w:val="21"/>
                      <w:szCs w:val="21"/>
                      <w:lang w:val="en-US" w:eastAsia="zh-CN"/>
                    </w:rPr>
                    <w:t>水质总氮的测定碱性过硫酸钾消解紫外分光光度法HJ636-2012</w:t>
                  </w:r>
                </w:p>
              </w:tc>
              <w:tc>
                <w:tcPr>
                  <w:tcW w:w="1793" w:type="dxa"/>
                  <w:tcBorders>
                    <w:tl2br w:val="nil"/>
                    <w:tr2bl w:val="nil"/>
                  </w:tcBorders>
                  <w:noWrap w:val="0"/>
                  <w:vAlign w:val="center"/>
                </w:tcPr>
                <w:p w14:paraId="74BBBDA5">
                  <w:pPr>
                    <w:pStyle w:val="28"/>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rPr>
                      <w:rFonts w:hint="default" w:ascii="Times New Roman" w:hAnsi="Times New Roman" w:eastAsia="宋体" w:cs="Times New Roman"/>
                      <w:bCs/>
                      <w:kern w:val="2"/>
                      <w:sz w:val="21"/>
                      <w:szCs w:val="21"/>
                      <w:lang w:val="en-US" w:eastAsia="zh-CN" w:bidi="ar"/>
                    </w:rPr>
                  </w:pPr>
                  <w:r>
                    <w:rPr>
                      <w:rFonts w:hint="default" w:ascii="Times New Roman" w:hAnsi="Times New Roman" w:eastAsia="宋体" w:cs="Times New Roman"/>
                      <w:sz w:val="21"/>
                      <w:szCs w:val="21"/>
                      <w:lang w:val="en-US" w:eastAsia="zh-CN"/>
                    </w:rPr>
                    <w:t>0.05mg/L</w:t>
                  </w:r>
                </w:p>
              </w:tc>
            </w:tr>
            <w:tr w14:paraId="677C2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28" w:type="dxa"/>
                  <w:bottom w:w="6" w:type="dxa"/>
                  <w:right w:w="28" w:type="dxa"/>
                </w:tblCellMar>
              </w:tblPrEx>
              <w:trPr>
                <w:trHeight w:val="195" w:hRule="atLeast"/>
                <w:jc w:val="center"/>
              </w:trPr>
              <w:tc>
                <w:tcPr>
                  <w:tcW w:w="712" w:type="dxa"/>
                  <w:tcBorders>
                    <w:tl2br w:val="nil"/>
                    <w:tr2bl w:val="nil"/>
                  </w:tcBorders>
                  <w:noWrap w:val="0"/>
                  <w:vAlign w:val="center"/>
                </w:tcPr>
                <w:p w14:paraId="337C6DB5">
                  <w:pPr>
                    <w:pStyle w:val="28"/>
                    <w:keepLines w:val="0"/>
                    <w:pageBreakBefore w:val="0"/>
                    <w:widowControl/>
                    <w:numPr>
                      <w:ilvl w:val="0"/>
                      <w:numId w:val="2"/>
                    </w:numPr>
                    <w:kinsoku/>
                    <w:wordWrap/>
                    <w:overflowPunct/>
                    <w:topLinePunct w:val="0"/>
                    <w:autoSpaceDN/>
                    <w:bidi w:val="0"/>
                    <w:snapToGrid w:val="0"/>
                    <w:spacing w:after="0" w:line="240" w:lineRule="auto"/>
                    <w:ind w:left="0" w:leftChars="0" w:hanging="425" w:firstLineChars="0"/>
                    <w:jc w:val="right"/>
                    <w:rPr>
                      <w:rFonts w:hint="default" w:ascii="Times New Roman" w:hAnsi="Times New Roman" w:eastAsia="宋体" w:cs="Times New Roman"/>
                      <w:sz w:val="21"/>
                      <w:szCs w:val="21"/>
                      <w:lang w:val="en-US" w:eastAsia="zh-CN"/>
                    </w:rPr>
                  </w:pPr>
                </w:p>
              </w:tc>
              <w:tc>
                <w:tcPr>
                  <w:tcW w:w="500" w:type="dxa"/>
                  <w:vMerge w:val="continue"/>
                  <w:tcBorders>
                    <w:tl2br w:val="nil"/>
                    <w:tr2bl w:val="nil"/>
                  </w:tcBorders>
                  <w:noWrap w:val="0"/>
                  <w:vAlign w:val="center"/>
                </w:tcPr>
                <w:p w14:paraId="00FFA7FA">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z w:val="21"/>
                      <w:szCs w:val="21"/>
                      <w:lang w:val="en-US" w:eastAsia="zh-CN"/>
                    </w:rPr>
                  </w:pPr>
                </w:p>
              </w:tc>
              <w:tc>
                <w:tcPr>
                  <w:tcW w:w="1361" w:type="dxa"/>
                  <w:tcBorders>
                    <w:tl2br w:val="nil"/>
                    <w:tr2bl w:val="nil"/>
                  </w:tcBorders>
                  <w:noWrap w:val="0"/>
                  <w:vAlign w:val="center"/>
                </w:tcPr>
                <w:p w14:paraId="3E051C5A">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i w:val="0"/>
                      <w:iCs w:val="0"/>
                      <w:color w:val="auto"/>
                      <w:kern w:val="0"/>
                      <w:sz w:val="21"/>
                      <w:szCs w:val="21"/>
                      <w:highlight w:val="none"/>
                      <w:lang w:val="en-US" w:eastAsia="zh-CN" w:bidi="ar"/>
                    </w:rPr>
                    <w:t>总磷</w:t>
                  </w:r>
                </w:p>
              </w:tc>
              <w:tc>
                <w:tcPr>
                  <w:tcW w:w="4652" w:type="dxa"/>
                  <w:tcBorders>
                    <w:tl2br w:val="nil"/>
                    <w:tr2bl w:val="nil"/>
                  </w:tcBorders>
                  <w:noWrap w:val="0"/>
                  <w:vAlign w:val="center"/>
                </w:tcPr>
                <w:p w14:paraId="5584B2E6">
                  <w:pPr>
                    <w:keepNext w:val="0"/>
                    <w:keepLines w:val="0"/>
                    <w:pageBreakBefore w:val="0"/>
                    <w:widowControl/>
                    <w:suppressLineNumbers w:val="0"/>
                    <w:kinsoku/>
                    <w:wordWrap/>
                    <w:overflowPunct/>
                    <w:topLinePunct w:val="0"/>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lang w:val="en-US" w:eastAsia="zh-CN" w:bidi="ar"/>
                    </w:rPr>
                    <w:t>水质总磷的测定钼酸铵分光光度法</w:t>
                  </w:r>
                </w:p>
                <w:p w14:paraId="5589C55D">
                  <w:pPr>
                    <w:keepNext w:val="0"/>
                    <w:keepLines w:val="0"/>
                    <w:pageBreakBefore w:val="0"/>
                    <w:widowControl/>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i w:val="0"/>
                      <w:iCs w:val="0"/>
                      <w:color w:val="auto"/>
                      <w:kern w:val="0"/>
                      <w:sz w:val="21"/>
                      <w:szCs w:val="21"/>
                      <w:highlight w:val="none"/>
                      <w:lang w:val="en-US" w:eastAsia="zh-CN" w:bidi="ar"/>
                    </w:rPr>
                    <w:t>GB 11893-89</w:t>
                  </w:r>
                </w:p>
              </w:tc>
              <w:tc>
                <w:tcPr>
                  <w:tcW w:w="1793" w:type="dxa"/>
                  <w:tcBorders>
                    <w:tl2br w:val="nil"/>
                    <w:tr2bl w:val="nil"/>
                  </w:tcBorders>
                  <w:noWrap w:val="0"/>
                  <w:vAlign w:val="center"/>
                </w:tcPr>
                <w:p w14:paraId="303A3F80">
                  <w:pPr>
                    <w:keepNext w:val="0"/>
                    <w:keepLines w:val="0"/>
                    <w:pageBreakBefore w:val="0"/>
                    <w:widowControl/>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kern w:val="2"/>
                      <w:sz w:val="21"/>
                      <w:szCs w:val="21"/>
                      <w:lang w:val="en-US" w:eastAsia="zh-CN" w:bidi="ar"/>
                    </w:rPr>
                  </w:pPr>
                  <w:r>
                    <w:rPr>
                      <w:rFonts w:hint="default" w:ascii="Times New Roman" w:hAnsi="Times New Roman" w:eastAsia="宋体" w:cs="Times New Roman"/>
                      <w:bCs/>
                      <w:sz w:val="21"/>
                      <w:szCs w:val="21"/>
                      <w:lang w:val="en-US" w:eastAsia="zh-CN"/>
                    </w:rPr>
                    <w:t>0.01mg/L</w:t>
                  </w:r>
                </w:p>
              </w:tc>
            </w:tr>
            <w:tr w14:paraId="2B26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28" w:type="dxa"/>
                  <w:bottom w:w="6" w:type="dxa"/>
                  <w:right w:w="28" w:type="dxa"/>
                </w:tblCellMar>
              </w:tblPrEx>
              <w:trPr>
                <w:trHeight w:val="90" w:hRule="atLeast"/>
                <w:jc w:val="center"/>
              </w:trPr>
              <w:tc>
                <w:tcPr>
                  <w:tcW w:w="712" w:type="dxa"/>
                  <w:tcBorders>
                    <w:tl2br w:val="nil"/>
                    <w:tr2bl w:val="nil"/>
                  </w:tcBorders>
                  <w:noWrap w:val="0"/>
                  <w:vAlign w:val="center"/>
                </w:tcPr>
                <w:p w14:paraId="6FBCC4AC">
                  <w:pPr>
                    <w:pStyle w:val="28"/>
                    <w:keepLines w:val="0"/>
                    <w:pageBreakBefore w:val="0"/>
                    <w:widowControl/>
                    <w:numPr>
                      <w:ilvl w:val="0"/>
                      <w:numId w:val="2"/>
                    </w:numPr>
                    <w:kinsoku/>
                    <w:wordWrap/>
                    <w:overflowPunct/>
                    <w:topLinePunct w:val="0"/>
                    <w:autoSpaceDN/>
                    <w:bidi w:val="0"/>
                    <w:snapToGrid w:val="0"/>
                    <w:spacing w:after="0" w:line="240" w:lineRule="auto"/>
                    <w:ind w:left="0" w:leftChars="0" w:hanging="425" w:firstLineChars="0"/>
                    <w:jc w:val="right"/>
                    <w:rPr>
                      <w:rFonts w:hint="default" w:ascii="Times New Roman" w:hAnsi="Times New Roman" w:eastAsia="宋体" w:cs="Times New Roman"/>
                      <w:sz w:val="21"/>
                      <w:szCs w:val="21"/>
                      <w:lang w:val="en-US" w:eastAsia="zh-CN"/>
                    </w:rPr>
                  </w:pPr>
                </w:p>
              </w:tc>
              <w:tc>
                <w:tcPr>
                  <w:tcW w:w="1861" w:type="dxa"/>
                  <w:gridSpan w:val="2"/>
                  <w:tcBorders>
                    <w:tl2br w:val="nil"/>
                    <w:tr2bl w:val="nil"/>
                  </w:tcBorders>
                  <w:noWrap w:val="0"/>
                  <w:vAlign w:val="center"/>
                </w:tcPr>
                <w:p w14:paraId="0981DE8F">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lang w:val="en-US" w:eastAsia="zh-CN" w:bidi="ar"/>
                    </w:rPr>
                    <w:t>噪声</w:t>
                  </w:r>
                </w:p>
              </w:tc>
              <w:tc>
                <w:tcPr>
                  <w:tcW w:w="4652" w:type="dxa"/>
                  <w:tcBorders>
                    <w:tl2br w:val="nil"/>
                    <w:tr2bl w:val="nil"/>
                  </w:tcBorders>
                  <w:noWrap w:val="0"/>
                  <w:vAlign w:val="center"/>
                </w:tcPr>
                <w:p w14:paraId="50311742">
                  <w:pPr>
                    <w:pStyle w:val="42"/>
                    <w:keepLines w:val="0"/>
                    <w:pageBreakBefore w:val="0"/>
                    <w:widowControl/>
                    <w:kinsoku/>
                    <w:wordWrap/>
                    <w:overflowPunct/>
                    <w:topLinePunct w:val="0"/>
                    <w:autoSpaceDN/>
                    <w:bidi w:val="0"/>
                    <w:snapToGrid w:val="0"/>
                    <w:spacing w:after="0" w:line="240" w:lineRule="auto"/>
                    <w:ind w:left="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工业企业厂界环境噪声排放标准 </w:t>
                  </w:r>
                </w:p>
                <w:p w14:paraId="69AED9BF">
                  <w:pPr>
                    <w:pStyle w:val="42"/>
                    <w:keepLines w:val="0"/>
                    <w:pageBreakBefore w:val="0"/>
                    <w:widowControl/>
                    <w:kinsoku/>
                    <w:wordWrap/>
                    <w:overflowPunct/>
                    <w:topLinePunct w:val="0"/>
                    <w:autoSpaceDN/>
                    <w:bidi w:val="0"/>
                    <w:snapToGrid w:val="0"/>
                    <w:spacing w:after="0" w:line="240" w:lineRule="auto"/>
                    <w:ind w:left="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GB 12348-2008</w:t>
                  </w:r>
                </w:p>
              </w:tc>
              <w:tc>
                <w:tcPr>
                  <w:tcW w:w="1793" w:type="dxa"/>
                  <w:tcBorders>
                    <w:tl2br w:val="nil"/>
                    <w:tr2bl w:val="nil"/>
                  </w:tcBorders>
                  <w:noWrap w:val="0"/>
                  <w:vAlign w:val="center"/>
                </w:tcPr>
                <w:p w14:paraId="1260E998">
                  <w:pPr>
                    <w:keepLines w:val="0"/>
                    <w:pageBreakBefore w:val="0"/>
                    <w:widowControl/>
                    <w:kinsoku/>
                    <w:wordWrap/>
                    <w:overflowPunct/>
                    <w:topLinePunct w:val="0"/>
                    <w:autoSpaceDN/>
                    <w:bidi w:val="0"/>
                    <w:adjustRightInd w:val="0"/>
                    <w:snapToGrid w:val="0"/>
                    <w:spacing w:after="0" w:line="240" w:lineRule="auto"/>
                    <w:ind w:lef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w:t>
                  </w:r>
                </w:p>
              </w:tc>
            </w:tr>
          </w:tbl>
          <w:p w14:paraId="3F16AE65">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42E1A350">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5EA2CEFC">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3521C62E">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5306598E">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7697BBD8">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5583E38C">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66F3FB33">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44979AEE">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13E42306">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75689C9D">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11D5E354">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604E82A9">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69A80B34">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2BEF35F2">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64AC3D73">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14793FAE">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1A7257BE">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4DDC62C1">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0F4E153E">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4D1E13F7">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41C6C21C">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2C27EFFD">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6BE33E60">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4BB5F039">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6C0A8996">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default" w:ascii="宋体" w:hAnsi="宋体" w:eastAsia="宋体" w:cs="宋体"/>
                <w:b w:val="0"/>
                <w:bCs/>
                <w:sz w:val="24"/>
                <w:szCs w:val="24"/>
                <w:lang w:val="en-US" w:eastAsia="zh-CN"/>
              </w:rPr>
            </w:pPr>
          </w:p>
          <w:p w14:paraId="27443A4D">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default" w:ascii="宋体" w:hAnsi="宋体" w:eastAsia="宋体" w:cs="宋体"/>
                <w:b w:val="0"/>
                <w:bCs/>
                <w:sz w:val="24"/>
                <w:szCs w:val="24"/>
                <w:lang w:val="en-US" w:eastAsia="zh-CN"/>
              </w:rPr>
            </w:pPr>
          </w:p>
        </w:tc>
      </w:tr>
    </w:tbl>
    <w:p w14:paraId="3168512F">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20"/>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2F475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7" w:hRule="atLeast"/>
          <w:jc w:val="center"/>
        </w:trPr>
        <w:tc>
          <w:tcPr>
            <w:tcW w:w="5000" w:type="pct"/>
            <w:vAlign w:val="center"/>
          </w:tcPr>
          <w:p w14:paraId="6A6569B8">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内容：</w:t>
            </w:r>
          </w:p>
          <w:p w14:paraId="0383B508">
            <w:pPr>
              <w:pStyle w:val="3"/>
              <w:pageBreakBefore w:val="0"/>
              <w:kinsoku/>
              <w:wordWrap/>
              <w:overflowPunct/>
              <w:topLinePunct w:val="0"/>
              <w:autoSpaceDE/>
              <w:autoSpaceDN/>
              <w:bidi w:val="0"/>
              <w:adjustRightInd/>
              <w:snapToGrid/>
              <w:spacing w:before="0" w:beforeLines="0" w:after="0" w:line="520" w:lineRule="exact"/>
              <w:textAlignment w:val="auto"/>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废气</w:t>
            </w:r>
            <w:r>
              <w:rPr>
                <w:rFonts w:hint="eastAsia" w:cs="Times New Roman" w:eastAsiaTheme="minorEastAsia"/>
                <w:color w:val="000000" w:themeColor="text1"/>
                <w:sz w:val="24"/>
                <w:szCs w:val="24"/>
                <w:lang w:val="en-US" w:eastAsia="zh-CN"/>
                <w14:textFill>
                  <w14:solidFill>
                    <w14:schemeClr w14:val="tx1"/>
                  </w14:solidFill>
                </w14:textFill>
              </w:rPr>
              <w:t>检测</w:t>
            </w:r>
          </w:p>
          <w:p w14:paraId="36061404">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废气</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p>
          <w:p w14:paraId="53E9F992">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2"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ascii="Times New Roman" w:hAnsi="Times New Roman" w:cs="Times New Roman" w:eastAsiaTheme="minorEastAsia"/>
                <w:b/>
                <w:bCs/>
                <w:color w:val="auto"/>
                <w:sz w:val="24"/>
                <w:szCs w:val="24"/>
                <w:lang w:val="en-US" w:eastAsia="zh-CN"/>
              </w:rPr>
              <w:t xml:space="preserve">3   </w:t>
            </w:r>
            <w:r>
              <w:rPr>
                <w:rFonts w:hint="default" w:ascii="Times New Roman" w:hAnsi="Times New Roman" w:cs="Times New Roman" w:eastAsiaTheme="minorEastAsia"/>
                <w:b/>
                <w:bCs/>
                <w:color w:val="auto"/>
                <w:sz w:val="24"/>
                <w:szCs w:val="24"/>
                <w:lang w:val="en-US" w:eastAsia="zh-CN"/>
              </w:rPr>
              <w:t>废气污染物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测项目及频次</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
              <w:gridCol w:w="1365"/>
              <w:gridCol w:w="1171"/>
              <w:gridCol w:w="859"/>
              <w:gridCol w:w="1441"/>
              <w:gridCol w:w="1122"/>
              <w:gridCol w:w="2209"/>
            </w:tblGrid>
            <w:tr w14:paraId="234D6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491" w:type="pct"/>
                  <w:noWrap w:val="0"/>
                  <w:vAlign w:val="center"/>
                </w:tcPr>
                <w:p w14:paraId="2E395C20">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w:t>
                  </w:r>
                </w:p>
                <w:p w14:paraId="7A234B0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类别</w:t>
                  </w:r>
                </w:p>
              </w:tc>
              <w:tc>
                <w:tcPr>
                  <w:tcW w:w="753" w:type="pct"/>
                  <w:noWrap w:val="0"/>
                  <w:vAlign w:val="center"/>
                </w:tcPr>
                <w:p w14:paraId="620A452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排放源</w:t>
                  </w:r>
                </w:p>
              </w:tc>
              <w:tc>
                <w:tcPr>
                  <w:tcW w:w="1120" w:type="pct"/>
                  <w:gridSpan w:val="2"/>
                  <w:noWrap w:val="0"/>
                  <w:vAlign w:val="center"/>
                </w:tcPr>
                <w:p w14:paraId="4DFE8761">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w:t>
                  </w:r>
                </w:p>
              </w:tc>
              <w:tc>
                <w:tcPr>
                  <w:tcW w:w="795" w:type="pct"/>
                  <w:noWrap w:val="0"/>
                  <w:vAlign w:val="center"/>
                </w:tcPr>
                <w:p w14:paraId="48B8047A">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监测因子</w:t>
                  </w:r>
                </w:p>
              </w:tc>
              <w:tc>
                <w:tcPr>
                  <w:tcW w:w="619" w:type="pct"/>
                  <w:noWrap w:val="0"/>
                  <w:vAlign w:val="center"/>
                </w:tcPr>
                <w:p w14:paraId="0B7B7DFA">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监测频次</w:t>
                  </w:r>
                </w:p>
              </w:tc>
              <w:tc>
                <w:tcPr>
                  <w:tcW w:w="1219" w:type="pct"/>
                  <w:noWrap w:val="0"/>
                  <w:vAlign w:val="center"/>
                </w:tcPr>
                <w:p w14:paraId="02032CD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执行标准</w:t>
                  </w:r>
                </w:p>
              </w:tc>
            </w:tr>
            <w:tr w14:paraId="26E01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491" w:type="pct"/>
                  <w:vMerge w:val="restart"/>
                  <w:noWrap w:val="0"/>
                  <w:vAlign w:val="center"/>
                </w:tcPr>
                <w:p w14:paraId="2554A290">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有组织废气</w:t>
                  </w:r>
                </w:p>
              </w:tc>
              <w:tc>
                <w:tcPr>
                  <w:tcW w:w="753" w:type="pct"/>
                  <w:shd w:val="clear" w:color="auto" w:fill="auto"/>
                  <w:noWrap w:val="0"/>
                  <w:vAlign w:val="center"/>
                </w:tcPr>
                <w:p w14:paraId="0453EA7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投料、搅拌</w:t>
                  </w:r>
                </w:p>
              </w:tc>
              <w:tc>
                <w:tcPr>
                  <w:tcW w:w="646" w:type="pct"/>
                  <w:tcBorders>
                    <w:right w:val="single" w:color="000000" w:sz="4" w:space="0"/>
                  </w:tcBorders>
                  <w:shd w:val="clear" w:color="auto" w:fill="auto"/>
                  <w:noWrap w:val="0"/>
                  <w:vAlign w:val="center"/>
                </w:tcPr>
                <w:p w14:paraId="331543E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袋式除尘器</w:t>
                  </w:r>
                </w:p>
              </w:tc>
              <w:tc>
                <w:tcPr>
                  <w:tcW w:w="474" w:type="pct"/>
                  <w:vMerge w:val="restart"/>
                  <w:tcBorders>
                    <w:left w:val="single" w:color="000000" w:sz="4" w:space="0"/>
                  </w:tcBorders>
                  <w:shd w:val="clear" w:color="auto" w:fill="auto"/>
                  <w:noWrap w:val="0"/>
                  <w:vAlign w:val="center"/>
                </w:tcPr>
                <w:p w14:paraId="38B42F4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+15m排气筒（P1）</w:t>
                  </w:r>
                </w:p>
              </w:tc>
              <w:tc>
                <w:tcPr>
                  <w:tcW w:w="795" w:type="pct"/>
                  <w:shd w:val="clear" w:color="auto" w:fill="auto"/>
                  <w:noWrap w:val="0"/>
                  <w:vAlign w:val="center"/>
                </w:tcPr>
                <w:p w14:paraId="27A7788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颗粒物</w:t>
                  </w:r>
                </w:p>
              </w:tc>
              <w:tc>
                <w:tcPr>
                  <w:tcW w:w="619" w:type="pct"/>
                  <w:vMerge w:val="restart"/>
                  <w:noWrap w:val="0"/>
                  <w:vAlign w:val="center"/>
                </w:tcPr>
                <w:p w14:paraId="74BAA89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000000"/>
                      <w:sz w:val="21"/>
                      <w:szCs w:val="21"/>
                      <w:lang w:val="en-US" w:eastAsia="zh-CN"/>
                    </w:rPr>
                    <w:t>连续监</w:t>
                  </w:r>
                  <w:r>
                    <w:rPr>
                      <w:rFonts w:hint="default" w:ascii="Times New Roman" w:hAnsi="Times New Roman" w:eastAsia="宋体" w:cs="Times New Roman"/>
                      <w:color w:val="000000"/>
                      <w:sz w:val="21"/>
                      <w:szCs w:val="21"/>
                      <w:lang w:val="en-US" w:eastAsia="zh-CN"/>
                    </w:rPr>
                    <w:t>测2周期，3次/周期</w:t>
                  </w:r>
                </w:p>
              </w:tc>
              <w:tc>
                <w:tcPr>
                  <w:tcW w:w="1219" w:type="pct"/>
                  <w:vMerge w:val="restart"/>
                  <w:noWrap w:val="0"/>
                  <w:vAlign w:val="center"/>
                </w:tcPr>
                <w:p w14:paraId="559CEF3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满足</w:t>
                  </w:r>
                  <w:r>
                    <w:rPr>
                      <w:rFonts w:hint="default" w:ascii="Times New Roman" w:hAnsi="Times New Roman" w:eastAsia="宋体" w:cs="Times New Roman"/>
                      <w:color w:val="000000"/>
                      <w:sz w:val="21"/>
                      <w:szCs w:val="21"/>
                      <w:lang w:val="en-US" w:eastAsia="zh-CN" w:bidi="ar-SA"/>
                    </w:rPr>
                    <w:t>《大气污染物</w:t>
                  </w:r>
                </w:p>
                <w:p w14:paraId="045E109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综合排放标准》</w:t>
                  </w:r>
                  <w:r>
                    <w:rPr>
                      <w:rFonts w:hint="eastAsia" w:ascii="Times New Roman" w:hAnsi="Times New Roman" w:eastAsia="宋体" w:cs="Times New Roman"/>
                      <w:color w:val="000000"/>
                      <w:sz w:val="21"/>
                      <w:szCs w:val="21"/>
                      <w:lang w:val="en-US" w:eastAsia="zh-CN" w:bidi="ar-SA"/>
                    </w:rPr>
                    <w:t>（</w:t>
                  </w:r>
                  <w:r>
                    <w:rPr>
                      <w:rFonts w:hint="default" w:ascii="Times New Roman" w:hAnsi="Times New Roman" w:eastAsia="宋体" w:cs="Times New Roman"/>
                      <w:color w:val="000000"/>
                      <w:sz w:val="21"/>
                      <w:szCs w:val="21"/>
                      <w:lang w:val="en-US" w:eastAsia="zh-CN" w:bidi="ar-SA"/>
                    </w:rPr>
                    <w:t>GB16297</w:t>
                  </w:r>
                </w:p>
                <w:p w14:paraId="714676C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-1996</w:t>
                  </w:r>
                  <w:r>
                    <w:rPr>
                      <w:rFonts w:hint="eastAsia" w:ascii="Times New Roman" w:hAnsi="Times New Roman" w:eastAsia="宋体" w:cs="Times New Roman"/>
                      <w:color w:val="000000"/>
                      <w:sz w:val="21"/>
                      <w:szCs w:val="21"/>
                      <w:lang w:val="en-US" w:eastAsia="zh-CN" w:bidi="ar-SA"/>
                    </w:rPr>
                    <w:t>）表2排放要求和</w:t>
                  </w:r>
                  <w:r>
                    <w:rPr>
                      <w:rFonts w:hint="default" w:ascii="Times New Roman" w:hAnsi="Times New Roman" w:eastAsia="宋体" w:cs="Times New Roman"/>
                      <w:color w:val="000000"/>
                      <w:sz w:val="21"/>
                      <w:szCs w:val="21"/>
                      <w:lang w:val="en-US" w:eastAsia="zh-CN" w:bidi="ar-SA"/>
                    </w:rPr>
                    <w:t>《新乡市生态环境局关于进一步规范工业企业颗粒物排放限值的通知》相关排放要求</w:t>
                  </w:r>
                  <w:r>
                    <w:rPr>
                      <w:rFonts w:hint="eastAsia" w:ascii="Times New Roman" w:hAnsi="Times New Roman" w:eastAsia="宋体" w:cs="Times New Roman"/>
                      <w:color w:val="000000"/>
                      <w:sz w:val="21"/>
                      <w:szCs w:val="21"/>
                      <w:lang w:val="en-US" w:eastAsia="zh-CN" w:bidi="ar-SA"/>
                    </w:rPr>
                    <w:t>、</w:t>
                  </w:r>
                  <w:r>
                    <w:rPr>
                      <w:rFonts w:hint="default" w:ascii="Times New Roman" w:hAnsi="Times New Roman" w:eastAsia="宋体" w:cs="Times New Roman"/>
                      <w:color w:val="000000"/>
                      <w:sz w:val="21"/>
                      <w:szCs w:val="21"/>
                      <w:lang w:val="en-US" w:eastAsia="zh-CN" w:bidi="ar-SA"/>
                    </w:rPr>
                    <w:t>满足《合成树脂工业污染物排放标准》（GB31572-2015）</w:t>
                  </w:r>
                  <w:r>
                    <w:rPr>
                      <w:rFonts w:hint="eastAsia" w:ascii="Times New Roman" w:hAnsi="Times New Roman" w:eastAsia="宋体" w:cs="Times New Roman"/>
                      <w:color w:val="000000"/>
                      <w:sz w:val="21"/>
                      <w:szCs w:val="21"/>
                      <w:lang w:val="en-US" w:eastAsia="zh-CN" w:bidi="ar-SA"/>
                    </w:rPr>
                    <w:t>和</w:t>
                  </w:r>
                  <w:r>
                    <w:rPr>
                      <w:rFonts w:hint="default" w:ascii="Times New Roman" w:hAnsi="Times New Roman" w:eastAsia="宋体" w:cs="Times New Roman"/>
                      <w:color w:val="000000"/>
                      <w:sz w:val="21"/>
                      <w:szCs w:val="21"/>
                      <w:lang w:val="en-US" w:eastAsia="zh-CN" w:bidi="ar-SA"/>
                    </w:rPr>
                    <w:t>《关于全省开展工业企业挥发性有机物专项治理工作中排放建议值的通知》（豫环攻坚办[2017]162号）</w:t>
                  </w:r>
                </w:p>
              </w:tc>
            </w:tr>
            <w:tr w14:paraId="62725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491" w:type="pct"/>
                  <w:vMerge w:val="continue"/>
                  <w:noWrap w:val="0"/>
                  <w:vAlign w:val="center"/>
                </w:tcPr>
                <w:p w14:paraId="50CDFDEC">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753" w:type="pct"/>
                  <w:shd w:val="clear" w:color="auto" w:fill="auto"/>
                  <w:noWrap w:val="0"/>
                  <w:vAlign w:val="center"/>
                </w:tcPr>
                <w:p w14:paraId="3AEB2D6C">
                  <w:pPr>
                    <w:pStyle w:val="3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防腐板生产线有机废气（PVC线）</w:t>
                  </w:r>
                </w:p>
              </w:tc>
              <w:tc>
                <w:tcPr>
                  <w:tcW w:w="646" w:type="pct"/>
                  <w:tcBorders>
                    <w:right w:val="single" w:color="000000" w:sz="4" w:space="0"/>
                  </w:tcBorders>
                  <w:shd w:val="clear" w:color="auto" w:fill="auto"/>
                  <w:noWrap w:val="0"/>
                  <w:vAlign w:val="center"/>
                </w:tcPr>
                <w:p w14:paraId="283CAE7F">
                  <w:pPr>
                    <w:pStyle w:val="3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集气装置+喷淋塔+活性炭吸附装置</w:t>
                  </w:r>
                </w:p>
              </w:tc>
              <w:tc>
                <w:tcPr>
                  <w:tcW w:w="474" w:type="pct"/>
                  <w:vMerge w:val="continue"/>
                  <w:tcBorders>
                    <w:left w:val="single" w:color="000000" w:sz="4" w:space="0"/>
                  </w:tcBorders>
                  <w:shd w:val="clear" w:color="auto" w:fill="auto"/>
                  <w:noWrap w:val="0"/>
                  <w:vAlign w:val="center"/>
                </w:tcPr>
                <w:p w14:paraId="2DBA7B05">
                  <w:pPr>
                    <w:pStyle w:val="3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lang w:val="en-US" w:eastAsia="zh-CN" w:bidi="ar-SA"/>
                    </w:rPr>
                  </w:pPr>
                </w:p>
              </w:tc>
              <w:tc>
                <w:tcPr>
                  <w:tcW w:w="795" w:type="pct"/>
                  <w:shd w:val="clear" w:color="auto" w:fill="auto"/>
                  <w:noWrap w:val="0"/>
                  <w:vAlign w:val="center"/>
                </w:tcPr>
                <w:p w14:paraId="34E09DE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非甲烷总烃、氯化氢、氯乙烯</w:t>
                  </w:r>
                </w:p>
              </w:tc>
              <w:tc>
                <w:tcPr>
                  <w:tcW w:w="619" w:type="pct"/>
                  <w:vMerge w:val="continue"/>
                  <w:noWrap w:val="0"/>
                  <w:vAlign w:val="center"/>
                </w:tcPr>
                <w:p w14:paraId="12A336D5">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sz w:val="21"/>
                      <w:szCs w:val="21"/>
                      <w:lang w:val="en-US" w:eastAsia="zh-CN"/>
                    </w:rPr>
                  </w:pPr>
                </w:p>
              </w:tc>
              <w:tc>
                <w:tcPr>
                  <w:tcW w:w="1219" w:type="pct"/>
                  <w:vMerge w:val="continue"/>
                  <w:noWrap w:val="0"/>
                  <w:vAlign w:val="center"/>
                </w:tcPr>
                <w:p w14:paraId="2BADD894">
                  <w:pPr>
                    <w:keepNext w:val="0"/>
                    <w:keepLines w:val="0"/>
                    <w:pageBreakBefore w:val="0"/>
                    <w:widowControl/>
                    <w:kinsoku/>
                    <w:wordWrap/>
                    <w:overflowPunct/>
                    <w:topLinePunct w:val="0"/>
                    <w:autoSpaceDE/>
                    <w:autoSpaceDN/>
                    <w:bidi w:val="0"/>
                    <w:adjustRightInd/>
                    <w:snapToGrid/>
                    <w:spacing w:after="0"/>
                    <w:ind w:left="0" w:leftChars="0" w:right="0" w:rightChars="0"/>
                    <w:jc w:val="center"/>
                    <w:textAlignment w:val="auto"/>
                    <w:rPr>
                      <w:rFonts w:hint="eastAsia" w:ascii="Times New Roman" w:hAnsi="Times New Roman" w:eastAsia="宋体" w:cs="Times New Roman"/>
                      <w:color w:val="000000"/>
                      <w:sz w:val="21"/>
                      <w:szCs w:val="21"/>
                      <w:highlight w:val="none"/>
                      <w:vertAlign w:val="baseline"/>
                      <w:lang w:val="en-US" w:eastAsia="zh-CN"/>
                    </w:rPr>
                  </w:pPr>
                </w:p>
              </w:tc>
            </w:tr>
            <w:tr w14:paraId="7034B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491" w:type="pct"/>
                  <w:vMerge w:val="continue"/>
                  <w:noWrap w:val="0"/>
                  <w:vAlign w:val="center"/>
                </w:tcPr>
                <w:p w14:paraId="0B23CB6C">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753" w:type="pct"/>
                  <w:shd w:val="clear" w:color="auto" w:fill="auto"/>
                  <w:noWrap w:val="0"/>
                  <w:vAlign w:val="center"/>
                </w:tcPr>
                <w:p w14:paraId="520DE78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喷淋塔、水箱、管道及焊丝生产线有机废气（PP、PE线）</w:t>
                  </w:r>
                </w:p>
              </w:tc>
              <w:tc>
                <w:tcPr>
                  <w:tcW w:w="1120" w:type="pct"/>
                  <w:gridSpan w:val="2"/>
                  <w:shd w:val="clear" w:color="auto" w:fill="auto"/>
                  <w:noWrap w:val="0"/>
                  <w:vAlign w:val="center"/>
                </w:tcPr>
                <w:p w14:paraId="319C48F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喷淋塔+活性炭吸附装置+1根15m高排气筒（P2）</w:t>
                  </w:r>
                </w:p>
              </w:tc>
              <w:tc>
                <w:tcPr>
                  <w:tcW w:w="795" w:type="pct"/>
                  <w:noWrap w:val="0"/>
                  <w:vAlign w:val="center"/>
                </w:tcPr>
                <w:p w14:paraId="02F2DFF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非甲烷总烃</w:t>
                  </w:r>
                </w:p>
              </w:tc>
              <w:tc>
                <w:tcPr>
                  <w:tcW w:w="619" w:type="pct"/>
                  <w:vMerge w:val="continue"/>
                  <w:noWrap w:val="0"/>
                  <w:vAlign w:val="center"/>
                </w:tcPr>
                <w:p w14:paraId="3B15E22A">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sz w:val="21"/>
                      <w:szCs w:val="21"/>
                      <w:lang w:val="en-US" w:eastAsia="zh-CN"/>
                    </w:rPr>
                  </w:pPr>
                </w:p>
              </w:tc>
              <w:tc>
                <w:tcPr>
                  <w:tcW w:w="1219" w:type="pct"/>
                  <w:vMerge w:val="continue"/>
                  <w:noWrap w:val="0"/>
                  <w:vAlign w:val="center"/>
                </w:tcPr>
                <w:p w14:paraId="4D8FCFFE">
                  <w:pPr>
                    <w:keepNext w:val="0"/>
                    <w:keepLines w:val="0"/>
                    <w:pageBreakBefore w:val="0"/>
                    <w:widowControl/>
                    <w:kinsoku/>
                    <w:wordWrap/>
                    <w:overflowPunct/>
                    <w:topLinePunct w:val="0"/>
                    <w:autoSpaceDE/>
                    <w:autoSpaceDN/>
                    <w:bidi w:val="0"/>
                    <w:adjustRightInd/>
                    <w:snapToGrid/>
                    <w:spacing w:after="0"/>
                    <w:ind w:left="0" w:leftChars="0" w:right="0" w:rightChars="0"/>
                    <w:jc w:val="center"/>
                    <w:textAlignment w:val="auto"/>
                    <w:rPr>
                      <w:rFonts w:hint="eastAsia" w:ascii="Times New Roman" w:hAnsi="Times New Roman" w:eastAsia="宋体" w:cs="Times New Roman"/>
                      <w:color w:val="000000"/>
                      <w:sz w:val="21"/>
                      <w:szCs w:val="21"/>
                      <w:highlight w:val="none"/>
                      <w:vertAlign w:val="baseline"/>
                      <w:lang w:val="en-US" w:eastAsia="zh-CN"/>
                    </w:rPr>
                  </w:pPr>
                </w:p>
              </w:tc>
            </w:tr>
            <w:tr w14:paraId="0F0AC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491" w:type="pct"/>
                  <w:vMerge w:val="continue"/>
                  <w:noWrap w:val="0"/>
                  <w:vAlign w:val="center"/>
                </w:tcPr>
                <w:p w14:paraId="10BF4ABF">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753" w:type="pct"/>
                  <w:shd w:val="clear" w:color="auto" w:fill="auto"/>
                  <w:noWrap w:val="0"/>
                  <w:vAlign w:val="center"/>
                </w:tcPr>
                <w:p w14:paraId="741A7AD7">
                  <w:pPr>
                    <w:pStyle w:val="3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粉碎、雕刻</w:t>
                  </w:r>
                </w:p>
              </w:tc>
              <w:tc>
                <w:tcPr>
                  <w:tcW w:w="1120" w:type="pct"/>
                  <w:gridSpan w:val="2"/>
                  <w:shd w:val="clear" w:color="auto" w:fill="auto"/>
                  <w:noWrap w:val="0"/>
                  <w:vAlign w:val="center"/>
                </w:tcPr>
                <w:p w14:paraId="19CA0236">
                  <w:pPr>
                    <w:pStyle w:val="3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袋式除尘器+15m高排气筒（P3）</w:t>
                  </w:r>
                </w:p>
              </w:tc>
              <w:tc>
                <w:tcPr>
                  <w:tcW w:w="795" w:type="pct"/>
                  <w:noWrap w:val="0"/>
                  <w:vAlign w:val="center"/>
                </w:tcPr>
                <w:p w14:paraId="57057035">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颗粒物</w:t>
                  </w:r>
                </w:p>
              </w:tc>
              <w:tc>
                <w:tcPr>
                  <w:tcW w:w="619" w:type="pct"/>
                  <w:vMerge w:val="continue"/>
                  <w:noWrap w:val="0"/>
                  <w:vAlign w:val="center"/>
                </w:tcPr>
                <w:p w14:paraId="7E85B9A3">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sz w:val="21"/>
                      <w:szCs w:val="21"/>
                      <w:lang w:val="en-US" w:eastAsia="zh-CN"/>
                    </w:rPr>
                  </w:pPr>
                </w:p>
              </w:tc>
              <w:tc>
                <w:tcPr>
                  <w:tcW w:w="1219" w:type="pct"/>
                  <w:vMerge w:val="continue"/>
                  <w:noWrap w:val="0"/>
                  <w:vAlign w:val="center"/>
                </w:tcPr>
                <w:p w14:paraId="2360BA52">
                  <w:pPr>
                    <w:keepNext w:val="0"/>
                    <w:keepLines w:val="0"/>
                    <w:pageBreakBefore w:val="0"/>
                    <w:widowControl/>
                    <w:kinsoku/>
                    <w:wordWrap/>
                    <w:overflowPunct/>
                    <w:topLinePunct w:val="0"/>
                    <w:autoSpaceDE/>
                    <w:autoSpaceDN/>
                    <w:bidi w:val="0"/>
                    <w:adjustRightInd/>
                    <w:snapToGrid/>
                    <w:spacing w:after="0"/>
                    <w:ind w:left="0" w:leftChars="0" w:right="0" w:rightChars="0"/>
                    <w:jc w:val="center"/>
                    <w:textAlignment w:val="auto"/>
                    <w:rPr>
                      <w:rFonts w:hint="eastAsia" w:ascii="Times New Roman" w:hAnsi="Times New Roman" w:eastAsia="宋体" w:cs="Times New Roman"/>
                      <w:color w:val="000000"/>
                      <w:sz w:val="21"/>
                      <w:szCs w:val="21"/>
                      <w:highlight w:val="none"/>
                      <w:vertAlign w:val="baseline"/>
                      <w:lang w:val="en-US" w:eastAsia="zh-CN"/>
                    </w:rPr>
                  </w:pPr>
                </w:p>
              </w:tc>
            </w:tr>
            <w:tr w14:paraId="730A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491" w:type="pct"/>
                  <w:noWrap w:val="0"/>
                  <w:vAlign w:val="center"/>
                </w:tcPr>
                <w:p w14:paraId="6060D16B">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无组织废气</w:t>
                  </w:r>
                </w:p>
              </w:tc>
              <w:tc>
                <w:tcPr>
                  <w:tcW w:w="753" w:type="pct"/>
                  <w:noWrap w:val="0"/>
                  <w:vAlign w:val="center"/>
                </w:tcPr>
                <w:p w14:paraId="6313032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120" w:type="pct"/>
                  <w:gridSpan w:val="2"/>
                  <w:noWrap w:val="0"/>
                  <w:vAlign w:val="center"/>
                </w:tcPr>
                <w:p w14:paraId="066DAAF0">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厂界外上风向设置一个点位、下风向设置3个点位</w:t>
                  </w:r>
                </w:p>
              </w:tc>
              <w:tc>
                <w:tcPr>
                  <w:tcW w:w="795" w:type="pct"/>
                  <w:noWrap w:val="0"/>
                  <w:vAlign w:val="center"/>
                </w:tcPr>
                <w:p w14:paraId="4DD961F5">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颗粒物、</w:t>
                  </w:r>
                  <w:r>
                    <w:rPr>
                      <w:rFonts w:hint="default" w:ascii="Times New Roman" w:hAnsi="Times New Roman" w:eastAsia="宋体" w:cs="Times New Roman"/>
                      <w:color w:val="auto"/>
                      <w:sz w:val="21"/>
                      <w:szCs w:val="21"/>
                      <w:vertAlign w:val="baseline"/>
                      <w:lang w:val="en-US" w:eastAsia="zh-CN"/>
                    </w:rPr>
                    <w:t>非甲烷总烃</w:t>
                  </w:r>
                  <w:r>
                    <w:rPr>
                      <w:rFonts w:hint="default" w:ascii="Times New Roman" w:hAnsi="Times New Roman" w:eastAsia="宋体" w:cs="Times New Roman"/>
                      <w:color w:val="000000"/>
                      <w:sz w:val="21"/>
                      <w:szCs w:val="21"/>
                      <w:lang w:val="en-US" w:eastAsia="zh-CN" w:bidi="ar-SA"/>
                    </w:rPr>
                    <w:t>氯化氢、氯乙烯</w:t>
                  </w:r>
                </w:p>
              </w:tc>
              <w:tc>
                <w:tcPr>
                  <w:tcW w:w="619" w:type="pct"/>
                  <w:vMerge w:val="continue"/>
                  <w:noWrap w:val="0"/>
                  <w:vAlign w:val="center"/>
                </w:tcPr>
                <w:p w14:paraId="1907C9D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219" w:type="pct"/>
                  <w:vMerge w:val="continue"/>
                  <w:noWrap w:val="0"/>
                  <w:vAlign w:val="center"/>
                </w:tcPr>
                <w:p w14:paraId="117D28C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bl>
          <w:p w14:paraId="54EA6D53">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2、废水</w:t>
            </w:r>
          </w:p>
          <w:p w14:paraId="3B539177">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ind w:firstLine="480" w:firstLineChars="200"/>
              <w:textAlignment w:val="auto"/>
              <w:rPr>
                <w:rFonts w:hint="eastAsia" w:ascii="Times New Roman" w:hAnsi="Times New Roman" w:cs="Times New Roman" w:eastAsiaTheme="minorEastAsia"/>
                <w:b w:val="0"/>
                <w:bCs/>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b w:val="0"/>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b w:val="0"/>
                <w:color w:val="000000" w:themeColor="text1"/>
                <w:kern w:val="2"/>
                <w:sz w:val="24"/>
                <w:szCs w:val="24"/>
                <w:lang w:val="en-US" w:eastAsia="zh-CN" w:bidi="ar-SA"/>
                <w14:textFill>
                  <w14:solidFill>
                    <w14:schemeClr w14:val="tx1"/>
                  </w14:solidFill>
                </w14:textFill>
              </w:rPr>
              <w:t>废气检测内容见下</w:t>
            </w:r>
            <w:r>
              <w:rPr>
                <w:rFonts w:hint="eastAsia" w:ascii="Times New Roman" w:hAnsi="Times New Roman" w:cs="Times New Roman" w:eastAsiaTheme="minorEastAsia"/>
                <w:b w:val="0"/>
                <w:bCs/>
                <w:color w:val="000000" w:themeColor="text1"/>
                <w:kern w:val="2"/>
                <w:sz w:val="24"/>
                <w:szCs w:val="24"/>
                <w:lang w:eastAsia="zh-CN"/>
                <w14:textFill>
                  <w14:solidFill>
                    <w14:schemeClr w14:val="tx1"/>
                  </w14:solidFill>
                </w14:textFill>
              </w:rPr>
              <w:t>表。</w:t>
            </w:r>
          </w:p>
          <w:p w14:paraId="263E8D69">
            <w:pPr>
              <w:pStyle w:val="2"/>
              <w:keepNext/>
              <w:keepLines/>
              <w:pageBreakBefore w:val="0"/>
              <w:widowControl w:val="0"/>
              <w:kinsoku/>
              <w:wordWrap/>
              <w:overflowPunct/>
              <w:topLinePunct w:val="0"/>
              <w:autoSpaceDE/>
              <w:autoSpaceDN/>
              <w:bidi w:val="0"/>
              <w:adjustRightInd/>
              <w:snapToGrid/>
              <w:spacing w:before="0" w:beforeLines="0" w:after="0" w:afterLines="0" w:line="520" w:lineRule="exact"/>
              <w:ind w:left="0" w:leftChars="0" w:right="0" w:rightChars="0" w:firstLine="0" w:firstLineChars="0"/>
              <w:jc w:val="center"/>
              <w:textAlignment w:val="auto"/>
              <w:outlineLvl w:val="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color w:val="auto"/>
                <w:sz w:val="24"/>
                <w:szCs w:val="24"/>
                <w:lang w:val="en-US" w:eastAsia="zh-CN"/>
              </w:rPr>
              <w:t>表</w:t>
            </w:r>
            <w:r>
              <w:rPr>
                <w:rFonts w:hint="eastAsia" w:ascii="Times New Roman" w:hAnsi="Times New Roman" w:eastAsia="宋体" w:cs="Times New Roman"/>
                <w:b/>
                <w:bCs/>
                <w:color w:val="auto"/>
                <w:sz w:val="24"/>
                <w:szCs w:val="24"/>
                <w:lang w:val="en-US" w:eastAsia="zh-CN"/>
              </w:rPr>
              <w:t>14</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废水污染物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w:t>
            </w:r>
            <w:r>
              <w:rPr>
                <w:rFonts w:hint="default" w:ascii="Times New Roman" w:hAnsi="Times New Roman" w:eastAsia="宋体" w:cs="Times New Roman"/>
                <w:b/>
                <w:bCs/>
                <w:color w:val="auto"/>
                <w:sz w:val="24"/>
                <w:szCs w:val="24"/>
                <w:lang w:val="en-US" w:eastAsia="zh-CN"/>
              </w:rPr>
              <w:t>项目及频次</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1276"/>
              <w:gridCol w:w="2054"/>
              <w:gridCol w:w="1559"/>
              <w:gridCol w:w="3060"/>
            </w:tblGrid>
            <w:tr w14:paraId="0B057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4" w:type="pct"/>
                  <w:noWrap w:val="0"/>
                  <w:vAlign w:val="center"/>
                </w:tcPr>
                <w:p w14:paraId="7472561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监测类别</w:t>
                  </w:r>
                </w:p>
              </w:tc>
              <w:tc>
                <w:tcPr>
                  <w:tcW w:w="704" w:type="pct"/>
                  <w:noWrap w:val="0"/>
                  <w:vAlign w:val="center"/>
                </w:tcPr>
                <w:p w14:paraId="28E6624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监测点位</w:t>
                  </w:r>
                </w:p>
              </w:tc>
              <w:tc>
                <w:tcPr>
                  <w:tcW w:w="1133" w:type="pct"/>
                  <w:noWrap w:val="0"/>
                  <w:vAlign w:val="center"/>
                </w:tcPr>
                <w:p w14:paraId="6852039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监测因子</w:t>
                  </w:r>
                </w:p>
              </w:tc>
              <w:tc>
                <w:tcPr>
                  <w:tcW w:w="860" w:type="pct"/>
                  <w:noWrap w:val="0"/>
                  <w:vAlign w:val="center"/>
                </w:tcPr>
                <w:p w14:paraId="64221EA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监测频次</w:t>
                  </w:r>
                </w:p>
              </w:tc>
              <w:tc>
                <w:tcPr>
                  <w:tcW w:w="1687" w:type="pct"/>
                  <w:noWrap w:val="0"/>
                  <w:vAlign w:val="center"/>
                </w:tcPr>
                <w:p w14:paraId="73FAF88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执行标准</w:t>
                  </w:r>
                </w:p>
              </w:tc>
            </w:tr>
            <w:tr w14:paraId="2A1EC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4" w:type="pct"/>
                  <w:noWrap w:val="0"/>
                  <w:vAlign w:val="center"/>
                </w:tcPr>
                <w:p w14:paraId="1F63D8A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废水</w:t>
                  </w:r>
                </w:p>
              </w:tc>
              <w:tc>
                <w:tcPr>
                  <w:tcW w:w="704" w:type="pct"/>
                  <w:noWrap w:val="0"/>
                  <w:vAlign w:val="center"/>
                </w:tcPr>
                <w:p w14:paraId="33A394B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vertAlign w:val="baseline"/>
                      <w:lang w:val="en-US" w:eastAsia="zh-CN"/>
                    </w:rPr>
                    <w:t>生活污水排放口</w:t>
                  </w:r>
                </w:p>
              </w:tc>
              <w:tc>
                <w:tcPr>
                  <w:tcW w:w="1133" w:type="pct"/>
                  <w:noWrap w:val="0"/>
                  <w:vAlign w:val="center"/>
                </w:tcPr>
                <w:p w14:paraId="132DFF1F">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rPr>
                    <w:t>COD、BOD</w:t>
                  </w:r>
                  <w:r>
                    <w:rPr>
                      <w:rFonts w:hint="default" w:ascii="Times New Roman" w:hAnsi="Times New Roman" w:eastAsia="宋体" w:cs="Times New Roman"/>
                      <w:color w:val="auto"/>
                      <w:kern w:val="0"/>
                      <w:sz w:val="21"/>
                      <w:szCs w:val="21"/>
                      <w:vertAlign w:val="subscript"/>
                    </w:rPr>
                    <w:t>5</w:t>
                  </w:r>
                  <w:r>
                    <w:rPr>
                      <w:rFonts w:hint="default" w:ascii="Times New Roman" w:hAnsi="Times New Roman" w:eastAsia="宋体" w:cs="Times New Roman"/>
                      <w:color w:val="auto"/>
                      <w:kern w:val="0"/>
                      <w:sz w:val="21"/>
                      <w:szCs w:val="21"/>
                    </w:rPr>
                    <w:t>、SS、NH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-N</w:t>
                  </w:r>
                  <w:r>
                    <w:rPr>
                      <w:rFonts w:hint="default" w:ascii="Times New Roman" w:hAnsi="Times New Roman" w:eastAsia="宋体" w:cs="Times New Roman"/>
                      <w:color w:val="auto"/>
                      <w:kern w:val="0"/>
                      <w:sz w:val="21"/>
                      <w:szCs w:val="21"/>
                      <w:lang w:eastAsia="zh-CN"/>
                    </w:rPr>
                    <w:t>、总磷、总氮</w:t>
                  </w:r>
                </w:p>
              </w:tc>
              <w:tc>
                <w:tcPr>
                  <w:tcW w:w="860" w:type="pct"/>
                  <w:noWrap w:val="0"/>
                  <w:vAlign w:val="center"/>
                </w:tcPr>
                <w:p w14:paraId="5820C65F">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000000"/>
                      <w:sz w:val="21"/>
                      <w:szCs w:val="21"/>
                      <w:lang w:val="en-US" w:eastAsia="zh-CN"/>
                    </w:rPr>
                    <w:t>连续监</w:t>
                  </w:r>
                  <w:r>
                    <w:rPr>
                      <w:rFonts w:hint="default" w:ascii="Times New Roman" w:hAnsi="Times New Roman" w:eastAsia="宋体" w:cs="Times New Roman"/>
                      <w:color w:val="000000"/>
                      <w:sz w:val="21"/>
                      <w:szCs w:val="21"/>
                      <w:lang w:val="en-US" w:eastAsia="zh-CN"/>
                    </w:rPr>
                    <w:t>测2周期，3次/周期</w:t>
                  </w:r>
                </w:p>
              </w:tc>
              <w:tc>
                <w:tcPr>
                  <w:tcW w:w="1687" w:type="pct"/>
                  <w:noWrap w:val="0"/>
                  <w:vAlign w:val="center"/>
                </w:tcPr>
                <w:p w14:paraId="6ED7F38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《污水综合排放标准》（GB8978-1996）表4中三级标准、</w:t>
                  </w:r>
                  <w:r>
                    <w:rPr>
                      <w:rFonts w:hint="eastAsia" w:ascii="Times New Roman" w:hAnsi="Times New Roman" w:eastAsia="宋体" w:cs="Times New Roman"/>
                      <w:color w:val="auto"/>
                      <w:kern w:val="0"/>
                      <w:sz w:val="21"/>
                      <w:szCs w:val="21"/>
                      <w:highlight w:val="none"/>
                      <w:lang w:val="en-US" w:eastAsia="zh-CN"/>
                    </w:rPr>
                    <w:t>封丘县李庄镇新区</w:t>
                  </w:r>
                  <w:r>
                    <w:rPr>
                      <w:rFonts w:hint="default" w:ascii="Times New Roman" w:hAnsi="Times New Roman" w:eastAsia="宋体" w:cs="Times New Roman"/>
                      <w:color w:val="auto"/>
                      <w:kern w:val="0"/>
                      <w:sz w:val="21"/>
                      <w:szCs w:val="21"/>
                      <w:highlight w:val="none"/>
                      <w:lang w:val="en-US" w:eastAsia="zh-CN"/>
                    </w:rPr>
                    <w:t>污水处理厂收水标准</w:t>
                  </w:r>
                </w:p>
              </w:tc>
            </w:tr>
          </w:tbl>
          <w:p w14:paraId="33D93A72">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0B450CD3">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p>
          <w:p w14:paraId="61C2AEE1">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14:paraId="3F1A4443">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5   </w:t>
            </w:r>
            <w:r>
              <w:rPr>
                <w:rFonts w:hint="default" w:ascii="Times New Roman" w:hAnsi="Times New Roman" w:cs="Times New Roman" w:eastAsiaTheme="minorEastAsia"/>
                <w:b/>
                <w:bCs/>
                <w:color w:val="auto"/>
                <w:kern w:val="2"/>
                <w:sz w:val="24"/>
                <w:szCs w:val="24"/>
                <w:lang w:val="en-US" w:eastAsia="zh-CN" w:bidi="ar-SA"/>
              </w:rPr>
              <w:t>噪声</w:t>
            </w:r>
            <w:r>
              <w:rPr>
                <w:rFonts w:hint="eastAsia" w:ascii="Times New Roman" w:hAnsi="Times New Roman" w:cs="Times New Roman" w:eastAsiaTheme="minorEastAsia"/>
                <w:b/>
                <w:bCs/>
                <w:color w:val="auto"/>
                <w:kern w:val="2"/>
                <w:sz w:val="24"/>
                <w:szCs w:val="24"/>
                <w:lang w:val="en-US" w:eastAsia="zh-CN" w:bidi="ar-SA"/>
              </w:rPr>
              <w:t>检测</w:t>
            </w:r>
            <w:r>
              <w:rPr>
                <w:rFonts w:hint="default" w:ascii="Times New Roman" w:hAnsi="Times New Roman" w:cs="Times New Roman" w:eastAsiaTheme="minorEastAsia"/>
                <w:b/>
                <w:bCs/>
                <w:color w:val="auto"/>
                <w:kern w:val="2"/>
                <w:sz w:val="24"/>
                <w:szCs w:val="24"/>
                <w:lang w:val="en-US" w:eastAsia="zh-CN" w:bidi="ar-SA"/>
              </w:rPr>
              <w:t>内容一览表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1562"/>
              <w:gridCol w:w="1410"/>
              <w:gridCol w:w="1716"/>
              <w:gridCol w:w="3224"/>
            </w:tblGrid>
            <w:tr w14:paraId="51230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33" w:type="pct"/>
                  <w:shd w:val="clear" w:color="auto" w:fill="auto"/>
                  <w:vAlign w:val="center"/>
                </w:tcPr>
                <w:p w14:paraId="3440DCB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类别</w:t>
                  </w:r>
                </w:p>
              </w:tc>
              <w:tc>
                <w:tcPr>
                  <w:tcW w:w="862" w:type="pct"/>
                  <w:shd w:val="clear" w:color="auto" w:fill="auto"/>
                  <w:vAlign w:val="center"/>
                </w:tcPr>
                <w:p w14:paraId="6257A72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点位</w:t>
                  </w:r>
                </w:p>
              </w:tc>
              <w:tc>
                <w:tcPr>
                  <w:tcW w:w="778" w:type="pct"/>
                  <w:shd w:val="clear" w:color="auto" w:fill="auto"/>
                  <w:vAlign w:val="center"/>
                </w:tcPr>
                <w:p w14:paraId="416C727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因子</w:t>
                  </w:r>
                </w:p>
              </w:tc>
              <w:tc>
                <w:tcPr>
                  <w:tcW w:w="947" w:type="pct"/>
                  <w:shd w:val="clear" w:color="auto" w:fill="auto"/>
                  <w:vAlign w:val="center"/>
                </w:tcPr>
                <w:p w14:paraId="07A6899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频次</w:t>
                  </w:r>
                </w:p>
              </w:tc>
              <w:tc>
                <w:tcPr>
                  <w:tcW w:w="1779" w:type="pct"/>
                  <w:shd w:val="clear" w:color="auto" w:fill="auto"/>
                  <w:vAlign w:val="center"/>
                </w:tcPr>
                <w:p w14:paraId="3A86666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执行标准</w:t>
                  </w:r>
                </w:p>
              </w:tc>
            </w:tr>
            <w:tr w14:paraId="0D699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633" w:type="pct"/>
                  <w:vAlign w:val="center"/>
                </w:tcPr>
                <w:p w14:paraId="4ADF2442">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862" w:type="pct"/>
                  <w:vAlign w:val="center"/>
                </w:tcPr>
                <w:p w14:paraId="487C22C8">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778" w:type="pct"/>
                  <w:vAlign w:val="center"/>
                </w:tcPr>
                <w:p w14:paraId="2C57E6F7">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947" w:type="pct"/>
                  <w:vAlign w:val="center"/>
                </w:tcPr>
                <w:p w14:paraId="5717425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连续监测2</w:t>
                  </w:r>
                  <w:r>
                    <w:rPr>
                      <w:rFonts w:hint="default" w:ascii="Times New Roman" w:hAnsi="Times New Roman" w:eastAsia="宋体" w:cs="Times New Roman"/>
                      <w:color w:val="auto"/>
                      <w:sz w:val="21"/>
                      <w:szCs w:val="21"/>
                      <w:vertAlign w:val="baseline"/>
                      <w:lang w:val="en-US" w:eastAsia="zh-CN"/>
                    </w:rPr>
                    <w:t>天</w:t>
                  </w:r>
                  <w:r>
                    <w:rPr>
                      <w:rFonts w:hint="eastAsia" w:ascii="Times New Roman" w:hAnsi="Times New Roman" w:eastAsia="宋体" w:cs="Times New Roman"/>
                      <w:color w:val="auto"/>
                      <w:sz w:val="21"/>
                      <w:szCs w:val="21"/>
                      <w:vertAlign w:val="baseline"/>
                      <w:lang w:val="en-US" w:eastAsia="zh-CN"/>
                    </w:rPr>
                    <w:t>，</w:t>
                  </w:r>
                </w:p>
                <w:p w14:paraId="581C5D6D">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每天昼间1</w:t>
                  </w:r>
                  <w:r>
                    <w:rPr>
                      <w:rFonts w:hint="default" w:ascii="Times New Roman" w:hAnsi="Times New Roman" w:eastAsia="宋体" w:cs="Times New Roman"/>
                      <w:color w:val="auto"/>
                      <w:sz w:val="21"/>
                      <w:szCs w:val="21"/>
                      <w:vertAlign w:val="baseline"/>
                      <w:lang w:val="en-US" w:eastAsia="zh-CN"/>
                    </w:rPr>
                    <w:t>次</w:t>
                  </w:r>
                </w:p>
              </w:tc>
              <w:tc>
                <w:tcPr>
                  <w:tcW w:w="1779" w:type="pct"/>
                  <w:vAlign w:val="center"/>
                </w:tcPr>
                <w:p w14:paraId="3A4AB2B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《工业企业厂界环境噪声排放标准》GB12348-20</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8</w:t>
                  </w:r>
                  <w:r>
                    <w:rPr>
                      <w:rFonts w:hint="default" w:ascii="Times New Roman" w:hAnsi="Times New Roman" w:eastAsia="宋体" w:cs="Times New Roman"/>
                      <w:b w:val="0"/>
                      <w:bCs w:val="0"/>
                      <w:color w:val="auto"/>
                      <w:sz w:val="21"/>
                      <w:szCs w:val="21"/>
                      <w:lang w:eastAsia="zh-CN"/>
                    </w:rPr>
                    <w:t>中</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类标准</w:t>
                  </w:r>
                  <w:r>
                    <w:rPr>
                      <w:rFonts w:hint="default" w:ascii="Times New Roman" w:hAnsi="Times New Roman" w:eastAsia="宋体" w:cs="Times New Roman"/>
                      <w:b w:val="0"/>
                      <w:bCs w:val="0"/>
                      <w:color w:val="auto"/>
                      <w:sz w:val="21"/>
                      <w:szCs w:val="21"/>
                      <w:lang w:eastAsia="zh-CN"/>
                    </w:rPr>
                    <w:t>（昼间</w:t>
                  </w:r>
                  <w:r>
                    <w:rPr>
                      <w:rFonts w:hint="default" w:ascii="Times New Roman" w:hAnsi="Times New Roman" w:eastAsia="宋体" w:cs="Times New Roman"/>
                      <w:b w:val="0"/>
                      <w:bCs w:val="0"/>
                      <w:color w:val="auto"/>
                      <w:sz w:val="21"/>
                      <w:szCs w:val="21"/>
                      <w:lang w:val="en-US" w:eastAsia="zh-CN"/>
                    </w:rPr>
                    <w:t>6</w:t>
                  </w:r>
                  <w:r>
                    <w:rPr>
                      <w:rFonts w:hint="eastAsia"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lang w:val="en-US" w:eastAsia="zh-CN"/>
                    </w:rPr>
                    <w:t>dB（A）</w:t>
                  </w:r>
                  <w:r>
                    <w:rPr>
                      <w:rFonts w:hint="eastAsia" w:ascii="Times New Roman" w:hAnsi="Times New Roman" w:eastAsia="宋体" w:cs="Times New Roman"/>
                      <w:b w:val="0"/>
                      <w:bCs w:val="0"/>
                      <w:color w:val="auto"/>
                      <w:sz w:val="21"/>
                      <w:szCs w:val="21"/>
                      <w:lang w:val="en-US" w:eastAsia="zh-CN"/>
                    </w:rPr>
                    <w:t>、夜间50dB（A）</w:t>
                  </w:r>
                  <w:r>
                    <w:rPr>
                      <w:rFonts w:hint="default" w:ascii="Times New Roman" w:hAnsi="Times New Roman" w:eastAsia="宋体" w:cs="Times New Roman"/>
                      <w:b w:val="0"/>
                      <w:bCs w:val="0"/>
                      <w:color w:val="auto"/>
                      <w:sz w:val="21"/>
                      <w:szCs w:val="21"/>
                      <w:lang w:eastAsia="zh-CN"/>
                    </w:rPr>
                    <w:t>）</w:t>
                  </w:r>
                </w:p>
              </w:tc>
            </w:tr>
          </w:tbl>
          <w:p w14:paraId="3D65A205">
            <w:pPr>
              <w:pStyle w:val="3"/>
              <w:pageBreakBefore w:val="0"/>
              <w:widowControl/>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1"/>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6F8525AD">
            <w:pPr>
              <w:pStyle w:val="34"/>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p w14:paraId="7BD0CB4C">
            <w:pPr>
              <w:pStyle w:val="34"/>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399862B2">
            <w:pPr>
              <w:pStyle w:val="34"/>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7C1B5F73">
            <w:pPr>
              <w:pStyle w:val="34"/>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643CC595">
            <w:pPr>
              <w:pStyle w:val="34"/>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091BAC1A">
            <w:pPr>
              <w:pStyle w:val="34"/>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3030ABC8">
            <w:pPr>
              <w:pStyle w:val="34"/>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451F4B1F">
            <w:pPr>
              <w:pStyle w:val="34"/>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1D7DA720">
            <w:pPr>
              <w:pStyle w:val="34"/>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097B6169">
            <w:pPr>
              <w:pStyle w:val="34"/>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529F04A2">
            <w:pPr>
              <w:pStyle w:val="34"/>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30D66BA9">
            <w:pPr>
              <w:pStyle w:val="34"/>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653A96BA">
            <w:pPr>
              <w:pStyle w:val="34"/>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519DB5EB">
            <w:pPr>
              <w:pStyle w:val="34"/>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6A522060">
            <w:pPr>
              <w:pStyle w:val="34"/>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25F3B1B1">
            <w:pPr>
              <w:pStyle w:val="34"/>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1E022B79">
            <w:pPr>
              <w:pStyle w:val="34"/>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510AA40B">
            <w:pPr>
              <w:pStyle w:val="34"/>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348B0A7E">
            <w:pPr>
              <w:pStyle w:val="34"/>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2C8D3276">
            <w:pPr>
              <w:pStyle w:val="34"/>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0F6C07A7">
            <w:pPr>
              <w:pStyle w:val="34"/>
              <w:pageBreakBefore w:val="0"/>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仿宋_GB2312" w:cs="Times New Roman"/>
                <w:color w:val="FF0000"/>
                <w:szCs w:val="21"/>
                <w:lang w:val="en-US" w:eastAsia="zh-CN"/>
              </w:rPr>
            </w:pPr>
          </w:p>
        </w:tc>
      </w:tr>
    </w:tbl>
    <w:p w14:paraId="683EA8FD">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783CA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000" w:type="pct"/>
            <w:vAlign w:val="top"/>
          </w:tcPr>
          <w:p w14:paraId="609DC821">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期间生产工况记录：</w:t>
            </w:r>
          </w:p>
          <w:p w14:paraId="4E809719">
            <w:pPr>
              <w:keepNext w:val="0"/>
              <w:keepLines w:val="0"/>
              <w:pageBreakBefore w:val="0"/>
              <w:widowControl/>
              <w:numPr>
                <w:ilvl w:val="0"/>
                <w:numId w:val="3"/>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期间该公司生产负荷满足验收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7FDF2382">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期间，各生产设施运行正常。</w:t>
            </w:r>
          </w:p>
        </w:tc>
      </w:tr>
      <w:tr w14:paraId="6DD88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8" w:hRule="atLeast"/>
          <w:jc w:val="center"/>
        </w:trPr>
        <w:tc>
          <w:tcPr>
            <w:tcW w:w="5000" w:type="pct"/>
            <w:vAlign w:val="top"/>
          </w:tcPr>
          <w:p w14:paraId="181379DB">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4"/>
                <w:szCs w:val="24"/>
                <w14:textFill>
                  <w14:solidFill>
                    <w14:schemeClr w14:val="tx1"/>
                  </w14:solidFill>
                </w14:textFill>
              </w:rPr>
              <w:t>结果：</w:t>
            </w:r>
          </w:p>
          <w:p w14:paraId="3C6A74E0">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t>1、</w:t>
            </w: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废气</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65F9195F">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废气检测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w:t>
            </w:r>
          </w:p>
          <w:tbl>
            <w:tblPr>
              <w:tblStyle w:val="20"/>
              <w:tblpPr w:leftFromText="180" w:rightFromText="180" w:vertAnchor="text" w:horzAnchor="page" w:tblpX="117" w:tblpY="530"/>
              <w:tblOverlap w:val="never"/>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1379"/>
              <w:gridCol w:w="826"/>
              <w:gridCol w:w="1247"/>
              <w:gridCol w:w="1325"/>
              <w:gridCol w:w="1358"/>
              <w:gridCol w:w="1493"/>
            </w:tblGrid>
            <w:tr w14:paraId="732C0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9" w:type="pct"/>
                  <w:vMerge w:val="restart"/>
                  <w:tcBorders>
                    <w:tl2br w:val="nil"/>
                    <w:tr2bl w:val="nil"/>
                  </w:tcBorders>
                  <w:noWrap w:val="0"/>
                  <w:vAlign w:val="center"/>
                </w:tcPr>
                <w:p w14:paraId="69116A78">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采样</w:t>
                  </w:r>
                  <w:r>
                    <w:rPr>
                      <w:rFonts w:hint="default" w:ascii="Times New Roman" w:hAnsi="Times New Roman" w:eastAsia="宋体" w:cs="Times New Roman"/>
                      <w:b/>
                      <w:bCs/>
                      <w:color w:val="auto"/>
                      <w:sz w:val="21"/>
                      <w:szCs w:val="21"/>
                      <w:highlight w:val="none"/>
                    </w:rPr>
                    <w:t>日期</w:t>
                  </w:r>
                </w:p>
              </w:tc>
              <w:tc>
                <w:tcPr>
                  <w:tcW w:w="761" w:type="pct"/>
                  <w:vMerge w:val="restart"/>
                  <w:tcBorders>
                    <w:tl2br w:val="nil"/>
                    <w:tr2bl w:val="nil"/>
                  </w:tcBorders>
                  <w:noWrap w:val="0"/>
                  <w:vAlign w:val="center"/>
                </w:tcPr>
                <w:p w14:paraId="0DB85000">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采样</w:t>
                  </w:r>
                  <w:r>
                    <w:rPr>
                      <w:rFonts w:hint="default" w:ascii="Times New Roman" w:hAnsi="Times New Roman" w:eastAsia="宋体" w:cs="Times New Roman"/>
                      <w:b/>
                      <w:bCs/>
                      <w:color w:val="auto"/>
                      <w:sz w:val="21"/>
                      <w:szCs w:val="21"/>
                      <w:highlight w:val="none"/>
                    </w:rPr>
                    <w:t>点位</w:t>
                  </w:r>
                </w:p>
              </w:tc>
              <w:tc>
                <w:tcPr>
                  <w:tcW w:w="456" w:type="pct"/>
                  <w:vMerge w:val="restart"/>
                  <w:tcBorders>
                    <w:tl2br w:val="nil"/>
                    <w:tr2bl w:val="nil"/>
                  </w:tcBorders>
                  <w:noWrap w:val="0"/>
                  <w:vAlign w:val="center"/>
                </w:tcPr>
                <w:p w14:paraId="59651A5C">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测次</w:t>
                  </w:r>
                </w:p>
              </w:tc>
              <w:tc>
                <w:tcPr>
                  <w:tcW w:w="688" w:type="pct"/>
                  <w:vMerge w:val="restart"/>
                  <w:tcBorders>
                    <w:tl2br w:val="nil"/>
                    <w:tr2bl w:val="nil"/>
                  </w:tcBorders>
                  <w:noWrap w:val="0"/>
                  <w:vAlign w:val="center"/>
                </w:tcPr>
                <w:p w14:paraId="3A97B836">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废气</w:t>
                  </w:r>
                  <w:r>
                    <w:rPr>
                      <w:rFonts w:hint="default" w:ascii="Times New Roman" w:hAnsi="Times New Roman" w:eastAsia="宋体" w:cs="Times New Roman"/>
                      <w:b/>
                      <w:bCs/>
                      <w:color w:val="auto"/>
                      <w:sz w:val="21"/>
                      <w:szCs w:val="21"/>
                      <w:highlight w:val="none"/>
                    </w:rPr>
                    <w:t>量</w:t>
                  </w:r>
                </w:p>
                <w:p w14:paraId="6B01CEBA">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/h)</w:t>
                  </w:r>
                </w:p>
              </w:tc>
              <w:tc>
                <w:tcPr>
                  <w:tcW w:w="1480" w:type="pct"/>
                  <w:gridSpan w:val="2"/>
                  <w:tcBorders>
                    <w:tl2br w:val="nil"/>
                    <w:tr2bl w:val="nil"/>
                  </w:tcBorders>
                  <w:noWrap w:val="0"/>
                  <w:vAlign w:val="center"/>
                </w:tcPr>
                <w:p w14:paraId="67A73D94">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颗粒物</w:t>
                  </w:r>
                </w:p>
              </w:tc>
              <w:tc>
                <w:tcPr>
                  <w:tcW w:w="824" w:type="pct"/>
                  <w:vMerge w:val="restart"/>
                  <w:tcBorders>
                    <w:tl2br w:val="nil"/>
                    <w:tr2bl w:val="nil"/>
                  </w:tcBorders>
                  <w:noWrap w:val="0"/>
                  <w:vAlign w:val="center"/>
                </w:tcPr>
                <w:p w14:paraId="3E70EE3C">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去除效率</w:t>
                  </w:r>
                </w:p>
              </w:tc>
            </w:tr>
            <w:tr w14:paraId="79D0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9" w:type="pct"/>
                  <w:vMerge w:val="continue"/>
                  <w:tcBorders>
                    <w:tl2br w:val="nil"/>
                    <w:tr2bl w:val="nil"/>
                  </w:tcBorders>
                  <w:noWrap w:val="0"/>
                  <w:vAlign w:val="center"/>
                </w:tcPr>
                <w:p w14:paraId="17A9C139">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p>
              </w:tc>
              <w:tc>
                <w:tcPr>
                  <w:tcW w:w="761" w:type="pct"/>
                  <w:vMerge w:val="continue"/>
                  <w:tcBorders>
                    <w:tl2br w:val="nil"/>
                    <w:tr2bl w:val="nil"/>
                  </w:tcBorders>
                  <w:noWrap w:val="0"/>
                  <w:vAlign w:val="center"/>
                </w:tcPr>
                <w:p w14:paraId="74637966">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p>
              </w:tc>
              <w:tc>
                <w:tcPr>
                  <w:tcW w:w="456" w:type="pct"/>
                  <w:vMerge w:val="continue"/>
                  <w:tcBorders>
                    <w:tl2br w:val="nil"/>
                    <w:tr2bl w:val="nil"/>
                  </w:tcBorders>
                  <w:noWrap w:val="0"/>
                  <w:vAlign w:val="center"/>
                </w:tcPr>
                <w:p w14:paraId="57E016EA">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p>
              </w:tc>
              <w:tc>
                <w:tcPr>
                  <w:tcW w:w="688" w:type="pct"/>
                  <w:vMerge w:val="continue"/>
                  <w:tcBorders>
                    <w:tl2br w:val="nil"/>
                    <w:tr2bl w:val="nil"/>
                  </w:tcBorders>
                  <w:noWrap w:val="0"/>
                  <w:vAlign w:val="center"/>
                </w:tcPr>
                <w:p w14:paraId="0456F29E">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p>
              </w:tc>
              <w:tc>
                <w:tcPr>
                  <w:tcW w:w="731" w:type="pct"/>
                  <w:tcBorders>
                    <w:tl2br w:val="nil"/>
                    <w:tr2bl w:val="nil"/>
                  </w:tcBorders>
                  <w:noWrap w:val="0"/>
                  <w:vAlign w:val="center"/>
                </w:tcPr>
                <w:p w14:paraId="1734B335">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排放浓度</w:t>
                  </w:r>
                </w:p>
                <w:p w14:paraId="17695919">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749" w:type="pct"/>
                  <w:tcBorders>
                    <w:tl2br w:val="nil"/>
                    <w:tr2bl w:val="nil"/>
                  </w:tcBorders>
                  <w:noWrap w:val="0"/>
                  <w:vAlign w:val="center"/>
                </w:tcPr>
                <w:p w14:paraId="070F0E82">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排放速率</w:t>
                  </w:r>
                </w:p>
                <w:p w14:paraId="7673C60B">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(kg/h)</w:t>
                  </w:r>
                </w:p>
              </w:tc>
              <w:tc>
                <w:tcPr>
                  <w:tcW w:w="824" w:type="pct"/>
                  <w:vMerge w:val="continue"/>
                  <w:tcBorders>
                    <w:tl2br w:val="nil"/>
                    <w:tr2bl w:val="nil"/>
                  </w:tcBorders>
                  <w:noWrap w:val="0"/>
                  <w:vAlign w:val="center"/>
                </w:tcPr>
                <w:p w14:paraId="39839A04">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rPr>
                  </w:pPr>
                </w:p>
              </w:tc>
            </w:tr>
            <w:tr w14:paraId="379DC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9" w:type="pct"/>
                  <w:vMerge w:val="restart"/>
                  <w:tcBorders>
                    <w:tl2br w:val="nil"/>
                    <w:tr2bl w:val="nil"/>
                  </w:tcBorders>
                  <w:noWrap w:val="0"/>
                  <w:vAlign w:val="center"/>
                </w:tcPr>
                <w:p w14:paraId="214FB9C4">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2026-4-11</w:t>
                  </w:r>
                </w:p>
              </w:tc>
              <w:tc>
                <w:tcPr>
                  <w:tcW w:w="761" w:type="pct"/>
                  <w:vMerge w:val="restart"/>
                  <w:tcBorders>
                    <w:tl2br w:val="nil"/>
                    <w:tr2bl w:val="nil"/>
                  </w:tcBorders>
                  <w:noWrap w:val="0"/>
                  <w:vAlign w:val="center"/>
                </w:tcPr>
                <w:p w14:paraId="54B03E81">
                  <w:pPr>
                    <w:keepLines w:val="0"/>
                    <w:pageBreakBefore w:val="0"/>
                    <w:widowControl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投料、搅拌袋式除尘器</w:t>
                  </w:r>
                </w:p>
                <w:p w14:paraId="27BF4FD0">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lang w:val="en-US" w:eastAsia="zh-CN"/>
                    </w:rPr>
                    <w:t>排气筒进口</w:t>
                  </w:r>
                </w:p>
              </w:tc>
              <w:tc>
                <w:tcPr>
                  <w:tcW w:w="456" w:type="pct"/>
                  <w:tcBorders>
                    <w:tl2br w:val="nil"/>
                    <w:tr2bl w:val="nil"/>
                  </w:tcBorders>
                  <w:noWrap w:val="0"/>
                  <w:vAlign w:val="center"/>
                </w:tcPr>
                <w:p w14:paraId="2E1B34C8">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688" w:type="pct"/>
                  <w:tcBorders>
                    <w:tl2br w:val="nil"/>
                    <w:tr2bl w:val="nil"/>
                  </w:tcBorders>
                  <w:noWrap w:val="0"/>
                  <w:vAlign w:val="center"/>
                </w:tcPr>
                <w:p w14:paraId="28A0AF9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2.40×10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31" w:type="pct"/>
                  <w:tcBorders>
                    <w:tl2br w:val="nil"/>
                    <w:tr2bl w:val="nil"/>
                  </w:tcBorders>
                  <w:noWrap w:val="0"/>
                  <w:vAlign w:val="center"/>
                </w:tcPr>
                <w:p w14:paraId="05B10B9D">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114</w:t>
                  </w:r>
                </w:p>
              </w:tc>
              <w:tc>
                <w:tcPr>
                  <w:tcW w:w="749" w:type="pct"/>
                  <w:tcBorders>
                    <w:tl2br w:val="nil"/>
                    <w:tr2bl w:val="nil"/>
                  </w:tcBorders>
                  <w:noWrap w:val="0"/>
                  <w:vAlign w:val="center"/>
                </w:tcPr>
                <w:p w14:paraId="36DF61C7">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0.27 </w:t>
                  </w:r>
                </w:p>
              </w:tc>
              <w:tc>
                <w:tcPr>
                  <w:tcW w:w="824" w:type="pct"/>
                  <w:vMerge w:val="restart"/>
                  <w:tcBorders>
                    <w:tl2br w:val="nil"/>
                    <w:tr2bl w:val="nil"/>
                  </w:tcBorders>
                  <w:noWrap w:val="0"/>
                  <w:vAlign w:val="center"/>
                </w:tcPr>
                <w:p w14:paraId="6193491B">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96.4%</w:t>
                  </w:r>
                </w:p>
              </w:tc>
            </w:tr>
            <w:tr w14:paraId="79AA3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9" w:type="pct"/>
                  <w:vMerge w:val="continue"/>
                  <w:tcBorders>
                    <w:tl2br w:val="nil"/>
                    <w:tr2bl w:val="nil"/>
                  </w:tcBorders>
                  <w:noWrap w:val="0"/>
                  <w:vAlign w:val="center"/>
                </w:tcPr>
                <w:p w14:paraId="7FE574F5">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761" w:type="pct"/>
                  <w:vMerge w:val="continue"/>
                  <w:tcBorders>
                    <w:tl2br w:val="nil"/>
                    <w:tr2bl w:val="nil"/>
                  </w:tcBorders>
                  <w:noWrap w:val="0"/>
                  <w:vAlign w:val="center"/>
                </w:tcPr>
                <w:p w14:paraId="4452BDD1">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vertAlign w:val="baseline"/>
                      <w:lang w:eastAsia="zh-CN"/>
                    </w:rPr>
                  </w:pPr>
                </w:p>
              </w:tc>
              <w:tc>
                <w:tcPr>
                  <w:tcW w:w="456" w:type="pct"/>
                  <w:tcBorders>
                    <w:tl2br w:val="nil"/>
                    <w:tr2bl w:val="nil"/>
                  </w:tcBorders>
                  <w:noWrap w:val="0"/>
                  <w:vAlign w:val="center"/>
                </w:tcPr>
                <w:p w14:paraId="36337496">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688" w:type="pct"/>
                  <w:tcBorders>
                    <w:tl2br w:val="nil"/>
                    <w:tr2bl w:val="nil"/>
                  </w:tcBorders>
                  <w:noWrap w:val="0"/>
                  <w:vAlign w:val="center"/>
                </w:tcPr>
                <w:p w14:paraId="4A17AB4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2.42×10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31" w:type="pct"/>
                  <w:tcBorders>
                    <w:tl2br w:val="nil"/>
                    <w:tr2bl w:val="nil"/>
                  </w:tcBorders>
                  <w:noWrap w:val="0"/>
                  <w:vAlign w:val="center"/>
                </w:tcPr>
                <w:p w14:paraId="2AACADF6">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w:t>
                  </w:r>
                </w:p>
              </w:tc>
              <w:tc>
                <w:tcPr>
                  <w:tcW w:w="749" w:type="pct"/>
                  <w:tcBorders>
                    <w:tl2br w:val="nil"/>
                    <w:tr2bl w:val="nil"/>
                  </w:tcBorders>
                  <w:noWrap w:val="0"/>
                  <w:vAlign w:val="center"/>
                </w:tcPr>
                <w:p w14:paraId="1AB137BB">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0.29 </w:t>
                  </w:r>
                </w:p>
              </w:tc>
              <w:tc>
                <w:tcPr>
                  <w:tcW w:w="824" w:type="pct"/>
                  <w:vMerge w:val="continue"/>
                  <w:tcBorders>
                    <w:tl2br w:val="nil"/>
                    <w:tr2bl w:val="nil"/>
                  </w:tcBorders>
                  <w:noWrap w:val="0"/>
                  <w:vAlign w:val="center"/>
                </w:tcPr>
                <w:p w14:paraId="6E3D714D">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p>
              </w:tc>
            </w:tr>
            <w:tr w14:paraId="076EF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9" w:type="pct"/>
                  <w:vMerge w:val="continue"/>
                  <w:tcBorders>
                    <w:tl2br w:val="nil"/>
                    <w:tr2bl w:val="nil"/>
                  </w:tcBorders>
                  <w:noWrap w:val="0"/>
                  <w:vAlign w:val="center"/>
                </w:tcPr>
                <w:p w14:paraId="1BB1B95B">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761" w:type="pct"/>
                  <w:vMerge w:val="continue"/>
                  <w:tcBorders>
                    <w:tl2br w:val="nil"/>
                    <w:tr2bl w:val="nil"/>
                  </w:tcBorders>
                  <w:noWrap w:val="0"/>
                  <w:vAlign w:val="center"/>
                </w:tcPr>
                <w:p w14:paraId="63400A6D">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vertAlign w:val="baseline"/>
                      <w:lang w:eastAsia="zh-CN"/>
                    </w:rPr>
                  </w:pPr>
                </w:p>
              </w:tc>
              <w:tc>
                <w:tcPr>
                  <w:tcW w:w="456" w:type="pct"/>
                  <w:tcBorders>
                    <w:tl2br w:val="nil"/>
                    <w:tr2bl w:val="nil"/>
                  </w:tcBorders>
                  <w:noWrap w:val="0"/>
                  <w:vAlign w:val="center"/>
                </w:tcPr>
                <w:p w14:paraId="3C2D32DE">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688" w:type="pct"/>
                  <w:tcBorders>
                    <w:tl2br w:val="nil"/>
                    <w:tr2bl w:val="nil"/>
                  </w:tcBorders>
                  <w:noWrap w:val="0"/>
                  <w:vAlign w:val="center"/>
                </w:tcPr>
                <w:p w14:paraId="2B841D2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2.44×10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31" w:type="pct"/>
                  <w:tcBorders>
                    <w:tl2br w:val="nil"/>
                    <w:tr2bl w:val="nil"/>
                  </w:tcBorders>
                  <w:noWrap w:val="0"/>
                  <w:vAlign w:val="center"/>
                </w:tcPr>
                <w:p w14:paraId="455030AE">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118</w:t>
                  </w:r>
                </w:p>
              </w:tc>
              <w:tc>
                <w:tcPr>
                  <w:tcW w:w="749" w:type="pct"/>
                  <w:tcBorders>
                    <w:tl2br w:val="nil"/>
                    <w:tr2bl w:val="nil"/>
                  </w:tcBorders>
                  <w:noWrap w:val="0"/>
                  <w:vAlign w:val="center"/>
                </w:tcPr>
                <w:p w14:paraId="21864A1C">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0.29 </w:t>
                  </w:r>
                </w:p>
              </w:tc>
              <w:tc>
                <w:tcPr>
                  <w:tcW w:w="824" w:type="pct"/>
                  <w:vMerge w:val="continue"/>
                  <w:tcBorders>
                    <w:tl2br w:val="nil"/>
                    <w:tr2bl w:val="nil"/>
                  </w:tcBorders>
                  <w:noWrap w:val="0"/>
                  <w:vAlign w:val="center"/>
                </w:tcPr>
                <w:p w14:paraId="23EBE620">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p>
              </w:tc>
            </w:tr>
            <w:tr w14:paraId="4C975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9" w:type="pct"/>
                  <w:vMerge w:val="continue"/>
                  <w:tcBorders>
                    <w:tl2br w:val="nil"/>
                    <w:tr2bl w:val="nil"/>
                  </w:tcBorders>
                  <w:noWrap w:val="0"/>
                  <w:vAlign w:val="center"/>
                </w:tcPr>
                <w:p w14:paraId="0E2B0911">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761" w:type="pct"/>
                  <w:vMerge w:val="continue"/>
                  <w:tcBorders>
                    <w:tl2br w:val="nil"/>
                    <w:tr2bl w:val="nil"/>
                  </w:tcBorders>
                  <w:noWrap w:val="0"/>
                  <w:vAlign w:val="center"/>
                </w:tcPr>
                <w:p w14:paraId="7F17F919">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vertAlign w:val="baseline"/>
                      <w:lang w:eastAsia="zh-CN"/>
                    </w:rPr>
                  </w:pPr>
                </w:p>
              </w:tc>
              <w:tc>
                <w:tcPr>
                  <w:tcW w:w="456" w:type="pct"/>
                  <w:tcBorders>
                    <w:tl2br w:val="nil"/>
                    <w:tr2bl w:val="nil"/>
                  </w:tcBorders>
                  <w:noWrap w:val="0"/>
                  <w:vAlign w:val="center"/>
                </w:tcPr>
                <w:p w14:paraId="0BE9DB13">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688" w:type="pct"/>
                  <w:tcBorders>
                    <w:tl2br w:val="nil"/>
                    <w:tr2bl w:val="nil"/>
                  </w:tcBorders>
                  <w:noWrap w:val="0"/>
                  <w:vAlign w:val="center"/>
                </w:tcPr>
                <w:p w14:paraId="265DE78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fldChar w:fldCharType="begin"/>
                  </w:r>
                  <w:r>
                    <w:rPr>
                      <w:rFonts w:hint="default" w:ascii="Times New Roman" w:hAnsi="Times New Roman" w:eastAsia="宋体" w:cs="Times New Roman"/>
                      <w:i w:val="0"/>
                      <w:iCs w:val="0"/>
                      <w:color w:val="000000"/>
                      <w:kern w:val="0"/>
                      <w:sz w:val="21"/>
                      <w:szCs w:val="21"/>
                      <w:u w:val="none"/>
                      <w:lang w:val="en-US" w:eastAsia="zh-CN" w:bidi="ar"/>
                    </w:rPr>
                    <w:instrText xml:space="preserve"> = average(D3:D5) \* MERGEFORMAT </w:instrText>
                  </w:r>
                  <w:r>
                    <w:rPr>
                      <w:rFonts w:hint="default" w:ascii="Times New Roman" w:hAnsi="Times New Roman" w:eastAsia="宋体" w:cs="Times New Roman"/>
                      <w:i w:val="0"/>
                      <w:iCs w:val="0"/>
                      <w:color w:val="000000"/>
                      <w:kern w:val="0"/>
                      <w:sz w:val="21"/>
                      <w:szCs w:val="21"/>
                      <w:u w:val="none"/>
                      <w:lang w:val="en-US" w:eastAsia="zh-CN" w:bidi="ar"/>
                    </w:rPr>
                    <w:fldChar w:fldCharType="separate"/>
                  </w:r>
                  <w:r>
                    <w:rPr>
                      <w:rFonts w:hint="default" w:ascii="Times New Roman" w:hAnsi="Times New Roman" w:eastAsia="宋体" w:cs="Times New Roman"/>
                      <w:i w:val="0"/>
                      <w:iCs w:val="0"/>
                      <w:color w:val="000000"/>
                      <w:kern w:val="0"/>
                      <w:sz w:val="21"/>
                      <w:szCs w:val="21"/>
                      <w:u w:val="none"/>
                      <w:lang w:val="en-US" w:eastAsia="zh-CN" w:bidi="ar"/>
                    </w:rPr>
                    <w:t>2.42</w:t>
                  </w:r>
                  <w:r>
                    <w:rPr>
                      <w:rFonts w:hint="default" w:ascii="Times New Roman" w:hAnsi="Times New Roman" w:eastAsia="宋体" w:cs="Times New Roman"/>
                      <w:i w:val="0"/>
                      <w:iCs w:val="0"/>
                      <w:color w:val="000000"/>
                      <w:kern w:val="0"/>
                      <w:sz w:val="21"/>
                      <w:szCs w:val="21"/>
                      <w:u w:val="none"/>
                      <w:lang w:val="en-US" w:eastAsia="zh-CN" w:bidi="ar"/>
                    </w:rPr>
                    <w:fldChar w:fldCharType="end"/>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31" w:type="pct"/>
                  <w:tcBorders>
                    <w:tl2br w:val="nil"/>
                    <w:tr2bl w:val="nil"/>
                  </w:tcBorders>
                  <w:noWrap w:val="0"/>
                  <w:vAlign w:val="center"/>
                </w:tcPr>
                <w:p w14:paraId="67CE62C8">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117</w:t>
                  </w:r>
                </w:p>
              </w:tc>
              <w:tc>
                <w:tcPr>
                  <w:tcW w:w="749" w:type="pct"/>
                  <w:tcBorders>
                    <w:tl2br w:val="nil"/>
                    <w:tr2bl w:val="nil"/>
                  </w:tcBorders>
                  <w:noWrap w:val="0"/>
                  <w:vAlign w:val="center"/>
                </w:tcPr>
                <w:p w14:paraId="3BE19BDB">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0.28 </w:t>
                  </w:r>
                </w:p>
              </w:tc>
              <w:tc>
                <w:tcPr>
                  <w:tcW w:w="824" w:type="pct"/>
                  <w:vMerge w:val="continue"/>
                  <w:tcBorders>
                    <w:tl2br w:val="nil"/>
                    <w:tr2bl w:val="nil"/>
                  </w:tcBorders>
                  <w:noWrap w:val="0"/>
                  <w:vAlign w:val="center"/>
                </w:tcPr>
                <w:p w14:paraId="779ADEE4">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p>
              </w:tc>
            </w:tr>
            <w:tr w14:paraId="1DFBE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9" w:type="pct"/>
                  <w:vMerge w:val="continue"/>
                  <w:tcBorders>
                    <w:tl2br w:val="nil"/>
                    <w:tr2bl w:val="nil"/>
                  </w:tcBorders>
                  <w:noWrap w:val="0"/>
                  <w:vAlign w:val="center"/>
                </w:tcPr>
                <w:p w14:paraId="032578B2">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761" w:type="pct"/>
                  <w:vMerge w:val="restart"/>
                  <w:tcBorders>
                    <w:tl2br w:val="nil"/>
                    <w:tr2bl w:val="nil"/>
                  </w:tcBorders>
                  <w:noWrap w:val="0"/>
                  <w:vAlign w:val="center"/>
                </w:tcPr>
                <w:p w14:paraId="2EDB1665">
                  <w:pPr>
                    <w:keepLines w:val="0"/>
                    <w:pageBreakBefore w:val="0"/>
                    <w:widowControl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投料、搅拌袋式除尘器</w:t>
                  </w:r>
                </w:p>
                <w:p w14:paraId="6376D8DD">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排气筒出口</w:t>
                  </w:r>
                </w:p>
              </w:tc>
              <w:tc>
                <w:tcPr>
                  <w:tcW w:w="456" w:type="pct"/>
                  <w:tcBorders>
                    <w:tl2br w:val="nil"/>
                    <w:tr2bl w:val="nil"/>
                  </w:tcBorders>
                  <w:noWrap w:val="0"/>
                  <w:vAlign w:val="center"/>
                </w:tcPr>
                <w:p w14:paraId="5FCB09E8">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688" w:type="pct"/>
                  <w:tcBorders>
                    <w:tl2br w:val="nil"/>
                    <w:tr2bl w:val="nil"/>
                  </w:tcBorders>
                  <w:noWrap w:val="0"/>
                  <w:vAlign w:val="center"/>
                </w:tcPr>
                <w:p w14:paraId="3BA361D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1.66</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31" w:type="pct"/>
                  <w:tcBorders>
                    <w:tl2br w:val="nil"/>
                    <w:tr2bl w:val="nil"/>
                  </w:tcBorders>
                  <w:noWrap w:val="0"/>
                  <w:vAlign w:val="center"/>
                </w:tcPr>
                <w:p w14:paraId="3B34F647">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5.7</w:t>
                  </w:r>
                </w:p>
              </w:tc>
              <w:tc>
                <w:tcPr>
                  <w:tcW w:w="749" w:type="pct"/>
                  <w:tcBorders>
                    <w:tl2br w:val="nil"/>
                    <w:tr2bl w:val="nil"/>
                  </w:tcBorders>
                  <w:noWrap w:val="0"/>
                  <w:vAlign w:val="center"/>
                </w:tcPr>
                <w:p w14:paraId="51E1FF3D">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9.5</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824" w:type="pct"/>
                  <w:vMerge w:val="continue"/>
                  <w:tcBorders>
                    <w:tl2br w:val="nil"/>
                    <w:tr2bl w:val="nil"/>
                  </w:tcBorders>
                  <w:noWrap w:val="0"/>
                  <w:vAlign w:val="center"/>
                </w:tcPr>
                <w:p w14:paraId="32633165">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p>
              </w:tc>
            </w:tr>
            <w:tr w14:paraId="745A6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9" w:type="pct"/>
                  <w:vMerge w:val="continue"/>
                  <w:tcBorders>
                    <w:tl2br w:val="nil"/>
                    <w:tr2bl w:val="nil"/>
                  </w:tcBorders>
                  <w:noWrap w:val="0"/>
                  <w:vAlign w:val="center"/>
                </w:tcPr>
                <w:p w14:paraId="777C1952">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761" w:type="pct"/>
                  <w:vMerge w:val="continue"/>
                  <w:tcBorders>
                    <w:tl2br w:val="nil"/>
                    <w:tr2bl w:val="nil"/>
                  </w:tcBorders>
                  <w:noWrap w:val="0"/>
                  <w:vAlign w:val="center"/>
                </w:tcPr>
                <w:p w14:paraId="7A843D83">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456" w:type="pct"/>
                  <w:tcBorders>
                    <w:tl2br w:val="nil"/>
                    <w:tr2bl w:val="nil"/>
                  </w:tcBorders>
                  <w:noWrap w:val="0"/>
                  <w:vAlign w:val="center"/>
                </w:tcPr>
                <w:p w14:paraId="33691A9E">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688" w:type="pct"/>
                  <w:tcBorders>
                    <w:tl2br w:val="nil"/>
                    <w:tr2bl w:val="nil"/>
                  </w:tcBorders>
                  <w:noWrap w:val="0"/>
                  <w:vAlign w:val="center"/>
                </w:tcPr>
                <w:p w14:paraId="2C5868A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1.67×10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31" w:type="pct"/>
                  <w:tcBorders>
                    <w:tl2br w:val="nil"/>
                    <w:tr2bl w:val="nil"/>
                  </w:tcBorders>
                  <w:noWrap w:val="0"/>
                  <w:vAlign w:val="center"/>
                </w:tcPr>
                <w:p w14:paraId="46A21F95">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w:t>
                  </w:r>
                </w:p>
              </w:tc>
              <w:tc>
                <w:tcPr>
                  <w:tcW w:w="749" w:type="pct"/>
                  <w:tcBorders>
                    <w:tl2br w:val="nil"/>
                    <w:tr2bl w:val="nil"/>
                  </w:tcBorders>
                  <w:noWrap w:val="0"/>
                  <w:vAlign w:val="center"/>
                </w:tcPr>
                <w:p w14:paraId="09D2A032">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0.010 </w:t>
                  </w:r>
                </w:p>
              </w:tc>
              <w:tc>
                <w:tcPr>
                  <w:tcW w:w="824" w:type="pct"/>
                  <w:vMerge w:val="continue"/>
                  <w:tcBorders>
                    <w:tl2br w:val="nil"/>
                    <w:tr2bl w:val="nil"/>
                  </w:tcBorders>
                  <w:noWrap w:val="0"/>
                  <w:vAlign w:val="center"/>
                </w:tcPr>
                <w:p w14:paraId="2ACF51FD">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p>
              </w:tc>
            </w:tr>
            <w:tr w14:paraId="13A8B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9" w:type="pct"/>
                  <w:vMerge w:val="continue"/>
                  <w:tcBorders>
                    <w:tl2br w:val="nil"/>
                    <w:tr2bl w:val="nil"/>
                  </w:tcBorders>
                  <w:noWrap w:val="0"/>
                  <w:vAlign w:val="center"/>
                </w:tcPr>
                <w:p w14:paraId="752E9788">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761" w:type="pct"/>
                  <w:vMerge w:val="continue"/>
                  <w:tcBorders>
                    <w:tl2br w:val="nil"/>
                    <w:tr2bl w:val="nil"/>
                  </w:tcBorders>
                  <w:noWrap w:val="0"/>
                  <w:vAlign w:val="center"/>
                </w:tcPr>
                <w:p w14:paraId="120A09B0">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456" w:type="pct"/>
                  <w:tcBorders>
                    <w:tl2br w:val="nil"/>
                    <w:tr2bl w:val="nil"/>
                  </w:tcBorders>
                  <w:noWrap w:val="0"/>
                  <w:vAlign w:val="center"/>
                </w:tcPr>
                <w:p w14:paraId="04D5B418">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688" w:type="pct"/>
                  <w:tcBorders>
                    <w:tl2br w:val="nil"/>
                    <w:tr2bl w:val="nil"/>
                  </w:tcBorders>
                  <w:noWrap w:val="0"/>
                  <w:vAlign w:val="center"/>
                </w:tcPr>
                <w:p w14:paraId="79CBD56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1.73×10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31" w:type="pct"/>
                  <w:tcBorders>
                    <w:tl2br w:val="nil"/>
                    <w:tr2bl w:val="nil"/>
                  </w:tcBorders>
                  <w:noWrap w:val="0"/>
                  <w:vAlign w:val="center"/>
                </w:tcPr>
                <w:p w14:paraId="6CCB1B4F">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5.9</w:t>
                  </w:r>
                </w:p>
              </w:tc>
              <w:tc>
                <w:tcPr>
                  <w:tcW w:w="749" w:type="pct"/>
                  <w:tcBorders>
                    <w:tl2br w:val="nil"/>
                    <w:tr2bl w:val="nil"/>
                  </w:tcBorders>
                  <w:noWrap w:val="0"/>
                  <w:vAlign w:val="center"/>
                </w:tcPr>
                <w:p w14:paraId="36685962">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0.010 </w:t>
                  </w:r>
                </w:p>
              </w:tc>
              <w:tc>
                <w:tcPr>
                  <w:tcW w:w="824" w:type="pct"/>
                  <w:vMerge w:val="continue"/>
                  <w:tcBorders>
                    <w:tl2br w:val="nil"/>
                    <w:tr2bl w:val="nil"/>
                  </w:tcBorders>
                  <w:noWrap w:val="0"/>
                  <w:vAlign w:val="center"/>
                </w:tcPr>
                <w:p w14:paraId="124122B5">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p>
              </w:tc>
            </w:tr>
            <w:tr w14:paraId="4AC48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9" w:type="pct"/>
                  <w:vMerge w:val="continue"/>
                  <w:tcBorders>
                    <w:tl2br w:val="nil"/>
                    <w:tr2bl w:val="nil"/>
                  </w:tcBorders>
                  <w:noWrap w:val="0"/>
                  <w:vAlign w:val="center"/>
                </w:tcPr>
                <w:p w14:paraId="3A9D3798">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761" w:type="pct"/>
                  <w:vMerge w:val="continue"/>
                  <w:tcBorders>
                    <w:tl2br w:val="nil"/>
                    <w:tr2bl w:val="nil"/>
                  </w:tcBorders>
                  <w:noWrap w:val="0"/>
                  <w:vAlign w:val="center"/>
                </w:tcPr>
                <w:p w14:paraId="6866C6B8">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456" w:type="pct"/>
                  <w:tcBorders>
                    <w:tl2br w:val="nil"/>
                    <w:tr2bl w:val="nil"/>
                  </w:tcBorders>
                  <w:noWrap w:val="0"/>
                  <w:vAlign w:val="center"/>
                </w:tcPr>
                <w:p w14:paraId="77F4AAC1">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688" w:type="pct"/>
                  <w:tcBorders>
                    <w:tl2br w:val="nil"/>
                    <w:tr2bl w:val="nil"/>
                  </w:tcBorders>
                  <w:noWrap w:val="0"/>
                  <w:vAlign w:val="center"/>
                </w:tcPr>
                <w:p w14:paraId="68EEC6B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1.69×10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31" w:type="pct"/>
                  <w:tcBorders>
                    <w:tl2br w:val="nil"/>
                    <w:tr2bl w:val="nil"/>
                  </w:tcBorders>
                  <w:noWrap w:val="0"/>
                  <w:vAlign w:val="center"/>
                </w:tcPr>
                <w:p w14:paraId="234E42DC">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5.9</w:t>
                  </w:r>
                </w:p>
              </w:tc>
              <w:tc>
                <w:tcPr>
                  <w:tcW w:w="749" w:type="pct"/>
                  <w:tcBorders>
                    <w:tl2br w:val="nil"/>
                    <w:tr2bl w:val="nil"/>
                  </w:tcBorders>
                  <w:noWrap w:val="0"/>
                  <w:vAlign w:val="center"/>
                </w:tcPr>
                <w:p w14:paraId="05D1774C">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0.010 </w:t>
                  </w:r>
                </w:p>
              </w:tc>
              <w:tc>
                <w:tcPr>
                  <w:tcW w:w="824" w:type="pct"/>
                  <w:vMerge w:val="continue"/>
                  <w:tcBorders>
                    <w:tl2br w:val="nil"/>
                    <w:tr2bl w:val="nil"/>
                  </w:tcBorders>
                  <w:noWrap w:val="0"/>
                  <w:vAlign w:val="center"/>
                </w:tcPr>
                <w:p w14:paraId="2660AB40">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p>
              </w:tc>
            </w:tr>
            <w:tr w14:paraId="5C4BA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9" w:type="pct"/>
                  <w:vMerge w:val="restart"/>
                  <w:tcBorders>
                    <w:tl2br w:val="nil"/>
                    <w:tr2bl w:val="nil"/>
                  </w:tcBorders>
                  <w:noWrap w:val="0"/>
                  <w:vAlign w:val="center"/>
                </w:tcPr>
                <w:p w14:paraId="1E353166">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2026-4-12</w:t>
                  </w:r>
                </w:p>
              </w:tc>
              <w:tc>
                <w:tcPr>
                  <w:tcW w:w="761" w:type="pct"/>
                  <w:vMerge w:val="restart"/>
                  <w:tcBorders>
                    <w:tl2br w:val="nil"/>
                    <w:tr2bl w:val="nil"/>
                  </w:tcBorders>
                  <w:noWrap w:val="0"/>
                  <w:vAlign w:val="center"/>
                </w:tcPr>
                <w:p w14:paraId="11A16C47">
                  <w:pPr>
                    <w:keepLines w:val="0"/>
                    <w:pageBreakBefore w:val="0"/>
                    <w:widowControl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投料、搅拌袋式除尘器</w:t>
                  </w:r>
                </w:p>
                <w:p w14:paraId="3674BA04">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lang w:val="en-US" w:eastAsia="zh-CN"/>
                    </w:rPr>
                    <w:t>排气筒进口</w:t>
                  </w:r>
                </w:p>
              </w:tc>
              <w:tc>
                <w:tcPr>
                  <w:tcW w:w="456" w:type="pct"/>
                  <w:tcBorders>
                    <w:tl2br w:val="nil"/>
                    <w:tr2bl w:val="nil"/>
                  </w:tcBorders>
                  <w:noWrap w:val="0"/>
                  <w:vAlign w:val="center"/>
                </w:tcPr>
                <w:p w14:paraId="116F7675">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688" w:type="pct"/>
                  <w:tcBorders>
                    <w:tl2br w:val="nil"/>
                    <w:tr2bl w:val="nil"/>
                  </w:tcBorders>
                  <w:noWrap w:val="0"/>
                  <w:vAlign w:val="center"/>
                </w:tcPr>
                <w:p w14:paraId="530DD32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2.50×10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31" w:type="pct"/>
                  <w:tcBorders>
                    <w:tl2br w:val="nil"/>
                    <w:tr2bl w:val="nil"/>
                  </w:tcBorders>
                  <w:noWrap w:val="0"/>
                  <w:vAlign w:val="center"/>
                </w:tcPr>
                <w:p w14:paraId="63D6807C">
                  <w:pPr>
                    <w:pStyle w:val="42"/>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122</w:t>
                  </w:r>
                </w:p>
              </w:tc>
              <w:tc>
                <w:tcPr>
                  <w:tcW w:w="749" w:type="pct"/>
                  <w:tcBorders>
                    <w:tl2br w:val="nil"/>
                    <w:tr2bl w:val="nil"/>
                  </w:tcBorders>
                  <w:noWrap w:val="0"/>
                  <w:vAlign w:val="center"/>
                </w:tcPr>
                <w:p w14:paraId="700564C9">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0.31 </w:t>
                  </w:r>
                </w:p>
              </w:tc>
              <w:tc>
                <w:tcPr>
                  <w:tcW w:w="824" w:type="pct"/>
                  <w:vMerge w:val="restart"/>
                  <w:tcBorders>
                    <w:tl2br w:val="nil"/>
                    <w:tr2bl w:val="nil"/>
                  </w:tcBorders>
                  <w:noWrap w:val="0"/>
                  <w:vAlign w:val="center"/>
                </w:tcPr>
                <w:p w14:paraId="3BC6E2C8">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96.7%</w:t>
                  </w:r>
                </w:p>
              </w:tc>
            </w:tr>
            <w:tr w14:paraId="76ED2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9" w:type="pct"/>
                  <w:vMerge w:val="continue"/>
                  <w:tcBorders>
                    <w:tl2br w:val="nil"/>
                    <w:tr2bl w:val="nil"/>
                  </w:tcBorders>
                  <w:noWrap w:val="0"/>
                  <w:vAlign w:val="center"/>
                </w:tcPr>
                <w:p w14:paraId="57DAB61E">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761" w:type="pct"/>
                  <w:vMerge w:val="continue"/>
                  <w:tcBorders>
                    <w:tl2br w:val="nil"/>
                    <w:tr2bl w:val="nil"/>
                  </w:tcBorders>
                  <w:noWrap w:val="0"/>
                  <w:vAlign w:val="center"/>
                </w:tcPr>
                <w:p w14:paraId="0D37A799">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vertAlign w:val="baseline"/>
                      <w:lang w:eastAsia="zh-CN"/>
                    </w:rPr>
                  </w:pPr>
                </w:p>
              </w:tc>
              <w:tc>
                <w:tcPr>
                  <w:tcW w:w="456" w:type="pct"/>
                  <w:tcBorders>
                    <w:tl2br w:val="nil"/>
                    <w:tr2bl w:val="nil"/>
                  </w:tcBorders>
                  <w:noWrap w:val="0"/>
                  <w:vAlign w:val="center"/>
                </w:tcPr>
                <w:p w14:paraId="7009B181">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688" w:type="pct"/>
                  <w:tcBorders>
                    <w:tl2br w:val="nil"/>
                    <w:tr2bl w:val="nil"/>
                  </w:tcBorders>
                  <w:noWrap w:val="0"/>
                  <w:vAlign w:val="center"/>
                </w:tcPr>
                <w:p w14:paraId="55C52D4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2.51×10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31" w:type="pct"/>
                  <w:tcBorders>
                    <w:tl2br w:val="nil"/>
                    <w:tr2bl w:val="nil"/>
                  </w:tcBorders>
                  <w:noWrap w:val="0"/>
                  <w:vAlign w:val="center"/>
                </w:tcPr>
                <w:p w14:paraId="48BE612F">
                  <w:pPr>
                    <w:pStyle w:val="42"/>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116</w:t>
                  </w:r>
                </w:p>
              </w:tc>
              <w:tc>
                <w:tcPr>
                  <w:tcW w:w="749" w:type="pct"/>
                  <w:tcBorders>
                    <w:tl2br w:val="nil"/>
                    <w:tr2bl w:val="nil"/>
                  </w:tcBorders>
                  <w:noWrap w:val="0"/>
                  <w:vAlign w:val="center"/>
                </w:tcPr>
                <w:p w14:paraId="2B40C52D">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0.29 </w:t>
                  </w:r>
                </w:p>
              </w:tc>
              <w:tc>
                <w:tcPr>
                  <w:tcW w:w="824" w:type="pct"/>
                  <w:vMerge w:val="continue"/>
                  <w:tcBorders>
                    <w:tl2br w:val="nil"/>
                    <w:tr2bl w:val="nil"/>
                  </w:tcBorders>
                  <w:noWrap w:val="0"/>
                  <w:vAlign w:val="center"/>
                </w:tcPr>
                <w:p w14:paraId="653631E4">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p>
              </w:tc>
            </w:tr>
            <w:tr w14:paraId="28F76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9" w:type="pct"/>
                  <w:vMerge w:val="continue"/>
                  <w:tcBorders>
                    <w:tl2br w:val="nil"/>
                    <w:tr2bl w:val="nil"/>
                  </w:tcBorders>
                  <w:noWrap w:val="0"/>
                  <w:vAlign w:val="center"/>
                </w:tcPr>
                <w:p w14:paraId="71D772D9">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761" w:type="pct"/>
                  <w:vMerge w:val="continue"/>
                  <w:tcBorders>
                    <w:tl2br w:val="nil"/>
                    <w:tr2bl w:val="nil"/>
                  </w:tcBorders>
                  <w:noWrap w:val="0"/>
                  <w:vAlign w:val="center"/>
                </w:tcPr>
                <w:p w14:paraId="38F9E359">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vertAlign w:val="baseline"/>
                      <w:lang w:eastAsia="zh-CN"/>
                    </w:rPr>
                  </w:pPr>
                </w:p>
              </w:tc>
              <w:tc>
                <w:tcPr>
                  <w:tcW w:w="456" w:type="pct"/>
                  <w:tcBorders>
                    <w:tl2br w:val="nil"/>
                    <w:tr2bl w:val="nil"/>
                  </w:tcBorders>
                  <w:noWrap w:val="0"/>
                  <w:vAlign w:val="center"/>
                </w:tcPr>
                <w:p w14:paraId="06C6383E">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688" w:type="pct"/>
                  <w:tcBorders>
                    <w:tl2br w:val="nil"/>
                    <w:tr2bl w:val="nil"/>
                  </w:tcBorders>
                  <w:noWrap w:val="0"/>
                  <w:vAlign w:val="center"/>
                </w:tcPr>
                <w:p w14:paraId="2FB3A40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2.50×10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31" w:type="pct"/>
                  <w:tcBorders>
                    <w:tl2br w:val="nil"/>
                    <w:tr2bl w:val="nil"/>
                  </w:tcBorders>
                  <w:noWrap w:val="0"/>
                  <w:vAlign w:val="center"/>
                </w:tcPr>
                <w:p w14:paraId="09E7923A">
                  <w:pPr>
                    <w:pStyle w:val="42"/>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118</w:t>
                  </w:r>
                </w:p>
              </w:tc>
              <w:tc>
                <w:tcPr>
                  <w:tcW w:w="749" w:type="pct"/>
                  <w:tcBorders>
                    <w:tl2br w:val="nil"/>
                    <w:tr2bl w:val="nil"/>
                  </w:tcBorders>
                  <w:noWrap w:val="0"/>
                  <w:vAlign w:val="center"/>
                </w:tcPr>
                <w:p w14:paraId="4B2363E4">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0.30 </w:t>
                  </w:r>
                </w:p>
              </w:tc>
              <w:tc>
                <w:tcPr>
                  <w:tcW w:w="824" w:type="pct"/>
                  <w:vMerge w:val="continue"/>
                  <w:tcBorders>
                    <w:tl2br w:val="nil"/>
                    <w:tr2bl w:val="nil"/>
                  </w:tcBorders>
                  <w:noWrap w:val="0"/>
                  <w:vAlign w:val="center"/>
                </w:tcPr>
                <w:p w14:paraId="3236AC33">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p>
              </w:tc>
            </w:tr>
            <w:tr w14:paraId="5D98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9" w:type="pct"/>
                  <w:vMerge w:val="continue"/>
                  <w:tcBorders>
                    <w:tl2br w:val="nil"/>
                    <w:tr2bl w:val="nil"/>
                  </w:tcBorders>
                  <w:noWrap w:val="0"/>
                  <w:vAlign w:val="center"/>
                </w:tcPr>
                <w:p w14:paraId="5E8433C3">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761" w:type="pct"/>
                  <w:vMerge w:val="continue"/>
                  <w:tcBorders>
                    <w:tl2br w:val="nil"/>
                    <w:tr2bl w:val="nil"/>
                  </w:tcBorders>
                  <w:noWrap w:val="0"/>
                  <w:vAlign w:val="center"/>
                </w:tcPr>
                <w:p w14:paraId="364330E0">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vertAlign w:val="baseline"/>
                      <w:lang w:eastAsia="zh-CN"/>
                    </w:rPr>
                  </w:pPr>
                </w:p>
              </w:tc>
              <w:tc>
                <w:tcPr>
                  <w:tcW w:w="456" w:type="pct"/>
                  <w:tcBorders>
                    <w:tl2br w:val="nil"/>
                    <w:tr2bl w:val="nil"/>
                  </w:tcBorders>
                  <w:noWrap w:val="0"/>
                  <w:vAlign w:val="center"/>
                </w:tcPr>
                <w:p w14:paraId="79801196">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688" w:type="pct"/>
                  <w:tcBorders>
                    <w:tl2br w:val="nil"/>
                    <w:tr2bl w:val="nil"/>
                  </w:tcBorders>
                  <w:noWrap w:val="0"/>
                  <w:vAlign w:val="center"/>
                </w:tcPr>
                <w:p w14:paraId="3B8A451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2.50×10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31" w:type="pct"/>
                  <w:tcBorders>
                    <w:tl2br w:val="nil"/>
                    <w:tr2bl w:val="nil"/>
                  </w:tcBorders>
                  <w:noWrap w:val="0"/>
                  <w:vAlign w:val="center"/>
                </w:tcPr>
                <w:p w14:paraId="1F2BCA34">
                  <w:pPr>
                    <w:pStyle w:val="42"/>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119</w:t>
                  </w:r>
                </w:p>
              </w:tc>
              <w:tc>
                <w:tcPr>
                  <w:tcW w:w="749" w:type="pct"/>
                  <w:tcBorders>
                    <w:tl2br w:val="nil"/>
                    <w:tr2bl w:val="nil"/>
                  </w:tcBorders>
                  <w:noWrap w:val="0"/>
                  <w:vAlign w:val="center"/>
                </w:tcPr>
                <w:p w14:paraId="287BC736">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0.30 </w:t>
                  </w:r>
                </w:p>
              </w:tc>
              <w:tc>
                <w:tcPr>
                  <w:tcW w:w="824" w:type="pct"/>
                  <w:vMerge w:val="continue"/>
                  <w:tcBorders>
                    <w:tl2br w:val="nil"/>
                    <w:tr2bl w:val="nil"/>
                  </w:tcBorders>
                  <w:noWrap w:val="0"/>
                  <w:vAlign w:val="center"/>
                </w:tcPr>
                <w:p w14:paraId="597C1858">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p>
              </w:tc>
            </w:tr>
            <w:tr w14:paraId="59145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9" w:type="pct"/>
                  <w:vMerge w:val="continue"/>
                  <w:tcBorders>
                    <w:tl2br w:val="nil"/>
                    <w:tr2bl w:val="nil"/>
                  </w:tcBorders>
                  <w:noWrap w:val="0"/>
                  <w:vAlign w:val="center"/>
                </w:tcPr>
                <w:p w14:paraId="096D1F74">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761" w:type="pct"/>
                  <w:vMerge w:val="restart"/>
                  <w:tcBorders>
                    <w:tl2br w:val="nil"/>
                    <w:tr2bl w:val="nil"/>
                  </w:tcBorders>
                  <w:noWrap w:val="0"/>
                  <w:vAlign w:val="center"/>
                </w:tcPr>
                <w:p w14:paraId="114FBE60">
                  <w:pPr>
                    <w:keepLines w:val="0"/>
                    <w:pageBreakBefore w:val="0"/>
                    <w:widowControl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投料、搅拌袋式除尘器</w:t>
                  </w:r>
                </w:p>
                <w:p w14:paraId="740E4E0A">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 w:val="21"/>
                      <w:szCs w:val="21"/>
                      <w:lang w:val="en-US" w:eastAsia="zh-CN"/>
                    </w:rPr>
                    <w:t>排气筒出口</w:t>
                  </w:r>
                </w:p>
              </w:tc>
              <w:tc>
                <w:tcPr>
                  <w:tcW w:w="456" w:type="pct"/>
                  <w:tcBorders>
                    <w:tl2br w:val="nil"/>
                    <w:tr2bl w:val="nil"/>
                  </w:tcBorders>
                  <w:noWrap w:val="0"/>
                  <w:vAlign w:val="center"/>
                </w:tcPr>
                <w:p w14:paraId="3080744C">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688" w:type="pct"/>
                  <w:tcBorders>
                    <w:tl2br w:val="nil"/>
                    <w:tr2bl w:val="nil"/>
                  </w:tcBorders>
                  <w:noWrap w:val="0"/>
                  <w:vAlign w:val="center"/>
                </w:tcPr>
                <w:p w14:paraId="0BB1D81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1.68</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31" w:type="pct"/>
                  <w:tcBorders>
                    <w:tl2br w:val="nil"/>
                    <w:tr2bl w:val="nil"/>
                  </w:tcBorders>
                  <w:noWrap w:val="0"/>
                  <w:vAlign w:val="center"/>
                </w:tcPr>
                <w:p w14:paraId="421C592A">
                  <w:pPr>
                    <w:pStyle w:val="42"/>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6.1</w:t>
                  </w:r>
                </w:p>
              </w:tc>
              <w:tc>
                <w:tcPr>
                  <w:tcW w:w="749" w:type="pct"/>
                  <w:tcBorders>
                    <w:tl2br w:val="nil"/>
                    <w:tr2bl w:val="nil"/>
                  </w:tcBorders>
                  <w:noWrap w:val="0"/>
                  <w:vAlign w:val="center"/>
                </w:tcPr>
                <w:p w14:paraId="1A44657C">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0.010 </w:t>
                  </w:r>
                </w:p>
              </w:tc>
              <w:tc>
                <w:tcPr>
                  <w:tcW w:w="824" w:type="pct"/>
                  <w:vMerge w:val="continue"/>
                  <w:tcBorders>
                    <w:tl2br w:val="nil"/>
                    <w:tr2bl w:val="nil"/>
                  </w:tcBorders>
                  <w:noWrap w:val="0"/>
                  <w:vAlign w:val="center"/>
                </w:tcPr>
                <w:p w14:paraId="2DBAA752">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p>
              </w:tc>
            </w:tr>
            <w:tr w14:paraId="6640E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9" w:type="pct"/>
                  <w:vMerge w:val="continue"/>
                  <w:tcBorders>
                    <w:tl2br w:val="nil"/>
                    <w:tr2bl w:val="nil"/>
                  </w:tcBorders>
                  <w:noWrap w:val="0"/>
                  <w:vAlign w:val="center"/>
                </w:tcPr>
                <w:p w14:paraId="7199BF03">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761" w:type="pct"/>
                  <w:vMerge w:val="continue"/>
                  <w:tcBorders>
                    <w:tl2br w:val="nil"/>
                    <w:tr2bl w:val="nil"/>
                  </w:tcBorders>
                  <w:noWrap w:val="0"/>
                  <w:vAlign w:val="center"/>
                </w:tcPr>
                <w:p w14:paraId="19CBEBE5">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456" w:type="pct"/>
                  <w:tcBorders>
                    <w:tl2br w:val="nil"/>
                    <w:tr2bl w:val="nil"/>
                  </w:tcBorders>
                  <w:noWrap w:val="0"/>
                  <w:vAlign w:val="center"/>
                </w:tcPr>
                <w:p w14:paraId="6D209794">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688" w:type="pct"/>
                  <w:tcBorders>
                    <w:tl2br w:val="nil"/>
                    <w:tr2bl w:val="nil"/>
                  </w:tcBorders>
                  <w:noWrap w:val="0"/>
                  <w:vAlign w:val="center"/>
                </w:tcPr>
                <w:p w14:paraId="715FEC6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1.69×10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31" w:type="pct"/>
                  <w:tcBorders>
                    <w:tl2br w:val="nil"/>
                    <w:tr2bl w:val="nil"/>
                  </w:tcBorders>
                  <w:noWrap w:val="0"/>
                  <w:vAlign w:val="center"/>
                </w:tcPr>
                <w:p w14:paraId="5C2F85F5">
                  <w:pPr>
                    <w:pStyle w:val="42"/>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5.8</w:t>
                  </w:r>
                </w:p>
              </w:tc>
              <w:tc>
                <w:tcPr>
                  <w:tcW w:w="749" w:type="pct"/>
                  <w:tcBorders>
                    <w:tl2br w:val="nil"/>
                    <w:tr2bl w:val="nil"/>
                  </w:tcBorders>
                  <w:noWrap w:val="0"/>
                  <w:vAlign w:val="center"/>
                </w:tcPr>
                <w:p w14:paraId="78F3C235">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9.8</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824" w:type="pct"/>
                  <w:vMerge w:val="continue"/>
                  <w:tcBorders>
                    <w:tl2br w:val="nil"/>
                    <w:tr2bl w:val="nil"/>
                  </w:tcBorders>
                  <w:noWrap w:val="0"/>
                  <w:vAlign w:val="center"/>
                </w:tcPr>
                <w:p w14:paraId="37012DE9">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p>
              </w:tc>
            </w:tr>
            <w:tr w14:paraId="293F8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9" w:type="pct"/>
                  <w:vMerge w:val="continue"/>
                  <w:tcBorders>
                    <w:tl2br w:val="nil"/>
                    <w:tr2bl w:val="nil"/>
                  </w:tcBorders>
                  <w:noWrap w:val="0"/>
                  <w:vAlign w:val="center"/>
                </w:tcPr>
                <w:p w14:paraId="114B4C0A">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761" w:type="pct"/>
                  <w:vMerge w:val="continue"/>
                  <w:tcBorders>
                    <w:tl2br w:val="nil"/>
                    <w:tr2bl w:val="nil"/>
                  </w:tcBorders>
                  <w:noWrap w:val="0"/>
                  <w:vAlign w:val="center"/>
                </w:tcPr>
                <w:p w14:paraId="00338C49">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456" w:type="pct"/>
                  <w:tcBorders>
                    <w:tl2br w:val="nil"/>
                    <w:tr2bl w:val="nil"/>
                  </w:tcBorders>
                  <w:noWrap w:val="0"/>
                  <w:vAlign w:val="center"/>
                </w:tcPr>
                <w:p w14:paraId="7EC990FE">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688" w:type="pct"/>
                  <w:tcBorders>
                    <w:tl2br w:val="nil"/>
                    <w:tr2bl w:val="nil"/>
                  </w:tcBorders>
                  <w:noWrap w:val="0"/>
                  <w:vAlign w:val="center"/>
                </w:tcPr>
                <w:p w14:paraId="307E8FA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1.74×10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31" w:type="pct"/>
                  <w:tcBorders>
                    <w:tl2br w:val="nil"/>
                    <w:tr2bl w:val="nil"/>
                  </w:tcBorders>
                  <w:noWrap w:val="0"/>
                  <w:vAlign w:val="center"/>
                </w:tcPr>
                <w:p w14:paraId="268A5AA9">
                  <w:pPr>
                    <w:pStyle w:val="42"/>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5.8</w:t>
                  </w:r>
                </w:p>
              </w:tc>
              <w:tc>
                <w:tcPr>
                  <w:tcW w:w="749" w:type="pct"/>
                  <w:tcBorders>
                    <w:tl2br w:val="nil"/>
                    <w:tr2bl w:val="nil"/>
                  </w:tcBorders>
                  <w:noWrap w:val="0"/>
                  <w:vAlign w:val="center"/>
                </w:tcPr>
                <w:p w14:paraId="570C4B2C">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0.010 </w:t>
                  </w:r>
                </w:p>
              </w:tc>
              <w:tc>
                <w:tcPr>
                  <w:tcW w:w="824" w:type="pct"/>
                  <w:vMerge w:val="continue"/>
                  <w:tcBorders>
                    <w:tl2br w:val="nil"/>
                    <w:tr2bl w:val="nil"/>
                  </w:tcBorders>
                  <w:noWrap w:val="0"/>
                  <w:vAlign w:val="center"/>
                </w:tcPr>
                <w:p w14:paraId="54109D7A">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p>
              </w:tc>
            </w:tr>
            <w:tr w14:paraId="333A7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9" w:type="pct"/>
                  <w:vMerge w:val="continue"/>
                  <w:tcBorders>
                    <w:tl2br w:val="nil"/>
                    <w:tr2bl w:val="nil"/>
                  </w:tcBorders>
                  <w:noWrap w:val="0"/>
                  <w:vAlign w:val="center"/>
                </w:tcPr>
                <w:p w14:paraId="35CE27CB">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761" w:type="pct"/>
                  <w:vMerge w:val="continue"/>
                  <w:tcBorders>
                    <w:tl2br w:val="nil"/>
                    <w:tr2bl w:val="nil"/>
                  </w:tcBorders>
                  <w:noWrap w:val="0"/>
                  <w:vAlign w:val="center"/>
                </w:tcPr>
                <w:p w14:paraId="537CB651">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456" w:type="pct"/>
                  <w:tcBorders>
                    <w:tl2br w:val="nil"/>
                    <w:tr2bl w:val="nil"/>
                  </w:tcBorders>
                  <w:noWrap w:val="0"/>
                  <w:vAlign w:val="center"/>
                </w:tcPr>
                <w:p w14:paraId="2D49DEC7">
                  <w:pPr>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688" w:type="pct"/>
                  <w:tcBorders>
                    <w:tl2br w:val="nil"/>
                    <w:tr2bl w:val="nil"/>
                  </w:tcBorders>
                  <w:noWrap w:val="0"/>
                  <w:vAlign w:val="center"/>
                </w:tcPr>
                <w:p w14:paraId="5BCFF7E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1.70×10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31" w:type="pct"/>
                  <w:tcBorders>
                    <w:tl2br w:val="nil"/>
                    <w:tr2bl w:val="nil"/>
                  </w:tcBorders>
                  <w:noWrap w:val="0"/>
                  <w:vAlign w:val="center"/>
                </w:tcPr>
                <w:p w14:paraId="5F47EB99">
                  <w:pPr>
                    <w:pStyle w:val="42"/>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fldChar w:fldCharType="begin"/>
                  </w:r>
                  <w:r>
                    <w:rPr>
                      <w:rFonts w:hint="default" w:ascii="Times New Roman" w:hAnsi="Times New Roman" w:eastAsia="宋体" w:cs="Times New Roman"/>
                      <w:sz w:val="21"/>
                      <w:szCs w:val="21"/>
                      <w:lang w:val="en-US" w:eastAsia="zh-CN"/>
                    </w:rPr>
                    <w:instrText xml:space="preserve"> = average(E15:E17) \* MERGEFORMAT </w:instrText>
                  </w:r>
                  <w:r>
                    <w:rPr>
                      <w:rFonts w:hint="default" w:ascii="Times New Roman" w:hAnsi="Times New Roman" w:eastAsia="宋体" w:cs="Times New Roman"/>
                      <w:sz w:val="21"/>
                      <w:szCs w:val="21"/>
                      <w:lang w:val="en-US" w:eastAsia="zh-CN"/>
                    </w:rPr>
                    <w:fldChar w:fldCharType="separate"/>
                  </w:r>
                  <w:r>
                    <w:rPr>
                      <w:rFonts w:hint="default" w:ascii="Times New Roman" w:hAnsi="Times New Roman" w:eastAsia="宋体" w:cs="Times New Roman"/>
                      <w:sz w:val="21"/>
                      <w:szCs w:val="21"/>
                      <w:lang w:val="en-US" w:eastAsia="zh-CN"/>
                    </w:rPr>
                    <w:t>5.9</w:t>
                  </w:r>
                  <w:r>
                    <w:rPr>
                      <w:rFonts w:hint="default" w:ascii="Times New Roman" w:hAnsi="Times New Roman" w:eastAsia="宋体" w:cs="Times New Roman"/>
                      <w:sz w:val="21"/>
                      <w:szCs w:val="21"/>
                      <w:lang w:val="en-US" w:eastAsia="zh-CN"/>
                    </w:rPr>
                    <w:fldChar w:fldCharType="end"/>
                  </w:r>
                </w:p>
              </w:tc>
              <w:tc>
                <w:tcPr>
                  <w:tcW w:w="749" w:type="pct"/>
                  <w:tcBorders>
                    <w:tl2br w:val="nil"/>
                    <w:tr2bl w:val="nil"/>
                  </w:tcBorders>
                  <w:noWrap w:val="0"/>
                  <w:vAlign w:val="center"/>
                </w:tcPr>
                <w:p w14:paraId="74D19430">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0.010 </w:t>
                  </w:r>
                </w:p>
              </w:tc>
              <w:tc>
                <w:tcPr>
                  <w:tcW w:w="824" w:type="pct"/>
                  <w:vMerge w:val="continue"/>
                  <w:tcBorders>
                    <w:tl2br w:val="nil"/>
                    <w:tr2bl w:val="nil"/>
                  </w:tcBorders>
                  <w:noWrap w:val="0"/>
                  <w:vAlign w:val="center"/>
                </w:tcPr>
                <w:p w14:paraId="57055251">
                  <w:pPr>
                    <w:pStyle w:val="28"/>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sz w:val="21"/>
                      <w:szCs w:val="21"/>
                      <w:lang w:val="en-US" w:eastAsia="zh-CN"/>
                    </w:rPr>
                  </w:pPr>
                </w:p>
              </w:tc>
            </w:tr>
          </w:tbl>
          <w:p w14:paraId="5D2D220E">
            <w:pPr>
              <w:keepNext w:val="0"/>
              <w:keepLines w:val="0"/>
              <w:pageBreakBefore w:val="0"/>
              <w:widowControl/>
              <w:numPr>
                <w:ilvl w:val="0"/>
                <w:numId w:val="0"/>
              </w:numPr>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ascii="Times New Roman" w:hAnsi="Times New Roman" w:cs="Times New Roman" w:eastAsiaTheme="minorEastAsia"/>
                <w:b/>
                <w:bCs/>
                <w:color w:val="auto"/>
                <w:kern w:val="2"/>
                <w:sz w:val="24"/>
                <w:szCs w:val="24"/>
                <w:lang w:val="en-US" w:eastAsia="zh-CN" w:bidi="ar-SA"/>
              </w:rPr>
              <w:t>表16   有组织废气监测结果</w:t>
            </w:r>
          </w:p>
          <w:p w14:paraId="5CC4A69B">
            <w:pPr>
              <w:keepNext w:val="0"/>
              <w:keepLines w:val="0"/>
              <w:pageBreakBefore w:val="0"/>
              <w:widowControl/>
              <w:numPr>
                <w:ilvl w:val="0"/>
                <w:numId w:val="0"/>
              </w:numPr>
              <w:kinsoku/>
              <w:wordWrap/>
              <w:overflowPunct/>
              <w:topLinePunct w:val="0"/>
              <w:autoSpaceDE/>
              <w:autoSpaceDN/>
              <w:bidi w:val="0"/>
              <w:adjustRightInd/>
              <w:snapToGrid/>
              <w:spacing w:after="0" w:line="520" w:lineRule="exact"/>
              <w:jc w:val="center"/>
              <w:textAlignment w:val="auto"/>
              <w:outlineLvl w:val="9"/>
              <w:rPr>
                <w:rFonts w:hint="eastAsia" w:ascii="Times New Roman" w:hAnsi="Times New Roman" w:cs="Times New Roman" w:eastAsiaTheme="minorEastAsia"/>
                <w:b/>
                <w:bCs/>
                <w:color w:val="auto"/>
                <w:kern w:val="2"/>
                <w:sz w:val="24"/>
                <w:szCs w:val="24"/>
                <w:lang w:val="en-US" w:eastAsia="zh-CN" w:bidi="ar-SA"/>
              </w:rPr>
            </w:pPr>
          </w:p>
          <w:p w14:paraId="3406A7CA">
            <w:pPr>
              <w:keepNext w:val="0"/>
              <w:keepLines w:val="0"/>
              <w:pageBreakBefore w:val="0"/>
              <w:widowControl/>
              <w:numPr>
                <w:ilvl w:val="0"/>
                <w:numId w:val="0"/>
              </w:numPr>
              <w:kinsoku/>
              <w:wordWrap/>
              <w:overflowPunct/>
              <w:topLinePunct w:val="0"/>
              <w:autoSpaceDE/>
              <w:autoSpaceDN/>
              <w:bidi w:val="0"/>
              <w:adjustRightInd/>
              <w:snapToGrid/>
              <w:spacing w:after="0" w:line="520" w:lineRule="exact"/>
              <w:jc w:val="center"/>
              <w:textAlignment w:val="auto"/>
              <w:outlineLvl w:val="9"/>
              <w:rPr>
                <w:rFonts w:hint="eastAsia" w:ascii="Times New Roman" w:hAnsi="Times New Roman" w:cs="Times New Roman" w:eastAsiaTheme="minorEastAsia"/>
                <w:b/>
                <w:bCs/>
                <w:color w:val="auto"/>
                <w:kern w:val="2"/>
                <w:sz w:val="24"/>
                <w:szCs w:val="24"/>
                <w:lang w:val="en-US" w:eastAsia="zh-CN" w:bidi="ar-SA"/>
              </w:rPr>
            </w:pPr>
          </w:p>
          <w:p w14:paraId="7C270643">
            <w:pPr>
              <w:keepNext w:val="0"/>
              <w:keepLines w:val="0"/>
              <w:pageBreakBefore w:val="0"/>
              <w:widowControl/>
              <w:numPr>
                <w:ilvl w:val="0"/>
                <w:numId w:val="0"/>
              </w:numPr>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ascii="Times New Roman" w:hAnsi="Times New Roman" w:cs="Times New Roman" w:eastAsiaTheme="minorEastAsia"/>
                <w:b/>
                <w:bCs/>
                <w:color w:val="auto"/>
                <w:kern w:val="2"/>
                <w:sz w:val="24"/>
                <w:szCs w:val="24"/>
                <w:lang w:val="en-US" w:eastAsia="zh-CN" w:bidi="ar-SA"/>
              </w:rPr>
              <w:t>表17   有组织废气监测结果</w:t>
            </w:r>
          </w:p>
          <w:tbl>
            <w:tblPr>
              <w:tblStyle w:val="20"/>
              <w:tblW w:w="51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076"/>
              <w:gridCol w:w="733"/>
              <w:gridCol w:w="1044"/>
              <w:gridCol w:w="982"/>
              <w:gridCol w:w="904"/>
              <w:gridCol w:w="857"/>
              <w:gridCol w:w="1028"/>
              <w:gridCol w:w="1021"/>
              <w:gridCol w:w="881"/>
            </w:tblGrid>
            <w:tr w14:paraId="03A51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8" w:type="pct"/>
                  <w:vMerge w:val="restart"/>
                  <w:tcBorders>
                    <w:tl2br w:val="nil"/>
                    <w:tr2bl w:val="nil"/>
                  </w:tcBorders>
                  <w:noWrap w:val="0"/>
                  <w:vAlign w:val="center"/>
                </w:tcPr>
                <w:p w14:paraId="55BFA25D">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采样</w:t>
                  </w:r>
                  <w:r>
                    <w:rPr>
                      <w:rFonts w:hint="default" w:ascii="Times New Roman" w:hAnsi="Times New Roman" w:eastAsia="宋体" w:cs="Times New Roman"/>
                      <w:b/>
                      <w:bCs/>
                      <w:color w:val="auto"/>
                      <w:sz w:val="21"/>
                      <w:szCs w:val="21"/>
                      <w:highlight w:val="none"/>
                    </w:rPr>
                    <w:t>日期</w:t>
                  </w:r>
                </w:p>
              </w:tc>
              <w:tc>
                <w:tcPr>
                  <w:tcW w:w="579" w:type="pct"/>
                  <w:vMerge w:val="restart"/>
                  <w:tcBorders>
                    <w:tl2br w:val="nil"/>
                    <w:tr2bl w:val="nil"/>
                  </w:tcBorders>
                  <w:noWrap w:val="0"/>
                  <w:vAlign w:val="center"/>
                </w:tcPr>
                <w:p w14:paraId="5119A90E">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采样</w:t>
                  </w:r>
                  <w:r>
                    <w:rPr>
                      <w:rFonts w:hint="default" w:ascii="Times New Roman" w:hAnsi="Times New Roman" w:eastAsia="宋体" w:cs="Times New Roman"/>
                      <w:b/>
                      <w:bCs/>
                      <w:color w:val="auto"/>
                      <w:sz w:val="21"/>
                      <w:szCs w:val="21"/>
                      <w:highlight w:val="none"/>
                    </w:rPr>
                    <w:t>点位</w:t>
                  </w:r>
                </w:p>
              </w:tc>
              <w:tc>
                <w:tcPr>
                  <w:tcW w:w="394" w:type="pct"/>
                  <w:vMerge w:val="restart"/>
                  <w:tcBorders>
                    <w:tl2br w:val="nil"/>
                    <w:tr2bl w:val="nil"/>
                  </w:tcBorders>
                  <w:noWrap w:val="0"/>
                  <w:vAlign w:val="center"/>
                </w:tcPr>
                <w:p w14:paraId="3FCB8244">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测次</w:t>
                  </w:r>
                </w:p>
              </w:tc>
              <w:tc>
                <w:tcPr>
                  <w:tcW w:w="562" w:type="pct"/>
                  <w:vMerge w:val="restart"/>
                  <w:tcBorders>
                    <w:tl2br w:val="nil"/>
                    <w:tr2bl w:val="nil"/>
                  </w:tcBorders>
                  <w:noWrap w:val="0"/>
                  <w:vAlign w:val="center"/>
                </w:tcPr>
                <w:p w14:paraId="1AB63DBA">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废气</w:t>
                  </w:r>
                  <w:r>
                    <w:rPr>
                      <w:rFonts w:hint="default" w:ascii="Times New Roman" w:hAnsi="Times New Roman" w:eastAsia="宋体" w:cs="Times New Roman"/>
                      <w:b/>
                      <w:bCs/>
                      <w:color w:val="auto"/>
                      <w:sz w:val="21"/>
                      <w:szCs w:val="21"/>
                      <w:highlight w:val="none"/>
                    </w:rPr>
                    <w:t>量</w:t>
                  </w:r>
                </w:p>
                <w:p w14:paraId="1DF5830F">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/h)</w:t>
                  </w:r>
                </w:p>
              </w:tc>
              <w:tc>
                <w:tcPr>
                  <w:tcW w:w="1015" w:type="pct"/>
                  <w:gridSpan w:val="2"/>
                  <w:tcBorders>
                    <w:tl2br w:val="nil"/>
                    <w:tr2bl w:val="nil"/>
                  </w:tcBorders>
                  <w:noWrap w:val="0"/>
                  <w:vAlign w:val="center"/>
                </w:tcPr>
                <w:p w14:paraId="460AFABD">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非甲烷总烃</w:t>
                  </w:r>
                </w:p>
              </w:tc>
              <w:tc>
                <w:tcPr>
                  <w:tcW w:w="461" w:type="pct"/>
                  <w:vMerge w:val="restart"/>
                  <w:tcBorders>
                    <w:tl2br w:val="nil"/>
                    <w:tr2bl w:val="nil"/>
                  </w:tcBorders>
                  <w:noWrap w:val="0"/>
                  <w:vAlign w:val="center"/>
                </w:tcPr>
                <w:p w14:paraId="60A02E1A">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去除效率</w:t>
                  </w:r>
                </w:p>
              </w:tc>
              <w:tc>
                <w:tcPr>
                  <w:tcW w:w="1103" w:type="pct"/>
                  <w:gridSpan w:val="2"/>
                  <w:tcBorders>
                    <w:tl2br w:val="nil"/>
                    <w:tr2bl w:val="nil"/>
                  </w:tcBorders>
                  <w:noWrap w:val="0"/>
                  <w:vAlign w:val="center"/>
                </w:tcPr>
                <w:p w14:paraId="0A5EA3E6">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氯化氢</w:t>
                  </w:r>
                </w:p>
              </w:tc>
              <w:tc>
                <w:tcPr>
                  <w:tcW w:w="474" w:type="pct"/>
                  <w:vMerge w:val="restart"/>
                  <w:tcBorders>
                    <w:tl2br w:val="nil"/>
                    <w:tr2bl w:val="nil"/>
                  </w:tcBorders>
                  <w:noWrap w:val="0"/>
                  <w:vAlign w:val="center"/>
                </w:tcPr>
                <w:p w14:paraId="1A7D340B">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去除效率</w:t>
                  </w:r>
                </w:p>
              </w:tc>
            </w:tr>
            <w:tr w14:paraId="6217E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8" w:type="pct"/>
                  <w:vMerge w:val="continue"/>
                  <w:tcBorders>
                    <w:tl2br w:val="nil"/>
                    <w:tr2bl w:val="nil"/>
                  </w:tcBorders>
                  <w:noWrap w:val="0"/>
                  <w:vAlign w:val="center"/>
                </w:tcPr>
                <w:p w14:paraId="44E23408">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p>
              </w:tc>
              <w:tc>
                <w:tcPr>
                  <w:tcW w:w="579" w:type="pct"/>
                  <w:vMerge w:val="continue"/>
                  <w:tcBorders>
                    <w:tl2br w:val="nil"/>
                    <w:tr2bl w:val="nil"/>
                  </w:tcBorders>
                  <w:noWrap w:val="0"/>
                  <w:vAlign w:val="center"/>
                </w:tcPr>
                <w:p w14:paraId="48B3790B">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p>
              </w:tc>
              <w:tc>
                <w:tcPr>
                  <w:tcW w:w="394" w:type="pct"/>
                  <w:vMerge w:val="continue"/>
                  <w:tcBorders>
                    <w:tl2br w:val="nil"/>
                    <w:tr2bl w:val="nil"/>
                  </w:tcBorders>
                  <w:noWrap w:val="0"/>
                  <w:vAlign w:val="center"/>
                </w:tcPr>
                <w:p w14:paraId="42369DBF">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p>
              </w:tc>
              <w:tc>
                <w:tcPr>
                  <w:tcW w:w="562" w:type="pct"/>
                  <w:vMerge w:val="continue"/>
                  <w:tcBorders>
                    <w:tl2br w:val="nil"/>
                    <w:tr2bl w:val="nil"/>
                  </w:tcBorders>
                  <w:noWrap w:val="0"/>
                  <w:vAlign w:val="center"/>
                </w:tcPr>
                <w:p w14:paraId="0A814A31">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p>
              </w:tc>
              <w:tc>
                <w:tcPr>
                  <w:tcW w:w="528" w:type="pct"/>
                  <w:tcBorders>
                    <w:tl2br w:val="nil"/>
                    <w:tr2bl w:val="nil"/>
                  </w:tcBorders>
                  <w:noWrap w:val="0"/>
                  <w:vAlign w:val="center"/>
                </w:tcPr>
                <w:p w14:paraId="17DE26D3">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w:t>
                  </w:r>
                </w:p>
                <w:p w14:paraId="69D24342">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w:t>
                  </w:r>
                </w:p>
                <w:p w14:paraId="51E7C959">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486" w:type="pct"/>
                  <w:tcBorders>
                    <w:tl2br w:val="nil"/>
                    <w:tr2bl w:val="nil"/>
                  </w:tcBorders>
                  <w:noWrap w:val="0"/>
                  <w:vAlign w:val="center"/>
                </w:tcPr>
                <w:p w14:paraId="0382CF81">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w:t>
                  </w:r>
                </w:p>
                <w:p w14:paraId="55E03F70">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速率</w:t>
                  </w:r>
                </w:p>
                <w:p w14:paraId="4052D9AD">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(kg/h)</w:t>
                  </w:r>
                </w:p>
              </w:tc>
              <w:tc>
                <w:tcPr>
                  <w:tcW w:w="461" w:type="pct"/>
                  <w:vMerge w:val="continue"/>
                  <w:tcBorders>
                    <w:tl2br w:val="nil"/>
                    <w:tr2bl w:val="nil"/>
                  </w:tcBorders>
                  <w:noWrap w:val="0"/>
                  <w:vAlign w:val="center"/>
                </w:tcPr>
                <w:p w14:paraId="5879E6E9">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rPr>
                  </w:pPr>
                </w:p>
              </w:tc>
              <w:tc>
                <w:tcPr>
                  <w:tcW w:w="553" w:type="pct"/>
                  <w:tcBorders>
                    <w:tl2br w:val="nil"/>
                    <w:tr2bl w:val="nil"/>
                  </w:tcBorders>
                  <w:noWrap w:val="0"/>
                  <w:vAlign w:val="center"/>
                </w:tcPr>
                <w:p w14:paraId="6703CEB3">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w:t>
                  </w:r>
                </w:p>
                <w:p w14:paraId="7E24E766">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w:t>
                  </w:r>
                </w:p>
                <w:p w14:paraId="430A06B4">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550" w:type="pct"/>
                  <w:tcBorders>
                    <w:tl2br w:val="nil"/>
                    <w:tr2bl w:val="nil"/>
                  </w:tcBorders>
                  <w:noWrap w:val="0"/>
                  <w:vAlign w:val="center"/>
                </w:tcPr>
                <w:p w14:paraId="6939EC4D">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w:t>
                  </w:r>
                </w:p>
                <w:p w14:paraId="573E542C">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速率</w:t>
                  </w:r>
                </w:p>
                <w:p w14:paraId="4A262620">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(kg/h)</w:t>
                  </w:r>
                </w:p>
              </w:tc>
              <w:tc>
                <w:tcPr>
                  <w:tcW w:w="474" w:type="pct"/>
                  <w:vMerge w:val="continue"/>
                  <w:tcBorders>
                    <w:tl2br w:val="nil"/>
                    <w:tr2bl w:val="nil"/>
                  </w:tcBorders>
                  <w:noWrap w:val="0"/>
                  <w:vAlign w:val="center"/>
                </w:tcPr>
                <w:p w14:paraId="474BC8C1">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rPr>
                  </w:pPr>
                </w:p>
              </w:tc>
            </w:tr>
            <w:tr w14:paraId="1C900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8" w:type="pct"/>
                  <w:vMerge w:val="restart"/>
                  <w:tcBorders>
                    <w:tl2br w:val="nil"/>
                    <w:tr2bl w:val="nil"/>
                  </w:tcBorders>
                  <w:noWrap w:val="0"/>
                  <w:vAlign w:val="center"/>
                </w:tcPr>
                <w:p w14:paraId="1E2EFB3D">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2026-4-11</w:t>
                  </w:r>
                </w:p>
              </w:tc>
              <w:tc>
                <w:tcPr>
                  <w:tcW w:w="579" w:type="pct"/>
                  <w:vMerge w:val="restart"/>
                  <w:tcBorders>
                    <w:tl2br w:val="nil"/>
                    <w:tr2bl w:val="nil"/>
                  </w:tcBorders>
                  <w:noWrap w:val="0"/>
                  <w:vAlign w:val="center"/>
                </w:tcPr>
                <w:p w14:paraId="3E4F374B">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lang w:val="en-US" w:eastAsia="zh-CN"/>
                    </w:rPr>
                    <w:t>防腐板生产线有机废气（PVC线）排气筒进口</w:t>
                  </w:r>
                </w:p>
              </w:tc>
              <w:tc>
                <w:tcPr>
                  <w:tcW w:w="394" w:type="pct"/>
                  <w:tcBorders>
                    <w:tl2br w:val="nil"/>
                    <w:tr2bl w:val="nil"/>
                  </w:tcBorders>
                  <w:noWrap w:val="0"/>
                  <w:vAlign w:val="center"/>
                </w:tcPr>
                <w:p w14:paraId="25A4CEB3">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562" w:type="pct"/>
                  <w:tcBorders>
                    <w:tl2br w:val="nil"/>
                    <w:tr2bl w:val="nil"/>
                  </w:tcBorders>
                  <w:noWrap w:val="0"/>
                  <w:vAlign w:val="center"/>
                </w:tcPr>
                <w:p w14:paraId="34CFD9A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2.45×10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528" w:type="pct"/>
                  <w:tcBorders>
                    <w:tl2br w:val="nil"/>
                    <w:tr2bl w:val="nil"/>
                  </w:tcBorders>
                  <w:noWrap w:val="0"/>
                  <w:vAlign w:val="center"/>
                </w:tcPr>
                <w:p w14:paraId="339233F6">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23.3</w:t>
                  </w:r>
                </w:p>
              </w:tc>
              <w:tc>
                <w:tcPr>
                  <w:tcW w:w="486" w:type="pct"/>
                  <w:tcBorders>
                    <w:tl2br w:val="nil"/>
                    <w:tr2bl w:val="nil"/>
                  </w:tcBorders>
                  <w:noWrap w:val="0"/>
                  <w:vAlign w:val="center"/>
                </w:tcPr>
                <w:p w14:paraId="776F1F49">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0.057 </w:t>
                  </w:r>
                </w:p>
              </w:tc>
              <w:tc>
                <w:tcPr>
                  <w:tcW w:w="461" w:type="pct"/>
                  <w:vMerge w:val="restart"/>
                  <w:tcBorders>
                    <w:tl2br w:val="nil"/>
                    <w:tr2bl w:val="nil"/>
                  </w:tcBorders>
                  <w:noWrap w:val="0"/>
                  <w:vAlign w:val="center"/>
                </w:tcPr>
                <w:p w14:paraId="052A05D3">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79.3%</w:t>
                  </w:r>
                </w:p>
              </w:tc>
              <w:tc>
                <w:tcPr>
                  <w:tcW w:w="553" w:type="pct"/>
                  <w:tcBorders>
                    <w:tl2br w:val="nil"/>
                    <w:tr2bl w:val="nil"/>
                  </w:tcBorders>
                  <w:noWrap w:val="0"/>
                  <w:vAlign w:val="center"/>
                </w:tcPr>
                <w:p w14:paraId="14370485">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6.6</w:t>
                  </w:r>
                </w:p>
              </w:tc>
              <w:tc>
                <w:tcPr>
                  <w:tcW w:w="550" w:type="pct"/>
                  <w:tcBorders>
                    <w:tl2br w:val="nil"/>
                    <w:tr2bl w:val="nil"/>
                  </w:tcBorders>
                  <w:noWrap w:val="0"/>
                  <w:vAlign w:val="center"/>
                </w:tcPr>
                <w:p w14:paraId="0DC15810">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0.016 </w:t>
                  </w:r>
                </w:p>
              </w:tc>
              <w:tc>
                <w:tcPr>
                  <w:tcW w:w="474" w:type="pct"/>
                  <w:vMerge w:val="restart"/>
                  <w:tcBorders>
                    <w:tl2br w:val="nil"/>
                    <w:tr2bl w:val="nil"/>
                  </w:tcBorders>
                  <w:noWrap w:val="0"/>
                  <w:vAlign w:val="center"/>
                </w:tcPr>
                <w:p w14:paraId="1288BB57">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74.7%</w:t>
                  </w:r>
                </w:p>
              </w:tc>
            </w:tr>
            <w:tr w14:paraId="3171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8" w:type="pct"/>
                  <w:vMerge w:val="continue"/>
                  <w:tcBorders>
                    <w:tl2br w:val="nil"/>
                    <w:tr2bl w:val="nil"/>
                  </w:tcBorders>
                  <w:noWrap w:val="0"/>
                  <w:vAlign w:val="center"/>
                </w:tcPr>
                <w:p w14:paraId="74CEA885">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579" w:type="pct"/>
                  <w:vMerge w:val="continue"/>
                  <w:tcBorders>
                    <w:tl2br w:val="nil"/>
                    <w:tr2bl w:val="nil"/>
                  </w:tcBorders>
                  <w:noWrap w:val="0"/>
                  <w:vAlign w:val="center"/>
                </w:tcPr>
                <w:p w14:paraId="1DC49953">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vertAlign w:val="baseline"/>
                      <w:lang w:eastAsia="zh-CN"/>
                    </w:rPr>
                  </w:pPr>
                </w:p>
              </w:tc>
              <w:tc>
                <w:tcPr>
                  <w:tcW w:w="394" w:type="pct"/>
                  <w:tcBorders>
                    <w:tl2br w:val="nil"/>
                    <w:tr2bl w:val="nil"/>
                  </w:tcBorders>
                  <w:noWrap w:val="0"/>
                  <w:vAlign w:val="center"/>
                </w:tcPr>
                <w:p w14:paraId="5D231611">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562" w:type="pct"/>
                  <w:tcBorders>
                    <w:tl2br w:val="nil"/>
                    <w:tr2bl w:val="nil"/>
                  </w:tcBorders>
                  <w:noWrap w:val="0"/>
                  <w:vAlign w:val="center"/>
                </w:tcPr>
                <w:p w14:paraId="2E0A401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2.54×10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528" w:type="pct"/>
                  <w:tcBorders>
                    <w:tl2br w:val="nil"/>
                    <w:tr2bl w:val="nil"/>
                  </w:tcBorders>
                  <w:noWrap w:val="0"/>
                  <w:vAlign w:val="center"/>
                </w:tcPr>
                <w:p w14:paraId="42599088">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23.2</w:t>
                  </w:r>
                </w:p>
              </w:tc>
              <w:tc>
                <w:tcPr>
                  <w:tcW w:w="486" w:type="pct"/>
                  <w:tcBorders>
                    <w:tl2br w:val="nil"/>
                    <w:tr2bl w:val="nil"/>
                  </w:tcBorders>
                  <w:noWrap w:val="0"/>
                  <w:vAlign w:val="center"/>
                </w:tcPr>
                <w:p w14:paraId="625D20C7">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0.059 </w:t>
                  </w:r>
                </w:p>
              </w:tc>
              <w:tc>
                <w:tcPr>
                  <w:tcW w:w="461" w:type="pct"/>
                  <w:vMerge w:val="continue"/>
                  <w:tcBorders>
                    <w:tl2br w:val="nil"/>
                    <w:tr2bl w:val="nil"/>
                  </w:tcBorders>
                  <w:noWrap w:val="0"/>
                  <w:vAlign w:val="center"/>
                </w:tcPr>
                <w:p w14:paraId="145B9686">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c>
                <w:tcPr>
                  <w:tcW w:w="553" w:type="pct"/>
                  <w:tcBorders>
                    <w:tl2br w:val="nil"/>
                    <w:tr2bl w:val="nil"/>
                  </w:tcBorders>
                  <w:noWrap w:val="0"/>
                  <w:vAlign w:val="center"/>
                </w:tcPr>
                <w:p w14:paraId="081F49DB">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7.1</w:t>
                  </w:r>
                </w:p>
              </w:tc>
              <w:tc>
                <w:tcPr>
                  <w:tcW w:w="550" w:type="pct"/>
                  <w:tcBorders>
                    <w:tl2br w:val="nil"/>
                    <w:tr2bl w:val="nil"/>
                  </w:tcBorders>
                  <w:noWrap w:val="0"/>
                  <w:vAlign w:val="center"/>
                </w:tcPr>
                <w:p w14:paraId="783C9F67">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0.018 </w:t>
                  </w:r>
                </w:p>
              </w:tc>
              <w:tc>
                <w:tcPr>
                  <w:tcW w:w="474" w:type="pct"/>
                  <w:vMerge w:val="continue"/>
                  <w:tcBorders>
                    <w:tl2br w:val="nil"/>
                    <w:tr2bl w:val="nil"/>
                  </w:tcBorders>
                  <w:noWrap w:val="0"/>
                  <w:vAlign w:val="center"/>
                </w:tcPr>
                <w:p w14:paraId="4D3074E8">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r>
            <w:tr w14:paraId="43E80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8" w:type="pct"/>
                  <w:vMerge w:val="continue"/>
                  <w:tcBorders>
                    <w:tl2br w:val="nil"/>
                    <w:tr2bl w:val="nil"/>
                  </w:tcBorders>
                  <w:noWrap w:val="0"/>
                  <w:vAlign w:val="center"/>
                </w:tcPr>
                <w:p w14:paraId="09BDF50E">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579" w:type="pct"/>
                  <w:vMerge w:val="continue"/>
                  <w:tcBorders>
                    <w:tl2br w:val="nil"/>
                    <w:tr2bl w:val="nil"/>
                  </w:tcBorders>
                  <w:noWrap w:val="0"/>
                  <w:vAlign w:val="center"/>
                </w:tcPr>
                <w:p w14:paraId="6AF70952">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vertAlign w:val="baseline"/>
                      <w:lang w:eastAsia="zh-CN"/>
                    </w:rPr>
                  </w:pPr>
                </w:p>
              </w:tc>
              <w:tc>
                <w:tcPr>
                  <w:tcW w:w="394" w:type="pct"/>
                  <w:tcBorders>
                    <w:tl2br w:val="nil"/>
                    <w:tr2bl w:val="nil"/>
                  </w:tcBorders>
                  <w:noWrap w:val="0"/>
                  <w:vAlign w:val="center"/>
                </w:tcPr>
                <w:p w14:paraId="216F379B">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562" w:type="pct"/>
                  <w:tcBorders>
                    <w:tl2br w:val="nil"/>
                    <w:tr2bl w:val="nil"/>
                  </w:tcBorders>
                  <w:noWrap w:val="0"/>
                  <w:vAlign w:val="center"/>
                </w:tcPr>
                <w:p w14:paraId="500548C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2.44×10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528" w:type="pct"/>
                  <w:tcBorders>
                    <w:tl2br w:val="nil"/>
                    <w:tr2bl w:val="nil"/>
                  </w:tcBorders>
                  <w:noWrap w:val="0"/>
                  <w:vAlign w:val="center"/>
                </w:tcPr>
                <w:p w14:paraId="3F2FC29E">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23.3</w:t>
                  </w:r>
                </w:p>
              </w:tc>
              <w:tc>
                <w:tcPr>
                  <w:tcW w:w="486" w:type="pct"/>
                  <w:tcBorders>
                    <w:tl2br w:val="nil"/>
                    <w:tr2bl w:val="nil"/>
                  </w:tcBorders>
                  <w:noWrap w:val="0"/>
                  <w:vAlign w:val="center"/>
                </w:tcPr>
                <w:p w14:paraId="058DA26F">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0.057 </w:t>
                  </w:r>
                </w:p>
              </w:tc>
              <w:tc>
                <w:tcPr>
                  <w:tcW w:w="461" w:type="pct"/>
                  <w:vMerge w:val="continue"/>
                  <w:tcBorders>
                    <w:tl2br w:val="nil"/>
                    <w:tr2bl w:val="nil"/>
                  </w:tcBorders>
                  <w:noWrap w:val="0"/>
                  <w:vAlign w:val="center"/>
                </w:tcPr>
                <w:p w14:paraId="3A871436">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c>
                <w:tcPr>
                  <w:tcW w:w="553" w:type="pct"/>
                  <w:tcBorders>
                    <w:tl2br w:val="nil"/>
                    <w:tr2bl w:val="nil"/>
                  </w:tcBorders>
                  <w:noWrap w:val="0"/>
                  <w:vAlign w:val="center"/>
                </w:tcPr>
                <w:p w14:paraId="7501D32A">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7.3</w:t>
                  </w:r>
                </w:p>
              </w:tc>
              <w:tc>
                <w:tcPr>
                  <w:tcW w:w="550" w:type="pct"/>
                  <w:tcBorders>
                    <w:tl2br w:val="nil"/>
                    <w:tr2bl w:val="nil"/>
                  </w:tcBorders>
                  <w:noWrap w:val="0"/>
                  <w:vAlign w:val="center"/>
                </w:tcPr>
                <w:p w14:paraId="773CB10F">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0.018 </w:t>
                  </w:r>
                </w:p>
              </w:tc>
              <w:tc>
                <w:tcPr>
                  <w:tcW w:w="474" w:type="pct"/>
                  <w:vMerge w:val="continue"/>
                  <w:tcBorders>
                    <w:tl2br w:val="nil"/>
                    <w:tr2bl w:val="nil"/>
                  </w:tcBorders>
                  <w:noWrap w:val="0"/>
                  <w:vAlign w:val="center"/>
                </w:tcPr>
                <w:p w14:paraId="5A40CB05">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r>
            <w:tr w14:paraId="54743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8" w:type="pct"/>
                  <w:vMerge w:val="continue"/>
                  <w:tcBorders>
                    <w:tl2br w:val="nil"/>
                    <w:tr2bl w:val="nil"/>
                  </w:tcBorders>
                  <w:noWrap w:val="0"/>
                  <w:vAlign w:val="center"/>
                </w:tcPr>
                <w:p w14:paraId="087C1CEB">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579" w:type="pct"/>
                  <w:vMerge w:val="continue"/>
                  <w:tcBorders>
                    <w:tl2br w:val="nil"/>
                    <w:tr2bl w:val="nil"/>
                  </w:tcBorders>
                  <w:noWrap w:val="0"/>
                  <w:vAlign w:val="center"/>
                </w:tcPr>
                <w:p w14:paraId="4F0CCDD6">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vertAlign w:val="baseline"/>
                      <w:lang w:eastAsia="zh-CN"/>
                    </w:rPr>
                  </w:pPr>
                </w:p>
              </w:tc>
              <w:tc>
                <w:tcPr>
                  <w:tcW w:w="394" w:type="pct"/>
                  <w:tcBorders>
                    <w:tl2br w:val="nil"/>
                    <w:tr2bl w:val="nil"/>
                  </w:tcBorders>
                  <w:noWrap w:val="0"/>
                  <w:vAlign w:val="center"/>
                </w:tcPr>
                <w:p w14:paraId="178E757E">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562" w:type="pct"/>
                  <w:tcBorders>
                    <w:tl2br w:val="nil"/>
                    <w:tr2bl w:val="nil"/>
                  </w:tcBorders>
                  <w:noWrap w:val="0"/>
                  <w:vAlign w:val="center"/>
                </w:tcPr>
                <w:p w14:paraId="1A8AACB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2.48×10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528" w:type="pct"/>
                  <w:tcBorders>
                    <w:tl2br w:val="nil"/>
                    <w:tr2bl w:val="nil"/>
                  </w:tcBorders>
                  <w:noWrap w:val="0"/>
                  <w:vAlign w:val="center"/>
                </w:tcPr>
                <w:p w14:paraId="50C62042">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23.3</w:t>
                  </w:r>
                </w:p>
              </w:tc>
              <w:tc>
                <w:tcPr>
                  <w:tcW w:w="486" w:type="pct"/>
                  <w:tcBorders>
                    <w:tl2br w:val="nil"/>
                    <w:tr2bl w:val="nil"/>
                  </w:tcBorders>
                  <w:noWrap w:val="0"/>
                  <w:vAlign w:val="center"/>
                </w:tcPr>
                <w:p w14:paraId="63B46D46">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0.058 </w:t>
                  </w:r>
                </w:p>
              </w:tc>
              <w:tc>
                <w:tcPr>
                  <w:tcW w:w="461" w:type="pct"/>
                  <w:vMerge w:val="continue"/>
                  <w:tcBorders>
                    <w:tl2br w:val="nil"/>
                    <w:tr2bl w:val="nil"/>
                  </w:tcBorders>
                  <w:noWrap w:val="0"/>
                  <w:vAlign w:val="center"/>
                </w:tcPr>
                <w:p w14:paraId="603DBF69">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c>
                <w:tcPr>
                  <w:tcW w:w="553" w:type="pct"/>
                  <w:tcBorders>
                    <w:tl2br w:val="nil"/>
                    <w:tr2bl w:val="nil"/>
                  </w:tcBorders>
                  <w:noWrap w:val="0"/>
                  <w:vAlign w:val="center"/>
                </w:tcPr>
                <w:p w14:paraId="340FEB09">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7.0</w:t>
                  </w:r>
                </w:p>
              </w:tc>
              <w:tc>
                <w:tcPr>
                  <w:tcW w:w="550" w:type="pct"/>
                  <w:tcBorders>
                    <w:tl2br w:val="nil"/>
                    <w:tr2bl w:val="nil"/>
                  </w:tcBorders>
                  <w:noWrap w:val="0"/>
                  <w:vAlign w:val="center"/>
                </w:tcPr>
                <w:p w14:paraId="331ED10F">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0.017 </w:t>
                  </w:r>
                </w:p>
              </w:tc>
              <w:tc>
                <w:tcPr>
                  <w:tcW w:w="474" w:type="pct"/>
                  <w:vMerge w:val="continue"/>
                  <w:tcBorders>
                    <w:tl2br w:val="nil"/>
                    <w:tr2bl w:val="nil"/>
                  </w:tcBorders>
                  <w:noWrap w:val="0"/>
                  <w:vAlign w:val="center"/>
                </w:tcPr>
                <w:p w14:paraId="65AE537B">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r>
            <w:tr w14:paraId="30CBD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8" w:type="pct"/>
                  <w:vMerge w:val="continue"/>
                  <w:tcBorders>
                    <w:tl2br w:val="nil"/>
                    <w:tr2bl w:val="nil"/>
                  </w:tcBorders>
                  <w:noWrap w:val="0"/>
                  <w:vAlign w:val="center"/>
                </w:tcPr>
                <w:p w14:paraId="142CBD3E">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579" w:type="pct"/>
                  <w:vMerge w:val="restart"/>
                  <w:tcBorders>
                    <w:tl2br w:val="nil"/>
                    <w:tr2bl w:val="nil"/>
                  </w:tcBorders>
                  <w:noWrap w:val="0"/>
                  <w:vAlign w:val="center"/>
                </w:tcPr>
                <w:p w14:paraId="4D6B9640">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sz w:val="21"/>
                      <w:szCs w:val="21"/>
                      <w:lang w:val="en-US" w:eastAsia="zh-CN"/>
                    </w:rPr>
                    <w:t>防腐板生产线有机废气（PVC线）排气筒出口</w:t>
                  </w:r>
                </w:p>
              </w:tc>
              <w:tc>
                <w:tcPr>
                  <w:tcW w:w="394" w:type="pct"/>
                  <w:tcBorders>
                    <w:tl2br w:val="nil"/>
                    <w:tr2bl w:val="nil"/>
                  </w:tcBorders>
                  <w:noWrap w:val="0"/>
                  <w:vAlign w:val="center"/>
                </w:tcPr>
                <w:p w14:paraId="142DF844">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562" w:type="pct"/>
                  <w:tcBorders>
                    <w:tl2br w:val="nil"/>
                    <w:tr2bl w:val="nil"/>
                  </w:tcBorders>
                  <w:noWrap w:val="0"/>
                  <w:vAlign w:val="center"/>
                </w:tcPr>
                <w:p w14:paraId="64C7291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2.99</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528" w:type="pct"/>
                  <w:tcBorders>
                    <w:tl2br w:val="nil"/>
                    <w:tr2bl w:val="nil"/>
                  </w:tcBorders>
                  <w:noWrap w:val="0"/>
                  <w:vAlign w:val="center"/>
                </w:tcPr>
                <w:p w14:paraId="426A328A">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3.86</w:t>
                  </w:r>
                </w:p>
              </w:tc>
              <w:tc>
                <w:tcPr>
                  <w:tcW w:w="486" w:type="pct"/>
                  <w:tcBorders>
                    <w:tl2br w:val="nil"/>
                    <w:tr2bl w:val="nil"/>
                  </w:tcBorders>
                  <w:noWrap w:val="0"/>
                  <w:vAlign w:val="center"/>
                </w:tcPr>
                <w:p w14:paraId="2CB7A72C">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0.012 </w:t>
                  </w:r>
                </w:p>
              </w:tc>
              <w:tc>
                <w:tcPr>
                  <w:tcW w:w="461" w:type="pct"/>
                  <w:vMerge w:val="continue"/>
                  <w:tcBorders>
                    <w:tl2br w:val="nil"/>
                    <w:tr2bl w:val="nil"/>
                  </w:tcBorders>
                  <w:noWrap w:val="0"/>
                  <w:vAlign w:val="center"/>
                </w:tcPr>
                <w:p w14:paraId="7ACD5395">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c>
                <w:tcPr>
                  <w:tcW w:w="553" w:type="pct"/>
                  <w:tcBorders>
                    <w:tl2br w:val="nil"/>
                    <w:tr2bl w:val="nil"/>
                  </w:tcBorders>
                  <w:noWrap w:val="0"/>
                  <w:vAlign w:val="center"/>
                </w:tcPr>
                <w:p w14:paraId="3392667F">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1.6</w:t>
                  </w:r>
                </w:p>
              </w:tc>
              <w:tc>
                <w:tcPr>
                  <w:tcW w:w="550" w:type="pct"/>
                  <w:tcBorders>
                    <w:tl2br w:val="nil"/>
                    <w:tr2bl w:val="nil"/>
                  </w:tcBorders>
                  <w:noWrap w:val="0"/>
                  <w:vAlign w:val="center"/>
                </w:tcPr>
                <w:p w14:paraId="33035D77">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4.8</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474" w:type="pct"/>
                  <w:vMerge w:val="continue"/>
                  <w:tcBorders>
                    <w:tl2br w:val="nil"/>
                    <w:tr2bl w:val="nil"/>
                  </w:tcBorders>
                  <w:noWrap w:val="0"/>
                  <w:vAlign w:val="center"/>
                </w:tcPr>
                <w:p w14:paraId="354970FA">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r>
            <w:tr w14:paraId="741BB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8" w:type="pct"/>
                  <w:vMerge w:val="continue"/>
                  <w:tcBorders>
                    <w:tl2br w:val="nil"/>
                    <w:tr2bl w:val="nil"/>
                  </w:tcBorders>
                  <w:noWrap w:val="0"/>
                  <w:vAlign w:val="center"/>
                </w:tcPr>
                <w:p w14:paraId="3FD324E2">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579" w:type="pct"/>
                  <w:vMerge w:val="continue"/>
                  <w:tcBorders>
                    <w:tl2br w:val="nil"/>
                    <w:tr2bl w:val="nil"/>
                  </w:tcBorders>
                  <w:noWrap w:val="0"/>
                  <w:vAlign w:val="center"/>
                </w:tcPr>
                <w:p w14:paraId="716944D1">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394" w:type="pct"/>
                  <w:tcBorders>
                    <w:tl2br w:val="nil"/>
                    <w:tr2bl w:val="nil"/>
                  </w:tcBorders>
                  <w:noWrap w:val="0"/>
                  <w:vAlign w:val="center"/>
                </w:tcPr>
                <w:p w14:paraId="05697C8D">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562" w:type="pct"/>
                  <w:tcBorders>
                    <w:tl2br w:val="nil"/>
                    <w:tr2bl w:val="nil"/>
                  </w:tcBorders>
                  <w:noWrap w:val="0"/>
                  <w:vAlign w:val="center"/>
                </w:tcPr>
                <w:p w14:paraId="1354EC7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3.04×10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528" w:type="pct"/>
                  <w:tcBorders>
                    <w:tl2br w:val="nil"/>
                    <w:tr2bl w:val="nil"/>
                  </w:tcBorders>
                  <w:noWrap w:val="0"/>
                  <w:vAlign w:val="center"/>
                </w:tcPr>
                <w:p w14:paraId="3934CA30">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4.05</w:t>
                  </w:r>
                </w:p>
              </w:tc>
              <w:tc>
                <w:tcPr>
                  <w:tcW w:w="486" w:type="pct"/>
                  <w:tcBorders>
                    <w:tl2br w:val="nil"/>
                    <w:tr2bl w:val="nil"/>
                  </w:tcBorders>
                  <w:noWrap w:val="0"/>
                  <w:vAlign w:val="center"/>
                </w:tcPr>
                <w:p w14:paraId="7CCFCC12">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0.012 </w:t>
                  </w:r>
                </w:p>
              </w:tc>
              <w:tc>
                <w:tcPr>
                  <w:tcW w:w="461" w:type="pct"/>
                  <w:vMerge w:val="continue"/>
                  <w:tcBorders>
                    <w:tl2br w:val="nil"/>
                    <w:tr2bl w:val="nil"/>
                  </w:tcBorders>
                  <w:noWrap w:val="0"/>
                  <w:vAlign w:val="center"/>
                </w:tcPr>
                <w:p w14:paraId="6CB4EF68">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c>
                <w:tcPr>
                  <w:tcW w:w="553" w:type="pct"/>
                  <w:tcBorders>
                    <w:tl2br w:val="nil"/>
                    <w:tr2bl w:val="nil"/>
                  </w:tcBorders>
                  <w:noWrap w:val="0"/>
                  <w:vAlign w:val="center"/>
                </w:tcPr>
                <w:p w14:paraId="1B455ECB">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1.2</w:t>
                  </w:r>
                </w:p>
              </w:tc>
              <w:tc>
                <w:tcPr>
                  <w:tcW w:w="550" w:type="pct"/>
                  <w:tcBorders>
                    <w:tl2br w:val="nil"/>
                    <w:tr2bl w:val="nil"/>
                  </w:tcBorders>
                  <w:noWrap w:val="0"/>
                  <w:vAlign w:val="center"/>
                </w:tcPr>
                <w:p w14:paraId="696DDDC3">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3.6</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474" w:type="pct"/>
                  <w:vMerge w:val="continue"/>
                  <w:tcBorders>
                    <w:tl2br w:val="nil"/>
                    <w:tr2bl w:val="nil"/>
                  </w:tcBorders>
                  <w:noWrap w:val="0"/>
                  <w:vAlign w:val="center"/>
                </w:tcPr>
                <w:p w14:paraId="76DE668F">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r>
            <w:tr w14:paraId="2B1B1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08" w:type="pct"/>
                  <w:vMerge w:val="continue"/>
                  <w:tcBorders>
                    <w:tl2br w:val="nil"/>
                    <w:tr2bl w:val="nil"/>
                  </w:tcBorders>
                  <w:noWrap w:val="0"/>
                  <w:vAlign w:val="center"/>
                </w:tcPr>
                <w:p w14:paraId="11A0AFE4">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579" w:type="pct"/>
                  <w:vMerge w:val="continue"/>
                  <w:tcBorders>
                    <w:tl2br w:val="nil"/>
                    <w:tr2bl w:val="nil"/>
                  </w:tcBorders>
                  <w:noWrap w:val="0"/>
                  <w:vAlign w:val="center"/>
                </w:tcPr>
                <w:p w14:paraId="7926F2E2">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394" w:type="pct"/>
                  <w:tcBorders>
                    <w:tl2br w:val="nil"/>
                    <w:tr2bl w:val="nil"/>
                  </w:tcBorders>
                  <w:noWrap w:val="0"/>
                  <w:vAlign w:val="center"/>
                </w:tcPr>
                <w:p w14:paraId="2CAD2D25">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562" w:type="pct"/>
                  <w:tcBorders>
                    <w:tl2br w:val="nil"/>
                    <w:tr2bl w:val="nil"/>
                  </w:tcBorders>
                  <w:noWrap w:val="0"/>
                  <w:vAlign w:val="center"/>
                </w:tcPr>
                <w:p w14:paraId="182AD3DC">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3.08×10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528" w:type="pct"/>
                  <w:tcBorders>
                    <w:tl2br w:val="nil"/>
                    <w:tr2bl w:val="nil"/>
                  </w:tcBorders>
                  <w:noWrap w:val="0"/>
                  <w:vAlign w:val="center"/>
                </w:tcPr>
                <w:p w14:paraId="6EAADA17">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3.93</w:t>
                  </w:r>
                </w:p>
              </w:tc>
              <w:tc>
                <w:tcPr>
                  <w:tcW w:w="486" w:type="pct"/>
                  <w:tcBorders>
                    <w:tl2br w:val="nil"/>
                    <w:tr2bl w:val="nil"/>
                  </w:tcBorders>
                  <w:noWrap w:val="0"/>
                  <w:vAlign w:val="center"/>
                </w:tcPr>
                <w:p w14:paraId="50C96567">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0.012 </w:t>
                  </w:r>
                </w:p>
              </w:tc>
              <w:tc>
                <w:tcPr>
                  <w:tcW w:w="461" w:type="pct"/>
                  <w:vMerge w:val="continue"/>
                  <w:tcBorders>
                    <w:tl2br w:val="nil"/>
                    <w:tr2bl w:val="nil"/>
                  </w:tcBorders>
                  <w:noWrap w:val="0"/>
                  <w:vAlign w:val="center"/>
                </w:tcPr>
                <w:p w14:paraId="77DA7C8D">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c>
                <w:tcPr>
                  <w:tcW w:w="553" w:type="pct"/>
                  <w:tcBorders>
                    <w:tl2br w:val="nil"/>
                    <w:tr2bl w:val="nil"/>
                  </w:tcBorders>
                  <w:noWrap w:val="0"/>
                  <w:vAlign w:val="center"/>
                </w:tcPr>
                <w:p w14:paraId="20A32CFF">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1.4</w:t>
                  </w:r>
                </w:p>
              </w:tc>
              <w:tc>
                <w:tcPr>
                  <w:tcW w:w="550" w:type="pct"/>
                  <w:tcBorders>
                    <w:tl2br w:val="nil"/>
                    <w:tr2bl w:val="nil"/>
                  </w:tcBorders>
                  <w:noWrap w:val="0"/>
                  <w:vAlign w:val="center"/>
                </w:tcPr>
                <w:p w14:paraId="305A160C">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4.3</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474" w:type="pct"/>
                  <w:vMerge w:val="continue"/>
                  <w:tcBorders>
                    <w:tl2br w:val="nil"/>
                    <w:tr2bl w:val="nil"/>
                  </w:tcBorders>
                  <w:noWrap w:val="0"/>
                  <w:vAlign w:val="center"/>
                </w:tcPr>
                <w:p w14:paraId="7D958ED8">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r>
            <w:tr w14:paraId="23BCA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8" w:type="pct"/>
                  <w:vMerge w:val="continue"/>
                  <w:tcBorders>
                    <w:tl2br w:val="nil"/>
                    <w:tr2bl w:val="nil"/>
                  </w:tcBorders>
                  <w:noWrap w:val="0"/>
                  <w:vAlign w:val="center"/>
                </w:tcPr>
                <w:p w14:paraId="1BF8F04C">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579" w:type="pct"/>
                  <w:vMerge w:val="continue"/>
                  <w:tcBorders>
                    <w:tl2br w:val="nil"/>
                    <w:tr2bl w:val="nil"/>
                  </w:tcBorders>
                  <w:noWrap w:val="0"/>
                  <w:vAlign w:val="center"/>
                </w:tcPr>
                <w:p w14:paraId="3A638274">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394" w:type="pct"/>
                  <w:tcBorders>
                    <w:tl2br w:val="nil"/>
                    <w:tr2bl w:val="nil"/>
                  </w:tcBorders>
                  <w:noWrap w:val="0"/>
                  <w:vAlign w:val="center"/>
                </w:tcPr>
                <w:p w14:paraId="774C7362">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562" w:type="pct"/>
                  <w:tcBorders>
                    <w:tl2br w:val="nil"/>
                    <w:tr2bl w:val="nil"/>
                  </w:tcBorders>
                  <w:noWrap w:val="0"/>
                  <w:vAlign w:val="center"/>
                </w:tcPr>
                <w:p w14:paraId="0113F0D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3.04×10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528" w:type="pct"/>
                  <w:tcBorders>
                    <w:tl2br w:val="nil"/>
                    <w:tr2bl w:val="nil"/>
                  </w:tcBorders>
                  <w:noWrap w:val="0"/>
                  <w:vAlign w:val="center"/>
                </w:tcPr>
                <w:p w14:paraId="580A6DA0">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3.95</w:t>
                  </w:r>
                </w:p>
              </w:tc>
              <w:tc>
                <w:tcPr>
                  <w:tcW w:w="486" w:type="pct"/>
                  <w:tcBorders>
                    <w:tl2br w:val="nil"/>
                    <w:tr2bl w:val="nil"/>
                  </w:tcBorders>
                  <w:noWrap w:val="0"/>
                  <w:vAlign w:val="center"/>
                </w:tcPr>
                <w:p w14:paraId="52020B7E">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0.012 </w:t>
                  </w:r>
                </w:p>
              </w:tc>
              <w:tc>
                <w:tcPr>
                  <w:tcW w:w="461" w:type="pct"/>
                  <w:vMerge w:val="continue"/>
                  <w:tcBorders>
                    <w:tl2br w:val="nil"/>
                    <w:tr2bl w:val="nil"/>
                  </w:tcBorders>
                  <w:noWrap w:val="0"/>
                  <w:vAlign w:val="center"/>
                </w:tcPr>
                <w:p w14:paraId="66C20A93">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c>
                <w:tcPr>
                  <w:tcW w:w="553" w:type="pct"/>
                  <w:tcBorders>
                    <w:tl2br w:val="nil"/>
                    <w:tr2bl w:val="nil"/>
                  </w:tcBorders>
                  <w:noWrap w:val="0"/>
                  <w:vAlign w:val="center"/>
                </w:tcPr>
                <w:p w14:paraId="7D064761">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1.4</w:t>
                  </w:r>
                </w:p>
              </w:tc>
              <w:tc>
                <w:tcPr>
                  <w:tcW w:w="550" w:type="pct"/>
                  <w:tcBorders>
                    <w:tl2br w:val="nil"/>
                    <w:tr2bl w:val="nil"/>
                  </w:tcBorders>
                  <w:noWrap w:val="0"/>
                  <w:vAlign w:val="center"/>
                </w:tcPr>
                <w:p w14:paraId="03264636">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4.3</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474" w:type="pct"/>
                  <w:vMerge w:val="continue"/>
                  <w:tcBorders>
                    <w:tl2br w:val="nil"/>
                    <w:tr2bl w:val="nil"/>
                  </w:tcBorders>
                  <w:noWrap w:val="0"/>
                  <w:vAlign w:val="center"/>
                </w:tcPr>
                <w:p w14:paraId="550FBD77">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r>
            <w:tr w14:paraId="09C4E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8" w:type="pct"/>
                  <w:vMerge w:val="restart"/>
                  <w:tcBorders>
                    <w:tl2br w:val="nil"/>
                    <w:tr2bl w:val="nil"/>
                  </w:tcBorders>
                  <w:noWrap w:val="0"/>
                  <w:vAlign w:val="center"/>
                </w:tcPr>
                <w:p w14:paraId="2B473C06">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2026-4-12</w:t>
                  </w:r>
                </w:p>
              </w:tc>
              <w:tc>
                <w:tcPr>
                  <w:tcW w:w="579" w:type="pct"/>
                  <w:vMerge w:val="restart"/>
                  <w:tcBorders>
                    <w:tl2br w:val="nil"/>
                    <w:tr2bl w:val="nil"/>
                  </w:tcBorders>
                  <w:noWrap w:val="0"/>
                  <w:vAlign w:val="center"/>
                </w:tcPr>
                <w:p w14:paraId="12D8D99B">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lang w:val="en-US" w:eastAsia="zh-CN"/>
                    </w:rPr>
                    <w:t>防腐板生产线有机废气（PVC线）排气筒进口</w:t>
                  </w:r>
                </w:p>
              </w:tc>
              <w:tc>
                <w:tcPr>
                  <w:tcW w:w="394" w:type="pct"/>
                  <w:tcBorders>
                    <w:tl2br w:val="nil"/>
                    <w:tr2bl w:val="nil"/>
                  </w:tcBorders>
                  <w:noWrap w:val="0"/>
                  <w:vAlign w:val="center"/>
                </w:tcPr>
                <w:p w14:paraId="39C52006">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562" w:type="pct"/>
                  <w:tcBorders>
                    <w:tl2br w:val="nil"/>
                    <w:tr2bl w:val="nil"/>
                  </w:tcBorders>
                  <w:noWrap w:val="0"/>
                  <w:vAlign w:val="center"/>
                </w:tcPr>
                <w:p w14:paraId="67F4CE4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2.31×10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528" w:type="pct"/>
                  <w:tcBorders>
                    <w:tl2br w:val="nil"/>
                    <w:tr2bl w:val="nil"/>
                  </w:tcBorders>
                  <w:noWrap w:val="0"/>
                  <w:vAlign w:val="center"/>
                </w:tcPr>
                <w:p w14:paraId="6F0F36FA">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21.5</w:t>
                  </w:r>
                </w:p>
              </w:tc>
              <w:tc>
                <w:tcPr>
                  <w:tcW w:w="486" w:type="pct"/>
                  <w:tcBorders>
                    <w:tl2br w:val="nil"/>
                    <w:tr2bl w:val="nil"/>
                  </w:tcBorders>
                  <w:noWrap w:val="0"/>
                  <w:vAlign w:val="center"/>
                </w:tcPr>
                <w:p w14:paraId="078278CD">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0.050 </w:t>
                  </w:r>
                </w:p>
              </w:tc>
              <w:tc>
                <w:tcPr>
                  <w:tcW w:w="461" w:type="pct"/>
                  <w:vMerge w:val="restart"/>
                  <w:tcBorders>
                    <w:tl2br w:val="nil"/>
                    <w:tr2bl w:val="nil"/>
                  </w:tcBorders>
                  <w:noWrap w:val="0"/>
                  <w:vAlign w:val="center"/>
                </w:tcPr>
                <w:p w14:paraId="05E8FC3F">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82.8%</w:t>
                  </w:r>
                </w:p>
              </w:tc>
              <w:tc>
                <w:tcPr>
                  <w:tcW w:w="553" w:type="pct"/>
                  <w:tcBorders>
                    <w:tl2br w:val="nil"/>
                    <w:tr2bl w:val="nil"/>
                  </w:tcBorders>
                  <w:noWrap w:val="0"/>
                  <w:vAlign w:val="center"/>
                </w:tcPr>
                <w:p w14:paraId="3B5639ED">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7.1</w:t>
                  </w:r>
                </w:p>
              </w:tc>
              <w:tc>
                <w:tcPr>
                  <w:tcW w:w="550" w:type="pct"/>
                  <w:tcBorders>
                    <w:tl2br w:val="nil"/>
                    <w:tr2bl w:val="nil"/>
                  </w:tcBorders>
                  <w:noWrap w:val="0"/>
                  <w:vAlign w:val="center"/>
                </w:tcPr>
                <w:p w14:paraId="5E849368">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0.016 </w:t>
                  </w:r>
                </w:p>
              </w:tc>
              <w:tc>
                <w:tcPr>
                  <w:tcW w:w="474" w:type="pct"/>
                  <w:vMerge w:val="restart"/>
                  <w:tcBorders>
                    <w:tl2br w:val="nil"/>
                    <w:tr2bl w:val="nil"/>
                  </w:tcBorders>
                  <w:noWrap w:val="0"/>
                  <w:vAlign w:val="center"/>
                </w:tcPr>
                <w:p w14:paraId="6E9BC54E">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76.9%</w:t>
                  </w:r>
                </w:p>
              </w:tc>
            </w:tr>
            <w:tr w14:paraId="4578F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8" w:type="pct"/>
                  <w:vMerge w:val="continue"/>
                  <w:tcBorders>
                    <w:tl2br w:val="nil"/>
                    <w:tr2bl w:val="nil"/>
                  </w:tcBorders>
                  <w:noWrap w:val="0"/>
                  <w:vAlign w:val="center"/>
                </w:tcPr>
                <w:p w14:paraId="115070F2">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579" w:type="pct"/>
                  <w:vMerge w:val="continue"/>
                  <w:tcBorders>
                    <w:tl2br w:val="nil"/>
                    <w:tr2bl w:val="nil"/>
                  </w:tcBorders>
                  <w:noWrap w:val="0"/>
                  <w:vAlign w:val="center"/>
                </w:tcPr>
                <w:p w14:paraId="1B6EA3E5">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vertAlign w:val="baseline"/>
                      <w:lang w:eastAsia="zh-CN"/>
                    </w:rPr>
                  </w:pPr>
                </w:p>
              </w:tc>
              <w:tc>
                <w:tcPr>
                  <w:tcW w:w="394" w:type="pct"/>
                  <w:tcBorders>
                    <w:tl2br w:val="nil"/>
                    <w:tr2bl w:val="nil"/>
                  </w:tcBorders>
                  <w:noWrap w:val="0"/>
                  <w:vAlign w:val="center"/>
                </w:tcPr>
                <w:p w14:paraId="031F6BAB">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562" w:type="pct"/>
                  <w:tcBorders>
                    <w:tl2br w:val="nil"/>
                    <w:tr2bl w:val="nil"/>
                  </w:tcBorders>
                  <w:noWrap w:val="0"/>
                  <w:vAlign w:val="center"/>
                </w:tcPr>
                <w:p w14:paraId="558F3EA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2.31×10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528" w:type="pct"/>
                  <w:tcBorders>
                    <w:tl2br w:val="nil"/>
                    <w:tr2bl w:val="nil"/>
                  </w:tcBorders>
                  <w:noWrap w:val="0"/>
                  <w:vAlign w:val="center"/>
                </w:tcPr>
                <w:p w14:paraId="6818CDD2">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21.9</w:t>
                  </w:r>
                </w:p>
              </w:tc>
              <w:tc>
                <w:tcPr>
                  <w:tcW w:w="486" w:type="pct"/>
                  <w:tcBorders>
                    <w:tl2br w:val="nil"/>
                    <w:tr2bl w:val="nil"/>
                  </w:tcBorders>
                  <w:noWrap w:val="0"/>
                  <w:vAlign w:val="center"/>
                </w:tcPr>
                <w:p w14:paraId="2D842B21">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0.051 </w:t>
                  </w:r>
                </w:p>
              </w:tc>
              <w:tc>
                <w:tcPr>
                  <w:tcW w:w="461" w:type="pct"/>
                  <w:vMerge w:val="continue"/>
                  <w:tcBorders>
                    <w:tl2br w:val="nil"/>
                    <w:tr2bl w:val="nil"/>
                  </w:tcBorders>
                  <w:noWrap w:val="0"/>
                  <w:vAlign w:val="center"/>
                </w:tcPr>
                <w:p w14:paraId="38945CF8">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c>
                <w:tcPr>
                  <w:tcW w:w="553" w:type="pct"/>
                  <w:tcBorders>
                    <w:tl2br w:val="nil"/>
                    <w:tr2bl w:val="nil"/>
                  </w:tcBorders>
                  <w:noWrap w:val="0"/>
                  <w:vAlign w:val="center"/>
                </w:tcPr>
                <w:p w14:paraId="0657FE48">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7.1</w:t>
                  </w:r>
                </w:p>
              </w:tc>
              <w:tc>
                <w:tcPr>
                  <w:tcW w:w="550" w:type="pct"/>
                  <w:tcBorders>
                    <w:tl2br w:val="nil"/>
                    <w:tr2bl w:val="nil"/>
                  </w:tcBorders>
                  <w:noWrap w:val="0"/>
                  <w:vAlign w:val="center"/>
                </w:tcPr>
                <w:p w14:paraId="57CE8B81">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0.016 </w:t>
                  </w:r>
                </w:p>
              </w:tc>
              <w:tc>
                <w:tcPr>
                  <w:tcW w:w="474" w:type="pct"/>
                  <w:vMerge w:val="continue"/>
                  <w:tcBorders>
                    <w:tl2br w:val="nil"/>
                    <w:tr2bl w:val="nil"/>
                  </w:tcBorders>
                  <w:noWrap w:val="0"/>
                  <w:vAlign w:val="center"/>
                </w:tcPr>
                <w:p w14:paraId="7F939B4E">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r>
            <w:tr w14:paraId="76E0F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8" w:type="pct"/>
                  <w:vMerge w:val="continue"/>
                  <w:tcBorders>
                    <w:tl2br w:val="nil"/>
                    <w:tr2bl w:val="nil"/>
                  </w:tcBorders>
                  <w:noWrap w:val="0"/>
                  <w:vAlign w:val="center"/>
                </w:tcPr>
                <w:p w14:paraId="5D1E740A">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579" w:type="pct"/>
                  <w:vMerge w:val="continue"/>
                  <w:tcBorders>
                    <w:tl2br w:val="nil"/>
                    <w:tr2bl w:val="nil"/>
                  </w:tcBorders>
                  <w:noWrap w:val="0"/>
                  <w:vAlign w:val="center"/>
                </w:tcPr>
                <w:p w14:paraId="766EB679">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vertAlign w:val="baseline"/>
                      <w:lang w:eastAsia="zh-CN"/>
                    </w:rPr>
                  </w:pPr>
                </w:p>
              </w:tc>
              <w:tc>
                <w:tcPr>
                  <w:tcW w:w="394" w:type="pct"/>
                  <w:tcBorders>
                    <w:tl2br w:val="nil"/>
                    <w:tr2bl w:val="nil"/>
                  </w:tcBorders>
                  <w:noWrap w:val="0"/>
                  <w:vAlign w:val="center"/>
                </w:tcPr>
                <w:p w14:paraId="55063640">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562" w:type="pct"/>
                  <w:tcBorders>
                    <w:tl2br w:val="nil"/>
                    <w:tr2bl w:val="nil"/>
                  </w:tcBorders>
                  <w:noWrap w:val="0"/>
                  <w:vAlign w:val="center"/>
                </w:tcPr>
                <w:p w14:paraId="2F1AD77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2.33×10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528" w:type="pct"/>
                  <w:tcBorders>
                    <w:tl2br w:val="nil"/>
                    <w:tr2bl w:val="nil"/>
                  </w:tcBorders>
                  <w:noWrap w:val="0"/>
                  <w:vAlign w:val="center"/>
                </w:tcPr>
                <w:p w14:paraId="654FFBF6">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21.8</w:t>
                  </w:r>
                </w:p>
              </w:tc>
              <w:tc>
                <w:tcPr>
                  <w:tcW w:w="486" w:type="pct"/>
                  <w:tcBorders>
                    <w:tl2br w:val="nil"/>
                    <w:tr2bl w:val="nil"/>
                  </w:tcBorders>
                  <w:noWrap w:val="0"/>
                  <w:vAlign w:val="center"/>
                </w:tcPr>
                <w:p w14:paraId="4F830D42">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0.051 </w:t>
                  </w:r>
                </w:p>
              </w:tc>
              <w:tc>
                <w:tcPr>
                  <w:tcW w:w="461" w:type="pct"/>
                  <w:vMerge w:val="continue"/>
                  <w:tcBorders>
                    <w:tl2br w:val="nil"/>
                    <w:tr2bl w:val="nil"/>
                  </w:tcBorders>
                  <w:noWrap w:val="0"/>
                  <w:vAlign w:val="center"/>
                </w:tcPr>
                <w:p w14:paraId="52100419">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c>
                <w:tcPr>
                  <w:tcW w:w="553" w:type="pct"/>
                  <w:tcBorders>
                    <w:tl2br w:val="nil"/>
                    <w:tr2bl w:val="nil"/>
                  </w:tcBorders>
                  <w:noWrap w:val="0"/>
                  <w:vAlign w:val="center"/>
                </w:tcPr>
                <w:p w14:paraId="4A388CF4">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6.7</w:t>
                  </w:r>
                </w:p>
              </w:tc>
              <w:tc>
                <w:tcPr>
                  <w:tcW w:w="550" w:type="pct"/>
                  <w:tcBorders>
                    <w:tl2br w:val="nil"/>
                    <w:tr2bl w:val="nil"/>
                  </w:tcBorders>
                  <w:noWrap w:val="0"/>
                  <w:vAlign w:val="center"/>
                </w:tcPr>
                <w:p w14:paraId="71D2F952">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0.016 </w:t>
                  </w:r>
                </w:p>
              </w:tc>
              <w:tc>
                <w:tcPr>
                  <w:tcW w:w="474" w:type="pct"/>
                  <w:vMerge w:val="continue"/>
                  <w:tcBorders>
                    <w:tl2br w:val="nil"/>
                    <w:tr2bl w:val="nil"/>
                  </w:tcBorders>
                  <w:noWrap w:val="0"/>
                  <w:vAlign w:val="center"/>
                </w:tcPr>
                <w:p w14:paraId="06B71F0D">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r>
            <w:tr w14:paraId="21B15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8" w:type="pct"/>
                  <w:vMerge w:val="continue"/>
                  <w:tcBorders>
                    <w:tl2br w:val="nil"/>
                    <w:tr2bl w:val="nil"/>
                  </w:tcBorders>
                  <w:noWrap w:val="0"/>
                  <w:vAlign w:val="center"/>
                </w:tcPr>
                <w:p w14:paraId="5992FA1D">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579" w:type="pct"/>
                  <w:vMerge w:val="continue"/>
                  <w:tcBorders>
                    <w:tl2br w:val="nil"/>
                    <w:tr2bl w:val="nil"/>
                  </w:tcBorders>
                  <w:noWrap w:val="0"/>
                  <w:vAlign w:val="center"/>
                </w:tcPr>
                <w:p w14:paraId="251CF42F">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vertAlign w:val="baseline"/>
                      <w:lang w:eastAsia="zh-CN"/>
                    </w:rPr>
                  </w:pPr>
                </w:p>
              </w:tc>
              <w:tc>
                <w:tcPr>
                  <w:tcW w:w="394" w:type="pct"/>
                  <w:tcBorders>
                    <w:tl2br w:val="nil"/>
                    <w:tr2bl w:val="nil"/>
                  </w:tcBorders>
                  <w:noWrap w:val="0"/>
                  <w:vAlign w:val="center"/>
                </w:tcPr>
                <w:p w14:paraId="0F200D46">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562" w:type="pct"/>
                  <w:tcBorders>
                    <w:tl2br w:val="nil"/>
                    <w:tr2bl w:val="nil"/>
                  </w:tcBorders>
                  <w:noWrap w:val="0"/>
                  <w:vAlign w:val="center"/>
                </w:tcPr>
                <w:p w14:paraId="4DF7C98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2.32×10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528" w:type="pct"/>
                  <w:tcBorders>
                    <w:tl2br w:val="nil"/>
                    <w:tr2bl w:val="nil"/>
                  </w:tcBorders>
                  <w:noWrap w:val="0"/>
                  <w:vAlign w:val="center"/>
                </w:tcPr>
                <w:p w14:paraId="07492103">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21.7</w:t>
                  </w:r>
                </w:p>
              </w:tc>
              <w:tc>
                <w:tcPr>
                  <w:tcW w:w="486" w:type="pct"/>
                  <w:tcBorders>
                    <w:tl2br w:val="nil"/>
                    <w:tr2bl w:val="nil"/>
                  </w:tcBorders>
                  <w:noWrap w:val="0"/>
                  <w:vAlign w:val="center"/>
                </w:tcPr>
                <w:p w14:paraId="52199229">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0.050 </w:t>
                  </w:r>
                </w:p>
              </w:tc>
              <w:tc>
                <w:tcPr>
                  <w:tcW w:w="461" w:type="pct"/>
                  <w:vMerge w:val="continue"/>
                  <w:tcBorders>
                    <w:tl2br w:val="nil"/>
                    <w:tr2bl w:val="nil"/>
                  </w:tcBorders>
                  <w:noWrap w:val="0"/>
                  <w:vAlign w:val="center"/>
                </w:tcPr>
                <w:p w14:paraId="582A7BF8">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c>
                <w:tcPr>
                  <w:tcW w:w="553" w:type="pct"/>
                  <w:tcBorders>
                    <w:tl2br w:val="nil"/>
                    <w:tr2bl w:val="nil"/>
                  </w:tcBorders>
                  <w:noWrap w:val="0"/>
                  <w:vAlign w:val="center"/>
                </w:tcPr>
                <w:p w14:paraId="4107EA6B">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7.0</w:t>
                  </w:r>
                </w:p>
              </w:tc>
              <w:tc>
                <w:tcPr>
                  <w:tcW w:w="550" w:type="pct"/>
                  <w:tcBorders>
                    <w:tl2br w:val="nil"/>
                    <w:tr2bl w:val="nil"/>
                  </w:tcBorders>
                  <w:noWrap w:val="0"/>
                  <w:vAlign w:val="center"/>
                </w:tcPr>
                <w:p w14:paraId="67AEC788">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0.016 </w:t>
                  </w:r>
                </w:p>
              </w:tc>
              <w:tc>
                <w:tcPr>
                  <w:tcW w:w="474" w:type="pct"/>
                  <w:vMerge w:val="continue"/>
                  <w:tcBorders>
                    <w:tl2br w:val="nil"/>
                    <w:tr2bl w:val="nil"/>
                  </w:tcBorders>
                  <w:noWrap w:val="0"/>
                  <w:vAlign w:val="center"/>
                </w:tcPr>
                <w:p w14:paraId="38CBE137">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r>
            <w:tr w14:paraId="7A6E8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8" w:type="pct"/>
                  <w:vMerge w:val="continue"/>
                  <w:tcBorders>
                    <w:tl2br w:val="nil"/>
                    <w:tr2bl w:val="nil"/>
                  </w:tcBorders>
                  <w:noWrap w:val="0"/>
                  <w:vAlign w:val="center"/>
                </w:tcPr>
                <w:p w14:paraId="0CDAB467">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579" w:type="pct"/>
                  <w:vMerge w:val="restart"/>
                  <w:tcBorders>
                    <w:tl2br w:val="nil"/>
                    <w:tr2bl w:val="nil"/>
                  </w:tcBorders>
                  <w:noWrap w:val="0"/>
                  <w:vAlign w:val="center"/>
                </w:tcPr>
                <w:p w14:paraId="2BAFF2FA">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 w:val="21"/>
                      <w:szCs w:val="21"/>
                      <w:lang w:val="en-US" w:eastAsia="zh-CN"/>
                    </w:rPr>
                    <w:t>防腐板生产线有机废气（PVC线）排气筒出口</w:t>
                  </w:r>
                </w:p>
              </w:tc>
              <w:tc>
                <w:tcPr>
                  <w:tcW w:w="394" w:type="pct"/>
                  <w:tcBorders>
                    <w:tl2br w:val="nil"/>
                    <w:tr2bl w:val="nil"/>
                  </w:tcBorders>
                  <w:noWrap w:val="0"/>
                  <w:vAlign w:val="center"/>
                </w:tcPr>
                <w:p w14:paraId="3A0B85A4">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562" w:type="pct"/>
                  <w:tcBorders>
                    <w:tl2br w:val="nil"/>
                    <w:tr2bl w:val="nil"/>
                  </w:tcBorders>
                  <w:noWrap w:val="0"/>
                  <w:vAlign w:val="center"/>
                </w:tcPr>
                <w:p w14:paraId="668ABC5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2.84×10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528" w:type="pct"/>
                  <w:tcBorders>
                    <w:tl2br w:val="nil"/>
                    <w:tr2bl w:val="nil"/>
                  </w:tcBorders>
                  <w:noWrap w:val="0"/>
                  <w:vAlign w:val="center"/>
                </w:tcPr>
                <w:p w14:paraId="7C015E7D">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3.09</w:t>
                  </w:r>
                </w:p>
              </w:tc>
              <w:tc>
                <w:tcPr>
                  <w:tcW w:w="486" w:type="pct"/>
                  <w:tcBorders>
                    <w:tl2br w:val="nil"/>
                    <w:tr2bl w:val="nil"/>
                  </w:tcBorders>
                  <w:noWrap w:val="0"/>
                  <w:vAlign w:val="center"/>
                </w:tcPr>
                <w:p w14:paraId="74790D1C">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0.0088 </w:t>
                  </w:r>
                </w:p>
              </w:tc>
              <w:tc>
                <w:tcPr>
                  <w:tcW w:w="461" w:type="pct"/>
                  <w:vMerge w:val="continue"/>
                  <w:tcBorders>
                    <w:tl2br w:val="nil"/>
                    <w:tr2bl w:val="nil"/>
                  </w:tcBorders>
                  <w:noWrap w:val="0"/>
                  <w:vAlign w:val="center"/>
                </w:tcPr>
                <w:p w14:paraId="63DF4278">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c>
                <w:tcPr>
                  <w:tcW w:w="553" w:type="pct"/>
                  <w:tcBorders>
                    <w:tl2br w:val="nil"/>
                    <w:tr2bl w:val="nil"/>
                  </w:tcBorders>
                  <w:noWrap w:val="0"/>
                  <w:vAlign w:val="center"/>
                </w:tcPr>
                <w:p w14:paraId="72F4AED2">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w:t>
                  </w:r>
                </w:p>
              </w:tc>
              <w:tc>
                <w:tcPr>
                  <w:tcW w:w="550" w:type="pct"/>
                  <w:tcBorders>
                    <w:tl2br w:val="nil"/>
                    <w:tr2bl w:val="nil"/>
                  </w:tcBorders>
                  <w:noWrap w:val="0"/>
                  <w:vAlign w:val="center"/>
                </w:tcPr>
                <w:p w14:paraId="6528AA1A">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2.8</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474" w:type="pct"/>
                  <w:vMerge w:val="continue"/>
                  <w:tcBorders>
                    <w:tl2br w:val="nil"/>
                    <w:tr2bl w:val="nil"/>
                  </w:tcBorders>
                  <w:noWrap w:val="0"/>
                  <w:vAlign w:val="center"/>
                </w:tcPr>
                <w:p w14:paraId="6F653002">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r>
            <w:tr w14:paraId="30BFC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8" w:type="pct"/>
                  <w:vMerge w:val="continue"/>
                  <w:tcBorders>
                    <w:tl2br w:val="nil"/>
                    <w:tr2bl w:val="nil"/>
                  </w:tcBorders>
                  <w:noWrap w:val="0"/>
                  <w:vAlign w:val="center"/>
                </w:tcPr>
                <w:p w14:paraId="66F4D7C9">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579" w:type="pct"/>
                  <w:vMerge w:val="continue"/>
                  <w:tcBorders>
                    <w:tl2br w:val="nil"/>
                    <w:tr2bl w:val="nil"/>
                  </w:tcBorders>
                  <w:noWrap w:val="0"/>
                  <w:vAlign w:val="center"/>
                </w:tcPr>
                <w:p w14:paraId="624AC888">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394" w:type="pct"/>
                  <w:tcBorders>
                    <w:tl2br w:val="nil"/>
                    <w:tr2bl w:val="nil"/>
                  </w:tcBorders>
                  <w:noWrap w:val="0"/>
                  <w:vAlign w:val="center"/>
                </w:tcPr>
                <w:p w14:paraId="55840138">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562" w:type="pct"/>
                  <w:tcBorders>
                    <w:tl2br w:val="nil"/>
                    <w:tr2bl w:val="nil"/>
                  </w:tcBorders>
                  <w:noWrap w:val="0"/>
                  <w:vAlign w:val="center"/>
                </w:tcPr>
                <w:p w14:paraId="0239A56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2.84×10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528" w:type="pct"/>
                  <w:tcBorders>
                    <w:tl2br w:val="nil"/>
                    <w:tr2bl w:val="nil"/>
                  </w:tcBorders>
                  <w:noWrap w:val="0"/>
                  <w:vAlign w:val="center"/>
                </w:tcPr>
                <w:p w14:paraId="05655F02">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3.00</w:t>
                  </w:r>
                </w:p>
              </w:tc>
              <w:tc>
                <w:tcPr>
                  <w:tcW w:w="486" w:type="pct"/>
                  <w:tcBorders>
                    <w:tl2br w:val="nil"/>
                    <w:tr2bl w:val="nil"/>
                  </w:tcBorders>
                  <w:noWrap w:val="0"/>
                  <w:vAlign w:val="center"/>
                </w:tcPr>
                <w:p w14:paraId="1BD74A24">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0.0085 </w:t>
                  </w:r>
                </w:p>
              </w:tc>
              <w:tc>
                <w:tcPr>
                  <w:tcW w:w="461" w:type="pct"/>
                  <w:vMerge w:val="continue"/>
                  <w:tcBorders>
                    <w:tl2br w:val="nil"/>
                    <w:tr2bl w:val="nil"/>
                  </w:tcBorders>
                  <w:noWrap w:val="0"/>
                  <w:vAlign w:val="center"/>
                </w:tcPr>
                <w:p w14:paraId="1BE75D28">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c>
                <w:tcPr>
                  <w:tcW w:w="553" w:type="pct"/>
                  <w:tcBorders>
                    <w:tl2br w:val="nil"/>
                    <w:tr2bl w:val="nil"/>
                  </w:tcBorders>
                  <w:noWrap w:val="0"/>
                  <w:vAlign w:val="center"/>
                </w:tcPr>
                <w:p w14:paraId="6888014E">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1.4</w:t>
                  </w:r>
                </w:p>
              </w:tc>
              <w:tc>
                <w:tcPr>
                  <w:tcW w:w="550" w:type="pct"/>
                  <w:tcBorders>
                    <w:tl2br w:val="nil"/>
                    <w:tr2bl w:val="nil"/>
                  </w:tcBorders>
                  <w:noWrap w:val="0"/>
                  <w:vAlign w:val="center"/>
                </w:tcPr>
                <w:p w14:paraId="754E4DD6">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4.0</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474" w:type="pct"/>
                  <w:vMerge w:val="continue"/>
                  <w:tcBorders>
                    <w:tl2br w:val="nil"/>
                    <w:tr2bl w:val="nil"/>
                  </w:tcBorders>
                  <w:noWrap w:val="0"/>
                  <w:vAlign w:val="center"/>
                </w:tcPr>
                <w:p w14:paraId="743FA213">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r>
            <w:tr w14:paraId="60FA6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8" w:type="pct"/>
                  <w:vMerge w:val="continue"/>
                  <w:tcBorders>
                    <w:tl2br w:val="nil"/>
                    <w:tr2bl w:val="nil"/>
                  </w:tcBorders>
                  <w:noWrap w:val="0"/>
                  <w:vAlign w:val="center"/>
                </w:tcPr>
                <w:p w14:paraId="29E87387">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579" w:type="pct"/>
                  <w:vMerge w:val="continue"/>
                  <w:tcBorders>
                    <w:tl2br w:val="nil"/>
                    <w:tr2bl w:val="nil"/>
                  </w:tcBorders>
                  <w:noWrap w:val="0"/>
                  <w:vAlign w:val="center"/>
                </w:tcPr>
                <w:p w14:paraId="4113347B">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394" w:type="pct"/>
                  <w:tcBorders>
                    <w:tl2br w:val="nil"/>
                    <w:tr2bl w:val="nil"/>
                  </w:tcBorders>
                  <w:noWrap w:val="0"/>
                  <w:vAlign w:val="center"/>
                </w:tcPr>
                <w:p w14:paraId="69FCF2AC">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562" w:type="pct"/>
                  <w:tcBorders>
                    <w:tl2br w:val="nil"/>
                    <w:tr2bl w:val="nil"/>
                  </w:tcBorders>
                  <w:noWrap w:val="0"/>
                  <w:vAlign w:val="center"/>
                </w:tcPr>
                <w:p w14:paraId="159D74DC">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2.77×10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528" w:type="pct"/>
                  <w:tcBorders>
                    <w:tl2br w:val="nil"/>
                    <w:tr2bl w:val="nil"/>
                  </w:tcBorders>
                  <w:noWrap w:val="0"/>
                  <w:vAlign w:val="center"/>
                </w:tcPr>
                <w:p w14:paraId="74284725">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3.08</w:t>
                  </w:r>
                </w:p>
              </w:tc>
              <w:tc>
                <w:tcPr>
                  <w:tcW w:w="486" w:type="pct"/>
                  <w:tcBorders>
                    <w:tl2br w:val="nil"/>
                    <w:tr2bl w:val="nil"/>
                  </w:tcBorders>
                  <w:noWrap w:val="0"/>
                  <w:vAlign w:val="center"/>
                </w:tcPr>
                <w:p w14:paraId="0A32C412">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0.0085 </w:t>
                  </w:r>
                </w:p>
              </w:tc>
              <w:tc>
                <w:tcPr>
                  <w:tcW w:w="461" w:type="pct"/>
                  <w:vMerge w:val="continue"/>
                  <w:tcBorders>
                    <w:tl2br w:val="nil"/>
                    <w:tr2bl w:val="nil"/>
                  </w:tcBorders>
                  <w:noWrap w:val="0"/>
                  <w:vAlign w:val="center"/>
                </w:tcPr>
                <w:p w14:paraId="3DAF9CC5">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c>
                <w:tcPr>
                  <w:tcW w:w="553" w:type="pct"/>
                  <w:tcBorders>
                    <w:tl2br w:val="nil"/>
                    <w:tr2bl w:val="nil"/>
                  </w:tcBorders>
                  <w:noWrap w:val="0"/>
                  <w:vAlign w:val="center"/>
                </w:tcPr>
                <w:p w14:paraId="7D086233">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1.6</w:t>
                  </w:r>
                </w:p>
              </w:tc>
              <w:tc>
                <w:tcPr>
                  <w:tcW w:w="550" w:type="pct"/>
                  <w:tcBorders>
                    <w:tl2br w:val="nil"/>
                    <w:tr2bl w:val="nil"/>
                  </w:tcBorders>
                  <w:noWrap w:val="0"/>
                  <w:vAlign w:val="center"/>
                </w:tcPr>
                <w:p w14:paraId="67B89014">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4.4</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474" w:type="pct"/>
                  <w:vMerge w:val="continue"/>
                  <w:tcBorders>
                    <w:tl2br w:val="nil"/>
                    <w:tr2bl w:val="nil"/>
                  </w:tcBorders>
                  <w:noWrap w:val="0"/>
                  <w:vAlign w:val="center"/>
                </w:tcPr>
                <w:p w14:paraId="7DEE12F7">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r>
            <w:tr w14:paraId="37E79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8" w:type="pct"/>
                  <w:vMerge w:val="continue"/>
                  <w:tcBorders>
                    <w:tl2br w:val="nil"/>
                    <w:tr2bl w:val="nil"/>
                  </w:tcBorders>
                  <w:noWrap w:val="0"/>
                  <w:vAlign w:val="center"/>
                </w:tcPr>
                <w:p w14:paraId="6B737B24">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579" w:type="pct"/>
                  <w:vMerge w:val="continue"/>
                  <w:tcBorders>
                    <w:tl2br w:val="nil"/>
                    <w:tr2bl w:val="nil"/>
                  </w:tcBorders>
                  <w:noWrap w:val="0"/>
                  <w:vAlign w:val="center"/>
                </w:tcPr>
                <w:p w14:paraId="0AA17133">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394" w:type="pct"/>
                  <w:tcBorders>
                    <w:tl2br w:val="nil"/>
                    <w:tr2bl w:val="nil"/>
                  </w:tcBorders>
                  <w:noWrap w:val="0"/>
                  <w:vAlign w:val="center"/>
                </w:tcPr>
                <w:p w14:paraId="358E354B">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562" w:type="pct"/>
                  <w:tcBorders>
                    <w:tl2br w:val="nil"/>
                    <w:tr2bl w:val="nil"/>
                  </w:tcBorders>
                  <w:noWrap w:val="0"/>
                  <w:vAlign w:val="center"/>
                </w:tcPr>
                <w:p w14:paraId="21D9C7B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2.82×10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528" w:type="pct"/>
                  <w:tcBorders>
                    <w:tl2br w:val="nil"/>
                    <w:tr2bl w:val="nil"/>
                  </w:tcBorders>
                  <w:noWrap w:val="0"/>
                  <w:vAlign w:val="center"/>
                </w:tcPr>
                <w:p w14:paraId="6495ECF0">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3.06</w:t>
                  </w:r>
                </w:p>
              </w:tc>
              <w:tc>
                <w:tcPr>
                  <w:tcW w:w="486" w:type="pct"/>
                  <w:tcBorders>
                    <w:tl2br w:val="nil"/>
                    <w:tr2bl w:val="nil"/>
                  </w:tcBorders>
                  <w:noWrap w:val="0"/>
                  <w:vAlign w:val="center"/>
                </w:tcPr>
                <w:p w14:paraId="6D593277">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0.0086 </w:t>
                  </w:r>
                </w:p>
              </w:tc>
              <w:tc>
                <w:tcPr>
                  <w:tcW w:w="461" w:type="pct"/>
                  <w:vMerge w:val="continue"/>
                  <w:tcBorders>
                    <w:tl2br w:val="nil"/>
                    <w:tr2bl w:val="nil"/>
                  </w:tcBorders>
                  <w:noWrap w:val="0"/>
                  <w:vAlign w:val="center"/>
                </w:tcPr>
                <w:p w14:paraId="61D8C2A3">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c>
                <w:tcPr>
                  <w:tcW w:w="553" w:type="pct"/>
                  <w:tcBorders>
                    <w:tl2br w:val="nil"/>
                    <w:tr2bl w:val="nil"/>
                  </w:tcBorders>
                  <w:noWrap w:val="0"/>
                  <w:vAlign w:val="center"/>
                </w:tcPr>
                <w:p w14:paraId="3CB85BF3">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1.3</w:t>
                  </w:r>
                </w:p>
              </w:tc>
              <w:tc>
                <w:tcPr>
                  <w:tcW w:w="550" w:type="pct"/>
                  <w:tcBorders>
                    <w:tl2br w:val="nil"/>
                    <w:tr2bl w:val="nil"/>
                  </w:tcBorders>
                  <w:noWrap w:val="0"/>
                  <w:vAlign w:val="center"/>
                </w:tcPr>
                <w:p w14:paraId="4DD8528A">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3.7</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474" w:type="pct"/>
                  <w:vMerge w:val="continue"/>
                  <w:tcBorders>
                    <w:tl2br w:val="nil"/>
                    <w:tr2bl w:val="nil"/>
                  </w:tcBorders>
                  <w:noWrap w:val="0"/>
                  <w:vAlign w:val="center"/>
                </w:tcPr>
                <w:p w14:paraId="5810CD29">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r>
          </w:tbl>
          <w:p w14:paraId="12E03F71">
            <w:pPr>
              <w:keepNext w:val="0"/>
              <w:keepLines w:val="0"/>
              <w:pageBreakBefore w:val="0"/>
              <w:widowControl/>
              <w:numPr>
                <w:ilvl w:val="0"/>
                <w:numId w:val="0"/>
              </w:numPr>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ascii="Times New Roman" w:hAnsi="Times New Roman" w:cs="Times New Roman" w:eastAsiaTheme="minorEastAsia"/>
                <w:b/>
                <w:bCs/>
                <w:color w:val="auto"/>
                <w:kern w:val="2"/>
                <w:sz w:val="24"/>
                <w:szCs w:val="24"/>
                <w:lang w:val="en-US" w:eastAsia="zh-CN" w:bidi="ar-SA"/>
              </w:rPr>
              <w:t>表18   有组织废气监测结果</w:t>
            </w:r>
          </w:p>
          <w:tbl>
            <w:tblPr>
              <w:tblStyle w:val="20"/>
              <w:tblpPr w:leftFromText="180" w:rightFromText="180" w:vertAnchor="text" w:horzAnchor="page" w:tblpXSpec="center" w:tblpY="119"/>
              <w:tblOverlap w:val="never"/>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1066"/>
              <w:gridCol w:w="1314"/>
              <w:gridCol w:w="913"/>
              <w:gridCol w:w="1266"/>
              <w:gridCol w:w="1330"/>
              <w:gridCol w:w="1411"/>
              <w:gridCol w:w="1343"/>
            </w:tblGrid>
            <w:tr w14:paraId="6B05F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restart"/>
                  <w:tcBorders>
                    <w:tl2br w:val="nil"/>
                    <w:tr2bl w:val="nil"/>
                  </w:tcBorders>
                  <w:noWrap w:val="0"/>
                  <w:vAlign w:val="center"/>
                </w:tcPr>
                <w:p w14:paraId="777442F8">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编号</w:t>
                  </w:r>
                </w:p>
              </w:tc>
              <w:tc>
                <w:tcPr>
                  <w:tcW w:w="585" w:type="pct"/>
                  <w:vMerge w:val="restart"/>
                  <w:tcBorders>
                    <w:tl2br w:val="nil"/>
                    <w:tr2bl w:val="nil"/>
                  </w:tcBorders>
                  <w:noWrap w:val="0"/>
                  <w:vAlign w:val="center"/>
                </w:tcPr>
                <w:p w14:paraId="4DA40BCB">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检测点位</w:t>
                  </w:r>
                </w:p>
              </w:tc>
              <w:tc>
                <w:tcPr>
                  <w:tcW w:w="722" w:type="pct"/>
                  <w:vMerge w:val="restart"/>
                  <w:tcBorders>
                    <w:tl2br w:val="nil"/>
                    <w:tr2bl w:val="nil"/>
                  </w:tcBorders>
                  <w:noWrap w:val="0"/>
                  <w:vAlign w:val="center"/>
                </w:tcPr>
                <w:p w14:paraId="4A3E37D5">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检测日期</w:t>
                  </w:r>
                </w:p>
              </w:tc>
              <w:tc>
                <w:tcPr>
                  <w:tcW w:w="501" w:type="pct"/>
                  <w:vMerge w:val="restart"/>
                  <w:tcBorders>
                    <w:tl2br w:val="nil"/>
                    <w:tr2bl w:val="nil"/>
                  </w:tcBorders>
                  <w:noWrap w:val="0"/>
                  <w:vAlign w:val="center"/>
                </w:tcPr>
                <w:p w14:paraId="3A260C32">
                  <w:pPr>
                    <w:keepNext w:val="0"/>
                    <w:keepLines w:val="0"/>
                    <w:pageBreakBefore w:val="0"/>
                    <w:kinsoku/>
                    <w:wordWrap/>
                    <w:overflowPunct/>
                    <w:topLinePunct w:val="0"/>
                    <w:autoSpaceDE/>
                    <w:autoSpaceDN/>
                    <w:bidi w:val="0"/>
                    <w:snapToGrid w:val="0"/>
                    <w:spacing w:after="0" w:line="240" w:lineRule="auto"/>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频次</w:t>
                  </w:r>
                </w:p>
              </w:tc>
              <w:tc>
                <w:tcPr>
                  <w:tcW w:w="695" w:type="pct"/>
                  <w:vMerge w:val="restart"/>
                  <w:tcBorders>
                    <w:tl2br w:val="nil"/>
                    <w:tr2bl w:val="nil"/>
                  </w:tcBorders>
                  <w:noWrap w:val="0"/>
                  <w:vAlign w:val="center"/>
                </w:tcPr>
                <w:p w14:paraId="45EDF2A0">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排气流量</w:t>
                  </w:r>
                </w:p>
              </w:tc>
              <w:tc>
                <w:tcPr>
                  <w:tcW w:w="1506" w:type="pct"/>
                  <w:gridSpan w:val="2"/>
                  <w:tcBorders>
                    <w:tl2br w:val="nil"/>
                    <w:tr2bl w:val="nil"/>
                  </w:tcBorders>
                  <w:noWrap w:val="0"/>
                  <w:vAlign w:val="center"/>
                </w:tcPr>
                <w:p w14:paraId="0B03BE10">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cs="Times New Roman"/>
                      <w:sz w:val="21"/>
                      <w:szCs w:val="21"/>
                      <w:lang w:val="en-US" w:eastAsia="zh-CN"/>
                    </w:rPr>
                  </w:pPr>
                  <w:r>
                    <w:rPr>
                      <w:rFonts w:hint="default" w:ascii="Times New Roman" w:hAnsi="Times New Roman" w:eastAsia="宋体" w:cs="Times New Roman"/>
                      <w:szCs w:val="21"/>
                      <w:lang w:val="en-US" w:eastAsia="zh-CN"/>
                    </w:rPr>
                    <w:t>氯乙烯</w:t>
                  </w:r>
                </w:p>
              </w:tc>
              <w:tc>
                <w:tcPr>
                  <w:tcW w:w="738" w:type="pct"/>
                  <w:vMerge w:val="restart"/>
                  <w:tcBorders>
                    <w:tl2br w:val="nil"/>
                    <w:tr2bl w:val="nil"/>
                  </w:tcBorders>
                  <w:noWrap w:val="0"/>
                  <w:vAlign w:val="center"/>
                </w:tcPr>
                <w:p w14:paraId="0492DC74">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去除效率</w:t>
                  </w:r>
                </w:p>
              </w:tc>
            </w:tr>
            <w:tr w14:paraId="5E7B4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250" w:type="pct"/>
                  <w:vMerge w:val="continue"/>
                  <w:tcBorders>
                    <w:tl2br w:val="nil"/>
                    <w:tr2bl w:val="nil"/>
                  </w:tcBorders>
                  <w:noWrap w:val="0"/>
                  <w:vAlign w:val="center"/>
                </w:tcPr>
                <w:p w14:paraId="397FDCE6">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val="en-US" w:eastAsia="zh-CN"/>
                    </w:rPr>
                  </w:pPr>
                </w:p>
              </w:tc>
              <w:tc>
                <w:tcPr>
                  <w:tcW w:w="585" w:type="pct"/>
                  <w:vMerge w:val="continue"/>
                  <w:tcBorders>
                    <w:tl2br w:val="nil"/>
                    <w:tr2bl w:val="nil"/>
                  </w:tcBorders>
                  <w:noWrap w:val="0"/>
                  <w:vAlign w:val="center"/>
                </w:tcPr>
                <w:p w14:paraId="486F0D69">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val="en-US" w:eastAsia="zh-CN"/>
                    </w:rPr>
                  </w:pPr>
                </w:p>
              </w:tc>
              <w:tc>
                <w:tcPr>
                  <w:tcW w:w="722" w:type="pct"/>
                  <w:vMerge w:val="continue"/>
                  <w:tcBorders>
                    <w:tl2br w:val="nil"/>
                    <w:tr2bl w:val="nil"/>
                  </w:tcBorders>
                  <w:noWrap w:val="0"/>
                  <w:vAlign w:val="center"/>
                </w:tcPr>
                <w:p w14:paraId="0AA38CCD">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val="en-US" w:eastAsia="zh-CN"/>
                    </w:rPr>
                  </w:pPr>
                </w:p>
              </w:tc>
              <w:tc>
                <w:tcPr>
                  <w:tcW w:w="501" w:type="pct"/>
                  <w:vMerge w:val="continue"/>
                  <w:tcBorders>
                    <w:tl2br w:val="nil"/>
                    <w:tr2bl w:val="nil"/>
                  </w:tcBorders>
                  <w:noWrap w:val="0"/>
                  <w:vAlign w:val="center"/>
                </w:tcPr>
                <w:p w14:paraId="75FE5485">
                  <w:pPr>
                    <w:keepNext w:val="0"/>
                    <w:keepLines w:val="0"/>
                    <w:pageBreakBefore w:val="0"/>
                    <w:kinsoku/>
                    <w:wordWrap/>
                    <w:overflowPunct/>
                    <w:topLinePunct w:val="0"/>
                    <w:autoSpaceDE/>
                    <w:autoSpaceDN/>
                    <w:bidi w:val="0"/>
                    <w:snapToGrid w:val="0"/>
                    <w:spacing w:after="0" w:line="240" w:lineRule="auto"/>
                    <w:jc w:val="both"/>
                    <w:rPr>
                      <w:rFonts w:hint="default" w:ascii="Times New Roman" w:hAnsi="Times New Roman" w:eastAsia="宋体" w:cs="Times New Roman"/>
                      <w:sz w:val="21"/>
                      <w:szCs w:val="21"/>
                      <w:lang w:val="en-US" w:eastAsia="zh-CN"/>
                    </w:rPr>
                  </w:pPr>
                </w:p>
              </w:tc>
              <w:tc>
                <w:tcPr>
                  <w:tcW w:w="695" w:type="pct"/>
                  <w:vMerge w:val="continue"/>
                  <w:tcBorders>
                    <w:tl2br w:val="nil"/>
                    <w:tr2bl w:val="nil"/>
                  </w:tcBorders>
                  <w:noWrap w:val="0"/>
                  <w:vAlign w:val="center"/>
                </w:tcPr>
                <w:p w14:paraId="52555172">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i w:val="0"/>
                      <w:color w:val="000000"/>
                      <w:kern w:val="0"/>
                      <w:sz w:val="21"/>
                      <w:szCs w:val="21"/>
                      <w:u w:val="none"/>
                      <w:lang w:val="en-US" w:eastAsia="zh-CN" w:bidi="ar"/>
                    </w:rPr>
                  </w:pPr>
                </w:p>
              </w:tc>
              <w:tc>
                <w:tcPr>
                  <w:tcW w:w="730" w:type="pct"/>
                  <w:tcBorders>
                    <w:tl2br w:val="nil"/>
                    <w:tr2bl w:val="nil"/>
                  </w:tcBorders>
                  <w:noWrap w:val="0"/>
                  <w:vAlign w:val="center"/>
                </w:tcPr>
                <w:p w14:paraId="77D08B17">
                  <w:pPr>
                    <w:keepNext w:val="0"/>
                    <w:keepLines w:val="0"/>
                    <w:pageBreakBefore w:val="0"/>
                    <w:kinsoku/>
                    <w:wordWrap/>
                    <w:overflowPunct/>
                    <w:topLinePunct w:val="0"/>
                    <w:autoSpaceDE/>
                    <w:autoSpaceDN/>
                    <w:bidi w:val="0"/>
                    <w:snapToGrid w:val="0"/>
                    <w:spacing w:after="0" w:line="240" w:lineRule="auto"/>
                    <w:jc w:val="center"/>
                    <w:rPr>
                      <w:rStyle w:val="22"/>
                      <w:rFonts w:hint="default" w:ascii="Times New Roman" w:hAnsi="Times New Roman" w:eastAsia="宋体" w:cs="Times New Roman"/>
                      <w:kern w:val="2"/>
                      <w:sz w:val="21"/>
                      <w:szCs w:val="21"/>
                      <w:lang w:val="en-US" w:eastAsia="zh-CN" w:bidi="ar-SA"/>
                    </w:rPr>
                  </w:pPr>
                  <w:r>
                    <w:rPr>
                      <w:rStyle w:val="22"/>
                      <w:rFonts w:hint="default" w:ascii="Times New Roman" w:hAnsi="Times New Roman" w:eastAsia="宋体" w:cs="Times New Roman"/>
                      <w:kern w:val="2"/>
                      <w:sz w:val="21"/>
                      <w:szCs w:val="21"/>
                      <w:lang w:val="en-US" w:eastAsia="zh-CN" w:bidi="ar-SA"/>
                    </w:rPr>
                    <w:t>排放浓度</w:t>
                  </w:r>
                </w:p>
              </w:tc>
              <w:tc>
                <w:tcPr>
                  <w:tcW w:w="775" w:type="pct"/>
                  <w:tcBorders>
                    <w:tl2br w:val="nil"/>
                    <w:tr2bl w:val="nil"/>
                  </w:tcBorders>
                  <w:noWrap w:val="0"/>
                  <w:vAlign w:val="center"/>
                </w:tcPr>
                <w:p w14:paraId="7BD1F06F">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排放速率</w:t>
                  </w:r>
                </w:p>
              </w:tc>
              <w:tc>
                <w:tcPr>
                  <w:tcW w:w="738" w:type="pct"/>
                  <w:vMerge w:val="continue"/>
                  <w:tcBorders>
                    <w:tl2br w:val="nil"/>
                    <w:tr2bl w:val="nil"/>
                  </w:tcBorders>
                  <w:noWrap w:val="0"/>
                  <w:vAlign w:val="center"/>
                </w:tcPr>
                <w:p w14:paraId="35DAD464">
                  <w:pPr>
                    <w:keepNext w:val="0"/>
                    <w:keepLines w:val="0"/>
                    <w:pageBreakBefore w:val="0"/>
                    <w:kinsoku/>
                    <w:wordWrap/>
                    <w:overflowPunct/>
                    <w:topLinePunct w:val="0"/>
                    <w:autoSpaceDE/>
                    <w:autoSpaceDN/>
                    <w:bidi w:val="0"/>
                    <w:snapToGrid w:val="0"/>
                    <w:spacing w:after="0" w:line="240" w:lineRule="auto"/>
                    <w:jc w:val="center"/>
                    <w:rPr>
                      <w:rFonts w:hint="eastAsia" w:cs="Times New Roman"/>
                      <w:sz w:val="21"/>
                      <w:szCs w:val="21"/>
                      <w:lang w:val="en-US" w:eastAsia="zh-CN"/>
                    </w:rPr>
                  </w:pPr>
                </w:p>
              </w:tc>
            </w:tr>
            <w:tr w14:paraId="55CB4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50" w:type="pct"/>
                  <w:vMerge w:val="continue"/>
                  <w:tcBorders>
                    <w:tl2br w:val="nil"/>
                    <w:tr2bl w:val="nil"/>
                  </w:tcBorders>
                  <w:noWrap w:val="0"/>
                  <w:vAlign w:val="center"/>
                </w:tcPr>
                <w:p w14:paraId="7239D2BA">
                  <w:pPr>
                    <w:keepNext w:val="0"/>
                    <w:keepLines w:val="0"/>
                    <w:pageBreakBefore w:val="0"/>
                    <w:kinsoku/>
                    <w:wordWrap/>
                    <w:overflowPunct/>
                    <w:topLinePunct w:val="0"/>
                    <w:autoSpaceDE/>
                    <w:autoSpaceDN/>
                    <w:bidi w:val="0"/>
                    <w:snapToGrid w:val="0"/>
                    <w:spacing w:after="0" w:line="240" w:lineRule="auto"/>
                    <w:jc w:val="center"/>
                  </w:pPr>
                </w:p>
              </w:tc>
              <w:tc>
                <w:tcPr>
                  <w:tcW w:w="585" w:type="pct"/>
                  <w:vMerge w:val="continue"/>
                  <w:tcBorders>
                    <w:tl2br w:val="nil"/>
                    <w:tr2bl w:val="nil"/>
                  </w:tcBorders>
                  <w:noWrap w:val="0"/>
                  <w:vAlign w:val="center"/>
                </w:tcPr>
                <w:p w14:paraId="4BA0E1AA">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cs="Times New Roman"/>
                    </w:rPr>
                  </w:pPr>
                </w:p>
              </w:tc>
              <w:tc>
                <w:tcPr>
                  <w:tcW w:w="722" w:type="pct"/>
                  <w:vMerge w:val="continue"/>
                  <w:tcBorders>
                    <w:tl2br w:val="nil"/>
                    <w:tr2bl w:val="nil"/>
                  </w:tcBorders>
                  <w:noWrap w:val="0"/>
                  <w:vAlign w:val="center"/>
                </w:tcPr>
                <w:p w14:paraId="073DF06C">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cs="Times New Roman"/>
                    </w:rPr>
                  </w:pPr>
                </w:p>
              </w:tc>
              <w:tc>
                <w:tcPr>
                  <w:tcW w:w="501" w:type="pct"/>
                  <w:vMerge w:val="continue"/>
                  <w:tcBorders>
                    <w:tl2br w:val="nil"/>
                    <w:tr2bl w:val="nil"/>
                  </w:tcBorders>
                  <w:noWrap w:val="0"/>
                  <w:vAlign w:val="center"/>
                </w:tcPr>
                <w:p w14:paraId="15365EE4">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outlineLvl w:val="9"/>
                    <w:rPr>
                      <w:rFonts w:hint="default" w:ascii="Times New Roman" w:hAnsi="Times New Roman" w:cs="Times New Roman"/>
                    </w:rPr>
                  </w:pPr>
                </w:p>
              </w:tc>
              <w:tc>
                <w:tcPr>
                  <w:tcW w:w="695" w:type="pct"/>
                  <w:tcBorders>
                    <w:tl2br w:val="nil"/>
                    <w:tr2bl w:val="nil"/>
                  </w:tcBorders>
                  <w:noWrap w:val="0"/>
                  <w:vAlign w:val="center"/>
                </w:tcPr>
                <w:p w14:paraId="3DF21288">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m</w:t>
                  </w:r>
                  <w:r>
                    <w:rPr>
                      <w:rFonts w:hint="default" w:ascii="Times New Roman" w:hAnsi="Times New Roman" w:eastAsia="宋体" w:cs="Times New Roman"/>
                      <w:i w:val="0"/>
                      <w:color w:val="000000"/>
                      <w:kern w:val="0"/>
                      <w:sz w:val="21"/>
                      <w:szCs w:val="21"/>
                      <w:u w:val="none"/>
                      <w:vertAlign w:val="superscript"/>
                      <w:lang w:val="en-US" w:eastAsia="zh-CN" w:bidi="ar"/>
                    </w:rPr>
                    <w:t>3</w:t>
                  </w:r>
                  <w:r>
                    <w:rPr>
                      <w:rFonts w:hint="default" w:ascii="Times New Roman" w:hAnsi="Times New Roman" w:eastAsia="宋体" w:cs="Times New Roman"/>
                      <w:i w:val="0"/>
                      <w:color w:val="000000"/>
                      <w:kern w:val="0"/>
                      <w:sz w:val="21"/>
                      <w:szCs w:val="21"/>
                      <w:u w:val="none"/>
                      <w:lang w:val="en-US" w:eastAsia="zh-CN" w:bidi="ar"/>
                    </w:rPr>
                    <w:t>/h</w:t>
                  </w:r>
                </w:p>
              </w:tc>
              <w:tc>
                <w:tcPr>
                  <w:tcW w:w="730" w:type="pct"/>
                  <w:tcBorders>
                    <w:tl2br w:val="nil"/>
                    <w:tr2bl w:val="nil"/>
                  </w:tcBorders>
                  <w:noWrap w:val="0"/>
                  <w:vAlign w:val="center"/>
                </w:tcPr>
                <w:p w14:paraId="2CA88CF4">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mg/m</w:t>
                  </w:r>
                  <w:r>
                    <w:rPr>
                      <w:rFonts w:hint="default" w:ascii="Times New Roman" w:hAnsi="Times New Roman" w:eastAsia="宋体" w:cs="Times New Roman"/>
                      <w:i w:val="0"/>
                      <w:color w:val="auto"/>
                      <w:kern w:val="0"/>
                      <w:sz w:val="21"/>
                      <w:szCs w:val="21"/>
                      <w:u w:val="none"/>
                      <w:vertAlign w:val="superscript"/>
                      <w:lang w:val="en-US" w:eastAsia="zh-CN" w:bidi="ar"/>
                    </w:rPr>
                    <w:t>3</w:t>
                  </w:r>
                </w:p>
              </w:tc>
              <w:tc>
                <w:tcPr>
                  <w:tcW w:w="775" w:type="pct"/>
                  <w:tcBorders>
                    <w:tl2br w:val="nil"/>
                    <w:tr2bl w:val="nil"/>
                  </w:tcBorders>
                  <w:noWrap w:val="0"/>
                  <w:vAlign w:val="center"/>
                </w:tcPr>
                <w:p w14:paraId="2D73DCAB">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hg/h</w:t>
                  </w:r>
                </w:p>
              </w:tc>
              <w:tc>
                <w:tcPr>
                  <w:tcW w:w="738" w:type="pct"/>
                  <w:tcBorders>
                    <w:tl2br w:val="nil"/>
                    <w:tr2bl w:val="nil"/>
                  </w:tcBorders>
                  <w:noWrap w:val="0"/>
                  <w:vAlign w:val="center"/>
                </w:tcPr>
                <w:p w14:paraId="2B6A494B">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r>
            <w:tr w14:paraId="2322A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50" w:type="pct"/>
                  <w:vMerge w:val="restart"/>
                  <w:tcBorders>
                    <w:tl2br w:val="nil"/>
                    <w:tr2bl w:val="nil"/>
                  </w:tcBorders>
                  <w:noWrap w:val="0"/>
                  <w:vAlign w:val="center"/>
                </w:tcPr>
                <w:p w14:paraId="54A3B238">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sz w:val="21"/>
                      <w:szCs w:val="21"/>
                      <w:vertAlign w:val="baseline"/>
                      <w:lang w:val="en-US" w:eastAsia="zh-CN"/>
                    </w:rPr>
                    <w:t>1</w:t>
                  </w:r>
                </w:p>
              </w:tc>
              <w:tc>
                <w:tcPr>
                  <w:tcW w:w="585" w:type="pct"/>
                  <w:vMerge w:val="restart"/>
                  <w:tcBorders>
                    <w:tl2br w:val="nil"/>
                    <w:tr2bl w:val="nil"/>
                  </w:tcBorders>
                  <w:noWrap w:val="0"/>
                  <w:vAlign w:val="center"/>
                </w:tcPr>
                <w:p w14:paraId="6FFA79B4">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Cs w:val="21"/>
                      <w:lang w:val="en-US" w:eastAsia="zh-CN"/>
                    </w:rPr>
                    <w:t>防腐板生产线有机废气（PVC线）排气筒进口</w:t>
                  </w:r>
                </w:p>
              </w:tc>
              <w:tc>
                <w:tcPr>
                  <w:tcW w:w="722" w:type="pct"/>
                  <w:vMerge w:val="restart"/>
                  <w:tcBorders>
                    <w:tl2br w:val="nil"/>
                    <w:tr2bl w:val="nil"/>
                  </w:tcBorders>
                  <w:noWrap w:val="0"/>
                  <w:vAlign w:val="center"/>
                </w:tcPr>
                <w:p w14:paraId="13C40ECE">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2026.04.11</w:t>
                  </w:r>
                </w:p>
              </w:tc>
              <w:tc>
                <w:tcPr>
                  <w:tcW w:w="501" w:type="pct"/>
                  <w:tcBorders>
                    <w:tl2br w:val="nil"/>
                    <w:tr2bl w:val="nil"/>
                  </w:tcBorders>
                  <w:noWrap w:val="0"/>
                  <w:vAlign w:val="center"/>
                </w:tcPr>
                <w:p w14:paraId="144429E4">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000000"/>
                      <w:sz w:val="21"/>
                      <w:szCs w:val="21"/>
                      <w:highlight w:val="none"/>
                      <w:vertAlign w:val="baseline"/>
                      <w:lang w:val="en-US" w:eastAsia="zh-CN"/>
                    </w:rPr>
                    <w:t>I</w:t>
                  </w:r>
                </w:p>
              </w:tc>
              <w:tc>
                <w:tcPr>
                  <w:tcW w:w="695" w:type="pct"/>
                  <w:tcBorders>
                    <w:tl2br w:val="nil"/>
                    <w:tr2bl w:val="nil"/>
                  </w:tcBorders>
                  <w:noWrap w:val="0"/>
                  <w:vAlign w:val="center"/>
                </w:tcPr>
                <w:p w14:paraId="67679FF7">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val="0"/>
                      <w:iCs w:val="0"/>
                      <w:color w:val="000000"/>
                      <w:kern w:val="0"/>
                      <w:sz w:val="21"/>
                      <w:szCs w:val="21"/>
                      <w:u w:val="none"/>
                      <w:lang w:val="en-US" w:eastAsia="zh-CN" w:bidi="ar"/>
                    </w:rPr>
                    <w:t>2.65</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30" w:type="pct"/>
                  <w:tcBorders>
                    <w:tl2br w:val="nil"/>
                    <w:tr2bl w:val="nil"/>
                  </w:tcBorders>
                  <w:noWrap w:val="0"/>
                  <w:vAlign w:val="center"/>
                </w:tcPr>
                <w:p w14:paraId="03293ADE">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25.6</w:t>
                  </w:r>
                </w:p>
              </w:tc>
              <w:tc>
                <w:tcPr>
                  <w:tcW w:w="775" w:type="pct"/>
                  <w:tcBorders>
                    <w:tl2br w:val="nil"/>
                    <w:tr2bl w:val="nil"/>
                  </w:tcBorders>
                  <w:noWrap w:val="0"/>
                  <w:vAlign w:val="center"/>
                </w:tcPr>
                <w:p w14:paraId="4C4C61CF">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0.0678</w:t>
                  </w:r>
                </w:p>
              </w:tc>
              <w:tc>
                <w:tcPr>
                  <w:tcW w:w="738" w:type="pct"/>
                  <w:vMerge w:val="restart"/>
                  <w:tcBorders>
                    <w:tl2br w:val="nil"/>
                    <w:tr2bl w:val="nil"/>
                  </w:tcBorders>
                  <w:noWrap w:val="0"/>
                  <w:vAlign w:val="center"/>
                </w:tcPr>
                <w:p w14:paraId="76A4E46E">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72.1</w:t>
                  </w:r>
                </w:p>
              </w:tc>
            </w:tr>
            <w:tr w14:paraId="6D94A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50" w:type="pct"/>
                  <w:vMerge w:val="continue"/>
                  <w:tcBorders>
                    <w:tl2br w:val="nil"/>
                    <w:tr2bl w:val="nil"/>
                  </w:tcBorders>
                  <w:noWrap w:val="0"/>
                  <w:vAlign w:val="center"/>
                </w:tcPr>
                <w:p w14:paraId="11B98641">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val="en-US" w:eastAsia="zh-CN"/>
                    </w:rPr>
                  </w:pPr>
                </w:p>
              </w:tc>
              <w:tc>
                <w:tcPr>
                  <w:tcW w:w="585" w:type="pct"/>
                  <w:vMerge w:val="continue"/>
                  <w:tcBorders>
                    <w:tl2br w:val="nil"/>
                    <w:tr2bl w:val="nil"/>
                  </w:tcBorders>
                  <w:noWrap w:val="0"/>
                  <w:vAlign w:val="center"/>
                </w:tcPr>
                <w:p w14:paraId="21F814B6">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eastAsia="zh-CN"/>
                    </w:rPr>
                  </w:pPr>
                </w:p>
              </w:tc>
              <w:tc>
                <w:tcPr>
                  <w:tcW w:w="722" w:type="pct"/>
                  <w:vMerge w:val="continue"/>
                  <w:tcBorders>
                    <w:tl2br w:val="nil"/>
                    <w:tr2bl w:val="nil"/>
                  </w:tcBorders>
                  <w:noWrap w:val="0"/>
                  <w:vAlign w:val="center"/>
                </w:tcPr>
                <w:p w14:paraId="017399A1">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eastAsia="zh-CN"/>
                    </w:rPr>
                  </w:pPr>
                </w:p>
              </w:tc>
              <w:tc>
                <w:tcPr>
                  <w:tcW w:w="501" w:type="pct"/>
                  <w:tcBorders>
                    <w:tl2br w:val="nil"/>
                    <w:tr2bl w:val="nil"/>
                  </w:tcBorders>
                  <w:noWrap w:val="0"/>
                  <w:vAlign w:val="center"/>
                </w:tcPr>
                <w:p w14:paraId="241449D6">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000000"/>
                      <w:sz w:val="21"/>
                      <w:szCs w:val="21"/>
                      <w:highlight w:val="none"/>
                      <w:vertAlign w:val="baseline"/>
                      <w:lang w:val="en-US" w:eastAsia="zh-CN"/>
                    </w:rPr>
                    <w:t>II</w:t>
                  </w:r>
                </w:p>
              </w:tc>
              <w:tc>
                <w:tcPr>
                  <w:tcW w:w="695" w:type="pct"/>
                  <w:tcBorders>
                    <w:tl2br w:val="nil"/>
                    <w:tr2bl w:val="nil"/>
                  </w:tcBorders>
                  <w:noWrap w:val="0"/>
                  <w:vAlign w:val="center"/>
                </w:tcPr>
                <w:p w14:paraId="335AB4A9">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val="0"/>
                      <w:iCs w:val="0"/>
                      <w:color w:val="000000"/>
                      <w:kern w:val="0"/>
                      <w:sz w:val="21"/>
                      <w:szCs w:val="21"/>
                      <w:u w:val="none"/>
                      <w:lang w:val="en-US" w:eastAsia="zh-CN" w:bidi="ar"/>
                    </w:rPr>
                    <w:t>2.49</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30" w:type="pct"/>
                  <w:tcBorders>
                    <w:tl2br w:val="nil"/>
                    <w:tr2bl w:val="nil"/>
                  </w:tcBorders>
                  <w:noWrap w:val="0"/>
                  <w:vAlign w:val="center"/>
                </w:tcPr>
                <w:p w14:paraId="0AF77578">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32.4</w:t>
                  </w:r>
                </w:p>
              </w:tc>
              <w:tc>
                <w:tcPr>
                  <w:tcW w:w="775" w:type="pct"/>
                  <w:tcBorders>
                    <w:tl2br w:val="nil"/>
                    <w:tr2bl w:val="nil"/>
                  </w:tcBorders>
                  <w:noWrap w:val="0"/>
                  <w:vAlign w:val="center"/>
                </w:tcPr>
                <w:p w14:paraId="7C758E3D">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0.081</w:t>
                  </w:r>
                </w:p>
              </w:tc>
              <w:tc>
                <w:tcPr>
                  <w:tcW w:w="738" w:type="pct"/>
                  <w:vMerge w:val="continue"/>
                  <w:tcBorders>
                    <w:tl2br w:val="nil"/>
                    <w:tr2bl w:val="nil"/>
                  </w:tcBorders>
                  <w:noWrap w:val="0"/>
                  <w:vAlign w:val="center"/>
                </w:tcPr>
                <w:p w14:paraId="42699D4F">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14:paraId="2EB05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250" w:type="pct"/>
                  <w:vMerge w:val="continue"/>
                  <w:tcBorders>
                    <w:tl2br w:val="nil"/>
                    <w:tr2bl w:val="nil"/>
                  </w:tcBorders>
                  <w:noWrap w:val="0"/>
                  <w:vAlign w:val="center"/>
                </w:tcPr>
                <w:p w14:paraId="49850A6F">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val="en-US" w:eastAsia="zh-CN"/>
                    </w:rPr>
                  </w:pPr>
                </w:p>
              </w:tc>
              <w:tc>
                <w:tcPr>
                  <w:tcW w:w="585" w:type="pct"/>
                  <w:vMerge w:val="continue"/>
                  <w:tcBorders>
                    <w:tl2br w:val="nil"/>
                    <w:tr2bl w:val="nil"/>
                  </w:tcBorders>
                  <w:noWrap w:val="0"/>
                  <w:vAlign w:val="center"/>
                </w:tcPr>
                <w:p w14:paraId="107FCA53">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eastAsia="zh-CN"/>
                    </w:rPr>
                  </w:pPr>
                </w:p>
              </w:tc>
              <w:tc>
                <w:tcPr>
                  <w:tcW w:w="722" w:type="pct"/>
                  <w:vMerge w:val="continue"/>
                  <w:tcBorders>
                    <w:tl2br w:val="nil"/>
                    <w:tr2bl w:val="nil"/>
                  </w:tcBorders>
                  <w:noWrap w:val="0"/>
                  <w:vAlign w:val="center"/>
                </w:tcPr>
                <w:p w14:paraId="6833E25B">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eastAsia="zh-CN"/>
                    </w:rPr>
                  </w:pPr>
                </w:p>
              </w:tc>
              <w:tc>
                <w:tcPr>
                  <w:tcW w:w="501" w:type="pct"/>
                  <w:tcBorders>
                    <w:tl2br w:val="nil"/>
                    <w:tr2bl w:val="nil"/>
                  </w:tcBorders>
                  <w:noWrap w:val="0"/>
                  <w:vAlign w:val="center"/>
                </w:tcPr>
                <w:p w14:paraId="4F94C74E">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000000"/>
                      <w:sz w:val="21"/>
                      <w:szCs w:val="21"/>
                      <w:highlight w:val="none"/>
                      <w:vertAlign w:val="baseline"/>
                      <w:lang w:val="en-US" w:eastAsia="zh-CN"/>
                    </w:rPr>
                    <w:t>III</w:t>
                  </w:r>
                </w:p>
              </w:tc>
              <w:tc>
                <w:tcPr>
                  <w:tcW w:w="695" w:type="pct"/>
                  <w:tcBorders>
                    <w:tl2br w:val="nil"/>
                    <w:tr2bl w:val="nil"/>
                  </w:tcBorders>
                  <w:noWrap w:val="0"/>
                  <w:vAlign w:val="center"/>
                </w:tcPr>
                <w:p w14:paraId="5AA2E557">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val="0"/>
                      <w:iCs w:val="0"/>
                      <w:color w:val="000000"/>
                      <w:kern w:val="0"/>
                      <w:sz w:val="21"/>
                      <w:szCs w:val="21"/>
                      <w:u w:val="none"/>
                      <w:lang w:val="en-US" w:eastAsia="zh-CN" w:bidi="ar"/>
                    </w:rPr>
                    <w:t>2.38</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30" w:type="pct"/>
                  <w:tcBorders>
                    <w:tl2br w:val="nil"/>
                    <w:tr2bl w:val="nil"/>
                  </w:tcBorders>
                  <w:noWrap w:val="0"/>
                  <w:vAlign w:val="center"/>
                </w:tcPr>
                <w:p w14:paraId="1A99FEEE">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38.5</w:t>
                  </w:r>
                </w:p>
              </w:tc>
              <w:tc>
                <w:tcPr>
                  <w:tcW w:w="775" w:type="pct"/>
                  <w:tcBorders>
                    <w:tl2br w:val="nil"/>
                    <w:tr2bl w:val="nil"/>
                  </w:tcBorders>
                  <w:noWrap w:val="0"/>
                  <w:vAlign w:val="center"/>
                </w:tcPr>
                <w:p w14:paraId="2D0550C3">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0.092</w:t>
                  </w:r>
                </w:p>
              </w:tc>
              <w:tc>
                <w:tcPr>
                  <w:tcW w:w="738" w:type="pct"/>
                  <w:vMerge w:val="continue"/>
                  <w:tcBorders>
                    <w:tl2br w:val="nil"/>
                    <w:tr2bl w:val="nil"/>
                  </w:tcBorders>
                  <w:noWrap w:val="0"/>
                  <w:vAlign w:val="center"/>
                </w:tcPr>
                <w:p w14:paraId="5F1C1F89">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14:paraId="550AC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50" w:type="pct"/>
                  <w:vMerge w:val="continue"/>
                  <w:tcBorders>
                    <w:tl2br w:val="nil"/>
                    <w:tr2bl w:val="nil"/>
                  </w:tcBorders>
                  <w:noWrap w:val="0"/>
                  <w:vAlign w:val="center"/>
                </w:tcPr>
                <w:p w14:paraId="0624E318">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val="en-US" w:eastAsia="zh-CN"/>
                    </w:rPr>
                  </w:pPr>
                </w:p>
              </w:tc>
              <w:tc>
                <w:tcPr>
                  <w:tcW w:w="585" w:type="pct"/>
                  <w:vMerge w:val="continue"/>
                  <w:tcBorders>
                    <w:tl2br w:val="nil"/>
                    <w:tr2bl w:val="nil"/>
                  </w:tcBorders>
                  <w:noWrap w:val="0"/>
                  <w:vAlign w:val="center"/>
                </w:tcPr>
                <w:p w14:paraId="73C3790A">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eastAsia="zh-CN"/>
                    </w:rPr>
                  </w:pPr>
                </w:p>
              </w:tc>
              <w:tc>
                <w:tcPr>
                  <w:tcW w:w="722" w:type="pct"/>
                  <w:vMerge w:val="continue"/>
                  <w:tcBorders>
                    <w:tl2br w:val="nil"/>
                    <w:tr2bl w:val="nil"/>
                  </w:tcBorders>
                  <w:noWrap w:val="0"/>
                  <w:vAlign w:val="center"/>
                </w:tcPr>
                <w:p w14:paraId="5C60322A">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eastAsia="zh-CN"/>
                    </w:rPr>
                  </w:pPr>
                </w:p>
              </w:tc>
              <w:tc>
                <w:tcPr>
                  <w:tcW w:w="501" w:type="pct"/>
                  <w:tcBorders>
                    <w:tl2br w:val="nil"/>
                    <w:tr2bl w:val="nil"/>
                  </w:tcBorders>
                  <w:noWrap w:val="0"/>
                  <w:vAlign w:val="center"/>
                </w:tcPr>
                <w:p w14:paraId="454E069A">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sz w:val="21"/>
                      <w:szCs w:val="21"/>
                      <w:vertAlign w:val="baseline"/>
                      <w:lang w:eastAsia="zh-CN"/>
                    </w:rPr>
                    <w:t>平均值</w:t>
                  </w:r>
                </w:p>
              </w:tc>
              <w:tc>
                <w:tcPr>
                  <w:tcW w:w="695" w:type="pct"/>
                  <w:tcBorders>
                    <w:tl2br w:val="nil"/>
                    <w:tr2bl w:val="nil"/>
                  </w:tcBorders>
                  <w:noWrap w:val="0"/>
                  <w:vAlign w:val="center"/>
                </w:tcPr>
                <w:p w14:paraId="58753CA4">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lang w:val="en-US" w:eastAsia="zh-CN"/>
                    </w:rPr>
                    <w:t>2.51×10</w:t>
                  </w:r>
                  <w:r>
                    <w:rPr>
                      <w:rFonts w:hint="default" w:ascii="Times New Roman" w:hAnsi="Times New Roman" w:eastAsia="宋体" w:cs="Times New Roman"/>
                      <w:sz w:val="21"/>
                      <w:szCs w:val="21"/>
                      <w:highlight w:val="none"/>
                      <w:vertAlign w:val="superscript"/>
                      <w:lang w:val="en-US" w:eastAsia="zh-CN"/>
                    </w:rPr>
                    <w:t>3</w:t>
                  </w:r>
                </w:p>
              </w:tc>
              <w:tc>
                <w:tcPr>
                  <w:tcW w:w="730" w:type="pct"/>
                  <w:tcBorders>
                    <w:tl2br w:val="nil"/>
                    <w:tr2bl w:val="nil"/>
                  </w:tcBorders>
                  <w:noWrap w:val="0"/>
                  <w:vAlign w:val="center"/>
                </w:tcPr>
                <w:p w14:paraId="76D7779A">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32.2</w:t>
                  </w:r>
                </w:p>
              </w:tc>
              <w:tc>
                <w:tcPr>
                  <w:tcW w:w="775" w:type="pct"/>
                  <w:tcBorders>
                    <w:tl2br w:val="nil"/>
                    <w:tr2bl w:val="nil"/>
                  </w:tcBorders>
                  <w:noWrap w:val="0"/>
                  <w:vAlign w:val="center"/>
                </w:tcPr>
                <w:p w14:paraId="2E29FDE0">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0.081</w:t>
                  </w:r>
                </w:p>
              </w:tc>
              <w:tc>
                <w:tcPr>
                  <w:tcW w:w="738" w:type="pct"/>
                  <w:vMerge w:val="continue"/>
                  <w:tcBorders>
                    <w:tl2br w:val="nil"/>
                    <w:tr2bl w:val="nil"/>
                  </w:tcBorders>
                  <w:noWrap w:val="0"/>
                  <w:vAlign w:val="center"/>
                </w:tcPr>
                <w:p w14:paraId="49E8FB72">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14:paraId="03A71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50" w:type="pct"/>
                  <w:vMerge w:val="continue"/>
                  <w:tcBorders>
                    <w:tl2br w:val="nil"/>
                    <w:tr2bl w:val="nil"/>
                  </w:tcBorders>
                  <w:noWrap w:val="0"/>
                  <w:vAlign w:val="center"/>
                </w:tcPr>
                <w:p w14:paraId="34F03047">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val="en-US" w:eastAsia="zh-CN"/>
                    </w:rPr>
                  </w:pPr>
                </w:p>
              </w:tc>
              <w:tc>
                <w:tcPr>
                  <w:tcW w:w="585" w:type="pct"/>
                  <w:vMerge w:val="restart"/>
                  <w:tcBorders>
                    <w:tl2br w:val="nil"/>
                    <w:tr2bl w:val="nil"/>
                  </w:tcBorders>
                  <w:noWrap w:val="0"/>
                  <w:vAlign w:val="center"/>
                </w:tcPr>
                <w:p w14:paraId="07F752E8">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Cs w:val="21"/>
                      <w:lang w:val="en-US" w:eastAsia="zh-CN"/>
                    </w:rPr>
                    <w:t>防腐板生产线有机废气（PVC线）排气筒出口</w:t>
                  </w:r>
                </w:p>
              </w:tc>
              <w:tc>
                <w:tcPr>
                  <w:tcW w:w="722" w:type="pct"/>
                  <w:vMerge w:val="restart"/>
                  <w:tcBorders>
                    <w:tl2br w:val="nil"/>
                    <w:tr2bl w:val="nil"/>
                  </w:tcBorders>
                  <w:noWrap w:val="0"/>
                  <w:vAlign w:val="center"/>
                </w:tcPr>
                <w:p w14:paraId="6A66BBA5">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2026.04.11</w:t>
                  </w:r>
                </w:p>
              </w:tc>
              <w:tc>
                <w:tcPr>
                  <w:tcW w:w="501" w:type="pct"/>
                  <w:tcBorders>
                    <w:tl2br w:val="nil"/>
                    <w:tr2bl w:val="nil"/>
                  </w:tcBorders>
                  <w:noWrap w:val="0"/>
                  <w:vAlign w:val="center"/>
                </w:tcPr>
                <w:p w14:paraId="4E7F2E07">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b w:val="0"/>
                      <w:bCs/>
                      <w:sz w:val="21"/>
                      <w:szCs w:val="21"/>
                      <w:vertAlign w:val="baseline"/>
                      <w:lang w:eastAsia="zh-CN"/>
                    </w:rPr>
                  </w:pPr>
                  <w:r>
                    <w:rPr>
                      <w:rFonts w:hint="default" w:ascii="Times New Roman" w:hAnsi="Times New Roman" w:eastAsia="宋体" w:cs="Times New Roman"/>
                      <w:b w:val="0"/>
                      <w:bCs/>
                      <w:color w:val="000000"/>
                      <w:sz w:val="21"/>
                      <w:szCs w:val="21"/>
                      <w:highlight w:val="none"/>
                      <w:vertAlign w:val="baseline"/>
                      <w:lang w:val="en-US" w:eastAsia="zh-CN"/>
                    </w:rPr>
                    <w:t>I</w:t>
                  </w:r>
                </w:p>
              </w:tc>
              <w:tc>
                <w:tcPr>
                  <w:tcW w:w="695" w:type="pct"/>
                  <w:tcBorders>
                    <w:tl2br w:val="nil"/>
                    <w:tr2bl w:val="nil"/>
                  </w:tcBorders>
                  <w:noWrap w:val="0"/>
                  <w:vAlign w:val="center"/>
                </w:tcPr>
                <w:p w14:paraId="37FFCBCA">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3.68×10</w:t>
                  </w:r>
                  <w:r>
                    <w:rPr>
                      <w:rFonts w:hint="default" w:ascii="Times New Roman" w:hAnsi="Times New Roman" w:eastAsia="宋体" w:cs="Times New Roman"/>
                      <w:sz w:val="21"/>
                      <w:szCs w:val="21"/>
                      <w:highlight w:val="none"/>
                      <w:vertAlign w:val="superscript"/>
                      <w:lang w:val="en-US" w:eastAsia="zh-CN"/>
                    </w:rPr>
                    <w:t>3</w:t>
                  </w:r>
                </w:p>
              </w:tc>
              <w:tc>
                <w:tcPr>
                  <w:tcW w:w="730" w:type="pct"/>
                  <w:tcBorders>
                    <w:tl2br w:val="nil"/>
                    <w:tr2bl w:val="nil"/>
                  </w:tcBorders>
                  <w:noWrap w:val="0"/>
                  <w:vAlign w:val="center"/>
                </w:tcPr>
                <w:p w14:paraId="1520F38A">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5.8</w:t>
                  </w:r>
                </w:p>
              </w:tc>
              <w:tc>
                <w:tcPr>
                  <w:tcW w:w="775" w:type="pct"/>
                  <w:tcBorders>
                    <w:tl2br w:val="nil"/>
                    <w:tr2bl w:val="nil"/>
                  </w:tcBorders>
                  <w:noWrap w:val="0"/>
                  <w:vAlign w:val="center"/>
                </w:tcPr>
                <w:p w14:paraId="363C42F9">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0.0213</w:t>
                  </w:r>
                </w:p>
              </w:tc>
              <w:tc>
                <w:tcPr>
                  <w:tcW w:w="738" w:type="pct"/>
                  <w:vMerge w:val="continue"/>
                  <w:tcBorders>
                    <w:tl2br w:val="nil"/>
                    <w:tr2bl w:val="nil"/>
                  </w:tcBorders>
                  <w:noWrap w:val="0"/>
                  <w:vAlign w:val="center"/>
                </w:tcPr>
                <w:p w14:paraId="1DBBC608">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14:paraId="7E991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50" w:type="pct"/>
                  <w:vMerge w:val="continue"/>
                  <w:tcBorders>
                    <w:tl2br w:val="nil"/>
                    <w:tr2bl w:val="nil"/>
                  </w:tcBorders>
                  <w:noWrap w:val="0"/>
                  <w:vAlign w:val="center"/>
                </w:tcPr>
                <w:p w14:paraId="28D95DF9">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val="en-US" w:eastAsia="zh-CN"/>
                    </w:rPr>
                  </w:pPr>
                </w:p>
              </w:tc>
              <w:tc>
                <w:tcPr>
                  <w:tcW w:w="585" w:type="pct"/>
                  <w:vMerge w:val="continue"/>
                  <w:tcBorders>
                    <w:tl2br w:val="nil"/>
                    <w:tr2bl w:val="nil"/>
                  </w:tcBorders>
                  <w:noWrap w:val="0"/>
                  <w:vAlign w:val="center"/>
                </w:tcPr>
                <w:p w14:paraId="2DEF8B13">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eastAsia="zh-CN"/>
                    </w:rPr>
                  </w:pPr>
                </w:p>
              </w:tc>
              <w:tc>
                <w:tcPr>
                  <w:tcW w:w="722" w:type="pct"/>
                  <w:vMerge w:val="continue"/>
                  <w:tcBorders>
                    <w:tl2br w:val="nil"/>
                    <w:tr2bl w:val="nil"/>
                  </w:tcBorders>
                  <w:noWrap w:val="0"/>
                  <w:vAlign w:val="center"/>
                </w:tcPr>
                <w:p w14:paraId="02B20C6D">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eastAsia="zh-CN"/>
                    </w:rPr>
                  </w:pPr>
                </w:p>
              </w:tc>
              <w:tc>
                <w:tcPr>
                  <w:tcW w:w="501" w:type="pct"/>
                  <w:tcBorders>
                    <w:tl2br w:val="nil"/>
                    <w:tr2bl w:val="nil"/>
                  </w:tcBorders>
                  <w:noWrap w:val="0"/>
                  <w:vAlign w:val="center"/>
                </w:tcPr>
                <w:p w14:paraId="4545AA0A">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b w:val="0"/>
                      <w:bCs/>
                      <w:sz w:val="21"/>
                      <w:szCs w:val="21"/>
                      <w:vertAlign w:val="baseline"/>
                      <w:lang w:eastAsia="zh-CN"/>
                    </w:rPr>
                  </w:pPr>
                  <w:r>
                    <w:rPr>
                      <w:rFonts w:hint="default" w:ascii="Times New Roman" w:hAnsi="Times New Roman" w:eastAsia="宋体" w:cs="Times New Roman"/>
                      <w:b w:val="0"/>
                      <w:bCs/>
                      <w:color w:val="000000"/>
                      <w:sz w:val="21"/>
                      <w:szCs w:val="21"/>
                      <w:highlight w:val="none"/>
                      <w:vertAlign w:val="baseline"/>
                      <w:lang w:val="en-US" w:eastAsia="zh-CN"/>
                    </w:rPr>
                    <w:t>II</w:t>
                  </w:r>
                </w:p>
              </w:tc>
              <w:tc>
                <w:tcPr>
                  <w:tcW w:w="695" w:type="pct"/>
                  <w:tcBorders>
                    <w:tl2br w:val="nil"/>
                    <w:tr2bl w:val="nil"/>
                  </w:tcBorders>
                  <w:noWrap w:val="0"/>
                  <w:vAlign w:val="center"/>
                </w:tcPr>
                <w:p w14:paraId="74086B63">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3.72×10</w:t>
                  </w:r>
                  <w:r>
                    <w:rPr>
                      <w:rFonts w:hint="default" w:ascii="Times New Roman" w:hAnsi="Times New Roman" w:eastAsia="宋体" w:cs="Times New Roman"/>
                      <w:sz w:val="21"/>
                      <w:szCs w:val="21"/>
                      <w:highlight w:val="none"/>
                      <w:vertAlign w:val="superscript"/>
                      <w:lang w:val="en-US" w:eastAsia="zh-CN"/>
                    </w:rPr>
                    <w:t>3</w:t>
                  </w:r>
                </w:p>
              </w:tc>
              <w:tc>
                <w:tcPr>
                  <w:tcW w:w="730" w:type="pct"/>
                  <w:tcBorders>
                    <w:tl2br w:val="nil"/>
                    <w:tr2bl w:val="nil"/>
                  </w:tcBorders>
                  <w:noWrap w:val="0"/>
                  <w:vAlign w:val="center"/>
                </w:tcPr>
                <w:p w14:paraId="769B89A2">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6.2</w:t>
                  </w:r>
                </w:p>
              </w:tc>
              <w:tc>
                <w:tcPr>
                  <w:tcW w:w="775" w:type="pct"/>
                  <w:tcBorders>
                    <w:tl2br w:val="nil"/>
                    <w:tr2bl w:val="nil"/>
                  </w:tcBorders>
                  <w:noWrap w:val="0"/>
                  <w:vAlign w:val="center"/>
                </w:tcPr>
                <w:p w14:paraId="5858B279">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0.0231</w:t>
                  </w:r>
                </w:p>
              </w:tc>
              <w:tc>
                <w:tcPr>
                  <w:tcW w:w="738" w:type="pct"/>
                  <w:vMerge w:val="continue"/>
                  <w:tcBorders>
                    <w:tl2br w:val="nil"/>
                    <w:tr2bl w:val="nil"/>
                  </w:tcBorders>
                  <w:noWrap w:val="0"/>
                  <w:vAlign w:val="center"/>
                </w:tcPr>
                <w:p w14:paraId="5ACF3627">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14:paraId="76EB6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continue"/>
                  <w:tcBorders>
                    <w:tl2br w:val="nil"/>
                    <w:tr2bl w:val="nil"/>
                  </w:tcBorders>
                  <w:noWrap w:val="0"/>
                  <w:vAlign w:val="center"/>
                </w:tcPr>
                <w:p w14:paraId="0025E845">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val="en-US" w:eastAsia="zh-CN"/>
                    </w:rPr>
                  </w:pPr>
                </w:p>
              </w:tc>
              <w:tc>
                <w:tcPr>
                  <w:tcW w:w="585" w:type="pct"/>
                  <w:vMerge w:val="continue"/>
                  <w:tcBorders>
                    <w:tl2br w:val="nil"/>
                    <w:tr2bl w:val="nil"/>
                  </w:tcBorders>
                  <w:noWrap w:val="0"/>
                  <w:vAlign w:val="center"/>
                </w:tcPr>
                <w:p w14:paraId="47009605">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eastAsia="zh-CN"/>
                    </w:rPr>
                  </w:pPr>
                </w:p>
              </w:tc>
              <w:tc>
                <w:tcPr>
                  <w:tcW w:w="722" w:type="pct"/>
                  <w:vMerge w:val="continue"/>
                  <w:tcBorders>
                    <w:tl2br w:val="nil"/>
                    <w:tr2bl w:val="nil"/>
                  </w:tcBorders>
                  <w:noWrap w:val="0"/>
                  <w:vAlign w:val="center"/>
                </w:tcPr>
                <w:p w14:paraId="33574E98">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eastAsia="zh-CN"/>
                    </w:rPr>
                  </w:pPr>
                </w:p>
              </w:tc>
              <w:tc>
                <w:tcPr>
                  <w:tcW w:w="501" w:type="pct"/>
                  <w:tcBorders>
                    <w:tl2br w:val="nil"/>
                    <w:tr2bl w:val="nil"/>
                  </w:tcBorders>
                  <w:noWrap w:val="0"/>
                  <w:vAlign w:val="center"/>
                </w:tcPr>
                <w:p w14:paraId="02C61DD3">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b w:val="0"/>
                      <w:bCs/>
                      <w:sz w:val="21"/>
                      <w:szCs w:val="21"/>
                      <w:vertAlign w:val="baseline"/>
                      <w:lang w:eastAsia="zh-CN"/>
                    </w:rPr>
                  </w:pPr>
                  <w:r>
                    <w:rPr>
                      <w:rFonts w:hint="default" w:ascii="Times New Roman" w:hAnsi="Times New Roman" w:eastAsia="宋体" w:cs="Times New Roman"/>
                      <w:b w:val="0"/>
                      <w:bCs/>
                      <w:color w:val="000000"/>
                      <w:sz w:val="21"/>
                      <w:szCs w:val="21"/>
                      <w:highlight w:val="none"/>
                      <w:vertAlign w:val="baseline"/>
                      <w:lang w:val="en-US" w:eastAsia="zh-CN"/>
                    </w:rPr>
                    <w:t>III</w:t>
                  </w:r>
                </w:p>
              </w:tc>
              <w:tc>
                <w:tcPr>
                  <w:tcW w:w="695" w:type="pct"/>
                  <w:tcBorders>
                    <w:tl2br w:val="nil"/>
                    <w:tr2bl w:val="nil"/>
                  </w:tcBorders>
                  <w:noWrap w:val="0"/>
                  <w:vAlign w:val="center"/>
                </w:tcPr>
                <w:p w14:paraId="69A66F20">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3.46×10</w:t>
                  </w:r>
                  <w:r>
                    <w:rPr>
                      <w:rFonts w:hint="default" w:ascii="Times New Roman" w:hAnsi="Times New Roman" w:eastAsia="宋体" w:cs="Times New Roman"/>
                      <w:sz w:val="21"/>
                      <w:szCs w:val="21"/>
                      <w:highlight w:val="none"/>
                      <w:vertAlign w:val="superscript"/>
                      <w:lang w:val="en-US" w:eastAsia="zh-CN"/>
                    </w:rPr>
                    <w:t>3</w:t>
                  </w:r>
                </w:p>
              </w:tc>
              <w:tc>
                <w:tcPr>
                  <w:tcW w:w="730" w:type="pct"/>
                  <w:tcBorders>
                    <w:tl2br w:val="nil"/>
                    <w:tr2bl w:val="nil"/>
                  </w:tcBorders>
                  <w:noWrap w:val="0"/>
                  <w:vAlign w:val="center"/>
                </w:tcPr>
                <w:p w14:paraId="7CEC07EB">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775" w:type="pct"/>
                  <w:tcBorders>
                    <w:tl2br w:val="nil"/>
                    <w:tr2bl w:val="nil"/>
                  </w:tcBorders>
                  <w:noWrap w:val="0"/>
                  <w:vAlign w:val="center"/>
                </w:tcPr>
                <w:p w14:paraId="09B2193C">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0.0232</w:t>
                  </w:r>
                </w:p>
              </w:tc>
              <w:tc>
                <w:tcPr>
                  <w:tcW w:w="738" w:type="pct"/>
                  <w:vMerge w:val="continue"/>
                  <w:tcBorders>
                    <w:tl2br w:val="nil"/>
                    <w:tr2bl w:val="nil"/>
                  </w:tcBorders>
                  <w:noWrap w:val="0"/>
                  <w:vAlign w:val="center"/>
                </w:tcPr>
                <w:p w14:paraId="5D447846">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14:paraId="24C2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50" w:type="pct"/>
                  <w:vMerge w:val="continue"/>
                  <w:tcBorders>
                    <w:tl2br w:val="nil"/>
                    <w:tr2bl w:val="nil"/>
                  </w:tcBorders>
                  <w:noWrap w:val="0"/>
                  <w:vAlign w:val="center"/>
                </w:tcPr>
                <w:p w14:paraId="60D6BCBC">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val="en-US" w:eastAsia="zh-CN"/>
                    </w:rPr>
                  </w:pPr>
                </w:p>
              </w:tc>
              <w:tc>
                <w:tcPr>
                  <w:tcW w:w="585" w:type="pct"/>
                  <w:vMerge w:val="continue"/>
                  <w:tcBorders>
                    <w:tl2br w:val="nil"/>
                    <w:tr2bl w:val="nil"/>
                  </w:tcBorders>
                  <w:noWrap w:val="0"/>
                  <w:vAlign w:val="center"/>
                </w:tcPr>
                <w:p w14:paraId="2DA5D10E">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eastAsia="zh-CN"/>
                    </w:rPr>
                  </w:pPr>
                </w:p>
              </w:tc>
              <w:tc>
                <w:tcPr>
                  <w:tcW w:w="722" w:type="pct"/>
                  <w:vMerge w:val="continue"/>
                  <w:tcBorders>
                    <w:tl2br w:val="nil"/>
                    <w:tr2bl w:val="nil"/>
                  </w:tcBorders>
                  <w:noWrap w:val="0"/>
                  <w:vAlign w:val="center"/>
                </w:tcPr>
                <w:p w14:paraId="27A93B2C">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eastAsia="zh-CN"/>
                    </w:rPr>
                  </w:pPr>
                </w:p>
              </w:tc>
              <w:tc>
                <w:tcPr>
                  <w:tcW w:w="501" w:type="pct"/>
                  <w:tcBorders>
                    <w:tl2br w:val="nil"/>
                    <w:tr2bl w:val="nil"/>
                  </w:tcBorders>
                  <w:noWrap w:val="0"/>
                  <w:vAlign w:val="center"/>
                </w:tcPr>
                <w:p w14:paraId="1643A1C2">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b w:val="0"/>
                      <w:bCs/>
                      <w:sz w:val="21"/>
                      <w:szCs w:val="21"/>
                      <w:vertAlign w:val="baseline"/>
                      <w:lang w:eastAsia="zh-CN"/>
                    </w:rPr>
                  </w:pPr>
                  <w:r>
                    <w:rPr>
                      <w:rFonts w:hint="default" w:ascii="Times New Roman" w:hAnsi="Times New Roman" w:eastAsia="宋体" w:cs="Times New Roman"/>
                      <w:b w:val="0"/>
                      <w:bCs/>
                      <w:sz w:val="21"/>
                      <w:szCs w:val="21"/>
                      <w:vertAlign w:val="baseline"/>
                      <w:lang w:eastAsia="zh-CN"/>
                    </w:rPr>
                    <w:t>平均值</w:t>
                  </w:r>
                </w:p>
              </w:tc>
              <w:tc>
                <w:tcPr>
                  <w:tcW w:w="695" w:type="pct"/>
                  <w:tcBorders>
                    <w:tl2br w:val="nil"/>
                    <w:tr2bl w:val="nil"/>
                  </w:tcBorders>
                  <w:noWrap w:val="0"/>
                  <w:vAlign w:val="center"/>
                </w:tcPr>
                <w:p w14:paraId="6BC27EAC">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3.62×10</w:t>
                  </w:r>
                  <w:r>
                    <w:rPr>
                      <w:rFonts w:hint="default" w:ascii="Times New Roman" w:hAnsi="Times New Roman" w:eastAsia="宋体" w:cs="Times New Roman"/>
                      <w:sz w:val="21"/>
                      <w:szCs w:val="21"/>
                      <w:highlight w:val="none"/>
                      <w:vertAlign w:val="superscript"/>
                      <w:lang w:val="en-US" w:eastAsia="zh-CN"/>
                    </w:rPr>
                    <w:t>3</w:t>
                  </w:r>
                </w:p>
              </w:tc>
              <w:tc>
                <w:tcPr>
                  <w:tcW w:w="730" w:type="pct"/>
                  <w:tcBorders>
                    <w:tl2br w:val="nil"/>
                    <w:tr2bl w:val="nil"/>
                  </w:tcBorders>
                  <w:noWrap w:val="0"/>
                  <w:vAlign w:val="center"/>
                </w:tcPr>
                <w:p w14:paraId="59C309BA">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6.2</w:t>
                  </w:r>
                </w:p>
              </w:tc>
              <w:tc>
                <w:tcPr>
                  <w:tcW w:w="775" w:type="pct"/>
                  <w:tcBorders>
                    <w:tl2br w:val="nil"/>
                    <w:tr2bl w:val="nil"/>
                  </w:tcBorders>
                  <w:noWrap w:val="0"/>
                  <w:vAlign w:val="center"/>
                </w:tcPr>
                <w:p w14:paraId="6155B2B6">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0.0226</w:t>
                  </w:r>
                </w:p>
              </w:tc>
              <w:tc>
                <w:tcPr>
                  <w:tcW w:w="738" w:type="pct"/>
                  <w:vMerge w:val="continue"/>
                  <w:tcBorders>
                    <w:tl2br w:val="nil"/>
                    <w:tr2bl w:val="nil"/>
                  </w:tcBorders>
                  <w:noWrap w:val="0"/>
                  <w:vAlign w:val="center"/>
                </w:tcPr>
                <w:p w14:paraId="6F91B335">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14:paraId="31458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50" w:type="pct"/>
                  <w:vMerge w:val="restart"/>
                  <w:tcBorders>
                    <w:tl2br w:val="nil"/>
                    <w:tr2bl w:val="nil"/>
                  </w:tcBorders>
                  <w:noWrap w:val="0"/>
                  <w:vAlign w:val="center"/>
                </w:tcPr>
                <w:p w14:paraId="46DC1DAF">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585" w:type="pct"/>
                  <w:vMerge w:val="restart"/>
                  <w:tcBorders>
                    <w:tl2br w:val="nil"/>
                    <w:tr2bl w:val="nil"/>
                  </w:tcBorders>
                  <w:shd w:val="clear" w:color="auto" w:fill="auto"/>
                  <w:noWrap w:val="0"/>
                  <w:vAlign w:val="center"/>
                </w:tcPr>
                <w:p w14:paraId="4B9F131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Cs w:val="21"/>
                      <w:lang w:val="en-US" w:eastAsia="zh-CN"/>
                    </w:rPr>
                    <w:t>防腐板生产线有机废气（PVC线）排气筒进口</w:t>
                  </w:r>
                </w:p>
                <w:p w14:paraId="59166A1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eastAsia="zh-CN"/>
                    </w:rPr>
                  </w:pPr>
                </w:p>
              </w:tc>
              <w:tc>
                <w:tcPr>
                  <w:tcW w:w="722" w:type="pct"/>
                  <w:vMerge w:val="restart"/>
                  <w:tcBorders>
                    <w:tl2br w:val="nil"/>
                    <w:tr2bl w:val="nil"/>
                  </w:tcBorders>
                  <w:shd w:val="clear" w:color="auto" w:fill="auto"/>
                  <w:noWrap w:val="0"/>
                  <w:vAlign w:val="center"/>
                </w:tcPr>
                <w:p w14:paraId="29FC2AB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val="en-US" w:eastAsia="zh-CN"/>
                    </w:rPr>
                    <w:t>2026.04.12</w:t>
                  </w:r>
                </w:p>
                <w:p w14:paraId="0D60630F">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eastAsia="zh-CN"/>
                    </w:rPr>
                  </w:pPr>
                </w:p>
              </w:tc>
              <w:tc>
                <w:tcPr>
                  <w:tcW w:w="501" w:type="pct"/>
                  <w:tcBorders>
                    <w:tl2br w:val="nil"/>
                    <w:tr2bl w:val="nil"/>
                  </w:tcBorders>
                  <w:shd w:val="clear" w:color="auto" w:fill="auto"/>
                  <w:noWrap w:val="0"/>
                  <w:vAlign w:val="center"/>
                </w:tcPr>
                <w:p w14:paraId="6CB06302">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b w:val="0"/>
                      <w:bCs/>
                      <w:color w:val="000000"/>
                      <w:sz w:val="21"/>
                      <w:szCs w:val="21"/>
                      <w:highlight w:val="none"/>
                      <w:vertAlign w:val="baseline"/>
                      <w:lang w:val="en-US" w:eastAsia="zh-CN"/>
                    </w:rPr>
                    <w:t>I</w:t>
                  </w:r>
                </w:p>
              </w:tc>
              <w:tc>
                <w:tcPr>
                  <w:tcW w:w="695" w:type="pct"/>
                  <w:tcBorders>
                    <w:tl2br w:val="nil"/>
                    <w:tr2bl w:val="nil"/>
                  </w:tcBorders>
                  <w:shd w:val="clear" w:color="auto" w:fill="auto"/>
                  <w:noWrap w:val="0"/>
                  <w:vAlign w:val="center"/>
                </w:tcPr>
                <w:p w14:paraId="10CFAA6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val="0"/>
                      <w:iCs w:val="0"/>
                      <w:color w:val="000000"/>
                      <w:kern w:val="0"/>
                      <w:sz w:val="21"/>
                      <w:szCs w:val="21"/>
                      <w:u w:val="none"/>
                      <w:lang w:val="en-US" w:eastAsia="zh-CN" w:bidi="ar"/>
                    </w:rPr>
                    <w:t>2.82</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30" w:type="pct"/>
                  <w:tcBorders>
                    <w:tl2br w:val="nil"/>
                    <w:tr2bl w:val="nil"/>
                  </w:tcBorders>
                  <w:shd w:val="clear" w:color="auto" w:fill="auto"/>
                  <w:noWrap w:val="0"/>
                  <w:vAlign w:val="center"/>
                </w:tcPr>
                <w:p w14:paraId="3BB3595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28.2</w:t>
                  </w:r>
                </w:p>
              </w:tc>
              <w:tc>
                <w:tcPr>
                  <w:tcW w:w="775" w:type="pct"/>
                  <w:tcBorders>
                    <w:tl2br w:val="nil"/>
                    <w:tr2bl w:val="nil"/>
                  </w:tcBorders>
                  <w:shd w:val="clear" w:color="auto" w:fill="auto"/>
                  <w:noWrap w:val="0"/>
                  <w:vAlign w:val="center"/>
                </w:tcPr>
                <w:p w14:paraId="4F6D6FA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0.0795</w:t>
                  </w:r>
                </w:p>
              </w:tc>
              <w:tc>
                <w:tcPr>
                  <w:tcW w:w="738" w:type="pct"/>
                  <w:vMerge w:val="restart"/>
                  <w:tcBorders>
                    <w:tl2br w:val="nil"/>
                    <w:tr2bl w:val="nil"/>
                  </w:tcBorders>
                  <w:noWrap w:val="0"/>
                  <w:vAlign w:val="center"/>
                </w:tcPr>
                <w:p w14:paraId="4ED1D37A">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70.4</w:t>
                  </w:r>
                </w:p>
              </w:tc>
            </w:tr>
            <w:tr w14:paraId="03203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vMerge w:val="continue"/>
                  <w:tcBorders>
                    <w:tl2br w:val="nil"/>
                    <w:tr2bl w:val="nil"/>
                  </w:tcBorders>
                  <w:noWrap w:val="0"/>
                  <w:vAlign w:val="center"/>
                </w:tcPr>
                <w:p w14:paraId="6A1B3A14">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val="en-US" w:eastAsia="zh-CN"/>
                    </w:rPr>
                  </w:pPr>
                </w:p>
              </w:tc>
              <w:tc>
                <w:tcPr>
                  <w:tcW w:w="585" w:type="pct"/>
                  <w:vMerge w:val="continue"/>
                  <w:tcBorders>
                    <w:tl2br w:val="nil"/>
                    <w:tr2bl w:val="nil"/>
                  </w:tcBorders>
                  <w:noWrap w:val="0"/>
                  <w:vAlign w:val="center"/>
                </w:tcPr>
                <w:p w14:paraId="33C2F91F">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eastAsia="zh-CN"/>
                    </w:rPr>
                  </w:pPr>
                </w:p>
              </w:tc>
              <w:tc>
                <w:tcPr>
                  <w:tcW w:w="722" w:type="pct"/>
                  <w:vMerge w:val="continue"/>
                  <w:tcBorders>
                    <w:tl2br w:val="nil"/>
                    <w:tr2bl w:val="nil"/>
                  </w:tcBorders>
                  <w:noWrap w:val="0"/>
                  <w:vAlign w:val="center"/>
                </w:tcPr>
                <w:p w14:paraId="0BB7E91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eastAsia="zh-CN"/>
                    </w:rPr>
                  </w:pPr>
                </w:p>
              </w:tc>
              <w:tc>
                <w:tcPr>
                  <w:tcW w:w="501" w:type="pct"/>
                  <w:tcBorders>
                    <w:tl2br w:val="nil"/>
                    <w:tr2bl w:val="nil"/>
                  </w:tcBorders>
                  <w:shd w:val="clear" w:color="auto" w:fill="auto"/>
                  <w:noWrap w:val="0"/>
                  <w:vAlign w:val="center"/>
                </w:tcPr>
                <w:p w14:paraId="4A2903E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b w:val="0"/>
                      <w:bCs/>
                      <w:color w:val="000000"/>
                      <w:sz w:val="21"/>
                      <w:szCs w:val="21"/>
                      <w:highlight w:val="none"/>
                      <w:vertAlign w:val="baseline"/>
                      <w:lang w:val="en-US" w:eastAsia="zh-CN"/>
                    </w:rPr>
                    <w:t>II</w:t>
                  </w:r>
                </w:p>
              </w:tc>
              <w:tc>
                <w:tcPr>
                  <w:tcW w:w="695" w:type="pct"/>
                  <w:tcBorders>
                    <w:tl2br w:val="nil"/>
                    <w:tr2bl w:val="nil"/>
                  </w:tcBorders>
                  <w:shd w:val="clear" w:color="auto" w:fill="auto"/>
                  <w:noWrap w:val="0"/>
                  <w:vAlign w:val="center"/>
                </w:tcPr>
                <w:p w14:paraId="63EED1E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val="0"/>
                      <w:iCs w:val="0"/>
                      <w:color w:val="000000"/>
                      <w:kern w:val="0"/>
                      <w:sz w:val="21"/>
                      <w:szCs w:val="21"/>
                      <w:u w:val="none"/>
                      <w:lang w:val="en-US" w:eastAsia="zh-CN" w:bidi="ar"/>
                    </w:rPr>
                    <w:t>2.52</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30" w:type="pct"/>
                  <w:tcBorders>
                    <w:tl2br w:val="nil"/>
                    <w:tr2bl w:val="nil"/>
                  </w:tcBorders>
                  <w:shd w:val="clear" w:color="auto" w:fill="auto"/>
                  <w:noWrap w:val="0"/>
                  <w:vAlign w:val="center"/>
                </w:tcPr>
                <w:p w14:paraId="5EE4847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36.7</w:t>
                  </w:r>
                </w:p>
              </w:tc>
              <w:tc>
                <w:tcPr>
                  <w:tcW w:w="775" w:type="pct"/>
                  <w:tcBorders>
                    <w:tl2br w:val="nil"/>
                    <w:tr2bl w:val="nil"/>
                  </w:tcBorders>
                  <w:shd w:val="clear" w:color="auto" w:fill="auto"/>
                  <w:noWrap w:val="0"/>
                  <w:vAlign w:val="center"/>
                </w:tcPr>
                <w:p w14:paraId="2E65F80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0.092</w:t>
                  </w:r>
                </w:p>
              </w:tc>
              <w:tc>
                <w:tcPr>
                  <w:tcW w:w="738" w:type="pct"/>
                  <w:vMerge w:val="continue"/>
                  <w:tcBorders>
                    <w:tl2br w:val="nil"/>
                    <w:tr2bl w:val="nil"/>
                  </w:tcBorders>
                  <w:noWrap w:val="0"/>
                  <w:vAlign w:val="center"/>
                </w:tcPr>
                <w:p w14:paraId="34237EF5">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14:paraId="284C0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3" w:hRule="atLeast"/>
                <w:jc w:val="center"/>
              </w:trPr>
              <w:tc>
                <w:tcPr>
                  <w:tcW w:w="250" w:type="pct"/>
                  <w:vMerge w:val="continue"/>
                  <w:tcBorders>
                    <w:tl2br w:val="nil"/>
                    <w:tr2bl w:val="nil"/>
                  </w:tcBorders>
                  <w:noWrap w:val="0"/>
                  <w:vAlign w:val="center"/>
                </w:tcPr>
                <w:p w14:paraId="2D431BF4">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val="en-US" w:eastAsia="zh-CN"/>
                    </w:rPr>
                  </w:pPr>
                </w:p>
              </w:tc>
              <w:tc>
                <w:tcPr>
                  <w:tcW w:w="585" w:type="pct"/>
                  <w:vMerge w:val="continue"/>
                  <w:tcBorders>
                    <w:tl2br w:val="nil"/>
                    <w:tr2bl w:val="nil"/>
                  </w:tcBorders>
                  <w:noWrap w:val="0"/>
                  <w:vAlign w:val="center"/>
                </w:tcPr>
                <w:p w14:paraId="7E55A47F">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eastAsia="zh-CN"/>
                    </w:rPr>
                  </w:pPr>
                </w:p>
              </w:tc>
              <w:tc>
                <w:tcPr>
                  <w:tcW w:w="722" w:type="pct"/>
                  <w:vMerge w:val="continue"/>
                  <w:tcBorders>
                    <w:tl2br w:val="nil"/>
                    <w:tr2bl w:val="nil"/>
                  </w:tcBorders>
                  <w:noWrap w:val="0"/>
                  <w:vAlign w:val="center"/>
                </w:tcPr>
                <w:p w14:paraId="6DCD1F0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eastAsia="zh-CN"/>
                    </w:rPr>
                  </w:pPr>
                </w:p>
              </w:tc>
              <w:tc>
                <w:tcPr>
                  <w:tcW w:w="501" w:type="pct"/>
                  <w:tcBorders>
                    <w:tl2br w:val="nil"/>
                    <w:tr2bl w:val="nil"/>
                  </w:tcBorders>
                  <w:shd w:val="clear" w:color="auto" w:fill="auto"/>
                  <w:noWrap w:val="0"/>
                  <w:vAlign w:val="center"/>
                </w:tcPr>
                <w:p w14:paraId="6B0F78A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b w:val="0"/>
                      <w:bCs/>
                      <w:color w:val="000000"/>
                      <w:sz w:val="21"/>
                      <w:szCs w:val="21"/>
                      <w:highlight w:val="none"/>
                      <w:vertAlign w:val="baseline"/>
                      <w:lang w:val="en-US" w:eastAsia="zh-CN"/>
                    </w:rPr>
                    <w:t>III</w:t>
                  </w:r>
                </w:p>
              </w:tc>
              <w:tc>
                <w:tcPr>
                  <w:tcW w:w="695" w:type="pct"/>
                  <w:tcBorders>
                    <w:tl2br w:val="nil"/>
                    <w:tr2bl w:val="nil"/>
                  </w:tcBorders>
                  <w:shd w:val="clear" w:color="auto" w:fill="auto"/>
                  <w:noWrap w:val="0"/>
                  <w:vAlign w:val="center"/>
                </w:tcPr>
                <w:p w14:paraId="6857C36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val="0"/>
                      <w:iCs w:val="0"/>
                      <w:color w:val="000000"/>
                      <w:kern w:val="0"/>
                      <w:sz w:val="21"/>
                      <w:szCs w:val="21"/>
                      <w:u w:val="none"/>
                      <w:lang w:val="en-US" w:eastAsia="zh-CN" w:bidi="ar"/>
                    </w:rPr>
                    <w:t>2.64</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30" w:type="pct"/>
                  <w:tcBorders>
                    <w:tl2br w:val="nil"/>
                    <w:tr2bl w:val="nil"/>
                  </w:tcBorders>
                  <w:shd w:val="clear" w:color="auto" w:fill="auto"/>
                  <w:noWrap w:val="0"/>
                  <w:vAlign w:val="center"/>
                </w:tcPr>
                <w:p w14:paraId="6136F71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22.9</w:t>
                  </w:r>
                </w:p>
              </w:tc>
              <w:tc>
                <w:tcPr>
                  <w:tcW w:w="775" w:type="pct"/>
                  <w:tcBorders>
                    <w:tl2br w:val="nil"/>
                    <w:tr2bl w:val="nil"/>
                  </w:tcBorders>
                  <w:shd w:val="clear" w:color="auto" w:fill="auto"/>
                  <w:noWrap w:val="0"/>
                  <w:vAlign w:val="center"/>
                </w:tcPr>
                <w:p w14:paraId="70A254E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0.0605</w:t>
                  </w:r>
                </w:p>
              </w:tc>
              <w:tc>
                <w:tcPr>
                  <w:tcW w:w="738" w:type="pct"/>
                  <w:vMerge w:val="continue"/>
                  <w:tcBorders>
                    <w:tl2br w:val="nil"/>
                    <w:tr2bl w:val="nil"/>
                  </w:tcBorders>
                  <w:noWrap w:val="0"/>
                  <w:vAlign w:val="center"/>
                </w:tcPr>
                <w:p w14:paraId="5D79FEE5">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14:paraId="3F95D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2" w:hRule="atLeast"/>
                <w:jc w:val="center"/>
              </w:trPr>
              <w:tc>
                <w:tcPr>
                  <w:tcW w:w="250" w:type="pct"/>
                  <w:vMerge w:val="continue"/>
                  <w:tcBorders>
                    <w:tl2br w:val="nil"/>
                    <w:tr2bl w:val="nil"/>
                  </w:tcBorders>
                  <w:noWrap w:val="0"/>
                  <w:vAlign w:val="center"/>
                </w:tcPr>
                <w:p w14:paraId="773CDA25">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val="en-US" w:eastAsia="zh-CN"/>
                    </w:rPr>
                  </w:pPr>
                </w:p>
              </w:tc>
              <w:tc>
                <w:tcPr>
                  <w:tcW w:w="585" w:type="pct"/>
                  <w:vMerge w:val="continue"/>
                  <w:tcBorders>
                    <w:tl2br w:val="nil"/>
                    <w:tr2bl w:val="nil"/>
                  </w:tcBorders>
                  <w:noWrap w:val="0"/>
                  <w:vAlign w:val="center"/>
                </w:tcPr>
                <w:p w14:paraId="18041A22">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eastAsia="zh-CN"/>
                    </w:rPr>
                  </w:pPr>
                </w:p>
              </w:tc>
              <w:tc>
                <w:tcPr>
                  <w:tcW w:w="722" w:type="pct"/>
                  <w:vMerge w:val="continue"/>
                  <w:tcBorders>
                    <w:tl2br w:val="nil"/>
                    <w:tr2bl w:val="nil"/>
                  </w:tcBorders>
                  <w:noWrap w:val="0"/>
                  <w:vAlign w:val="center"/>
                </w:tcPr>
                <w:p w14:paraId="25BB187C">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eastAsia="zh-CN"/>
                    </w:rPr>
                  </w:pPr>
                </w:p>
              </w:tc>
              <w:tc>
                <w:tcPr>
                  <w:tcW w:w="501" w:type="pct"/>
                  <w:tcBorders>
                    <w:tl2br w:val="nil"/>
                    <w:tr2bl w:val="nil"/>
                  </w:tcBorders>
                  <w:shd w:val="clear" w:color="auto" w:fill="auto"/>
                  <w:noWrap w:val="0"/>
                  <w:vAlign w:val="center"/>
                </w:tcPr>
                <w:p w14:paraId="32077604">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b w:val="0"/>
                      <w:bCs/>
                      <w:sz w:val="21"/>
                      <w:szCs w:val="21"/>
                      <w:vertAlign w:val="baseline"/>
                      <w:lang w:eastAsia="zh-CN"/>
                    </w:rPr>
                    <w:t>平均值</w:t>
                  </w:r>
                </w:p>
              </w:tc>
              <w:tc>
                <w:tcPr>
                  <w:tcW w:w="695" w:type="pct"/>
                  <w:tcBorders>
                    <w:tl2br w:val="nil"/>
                    <w:tr2bl w:val="nil"/>
                  </w:tcBorders>
                  <w:shd w:val="clear" w:color="auto" w:fill="auto"/>
                  <w:noWrap w:val="0"/>
                  <w:vAlign w:val="center"/>
                </w:tcPr>
                <w:p w14:paraId="5B97984D">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highlight w:val="none"/>
                      <w:lang w:val="en-US" w:eastAsia="zh-CN"/>
                    </w:rPr>
                    <w:t>2.66×10</w:t>
                  </w:r>
                  <w:r>
                    <w:rPr>
                      <w:rFonts w:hint="default" w:ascii="Times New Roman" w:hAnsi="Times New Roman" w:eastAsia="宋体" w:cs="Times New Roman"/>
                      <w:sz w:val="21"/>
                      <w:szCs w:val="21"/>
                      <w:highlight w:val="none"/>
                      <w:vertAlign w:val="superscript"/>
                      <w:lang w:val="en-US" w:eastAsia="zh-CN"/>
                    </w:rPr>
                    <w:t>3</w:t>
                  </w:r>
                </w:p>
              </w:tc>
              <w:tc>
                <w:tcPr>
                  <w:tcW w:w="730" w:type="pct"/>
                  <w:tcBorders>
                    <w:tl2br w:val="nil"/>
                    <w:tr2bl w:val="nil"/>
                  </w:tcBorders>
                  <w:shd w:val="clear" w:color="auto" w:fill="auto"/>
                  <w:noWrap w:val="0"/>
                  <w:vAlign w:val="center"/>
                </w:tcPr>
                <w:p w14:paraId="7136B70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29.3</w:t>
                  </w:r>
                </w:p>
              </w:tc>
              <w:tc>
                <w:tcPr>
                  <w:tcW w:w="775" w:type="pct"/>
                  <w:tcBorders>
                    <w:tl2br w:val="nil"/>
                    <w:tr2bl w:val="nil"/>
                  </w:tcBorders>
                  <w:shd w:val="clear" w:color="auto" w:fill="auto"/>
                  <w:noWrap w:val="0"/>
                  <w:vAlign w:val="center"/>
                </w:tcPr>
                <w:p w14:paraId="786D467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0.0778</w:t>
                  </w:r>
                </w:p>
              </w:tc>
              <w:tc>
                <w:tcPr>
                  <w:tcW w:w="738" w:type="pct"/>
                  <w:vMerge w:val="continue"/>
                  <w:tcBorders>
                    <w:tl2br w:val="nil"/>
                    <w:tr2bl w:val="nil"/>
                  </w:tcBorders>
                  <w:noWrap w:val="0"/>
                  <w:vAlign w:val="center"/>
                </w:tcPr>
                <w:p w14:paraId="61B3958C">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14:paraId="434FF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50" w:type="pct"/>
                  <w:vMerge w:val="continue"/>
                  <w:tcBorders>
                    <w:tl2br w:val="nil"/>
                    <w:tr2bl w:val="nil"/>
                  </w:tcBorders>
                  <w:noWrap w:val="0"/>
                  <w:vAlign w:val="center"/>
                </w:tcPr>
                <w:p w14:paraId="090C8A53">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val="en-US" w:eastAsia="zh-CN"/>
                    </w:rPr>
                  </w:pPr>
                </w:p>
              </w:tc>
              <w:tc>
                <w:tcPr>
                  <w:tcW w:w="585" w:type="pct"/>
                  <w:vMerge w:val="restart"/>
                  <w:tcBorders>
                    <w:tl2br w:val="nil"/>
                    <w:tr2bl w:val="nil"/>
                  </w:tcBorders>
                  <w:shd w:val="clear" w:color="auto" w:fill="auto"/>
                  <w:noWrap w:val="0"/>
                  <w:vAlign w:val="center"/>
                </w:tcPr>
                <w:p w14:paraId="3F144E48">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Cs w:val="21"/>
                      <w:lang w:val="en-US" w:eastAsia="zh-CN"/>
                    </w:rPr>
                    <w:t>防腐板生产线有机废气（PVC线）排气筒出口</w:t>
                  </w:r>
                </w:p>
              </w:tc>
              <w:tc>
                <w:tcPr>
                  <w:tcW w:w="722" w:type="pct"/>
                  <w:vMerge w:val="restart"/>
                  <w:tcBorders>
                    <w:tl2br w:val="nil"/>
                    <w:tr2bl w:val="nil"/>
                  </w:tcBorders>
                  <w:shd w:val="clear" w:color="auto" w:fill="auto"/>
                  <w:noWrap w:val="0"/>
                  <w:vAlign w:val="center"/>
                </w:tcPr>
                <w:p w14:paraId="0EAE5E11">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val="en-US" w:eastAsia="zh-CN"/>
                    </w:rPr>
                    <w:t>2026.04.12</w:t>
                  </w:r>
                </w:p>
              </w:tc>
              <w:tc>
                <w:tcPr>
                  <w:tcW w:w="501" w:type="pct"/>
                  <w:tcBorders>
                    <w:tl2br w:val="nil"/>
                    <w:tr2bl w:val="nil"/>
                  </w:tcBorders>
                  <w:shd w:val="clear" w:color="auto" w:fill="auto"/>
                  <w:noWrap w:val="0"/>
                  <w:vAlign w:val="center"/>
                </w:tcPr>
                <w:p w14:paraId="284199D6">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sz w:val="21"/>
                      <w:szCs w:val="21"/>
                      <w:vertAlign w:val="baseline"/>
                      <w:lang w:val="en-US" w:eastAsia="zh-CN" w:bidi="ar-SA"/>
                    </w:rPr>
                  </w:pPr>
                  <w:r>
                    <w:rPr>
                      <w:rFonts w:hint="default" w:ascii="Times New Roman" w:hAnsi="Times New Roman" w:eastAsia="宋体" w:cs="Times New Roman"/>
                      <w:b w:val="0"/>
                      <w:bCs/>
                      <w:color w:val="000000"/>
                      <w:sz w:val="21"/>
                      <w:szCs w:val="21"/>
                      <w:highlight w:val="none"/>
                      <w:vertAlign w:val="baseline"/>
                      <w:lang w:val="en-US" w:eastAsia="zh-CN"/>
                    </w:rPr>
                    <w:t>I</w:t>
                  </w:r>
                </w:p>
              </w:tc>
              <w:tc>
                <w:tcPr>
                  <w:tcW w:w="695" w:type="pct"/>
                  <w:tcBorders>
                    <w:tl2br w:val="nil"/>
                    <w:tr2bl w:val="nil"/>
                  </w:tcBorders>
                  <w:shd w:val="clear" w:color="auto" w:fill="auto"/>
                  <w:noWrap w:val="0"/>
                  <w:vAlign w:val="center"/>
                </w:tcPr>
                <w:p w14:paraId="5FA77B19">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2.82×10</w:t>
                  </w:r>
                  <w:r>
                    <w:rPr>
                      <w:rFonts w:hint="default" w:ascii="Times New Roman" w:hAnsi="Times New Roman" w:eastAsia="宋体" w:cs="Times New Roman"/>
                      <w:sz w:val="21"/>
                      <w:szCs w:val="21"/>
                      <w:highlight w:val="none"/>
                      <w:vertAlign w:val="superscript"/>
                      <w:lang w:val="en-US" w:eastAsia="zh-CN"/>
                    </w:rPr>
                    <w:t>3</w:t>
                  </w:r>
                </w:p>
              </w:tc>
              <w:tc>
                <w:tcPr>
                  <w:tcW w:w="730" w:type="pct"/>
                  <w:tcBorders>
                    <w:tl2br w:val="nil"/>
                    <w:tr2bl w:val="nil"/>
                  </w:tcBorders>
                  <w:shd w:val="clear" w:color="auto" w:fill="auto"/>
                  <w:noWrap w:val="0"/>
                  <w:vAlign w:val="center"/>
                </w:tcPr>
                <w:p w14:paraId="62D18C3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8.2</w:t>
                  </w:r>
                </w:p>
              </w:tc>
              <w:tc>
                <w:tcPr>
                  <w:tcW w:w="775" w:type="pct"/>
                  <w:tcBorders>
                    <w:tl2br w:val="nil"/>
                    <w:tr2bl w:val="nil"/>
                  </w:tcBorders>
                  <w:shd w:val="clear" w:color="auto" w:fill="auto"/>
                  <w:noWrap w:val="0"/>
                  <w:vAlign w:val="center"/>
                </w:tcPr>
                <w:p w14:paraId="5D7600B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0.0231</w:t>
                  </w:r>
                </w:p>
              </w:tc>
              <w:tc>
                <w:tcPr>
                  <w:tcW w:w="738" w:type="pct"/>
                  <w:vMerge w:val="continue"/>
                  <w:tcBorders>
                    <w:tl2br w:val="nil"/>
                    <w:tr2bl w:val="nil"/>
                  </w:tcBorders>
                  <w:noWrap w:val="0"/>
                  <w:vAlign w:val="center"/>
                </w:tcPr>
                <w:p w14:paraId="47A487BF">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14:paraId="26B05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50" w:type="pct"/>
                  <w:vMerge w:val="continue"/>
                  <w:tcBorders>
                    <w:tl2br w:val="nil"/>
                    <w:tr2bl w:val="nil"/>
                  </w:tcBorders>
                  <w:noWrap w:val="0"/>
                  <w:vAlign w:val="center"/>
                </w:tcPr>
                <w:p w14:paraId="673352FD">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val="en-US" w:eastAsia="zh-CN"/>
                    </w:rPr>
                  </w:pPr>
                </w:p>
              </w:tc>
              <w:tc>
                <w:tcPr>
                  <w:tcW w:w="585" w:type="pct"/>
                  <w:vMerge w:val="continue"/>
                  <w:tcBorders>
                    <w:tl2br w:val="nil"/>
                    <w:tr2bl w:val="nil"/>
                  </w:tcBorders>
                  <w:noWrap w:val="0"/>
                  <w:vAlign w:val="center"/>
                </w:tcPr>
                <w:p w14:paraId="1BC4DCBE">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eastAsia="zh-CN"/>
                    </w:rPr>
                  </w:pPr>
                </w:p>
              </w:tc>
              <w:tc>
                <w:tcPr>
                  <w:tcW w:w="722" w:type="pct"/>
                  <w:vMerge w:val="continue"/>
                  <w:tcBorders>
                    <w:tl2br w:val="nil"/>
                    <w:tr2bl w:val="nil"/>
                  </w:tcBorders>
                  <w:noWrap w:val="0"/>
                  <w:vAlign w:val="center"/>
                </w:tcPr>
                <w:p w14:paraId="257A3E4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eastAsia="zh-CN"/>
                    </w:rPr>
                  </w:pPr>
                </w:p>
              </w:tc>
              <w:tc>
                <w:tcPr>
                  <w:tcW w:w="501" w:type="pct"/>
                  <w:tcBorders>
                    <w:tl2br w:val="nil"/>
                    <w:tr2bl w:val="nil"/>
                  </w:tcBorders>
                  <w:shd w:val="clear" w:color="auto" w:fill="auto"/>
                  <w:noWrap w:val="0"/>
                  <w:vAlign w:val="center"/>
                </w:tcPr>
                <w:p w14:paraId="56CDFC8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sz w:val="21"/>
                      <w:szCs w:val="21"/>
                      <w:vertAlign w:val="baseline"/>
                      <w:lang w:val="en-US" w:eastAsia="zh-CN" w:bidi="ar-SA"/>
                    </w:rPr>
                  </w:pPr>
                  <w:r>
                    <w:rPr>
                      <w:rFonts w:hint="default" w:ascii="Times New Roman" w:hAnsi="Times New Roman" w:eastAsia="宋体" w:cs="Times New Roman"/>
                      <w:b w:val="0"/>
                      <w:bCs/>
                      <w:color w:val="000000"/>
                      <w:sz w:val="21"/>
                      <w:szCs w:val="21"/>
                      <w:highlight w:val="none"/>
                      <w:vertAlign w:val="baseline"/>
                      <w:lang w:val="en-US" w:eastAsia="zh-CN"/>
                    </w:rPr>
                    <w:t>II</w:t>
                  </w:r>
                </w:p>
              </w:tc>
              <w:tc>
                <w:tcPr>
                  <w:tcW w:w="695" w:type="pct"/>
                  <w:tcBorders>
                    <w:tl2br w:val="nil"/>
                    <w:tr2bl w:val="nil"/>
                  </w:tcBorders>
                  <w:shd w:val="clear" w:color="auto" w:fill="auto"/>
                  <w:noWrap w:val="0"/>
                  <w:vAlign w:val="center"/>
                </w:tcPr>
                <w:p w14:paraId="01ADAFE8">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3.01×10</w:t>
                  </w:r>
                  <w:r>
                    <w:rPr>
                      <w:rFonts w:hint="default" w:ascii="Times New Roman" w:hAnsi="Times New Roman" w:eastAsia="宋体" w:cs="Times New Roman"/>
                      <w:sz w:val="21"/>
                      <w:szCs w:val="21"/>
                      <w:highlight w:val="none"/>
                      <w:vertAlign w:val="superscript"/>
                      <w:lang w:val="en-US" w:eastAsia="zh-CN"/>
                    </w:rPr>
                    <w:t>3</w:t>
                  </w:r>
                </w:p>
              </w:tc>
              <w:tc>
                <w:tcPr>
                  <w:tcW w:w="730" w:type="pct"/>
                  <w:tcBorders>
                    <w:tl2br w:val="nil"/>
                    <w:tr2bl w:val="nil"/>
                  </w:tcBorders>
                  <w:shd w:val="clear" w:color="auto" w:fill="auto"/>
                  <w:noWrap w:val="0"/>
                  <w:vAlign w:val="center"/>
                </w:tcPr>
                <w:p w14:paraId="2798356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7.4</w:t>
                  </w:r>
                </w:p>
              </w:tc>
              <w:tc>
                <w:tcPr>
                  <w:tcW w:w="775" w:type="pct"/>
                  <w:tcBorders>
                    <w:tl2br w:val="nil"/>
                    <w:tr2bl w:val="nil"/>
                  </w:tcBorders>
                  <w:shd w:val="clear" w:color="auto" w:fill="auto"/>
                  <w:noWrap w:val="0"/>
                  <w:vAlign w:val="center"/>
                </w:tcPr>
                <w:p w14:paraId="000135D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0.0223</w:t>
                  </w:r>
                </w:p>
              </w:tc>
              <w:tc>
                <w:tcPr>
                  <w:tcW w:w="738" w:type="pct"/>
                  <w:vMerge w:val="continue"/>
                  <w:tcBorders>
                    <w:tl2br w:val="nil"/>
                    <w:tr2bl w:val="nil"/>
                  </w:tcBorders>
                  <w:noWrap w:val="0"/>
                  <w:vAlign w:val="center"/>
                </w:tcPr>
                <w:p w14:paraId="3C3C4DA4">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14:paraId="21BEF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250" w:type="pct"/>
                  <w:vMerge w:val="continue"/>
                  <w:tcBorders>
                    <w:tl2br w:val="nil"/>
                    <w:tr2bl w:val="nil"/>
                  </w:tcBorders>
                  <w:noWrap w:val="0"/>
                  <w:vAlign w:val="center"/>
                </w:tcPr>
                <w:p w14:paraId="7A95CBFC">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val="en-US" w:eastAsia="zh-CN"/>
                    </w:rPr>
                  </w:pPr>
                </w:p>
              </w:tc>
              <w:tc>
                <w:tcPr>
                  <w:tcW w:w="585" w:type="pct"/>
                  <w:vMerge w:val="continue"/>
                  <w:tcBorders>
                    <w:tl2br w:val="nil"/>
                    <w:tr2bl w:val="nil"/>
                  </w:tcBorders>
                  <w:noWrap w:val="0"/>
                  <w:vAlign w:val="center"/>
                </w:tcPr>
                <w:p w14:paraId="09C25C3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eastAsia="zh-CN"/>
                    </w:rPr>
                  </w:pPr>
                </w:p>
              </w:tc>
              <w:tc>
                <w:tcPr>
                  <w:tcW w:w="722" w:type="pct"/>
                  <w:vMerge w:val="continue"/>
                  <w:tcBorders>
                    <w:tl2br w:val="nil"/>
                    <w:tr2bl w:val="nil"/>
                  </w:tcBorders>
                  <w:noWrap w:val="0"/>
                  <w:vAlign w:val="center"/>
                </w:tcPr>
                <w:p w14:paraId="49A9967B">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eastAsia="zh-CN"/>
                    </w:rPr>
                  </w:pPr>
                </w:p>
              </w:tc>
              <w:tc>
                <w:tcPr>
                  <w:tcW w:w="501" w:type="pct"/>
                  <w:tcBorders>
                    <w:tl2br w:val="nil"/>
                    <w:tr2bl w:val="nil"/>
                  </w:tcBorders>
                  <w:shd w:val="clear" w:color="auto" w:fill="auto"/>
                  <w:noWrap w:val="0"/>
                  <w:vAlign w:val="center"/>
                </w:tcPr>
                <w:p w14:paraId="08DC0574">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sz w:val="21"/>
                      <w:szCs w:val="21"/>
                      <w:vertAlign w:val="baseline"/>
                      <w:lang w:val="en-US" w:eastAsia="zh-CN" w:bidi="ar-SA"/>
                    </w:rPr>
                  </w:pPr>
                  <w:r>
                    <w:rPr>
                      <w:rFonts w:hint="default" w:ascii="Times New Roman" w:hAnsi="Times New Roman" w:eastAsia="宋体" w:cs="Times New Roman"/>
                      <w:b w:val="0"/>
                      <w:bCs/>
                      <w:color w:val="000000"/>
                      <w:sz w:val="21"/>
                      <w:szCs w:val="21"/>
                      <w:highlight w:val="none"/>
                      <w:vertAlign w:val="baseline"/>
                      <w:lang w:val="en-US" w:eastAsia="zh-CN"/>
                    </w:rPr>
                    <w:t>III</w:t>
                  </w:r>
                </w:p>
              </w:tc>
              <w:tc>
                <w:tcPr>
                  <w:tcW w:w="695" w:type="pct"/>
                  <w:tcBorders>
                    <w:tl2br w:val="nil"/>
                    <w:tr2bl w:val="nil"/>
                  </w:tcBorders>
                  <w:shd w:val="clear" w:color="auto" w:fill="auto"/>
                  <w:noWrap w:val="0"/>
                  <w:vAlign w:val="center"/>
                </w:tcPr>
                <w:p w14:paraId="426EA57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3.68×10</w:t>
                  </w:r>
                  <w:r>
                    <w:rPr>
                      <w:rFonts w:hint="default" w:ascii="Times New Roman" w:hAnsi="Times New Roman" w:eastAsia="宋体" w:cs="Times New Roman"/>
                      <w:sz w:val="21"/>
                      <w:szCs w:val="21"/>
                      <w:highlight w:val="none"/>
                      <w:vertAlign w:val="superscript"/>
                      <w:lang w:val="en-US" w:eastAsia="zh-CN"/>
                    </w:rPr>
                    <w:t>3</w:t>
                  </w:r>
                </w:p>
              </w:tc>
              <w:tc>
                <w:tcPr>
                  <w:tcW w:w="730" w:type="pct"/>
                  <w:tcBorders>
                    <w:tl2br w:val="nil"/>
                    <w:tr2bl w:val="nil"/>
                  </w:tcBorders>
                  <w:shd w:val="clear" w:color="auto" w:fill="auto"/>
                  <w:noWrap w:val="0"/>
                  <w:vAlign w:val="center"/>
                </w:tcPr>
                <w:p w14:paraId="437F2EE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6.2</w:t>
                  </w:r>
                </w:p>
              </w:tc>
              <w:tc>
                <w:tcPr>
                  <w:tcW w:w="775" w:type="pct"/>
                  <w:tcBorders>
                    <w:tl2br w:val="nil"/>
                    <w:tr2bl w:val="nil"/>
                  </w:tcBorders>
                  <w:shd w:val="clear" w:color="auto" w:fill="auto"/>
                  <w:noWrap w:val="0"/>
                  <w:vAlign w:val="center"/>
                </w:tcPr>
                <w:p w14:paraId="0C0EDCC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0.0228</w:t>
                  </w:r>
                </w:p>
              </w:tc>
              <w:tc>
                <w:tcPr>
                  <w:tcW w:w="738" w:type="pct"/>
                  <w:vMerge w:val="continue"/>
                  <w:tcBorders>
                    <w:tl2br w:val="nil"/>
                    <w:tr2bl w:val="nil"/>
                  </w:tcBorders>
                  <w:noWrap w:val="0"/>
                  <w:vAlign w:val="center"/>
                </w:tcPr>
                <w:p w14:paraId="48CC0574">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14:paraId="2D1FE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50" w:type="pct"/>
                  <w:vMerge w:val="continue"/>
                  <w:tcBorders>
                    <w:tl2br w:val="nil"/>
                    <w:tr2bl w:val="nil"/>
                  </w:tcBorders>
                  <w:noWrap w:val="0"/>
                  <w:vAlign w:val="center"/>
                </w:tcPr>
                <w:p w14:paraId="0C53C133">
                  <w:pPr>
                    <w:keepNext w:val="0"/>
                    <w:keepLines w:val="0"/>
                    <w:pageBreakBefore w:val="0"/>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val="en-US" w:eastAsia="zh-CN"/>
                    </w:rPr>
                  </w:pPr>
                </w:p>
              </w:tc>
              <w:tc>
                <w:tcPr>
                  <w:tcW w:w="585" w:type="pct"/>
                  <w:vMerge w:val="continue"/>
                  <w:tcBorders>
                    <w:tl2br w:val="nil"/>
                    <w:tr2bl w:val="nil"/>
                  </w:tcBorders>
                  <w:noWrap w:val="0"/>
                  <w:vAlign w:val="center"/>
                </w:tcPr>
                <w:p w14:paraId="468B23EF">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eastAsia="zh-CN"/>
                    </w:rPr>
                  </w:pPr>
                </w:p>
              </w:tc>
              <w:tc>
                <w:tcPr>
                  <w:tcW w:w="722" w:type="pct"/>
                  <w:vMerge w:val="continue"/>
                  <w:tcBorders>
                    <w:tl2br w:val="nil"/>
                    <w:tr2bl w:val="nil"/>
                  </w:tcBorders>
                  <w:noWrap w:val="0"/>
                  <w:vAlign w:val="center"/>
                </w:tcPr>
                <w:p w14:paraId="49B7560B">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eastAsia="zh-CN"/>
                    </w:rPr>
                  </w:pPr>
                </w:p>
              </w:tc>
              <w:tc>
                <w:tcPr>
                  <w:tcW w:w="501" w:type="pct"/>
                  <w:tcBorders>
                    <w:tl2br w:val="nil"/>
                    <w:tr2bl w:val="nil"/>
                  </w:tcBorders>
                  <w:shd w:val="clear" w:color="auto" w:fill="auto"/>
                  <w:noWrap w:val="0"/>
                  <w:vAlign w:val="center"/>
                </w:tcPr>
                <w:p w14:paraId="0F4B50FE">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sz w:val="21"/>
                      <w:szCs w:val="21"/>
                      <w:vertAlign w:val="baseline"/>
                      <w:lang w:val="en-US" w:eastAsia="zh-CN" w:bidi="ar-SA"/>
                    </w:rPr>
                  </w:pPr>
                  <w:r>
                    <w:rPr>
                      <w:rFonts w:hint="default" w:ascii="Times New Roman" w:hAnsi="Times New Roman" w:eastAsia="宋体" w:cs="Times New Roman"/>
                      <w:b w:val="0"/>
                      <w:bCs/>
                      <w:sz w:val="21"/>
                      <w:szCs w:val="21"/>
                      <w:vertAlign w:val="baseline"/>
                      <w:lang w:eastAsia="zh-CN"/>
                    </w:rPr>
                    <w:t>平均值</w:t>
                  </w:r>
                </w:p>
              </w:tc>
              <w:tc>
                <w:tcPr>
                  <w:tcW w:w="695" w:type="pct"/>
                  <w:tcBorders>
                    <w:tl2br w:val="nil"/>
                    <w:tr2bl w:val="nil"/>
                  </w:tcBorders>
                  <w:shd w:val="clear" w:color="auto" w:fill="auto"/>
                  <w:noWrap w:val="0"/>
                  <w:vAlign w:val="center"/>
                </w:tcPr>
                <w:p w14:paraId="1B5FAC1E">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3.17×10</w:t>
                  </w:r>
                  <w:r>
                    <w:rPr>
                      <w:rFonts w:hint="default" w:ascii="Times New Roman" w:hAnsi="Times New Roman" w:eastAsia="宋体" w:cs="Times New Roman"/>
                      <w:sz w:val="21"/>
                      <w:szCs w:val="21"/>
                      <w:highlight w:val="none"/>
                      <w:vertAlign w:val="superscript"/>
                      <w:lang w:val="en-US" w:eastAsia="zh-CN"/>
                    </w:rPr>
                    <w:t>3</w:t>
                  </w:r>
                </w:p>
              </w:tc>
              <w:tc>
                <w:tcPr>
                  <w:tcW w:w="730" w:type="pct"/>
                  <w:tcBorders>
                    <w:tl2br w:val="nil"/>
                    <w:tr2bl w:val="nil"/>
                  </w:tcBorders>
                  <w:shd w:val="clear" w:color="auto" w:fill="auto"/>
                  <w:noWrap w:val="0"/>
                  <w:vAlign w:val="center"/>
                </w:tcPr>
                <w:p w14:paraId="64C2133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775" w:type="pct"/>
                  <w:tcBorders>
                    <w:tl2br w:val="nil"/>
                    <w:tr2bl w:val="nil"/>
                  </w:tcBorders>
                  <w:shd w:val="clear" w:color="auto" w:fill="auto"/>
                  <w:noWrap w:val="0"/>
                  <w:vAlign w:val="center"/>
                </w:tcPr>
                <w:p w14:paraId="5E2AD64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0.0230</w:t>
                  </w:r>
                </w:p>
              </w:tc>
              <w:tc>
                <w:tcPr>
                  <w:tcW w:w="738" w:type="pct"/>
                  <w:vMerge w:val="continue"/>
                  <w:tcBorders>
                    <w:tl2br w:val="nil"/>
                    <w:tr2bl w:val="nil"/>
                  </w:tcBorders>
                  <w:noWrap w:val="0"/>
                  <w:vAlign w:val="center"/>
                </w:tcPr>
                <w:p w14:paraId="326E9FE3">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bl>
          <w:p w14:paraId="710E59EA">
            <w:pPr>
              <w:keepNext w:val="0"/>
              <w:keepLines w:val="0"/>
              <w:pageBreakBefore w:val="0"/>
              <w:widowControl/>
              <w:numPr>
                <w:ilvl w:val="0"/>
                <w:numId w:val="0"/>
              </w:numPr>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ascii="Times New Roman" w:hAnsi="Times New Roman" w:cs="Times New Roman" w:eastAsiaTheme="minorEastAsia"/>
                <w:b/>
                <w:bCs/>
                <w:color w:val="auto"/>
                <w:kern w:val="2"/>
                <w:sz w:val="24"/>
                <w:szCs w:val="24"/>
                <w:lang w:val="en-US" w:eastAsia="zh-CN" w:bidi="ar-SA"/>
              </w:rPr>
              <w:t>表19   有组织废气监测结果</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0"/>
              <w:gridCol w:w="1635"/>
              <w:gridCol w:w="699"/>
              <w:gridCol w:w="1184"/>
              <w:gridCol w:w="1309"/>
              <w:gridCol w:w="1469"/>
              <w:gridCol w:w="1331"/>
            </w:tblGrid>
            <w:tr w14:paraId="07A8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pct"/>
                  <w:vMerge w:val="restart"/>
                  <w:tcBorders>
                    <w:tl2br w:val="nil"/>
                    <w:tr2bl w:val="nil"/>
                  </w:tcBorders>
                  <w:noWrap w:val="0"/>
                  <w:vAlign w:val="center"/>
                </w:tcPr>
                <w:p w14:paraId="537B45F9">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采样</w:t>
                  </w:r>
                  <w:r>
                    <w:rPr>
                      <w:rFonts w:hint="default" w:ascii="Times New Roman" w:hAnsi="Times New Roman" w:eastAsia="宋体" w:cs="Times New Roman"/>
                      <w:b/>
                      <w:bCs/>
                      <w:color w:val="auto"/>
                      <w:sz w:val="21"/>
                      <w:szCs w:val="21"/>
                      <w:highlight w:val="none"/>
                    </w:rPr>
                    <w:t>日期</w:t>
                  </w:r>
                </w:p>
              </w:tc>
              <w:tc>
                <w:tcPr>
                  <w:tcW w:w="902" w:type="pct"/>
                  <w:vMerge w:val="restart"/>
                  <w:tcBorders>
                    <w:tl2br w:val="nil"/>
                    <w:tr2bl w:val="nil"/>
                  </w:tcBorders>
                  <w:noWrap w:val="0"/>
                  <w:vAlign w:val="center"/>
                </w:tcPr>
                <w:p w14:paraId="0BE52401">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采样</w:t>
                  </w:r>
                  <w:r>
                    <w:rPr>
                      <w:rFonts w:hint="default" w:ascii="Times New Roman" w:hAnsi="Times New Roman" w:eastAsia="宋体" w:cs="Times New Roman"/>
                      <w:b/>
                      <w:bCs/>
                      <w:color w:val="auto"/>
                      <w:sz w:val="21"/>
                      <w:szCs w:val="21"/>
                      <w:highlight w:val="none"/>
                    </w:rPr>
                    <w:t>点位</w:t>
                  </w:r>
                </w:p>
              </w:tc>
              <w:tc>
                <w:tcPr>
                  <w:tcW w:w="386" w:type="pct"/>
                  <w:vMerge w:val="restart"/>
                  <w:tcBorders>
                    <w:tl2br w:val="nil"/>
                    <w:tr2bl w:val="nil"/>
                  </w:tcBorders>
                  <w:noWrap w:val="0"/>
                  <w:vAlign w:val="center"/>
                </w:tcPr>
                <w:p w14:paraId="3B986018">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测次</w:t>
                  </w:r>
                </w:p>
              </w:tc>
              <w:tc>
                <w:tcPr>
                  <w:tcW w:w="653" w:type="pct"/>
                  <w:vMerge w:val="restart"/>
                  <w:tcBorders>
                    <w:tl2br w:val="nil"/>
                    <w:tr2bl w:val="nil"/>
                  </w:tcBorders>
                  <w:noWrap w:val="0"/>
                  <w:vAlign w:val="center"/>
                </w:tcPr>
                <w:p w14:paraId="5D6E2254">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废气</w:t>
                  </w:r>
                  <w:r>
                    <w:rPr>
                      <w:rFonts w:hint="default" w:ascii="Times New Roman" w:hAnsi="Times New Roman" w:eastAsia="宋体" w:cs="Times New Roman"/>
                      <w:b/>
                      <w:bCs/>
                      <w:color w:val="auto"/>
                      <w:sz w:val="21"/>
                      <w:szCs w:val="21"/>
                      <w:highlight w:val="none"/>
                    </w:rPr>
                    <w:t>量</w:t>
                  </w:r>
                </w:p>
                <w:p w14:paraId="18B9CA31">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/h)</w:t>
                  </w:r>
                </w:p>
              </w:tc>
              <w:tc>
                <w:tcPr>
                  <w:tcW w:w="1533" w:type="pct"/>
                  <w:gridSpan w:val="2"/>
                  <w:tcBorders>
                    <w:tl2br w:val="nil"/>
                    <w:tr2bl w:val="nil"/>
                  </w:tcBorders>
                  <w:noWrap w:val="0"/>
                  <w:vAlign w:val="center"/>
                </w:tcPr>
                <w:p w14:paraId="472B99E7">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非甲烷总烃</w:t>
                  </w:r>
                </w:p>
              </w:tc>
              <w:tc>
                <w:tcPr>
                  <w:tcW w:w="734" w:type="pct"/>
                  <w:vMerge w:val="restart"/>
                  <w:tcBorders>
                    <w:tl2br w:val="nil"/>
                    <w:tr2bl w:val="nil"/>
                  </w:tcBorders>
                  <w:noWrap w:val="0"/>
                  <w:vAlign w:val="center"/>
                </w:tcPr>
                <w:p w14:paraId="2CB7724E">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去除效率</w:t>
                  </w:r>
                </w:p>
              </w:tc>
            </w:tr>
            <w:tr w14:paraId="2FFAC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pct"/>
                  <w:vMerge w:val="continue"/>
                  <w:tcBorders>
                    <w:tl2br w:val="nil"/>
                    <w:tr2bl w:val="nil"/>
                  </w:tcBorders>
                  <w:noWrap w:val="0"/>
                  <w:vAlign w:val="center"/>
                </w:tcPr>
                <w:p w14:paraId="4E65CEE7">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p>
              </w:tc>
              <w:tc>
                <w:tcPr>
                  <w:tcW w:w="902" w:type="pct"/>
                  <w:vMerge w:val="continue"/>
                  <w:tcBorders>
                    <w:tl2br w:val="nil"/>
                    <w:tr2bl w:val="nil"/>
                  </w:tcBorders>
                  <w:noWrap w:val="0"/>
                  <w:vAlign w:val="center"/>
                </w:tcPr>
                <w:p w14:paraId="20C0B0F9">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p>
              </w:tc>
              <w:tc>
                <w:tcPr>
                  <w:tcW w:w="386" w:type="pct"/>
                  <w:vMerge w:val="continue"/>
                  <w:tcBorders>
                    <w:tl2br w:val="nil"/>
                    <w:tr2bl w:val="nil"/>
                  </w:tcBorders>
                  <w:noWrap w:val="0"/>
                  <w:vAlign w:val="center"/>
                </w:tcPr>
                <w:p w14:paraId="5AC1A764">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p>
              </w:tc>
              <w:tc>
                <w:tcPr>
                  <w:tcW w:w="653" w:type="pct"/>
                  <w:vMerge w:val="continue"/>
                  <w:tcBorders>
                    <w:tl2br w:val="nil"/>
                    <w:tr2bl w:val="nil"/>
                  </w:tcBorders>
                  <w:noWrap w:val="0"/>
                  <w:vAlign w:val="center"/>
                </w:tcPr>
                <w:p w14:paraId="1E14069D">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p>
              </w:tc>
              <w:tc>
                <w:tcPr>
                  <w:tcW w:w="722" w:type="pct"/>
                  <w:tcBorders>
                    <w:tl2br w:val="nil"/>
                    <w:tr2bl w:val="nil"/>
                  </w:tcBorders>
                  <w:noWrap w:val="0"/>
                  <w:vAlign w:val="center"/>
                </w:tcPr>
                <w:p w14:paraId="2AEF2959">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排放浓度</w:t>
                  </w:r>
                </w:p>
                <w:p w14:paraId="446019E6">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811" w:type="pct"/>
                  <w:tcBorders>
                    <w:tl2br w:val="nil"/>
                    <w:tr2bl w:val="nil"/>
                  </w:tcBorders>
                  <w:noWrap w:val="0"/>
                  <w:vAlign w:val="center"/>
                </w:tcPr>
                <w:p w14:paraId="47CB66A9">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排放速率</w:t>
                  </w:r>
                </w:p>
                <w:p w14:paraId="436FDACC">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(kg/h)</w:t>
                  </w:r>
                </w:p>
              </w:tc>
              <w:tc>
                <w:tcPr>
                  <w:tcW w:w="734" w:type="pct"/>
                  <w:vMerge w:val="continue"/>
                  <w:tcBorders>
                    <w:tl2br w:val="nil"/>
                    <w:tr2bl w:val="nil"/>
                  </w:tcBorders>
                  <w:noWrap w:val="0"/>
                  <w:vAlign w:val="center"/>
                </w:tcPr>
                <w:p w14:paraId="0331DB02">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rPr>
                  </w:pPr>
                </w:p>
              </w:tc>
            </w:tr>
            <w:tr w14:paraId="2AD90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pct"/>
                  <w:vMerge w:val="restart"/>
                  <w:tcBorders>
                    <w:tl2br w:val="nil"/>
                    <w:tr2bl w:val="nil"/>
                  </w:tcBorders>
                  <w:noWrap w:val="0"/>
                  <w:vAlign w:val="center"/>
                </w:tcPr>
                <w:p w14:paraId="16E37904">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2026-4-13</w:t>
                  </w:r>
                </w:p>
              </w:tc>
              <w:tc>
                <w:tcPr>
                  <w:tcW w:w="902" w:type="pct"/>
                  <w:vMerge w:val="restart"/>
                  <w:tcBorders>
                    <w:tl2br w:val="nil"/>
                    <w:tr2bl w:val="nil"/>
                  </w:tcBorders>
                  <w:noWrap w:val="0"/>
                  <w:vAlign w:val="center"/>
                </w:tcPr>
                <w:p w14:paraId="3B599C43">
                  <w:pPr>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lang w:val="en-US" w:eastAsia="zh-CN"/>
                    </w:rPr>
                    <w:t>喷淋塔、水箱、管道及焊丝生产线有机废气（PP、PE线）排气筒进口</w:t>
                  </w:r>
                </w:p>
              </w:tc>
              <w:tc>
                <w:tcPr>
                  <w:tcW w:w="386" w:type="pct"/>
                  <w:tcBorders>
                    <w:tl2br w:val="nil"/>
                    <w:tr2bl w:val="nil"/>
                  </w:tcBorders>
                  <w:noWrap w:val="0"/>
                  <w:vAlign w:val="center"/>
                </w:tcPr>
                <w:p w14:paraId="169905B9">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653" w:type="pct"/>
                  <w:tcBorders>
                    <w:tl2br w:val="nil"/>
                    <w:tr2bl w:val="nil"/>
                  </w:tcBorders>
                  <w:noWrap w:val="0"/>
                  <w:vAlign w:val="center"/>
                </w:tcPr>
                <w:p w14:paraId="54505F1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3.08×10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22" w:type="pct"/>
                  <w:tcBorders>
                    <w:tl2br w:val="nil"/>
                    <w:tr2bl w:val="nil"/>
                  </w:tcBorders>
                  <w:noWrap w:val="0"/>
                  <w:vAlign w:val="center"/>
                </w:tcPr>
                <w:p w14:paraId="0FB1C1EC">
                  <w:pPr>
                    <w:pStyle w:val="42"/>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41.8</w:t>
                  </w:r>
                </w:p>
              </w:tc>
              <w:tc>
                <w:tcPr>
                  <w:tcW w:w="811" w:type="pct"/>
                  <w:tcBorders>
                    <w:tl2br w:val="nil"/>
                    <w:tr2bl w:val="nil"/>
                  </w:tcBorders>
                  <w:noWrap w:val="0"/>
                  <w:vAlign w:val="center"/>
                </w:tcPr>
                <w:p w14:paraId="1512D49B">
                  <w:pPr>
                    <w:pStyle w:val="28"/>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0.13 </w:t>
                  </w:r>
                </w:p>
              </w:tc>
              <w:tc>
                <w:tcPr>
                  <w:tcW w:w="734" w:type="pct"/>
                  <w:vMerge w:val="restart"/>
                  <w:tcBorders>
                    <w:tl2br w:val="nil"/>
                    <w:tr2bl w:val="nil"/>
                  </w:tcBorders>
                  <w:noWrap w:val="0"/>
                  <w:vAlign w:val="center"/>
                </w:tcPr>
                <w:p w14:paraId="3C39799D">
                  <w:pPr>
                    <w:pStyle w:val="28"/>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77.7%</w:t>
                  </w:r>
                </w:p>
              </w:tc>
            </w:tr>
            <w:tr w14:paraId="5D8DD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pct"/>
                  <w:vMerge w:val="continue"/>
                  <w:tcBorders>
                    <w:tl2br w:val="nil"/>
                    <w:tr2bl w:val="nil"/>
                  </w:tcBorders>
                  <w:noWrap w:val="0"/>
                  <w:vAlign w:val="center"/>
                </w:tcPr>
                <w:p w14:paraId="3ECEE411">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902" w:type="pct"/>
                  <w:vMerge w:val="continue"/>
                  <w:tcBorders>
                    <w:tl2br w:val="nil"/>
                    <w:tr2bl w:val="nil"/>
                  </w:tcBorders>
                  <w:noWrap w:val="0"/>
                  <w:vAlign w:val="center"/>
                </w:tcPr>
                <w:p w14:paraId="71581F80">
                  <w:pPr>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vertAlign w:val="baseline"/>
                      <w:lang w:eastAsia="zh-CN"/>
                    </w:rPr>
                  </w:pPr>
                </w:p>
              </w:tc>
              <w:tc>
                <w:tcPr>
                  <w:tcW w:w="386" w:type="pct"/>
                  <w:tcBorders>
                    <w:tl2br w:val="nil"/>
                    <w:tr2bl w:val="nil"/>
                  </w:tcBorders>
                  <w:noWrap w:val="0"/>
                  <w:vAlign w:val="center"/>
                </w:tcPr>
                <w:p w14:paraId="404EA462">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653" w:type="pct"/>
                  <w:tcBorders>
                    <w:tl2br w:val="nil"/>
                    <w:tr2bl w:val="nil"/>
                  </w:tcBorders>
                  <w:noWrap w:val="0"/>
                  <w:vAlign w:val="center"/>
                </w:tcPr>
                <w:p w14:paraId="06E2629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3.11×10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22" w:type="pct"/>
                  <w:tcBorders>
                    <w:tl2br w:val="nil"/>
                    <w:tr2bl w:val="nil"/>
                  </w:tcBorders>
                  <w:noWrap w:val="0"/>
                  <w:vAlign w:val="center"/>
                </w:tcPr>
                <w:p w14:paraId="5BAC1676">
                  <w:pPr>
                    <w:pStyle w:val="42"/>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41.9</w:t>
                  </w:r>
                </w:p>
              </w:tc>
              <w:tc>
                <w:tcPr>
                  <w:tcW w:w="811" w:type="pct"/>
                  <w:tcBorders>
                    <w:tl2br w:val="nil"/>
                    <w:tr2bl w:val="nil"/>
                  </w:tcBorders>
                  <w:noWrap w:val="0"/>
                  <w:vAlign w:val="center"/>
                </w:tcPr>
                <w:p w14:paraId="1631820B">
                  <w:pPr>
                    <w:pStyle w:val="28"/>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0.13 </w:t>
                  </w:r>
                </w:p>
              </w:tc>
              <w:tc>
                <w:tcPr>
                  <w:tcW w:w="734" w:type="pct"/>
                  <w:vMerge w:val="continue"/>
                  <w:tcBorders>
                    <w:tl2br w:val="nil"/>
                    <w:tr2bl w:val="nil"/>
                  </w:tcBorders>
                  <w:noWrap w:val="0"/>
                  <w:vAlign w:val="center"/>
                </w:tcPr>
                <w:p w14:paraId="495EDF2A">
                  <w:pPr>
                    <w:pStyle w:val="28"/>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sz w:val="21"/>
                      <w:szCs w:val="21"/>
                      <w:lang w:val="en-US" w:eastAsia="zh-CN"/>
                    </w:rPr>
                  </w:pPr>
                </w:p>
              </w:tc>
            </w:tr>
            <w:tr w14:paraId="35190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pct"/>
                  <w:vMerge w:val="continue"/>
                  <w:tcBorders>
                    <w:tl2br w:val="nil"/>
                    <w:tr2bl w:val="nil"/>
                  </w:tcBorders>
                  <w:noWrap w:val="0"/>
                  <w:vAlign w:val="center"/>
                </w:tcPr>
                <w:p w14:paraId="7465B61A">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902" w:type="pct"/>
                  <w:vMerge w:val="continue"/>
                  <w:tcBorders>
                    <w:tl2br w:val="nil"/>
                    <w:tr2bl w:val="nil"/>
                  </w:tcBorders>
                  <w:noWrap w:val="0"/>
                  <w:vAlign w:val="center"/>
                </w:tcPr>
                <w:p w14:paraId="29697410">
                  <w:pPr>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vertAlign w:val="baseline"/>
                      <w:lang w:eastAsia="zh-CN"/>
                    </w:rPr>
                  </w:pPr>
                </w:p>
              </w:tc>
              <w:tc>
                <w:tcPr>
                  <w:tcW w:w="386" w:type="pct"/>
                  <w:tcBorders>
                    <w:tl2br w:val="nil"/>
                    <w:tr2bl w:val="nil"/>
                  </w:tcBorders>
                  <w:noWrap w:val="0"/>
                  <w:vAlign w:val="center"/>
                </w:tcPr>
                <w:p w14:paraId="05D7F58C">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653" w:type="pct"/>
                  <w:tcBorders>
                    <w:tl2br w:val="nil"/>
                    <w:tr2bl w:val="nil"/>
                  </w:tcBorders>
                  <w:noWrap w:val="0"/>
                  <w:vAlign w:val="center"/>
                </w:tcPr>
                <w:p w14:paraId="0167052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3.11×10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22" w:type="pct"/>
                  <w:tcBorders>
                    <w:tl2br w:val="nil"/>
                    <w:tr2bl w:val="nil"/>
                  </w:tcBorders>
                  <w:noWrap w:val="0"/>
                  <w:vAlign w:val="center"/>
                </w:tcPr>
                <w:p w14:paraId="48A4F0EC">
                  <w:pPr>
                    <w:pStyle w:val="42"/>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42.3</w:t>
                  </w:r>
                </w:p>
              </w:tc>
              <w:tc>
                <w:tcPr>
                  <w:tcW w:w="811" w:type="pct"/>
                  <w:tcBorders>
                    <w:tl2br w:val="nil"/>
                    <w:tr2bl w:val="nil"/>
                  </w:tcBorders>
                  <w:noWrap w:val="0"/>
                  <w:vAlign w:val="center"/>
                </w:tcPr>
                <w:p w14:paraId="56339B07">
                  <w:pPr>
                    <w:pStyle w:val="28"/>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0.13 </w:t>
                  </w:r>
                </w:p>
              </w:tc>
              <w:tc>
                <w:tcPr>
                  <w:tcW w:w="734" w:type="pct"/>
                  <w:vMerge w:val="continue"/>
                  <w:tcBorders>
                    <w:tl2br w:val="nil"/>
                    <w:tr2bl w:val="nil"/>
                  </w:tcBorders>
                  <w:noWrap w:val="0"/>
                  <w:vAlign w:val="center"/>
                </w:tcPr>
                <w:p w14:paraId="1C159826">
                  <w:pPr>
                    <w:pStyle w:val="28"/>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sz w:val="21"/>
                      <w:szCs w:val="21"/>
                      <w:lang w:val="en-US" w:eastAsia="zh-CN"/>
                    </w:rPr>
                  </w:pPr>
                </w:p>
              </w:tc>
            </w:tr>
            <w:tr w14:paraId="590C0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pct"/>
                  <w:vMerge w:val="continue"/>
                  <w:tcBorders>
                    <w:tl2br w:val="nil"/>
                    <w:tr2bl w:val="nil"/>
                  </w:tcBorders>
                  <w:noWrap w:val="0"/>
                  <w:vAlign w:val="center"/>
                </w:tcPr>
                <w:p w14:paraId="7EBDA02E">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902" w:type="pct"/>
                  <w:vMerge w:val="continue"/>
                  <w:tcBorders>
                    <w:tl2br w:val="nil"/>
                    <w:tr2bl w:val="nil"/>
                  </w:tcBorders>
                  <w:noWrap w:val="0"/>
                  <w:vAlign w:val="center"/>
                </w:tcPr>
                <w:p w14:paraId="015C8CEB">
                  <w:pPr>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vertAlign w:val="baseline"/>
                      <w:lang w:eastAsia="zh-CN"/>
                    </w:rPr>
                  </w:pPr>
                </w:p>
              </w:tc>
              <w:tc>
                <w:tcPr>
                  <w:tcW w:w="386" w:type="pct"/>
                  <w:tcBorders>
                    <w:tl2br w:val="nil"/>
                    <w:tr2bl w:val="nil"/>
                  </w:tcBorders>
                  <w:noWrap w:val="0"/>
                  <w:vAlign w:val="center"/>
                </w:tcPr>
                <w:p w14:paraId="5A1D1735">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653" w:type="pct"/>
                  <w:tcBorders>
                    <w:tl2br w:val="nil"/>
                    <w:tr2bl w:val="nil"/>
                  </w:tcBorders>
                  <w:noWrap w:val="0"/>
                  <w:vAlign w:val="center"/>
                </w:tcPr>
                <w:p w14:paraId="568E100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3.10×10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22" w:type="pct"/>
                  <w:tcBorders>
                    <w:tl2br w:val="nil"/>
                    <w:tr2bl w:val="nil"/>
                  </w:tcBorders>
                  <w:noWrap w:val="0"/>
                  <w:vAlign w:val="center"/>
                </w:tcPr>
                <w:p w14:paraId="245BE804">
                  <w:pPr>
                    <w:pStyle w:val="42"/>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fldChar w:fldCharType="begin"/>
                  </w:r>
                  <w:r>
                    <w:rPr>
                      <w:rFonts w:hint="default" w:ascii="Times New Roman" w:hAnsi="Times New Roman" w:eastAsia="宋体" w:cs="Times New Roman"/>
                      <w:kern w:val="0"/>
                      <w:sz w:val="21"/>
                      <w:szCs w:val="21"/>
                      <w:lang w:val="en-US" w:eastAsia="zh-CN" w:bidi="ar-SA"/>
                    </w:rPr>
                    <w:instrText xml:space="preserve"> = average(E3:E5) \* MERGEFORMAT </w:instrText>
                  </w:r>
                  <w:r>
                    <w:rPr>
                      <w:rFonts w:hint="default" w:ascii="Times New Roman" w:hAnsi="Times New Roman" w:eastAsia="宋体" w:cs="Times New Roman"/>
                      <w:kern w:val="0"/>
                      <w:sz w:val="21"/>
                      <w:szCs w:val="21"/>
                      <w:lang w:val="en-US" w:eastAsia="zh-CN" w:bidi="ar-SA"/>
                    </w:rPr>
                    <w:fldChar w:fldCharType="separate"/>
                  </w:r>
                  <w:r>
                    <w:rPr>
                      <w:rFonts w:hint="default" w:ascii="Times New Roman" w:hAnsi="Times New Roman" w:eastAsia="宋体" w:cs="Times New Roman"/>
                      <w:kern w:val="0"/>
                      <w:sz w:val="21"/>
                      <w:szCs w:val="21"/>
                      <w:lang w:val="en-US" w:eastAsia="zh-CN" w:bidi="ar-SA"/>
                    </w:rPr>
                    <w:t>42</w:t>
                  </w:r>
                  <w:r>
                    <w:rPr>
                      <w:rFonts w:hint="default" w:ascii="Times New Roman" w:hAnsi="Times New Roman" w:eastAsia="宋体" w:cs="Times New Roman"/>
                      <w:kern w:val="0"/>
                      <w:sz w:val="21"/>
                      <w:szCs w:val="21"/>
                      <w:lang w:val="en-US" w:eastAsia="zh-CN" w:bidi="ar-SA"/>
                    </w:rPr>
                    <w:fldChar w:fldCharType="end"/>
                  </w:r>
                  <w:r>
                    <w:rPr>
                      <w:rFonts w:hint="default" w:ascii="Times New Roman" w:hAnsi="Times New Roman" w:cs="Times New Roman"/>
                      <w:kern w:val="0"/>
                      <w:sz w:val="21"/>
                      <w:szCs w:val="21"/>
                      <w:lang w:val="en-US" w:eastAsia="zh-CN" w:bidi="ar-SA"/>
                    </w:rPr>
                    <w:t>.0</w:t>
                  </w:r>
                </w:p>
              </w:tc>
              <w:tc>
                <w:tcPr>
                  <w:tcW w:w="811" w:type="pct"/>
                  <w:tcBorders>
                    <w:tl2br w:val="nil"/>
                    <w:tr2bl w:val="nil"/>
                  </w:tcBorders>
                  <w:noWrap w:val="0"/>
                  <w:vAlign w:val="center"/>
                </w:tcPr>
                <w:p w14:paraId="4FB40957">
                  <w:pPr>
                    <w:pStyle w:val="28"/>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0.13 </w:t>
                  </w:r>
                </w:p>
              </w:tc>
              <w:tc>
                <w:tcPr>
                  <w:tcW w:w="734" w:type="pct"/>
                  <w:vMerge w:val="continue"/>
                  <w:tcBorders>
                    <w:tl2br w:val="nil"/>
                    <w:tr2bl w:val="nil"/>
                  </w:tcBorders>
                  <w:noWrap w:val="0"/>
                  <w:vAlign w:val="center"/>
                </w:tcPr>
                <w:p w14:paraId="4A7BAC12">
                  <w:pPr>
                    <w:pStyle w:val="28"/>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sz w:val="21"/>
                      <w:szCs w:val="21"/>
                      <w:lang w:val="en-US" w:eastAsia="zh-CN"/>
                    </w:rPr>
                  </w:pPr>
                </w:p>
              </w:tc>
            </w:tr>
            <w:tr w14:paraId="3DE89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pct"/>
                  <w:vMerge w:val="continue"/>
                  <w:tcBorders>
                    <w:tl2br w:val="nil"/>
                    <w:tr2bl w:val="nil"/>
                  </w:tcBorders>
                  <w:noWrap w:val="0"/>
                  <w:vAlign w:val="center"/>
                </w:tcPr>
                <w:p w14:paraId="0E5ECE27">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902" w:type="pct"/>
                  <w:vMerge w:val="restart"/>
                  <w:tcBorders>
                    <w:tl2br w:val="nil"/>
                    <w:tr2bl w:val="nil"/>
                  </w:tcBorders>
                  <w:noWrap w:val="0"/>
                  <w:vAlign w:val="center"/>
                </w:tcPr>
                <w:p w14:paraId="6FA4AA1E">
                  <w:pPr>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sz w:val="21"/>
                      <w:szCs w:val="21"/>
                      <w:lang w:val="en-US" w:eastAsia="zh-CN"/>
                    </w:rPr>
                    <w:t>喷淋塔、水箱、管道及焊丝生产线有机废气（PP、PE线）排气筒出口</w:t>
                  </w:r>
                </w:p>
              </w:tc>
              <w:tc>
                <w:tcPr>
                  <w:tcW w:w="386" w:type="pct"/>
                  <w:tcBorders>
                    <w:tl2br w:val="nil"/>
                    <w:tr2bl w:val="nil"/>
                  </w:tcBorders>
                  <w:noWrap w:val="0"/>
                  <w:vAlign w:val="center"/>
                </w:tcPr>
                <w:p w14:paraId="6F1F753A">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653" w:type="pct"/>
                  <w:tcBorders>
                    <w:tl2br w:val="nil"/>
                    <w:tr2bl w:val="nil"/>
                  </w:tcBorders>
                  <w:noWrap w:val="0"/>
                  <w:vAlign w:val="center"/>
                </w:tcPr>
                <w:p w14:paraId="0C6C505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3.40</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22" w:type="pct"/>
                  <w:tcBorders>
                    <w:tl2br w:val="nil"/>
                    <w:tr2bl w:val="nil"/>
                  </w:tcBorders>
                  <w:noWrap w:val="0"/>
                  <w:vAlign w:val="center"/>
                </w:tcPr>
                <w:p w14:paraId="72C6DD95">
                  <w:pPr>
                    <w:pStyle w:val="42"/>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bidi="ar-SA"/>
                    </w:rPr>
                    <w:t>8.65</w:t>
                  </w:r>
                </w:p>
              </w:tc>
              <w:tc>
                <w:tcPr>
                  <w:tcW w:w="811" w:type="pct"/>
                  <w:tcBorders>
                    <w:tl2br w:val="nil"/>
                    <w:tr2bl w:val="nil"/>
                  </w:tcBorders>
                  <w:noWrap w:val="0"/>
                  <w:vAlign w:val="center"/>
                </w:tcPr>
                <w:p w14:paraId="452ED5DC">
                  <w:pPr>
                    <w:pStyle w:val="28"/>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0.029 </w:t>
                  </w:r>
                </w:p>
              </w:tc>
              <w:tc>
                <w:tcPr>
                  <w:tcW w:w="734" w:type="pct"/>
                  <w:vMerge w:val="continue"/>
                  <w:tcBorders>
                    <w:tl2br w:val="nil"/>
                    <w:tr2bl w:val="nil"/>
                  </w:tcBorders>
                  <w:noWrap w:val="0"/>
                  <w:vAlign w:val="center"/>
                </w:tcPr>
                <w:p w14:paraId="4A97B4EA">
                  <w:pPr>
                    <w:pStyle w:val="28"/>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sz w:val="21"/>
                      <w:szCs w:val="21"/>
                      <w:lang w:val="en-US" w:eastAsia="zh-CN"/>
                    </w:rPr>
                  </w:pPr>
                </w:p>
              </w:tc>
            </w:tr>
            <w:tr w14:paraId="4E857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pct"/>
                  <w:vMerge w:val="continue"/>
                  <w:tcBorders>
                    <w:tl2br w:val="nil"/>
                    <w:tr2bl w:val="nil"/>
                  </w:tcBorders>
                  <w:noWrap w:val="0"/>
                  <w:vAlign w:val="center"/>
                </w:tcPr>
                <w:p w14:paraId="4EACBD19">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902" w:type="pct"/>
                  <w:vMerge w:val="continue"/>
                  <w:tcBorders>
                    <w:tl2br w:val="nil"/>
                    <w:tr2bl w:val="nil"/>
                  </w:tcBorders>
                  <w:noWrap w:val="0"/>
                  <w:vAlign w:val="center"/>
                </w:tcPr>
                <w:p w14:paraId="724279A9">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386" w:type="pct"/>
                  <w:tcBorders>
                    <w:tl2br w:val="nil"/>
                    <w:tr2bl w:val="nil"/>
                  </w:tcBorders>
                  <w:noWrap w:val="0"/>
                  <w:vAlign w:val="center"/>
                </w:tcPr>
                <w:p w14:paraId="7652C276">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653" w:type="pct"/>
                  <w:tcBorders>
                    <w:tl2br w:val="nil"/>
                    <w:tr2bl w:val="nil"/>
                  </w:tcBorders>
                  <w:noWrap w:val="0"/>
                  <w:vAlign w:val="center"/>
                </w:tcPr>
                <w:p w14:paraId="634EE87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3.42×10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22" w:type="pct"/>
                  <w:tcBorders>
                    <w:tl2br w:val="nil"/>
                    <w:tr2bl w:val="nil"/>
                  </w:tcBorders>
                  <w:noWrap w:val="0"/>
                  <w:vAlign w:val="center"/>
                </w:tcPr>
                <w:p w14:paraId="6FE7D27E">
                  <w:pPr>
                    <w:pStyle w:val="42"/>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bidi="ar-SA"/>
                    </w:rPr>
                    <w:t>8.62</w:t>
                  </w:r>
                </w:p>
              </w:tc>
              <w:tc>
                <w:tcPr>
                  <w:tcW w:w="811" w:type="pct"/>
                  <w:tcBorders>
                    <w:tl2br w:val="nil"/>
                    <w:tr2bl w:val="nil"/>
                  </w:tcBorders>
                  <w:noWrap w:val="0"/>
                  <w:vAlign w:val="center"/>
                </w:tcPr>
                <w:p w14:paraId="21AB781D">
                  <w:pPr>
                    <w:pStyle w:val="28"/>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0.029 </w:t>
                  </w:r>
                </w:p>
              </w:tc>
              <w:tc>
                <w:tcPr>
                  <w:tcW w:w="734" w:type="pct"/>
                  <w:vMerge w:val="continue"/>
                  <w:tcBorders>
                    <w:tl2br w:val="nil"/>
                    <w:tr2bl w:val="nil"/>
                  </w:tcBorders>
                  <w:noWrap w:val="0"/>
                  <w:vAlign w:val="center"/>
                </w:tcPr>
                <w:p w14:paraId="73742A54">
                  <w:pPr>
                    <w:pStyle w:val="28"/>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sz w:val="21"/>
                      <w:szCs w:val="21"/>
                      <w:lang w:val="en-US" w:eastAsia="zh-CN"/>
                    </w:rPr>
                  </w:pPr>
                </w:p>
              </w:tc>
            </w:tr>
            <w:tr w14:paraId="417A3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pct"/>
                  <w:vMerge w:val="continue"/>
                  <w:tcBorders>
                    <w:tl2br w:val="nil"/>
                    <w:tr2bl w:val="nil"/>
                  </w:tcBorders>
                  <w:noWrap w:val="0"/>
                  <w:vAlign w:val="center"/>
                </w:tcPr>
                <w:p w14:paraId="5A17CBC0">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902" w:type="pct"/>
                  <w:vMerge w:val="continue"/>
                  <w:tcBorders>
                    <w:tl2br w:val="nil"/>
                    <w:tr2bl w:val="nil"/>
                  </w:tcBorders>
                  <w:noWrap w:val="0"/>
                  <w:vAlign w:val="center"/>
                </w:tcPr>
                <w:p w14:paraId="747B7353">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386" w:type="pct"/>
                  <w:tcBorders>
                    <w:tl2br w:val="nil"/>
                    <w:tr2bl w:val="nil"/>
                  </w:tcBorders>
                  <w:noWrap w:val="0"/>
                  <w:vAlign w:val="center"/>
                </w:tcPr>
                <w:p w14:paraId="0CCBE8A4">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653" w:type="pct"/>
                  <w:tcBorders>
                    <w:tl2br w:val="nil"/>
                    <w:tr2bl w:val="nil"/>
                  </w:tcBorders>
                  <w:noWrap w:val="0"/>
                  <w:vAlign w:val="center"/>
                </w:tcPr>
                <w:p w14:paraId="3EC816E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3.43×10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22" w:type="pct"/>
                  <w:tcBorders>
                    <w:tl2br w:val="nil"/>
                    <w:tr2bl w:val="nil"/>
                  </w:tcBorders>
                  <w:noWrap w:val="0"/>
                  <w:vAlign w:val="center"/>
                </w:tcPr>
                <w:p w14:paraId="55603A92">
                  <w:pPr>
                    <w:pStyle w:val="42"/>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bidi="ar-SA"/>
                    </w:rPr>
                    <w:t>8.59</w:t>
                  </w:r>
                </w:p>
              </w:tc>
              <w:tc>
                <w:tcPr>
                  <w:tcW w:w="811" w:type="pct"/>
                  <w:tcBorders>
                    <w:tl2br w:val="nil"/>
                    <w:tr2bl w:val="nil"/>
                  </w:tcBorders>
                  <w:noWrap w:val="0"/>
                  <w:vAlign w:val="center"/>
                </w:tcPr>
                <w:p w14:paraId="6EE2E045">
                  <w:pPr>
                    <w:pStyle w:val="28"/>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0.029 </w:t>
                  </w:r>
                </w:p>
              </w:tc>
              <w:tc>
                <w:tcPr>
                  <w:tcW w:w="734" w:type="pct"/>
                  <w:vMerge w:val="continue"/>
                  <w:tcBorders>
                    <w:tl2br w:val="nil"/>
                    <w:tr2bl w:val="nil"/>
                  </w:tcBorders>
                  <w:noWrap w:val="0"/>
                  <w:vAlign w:val="center"/>
                </w:tcPr>
                <w:p w14:paraId="68208114">
                  <w:pPr>
                    <w:pStyle w:val="28"/>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sz w:val="21"/>
                      <w:szCs w:val="21"/>
                      <w:lang w:val="en-US" w:eastAsia="zh-CN"/>
                    </w:rPr>
                  </w:pPr>
                </w:p>
              </w:tc>
            </w:tr>
            <w:tr w14:paraId="4E714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pct"/>
                  <w:vMerge w:val="continue"/>
                  <w:tcBorders>
                    <w:tl2br w:val="nil"/>
                    <w:tr2bl w:val="nil"/>
                  </w:tcBorders>
                  <w:noWrap w:val="0"/>
                  <w:vAlign w:val="center"/>
                </w:tcPr>
                <w:p w14:paraId="759A3DDF">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902" w:type="pct"/>
                  <w:vMerge w:val="continue"/>
                  <w:tcBorders>
                    <w:tl2br w:val="nil"/>
                    <w:tr2bl w:val="nil"/>
                  </w:tcBorders>
                  <w:noWrap w:val="0"/>
                  <w:vAlign w:val="center"/>
                </w:tcPr>
                <w:p w14:paraId="1381CC96">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386" w:type="pct"/>
                  <w:tcBorders>
                    <w:tl2br w:val="nil"/>
                    <w:tr2bl w:val="nil"/>
                  </w:tcBorders>
                  <w:noWrap w:val="0"/>
                  <w:vAlign w:val="center"/>
                </w:tcPr>
                <w:p w14:paraId="5BDE6709">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653" w:type="pct"/>
                  <w:tcBorders>
                    <w:tl2br w:val="nil"/>
                    <w:tr2bl w:val="nil"/>
                  </w:tcBorders>
                  <w:noWrap w:val="0"/>
                  <w:vAlign w:val="center"/>
                </w:tcPr>
                <w:p w14:paraId="580AA9E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3.42×10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22" w:type="pct"/>
                  <w:tcBorders>
                    <w:tl2br w:val="nil"/>
                    <w:tr2bl w:val="nil"/>
                  </w:tcBorders>
                  <w:noWrap w:val="0"/>
                  <w:vAlign w:val="center"/>
                </w:tcPr>
                <w:p w14:paraId="37749CC5">
                  <w:pPr>
                    <w:pStyle w:val="42"/>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bidi="ar-SA"/>
                    </w:rPr>
                    <w:t>8.62</w:t>
                  </w:r>
                </w:p>
              </w:tc>
              <w:tc>
                <w:tcPr>
                  <w:tcW w:w="811" w:type="pct"/>
                  <w:tcBorders>
                    <w:tl2br w:val="nil"/>
                    <w:tr2bl w:val="nil"/>
                  </w:tcBorders>
                  <w:noWrap w:val="0"/>
                  <w:vAlign w:val="center"/>
                </w:tcPr>
                <w:p w14:paraId="4B7C6BC8">
                  <w:pPr>
                    <w:pStyle w:val="28"/>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0.029 </w:t>
                  </w:r>
                </w:p>
              </w:tc>
              <w:tc>
                <w:tcPr>
                  <w:tcW w:w="734" w:type="pct"/>
                  <w:vMerge w:val="continue"/>
                  <w:tcBorders>
                    <w:tl2br w:val="nil"/>
                    <w:tr2bl w:val="nil"/>
                  </w:tcBorders>
                  <w:noWrap w:val="0"/>
                  <w:vAlign w:val="center"/>
                </w:tcPr>
                <w:p w14:paraId="70286760">
                  <w:pPr>
                    <w:pStyle w:val="28"/>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sz w:val="21"/>
                      <w:szCs w:val="21"/>
                      <w:lang w:val="en-US" w:eastAsia="zh-CN"/>
                    </w:rPr>
                  </w:pPr>
                </w:p>
              </w:tc>
            </w:tr>
            <w:tr w14:paraId="31208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pct"/>
                  <w:vMerge w:val="restart"/>
                  <w:tcBorders>
                    <w:tl2br w:val="nil"/>
                    <w:tr2bl w:val="nil"/>
                  </w:tcBorders>
                  <w:noWrap w:val="0"/>
                  <w:vAlign w:val="center"/>
                </w:tcPr>
                <w:p w14:paraId="0F49CD8B">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2026-4-14</w:t>
                  </w:r>
                </w:p>
              </w:tc>
              <w:tc>
                <w:tcPr>
                  <w:tcW w:w="902" w:type="pct"/>
                  <w:vMerge w:val="restart"/>
                  <w:tcBorders>
                    <w:tl2br w:val="nil"/>
                    <w:tr2bl w:val="nil"/>
                  </w:tcBorders>
                  <w:noWrap w:val="0"/>
                  <w:vAlign w:val="center"/>
                </w:tcPr>
                <w:p w14:paraId="5CD69233">
                  <w:pPr>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lang w:val="en-US" w:eastAsia="zh-CN"/>
                    </w:rPr>
                    <w:t>喷淋塔、水箱、管道及焊丝生产线有机废气（PP、PE线）排气筒进口</w:t>
                  </w:r>
                </w:p>
              </w:tc>
              <w:tc>
                <w:tcPr>
                  <w:tcW w:w="386" w:type="pct"/>
                  <w:tcBorders>
                    <w:tl2br w:val="nil"/>
                    <w:tr2bl w:val="nil"/>
                  </w:tcBorders>
                  <w:noWrap w:val="0"/>
                  <w:vAlign w:val="center"/>
                </w:tcPr>
                <w:p w14:paraId="31EF987E">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653" w:type="pct"/>
                  <w:tcBorders>
                    <w:tl2br w:val="nil"/>
                    <w:tr2bl w:val="nil"/>
                  </w:tcBorders>
                  <w:noWrap w:val="0"/>
                  <w:vAlign w:val="center"/>
                </w:tcPr>
                <w:p w14:paraId="01DC00E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3.13×10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22" w:type="pct"/>
                  <w:tcBorders>
                    <w:tl2br w:val="nil"/>
                    <w:tr2bl w:val="nil"/>
                  </w:tcBorders>
                  <w:noWrap w:val="0"/>
                  <w:vAlign w:val="center"/>
                </w:tcPr>
                <w:p w14:paraId="20202B3A">
                  <w:pPr>
                    <w:pStyle w:val="42"/>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sz w:val="21"/>
                      <w:szCs w:val="21"/>
                      <w:lang w:val="en-US" w:eastAsia="zh-CN"/>
                    </w:rPr>
                    <w:t>38.2</w:t>
                  </w:r>
                </w:p>
              </w:tc>
              <w:tc>
                <w:tcPr>
                  <w:tcW w:w="811" w:type="pct"/>
                  <w:tcBorders>
                    <w:tl2br w:val="nil"/>
                    <w:tr2bl w:val="nil"/>
                  </w:tcBorders>
                  <w:noWrap w:val="0"/>
                  <w:vAlign w:val="center"/>
                </w:tcPr>
                <w:p w14:paraId="143D8A3A">
                  <w:pPr>
                    <w:pStyle w:val="28"/>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0.12 </w:t>
                  </w:r>
                </w:p>
              </w:tc>
              <w:tc>
                <w:tcPr>
                  <w:tcW w:w="734" w:type="pct"/>
                  <w:vMerge w:val="restart"/>
                  <w:tcBorders>
                    <w:tl2br w:val="nil"/>
                    <w:tr2bl w:val="nil"/>
                  </w:tcBorders>
                  <w:noWrap w:val="0"/>
                  <w:vAlign w:val="center"/>
                </w:tcPr>
                <w:p w14:paraId="3B573E83">
                  <w:pPr>
                    <w:pStyle w:val="28"/>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81.7%</w:t>
                  </w:r>
                </w:p>
              </w:tc>
            </w:tr>
            <w:tr w14:paraId="116CF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pct"/>
                  <w:vMerge w:val="continue"/>
                  <w:tcBorders>
                    <w:tl2br w:val="nil"/>
                    <w:tr2bl w:val="nil"/>
                  </w:tcBorders>
                  <w:noWrap w:val="0"/>
                  <w:vAlign w:val="center"/>
                </w:tcPr>
                <w:p w14:paraId="0FE00723">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902" w:type="pct"/>
                  <w:vMerge w:val="continue"/>
                  <w:tcBorders>
                    <w:tl2br w:val="nil"/>
                    <w:tr2bl w:val="nil"/>
                  </w:tcBorders>
                  <w:noWrap w:val="0"/>
                  <w:vAlign w:val="center"/>
                </w:tcPr>
                <w:p w14:paraId="3E728334">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vertAlign w:val="baseline"/>
                      <w:lang w:eastAsia="zh-CN"/>
                    </w:rPr>
                  </w:pPr>
                </w:p>
              </w:tc>
              <w:tc>
                <w:tcPr>
                  <w:tcW w:w="386" w:type="pct"/>
                  <w:tcBorders>
                    <w:tl2br w:val="nil"/>
                    <w:tr2bl w:val="nil"/>
                  </w:tcBorders>
                  <w:noWrap w:val="0"/>
                  <w:vAlign w:val="center"/>
                </w:tcPr>
                <w:p w14:paraId="70440480">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653" w:type="pct"/>
                  <w:tcBorders>
                    <w:tl2br w:val="nil"/>
                    <w:tr2bl w:val="nil"/>
                  </w:tcBorders>
                  <w:noWrap w:val="0"/>
                  <w:vAlign w:val="center"/>
                </w:tcPr>
                <w:p w14:paraId="40FE15D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3.17×10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22" w:type="pct"/>
                  <w:tcBorders>
                    <w:tl2br w:val="nil"/>
                    <w:tr2bl w:val="nil"/>
                  </w:tcBorders>
                  <w:noWrap w:val="0"/>
                  <w:vAlign w:val="center"/>
                </w:tcPr>
                <w:p w14:paraId="1894C833">
                  <w:pPr>
                    <w:pStyle w:val="42"/>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sz w:val="21"/>
                      <w:szCs w:val="21"/>
                      <w:lang w:val="en-US" w:eastAsia="zh-CN"/>
                    </w:rPr>
                    <w:t>38.7</w:t>
                  </w:r>
                </w:p>
              </w:tc>
              <w:tc>
                <w:tcPr>
                  <w:tcW w:w="811" w:type="pct"/>
                  <w:tcBorders>
                    <w:tl2br w:val="nil"/>
                    <w:tr2bl w:val="nil"/>
                  </w:tcBorders>
                  <w:noWrap w:val="0"/>
                  <w:vAlign w:val="center"/>
                </w:tcPr>
                <w:p w14:paraId="579AD880">
                  <w:pPr>
                    <w:pStyle w:val="28"/>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0.12 </w:t>
                  </w:r>
                </w:p>
              </w:tc>
              <w:tc>
                <w:tcPr>
                  <w:tcW w:w="734" w:type="pct"/>
                  <w:vMerge w:val="continue"/>
                  <w:tcBorders>
                    <w:tl2br w:val="nil"/>
                    <w:tr2bl w:val="nil"/>
                  </w:tcBorders>
                  <w:noWrap w:val="0"/>
                  <w:vAlign w:val="center"/>
                </w:tcPr>
                <w:p w14:paraId="79B25EF0">
                  <w:pPr>
                    <w:pStyle w:val="28"/>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sz w:val="21"/>
                      <w:szCs w:val="21"/>
                      <w:lang w:val="en-US" w:eastAsia="zh-CN"/>
                    </w:rPr>
                  </w:pPr>
                </w:p>
              </w:tc>
            </w:tr>
            <w:tr w14:paraId="28D37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pct"/>
                  <w:vMerge w:val="continue"/>
                  <w:tcBorders>
                    <w:tl2br w:val="nil"/>
                    <w:tr2bl w:val="nil"/>
                  </w:tcBorders>
                  <w:noWrap w:val="0"/>
                  <w:vAlign w:val="center"/>
                </w:tcPr>
                <w:p w14:paraId="27B30989">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902" w:type="pct"/>
                  <w:vMerge w:val="continue"/>
                  <w:tcBorders>
                    <w:tl2br w:val="nil"/>
                    <w:tr2bl w:val="nil"/>
                  </w:tcBorders>
                  <w:noWrap w:val="0"/>
                  <w:vAlign w:val="center"/>
                </w:tcPr>
                <w:p w14:paraId="7EA36F6F">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vertAlign w:val="baseline"/>
                      <w:lang w:eastAsia="zh-CN"/>
                    </w:rPr>
                  </w:pPr>
                </w:p>
              </w:tc>
              <w:tc>
                <w:tcPr>
                  <w:tcW w:w="386" w:type="pct"/>
                  <w:tcBorders>
                    <w:tl2br w:val="nil"/>
                    <w:tr2bl w:val="nil"/>
                  </w:tcBorders>
                  <w:noWrap w:val="0"/>
                  <w:vAlign w:val="center"/>
                </w:tcPr>
                <w:p w14:paraId="4FD60DDA">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653" w:type="pct"/>
                  <w:tcBorders>
                    <w:tl2br w:val="nil"/>
                    <w:tr2bl w:val="nil"/>
                  </w:tcBorders>
                  <w:noWrap w:val="0"/>
                  <w:vAlign w:val="center"/>
                </w:tcPr>
                <w:p w14:paraId="4AED596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3.22×10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22" w:type="pct"/>
                  <w:tcBorders>
                    <w:tl2br w:val="nil"/>
                    <w:tr2bl w:val="nil"/>
                  </w:tcBorders>
                  <w:noWrap w:val="0"/>
                  <w:vAlign w:val="center"/>
                </w:tcPr>
                <w:p w14:paraId="6E79E230">
                  <w:pPr>
                    <w:pStyle w:val="42"/>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sz w:val="21"/>
                      <w:szCs w:val="21"/>
                      <w:lang w:val="en-US" w:eastAsia="zh-CN"/>
                    </w:rPr>
                    <w:t>38.5</w:t>
                  </w:r>
                </w:p>
              </w:tc>
              <w:tc>
                <w:tcPr>
                  <w:tcW w:w="811" w:type="pct"/>
                  <w:tcBorders>
                    <w:tl2br w:val="nil"/>
                    <w:tr2bl w:val="nil"/>
                  </w:tcBorders>
                  <w:noWrap w:val="0"/>
                  <w:vAlign w:val="center"/>
                </w:tcPr>
                <w:p w14:paraId="2C439710">
                  <w:pPr>
                    <w:pStyle w:val="28"/>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0.12 </w:t>
                  </w:r>
                </w:p>
              </w:tc>
              <w:tc>
                <w:tcPr>
                  <w:tcW w:w="734" w:type="pct"/>
                  <w:vMerge w:val="continue"/>
                  <w:tcBorders>
                    <w:tl2br w:val="nil"/>
                    <w:tr2bl w:val="nil"/>
                  </w:tcBorders>
                  <w:noWrap w:val="0"/>
                  <w:vAlign w:val="center"/>
                </w:tcPr>
                <w:p w14:paraId="6221303C">
                  <w:pPr>
                    <w:pStyle w:val="28"/>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sz w:val="21"/>
                      <w:szCs w:val="21"/>
                      <w:lang w:val="en-US" w:eastAsia="zh-CN"/>
                    </w:rPr>
                  </w:pPr>
                </w:p>
              </w:tc>
            </w:tr>
            <w:tr w14:paraId="1356C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pct"/>
                  <w:vMerge w:val="continue"/>
                  <w:tcBorders>
                    <w:tl2br w:val="nil"/>
                    <w:tr2bl w:val="nil"/>
                  </w:tcBorders>
                  <w:noWrap w:val="0"/>
                  <w:vAlign w:val="center"/>
                </w:tcPr>
                <w:p w14:paraId="6445942A">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902" w:type="pct"/>
                  <w:vMerge w:val="continue"/>
                  <w:tcBorders>
                    <w:tl2br w:val="nil"/>
                    <w:tr2bl w:val="nil"/>
                  </w:tcBorders>
                  <w:noWrap w:val="0"/>
                  <w:vAlign w:val="center"/>
                </w:tcPr>
                <w:p w14:paraId="54643F9F">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vertAlign w:val="baseline"/>
                      <w:lang w:eastAsia="zh-CN"/>
                    </w:rPr>
                  </w:pPr>
                </w:p>
              </w:tc>
              <w:tc>
                <w:tcPr>
                  <w:tcW w:w="386" w:type="pct"/>
                  <w:tcBorders>
                    <w:tl2br w:val="nil"/>
                    <w:tr2bl w:val="nil"/>
                  </w:tcBorders>
                  <w:noWrap w:val="0"/>
                  <w:vAlign w:val="center"/>
                </w:tcPr>
                <w:p w14:paraId="4D4BE22C">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653" w:type="pct"/>
                  <w:tcBorders>
                    <w:tl2br w:val="nil"/>
                    <w:tr2bl w:val="nil"/>
                  </w:tcBorders>
                  <w:noWrap w:val="0"/>
                  <w:vAlign w:val="center"/>
                </w:tcPr>
                <w:p w14:paraId="047CB88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3.17×10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22" w:type="pct"/>
                  <w:tcBorders>
                    <w:tl2br w:val="nil"/>
                    <w:tr2bl w:val="nil"/>
                  </w:tcBorders>
                  <w:noWrap w:val="0"/>
                  <w:vAlign w:val="center"/>
                </w:tcPr>
                <w:p w14:paraId="3E69AA49">
                  <w:pPr>
                    <w:pStyle w:val="42"/>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sz w:val="21"/>
                      <w:szCs w:val="21"/>
                      <w:lang w:val="en-US" w:eastAsia="zh-CN"/>
                    </w:rPr>
                    <w:t>38.5</w:t>
                  </w:r>
                </w:p>
              </w:tc>
              <w:tc>
                <w:tcPr>
                  <w:tcW w:w="811" w:type="pct"/>
                  <w:tcBorders>
                    <w:tl2br w:val="nil"/>
                    <w:tr2bl w:val="nil"/>
                  </w:tcBorders>
                  <w:noWrap w:val="0"/>
                  <w:vAlign w:val="center"/>
                </w:tcPr>
                <w:p w14:paraId="531B4D45">
                  <w:pPr>
                    <w:pStyle w:val="28"/>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0.12 </w:t>
                  </w:r>
                </w:p>
              </w:tc>
              <w:tc>
                <w:tcPr>
                  <w:tcW w:w="734" w:type="pct"/>
                  <w:vMerge w:val="continue"/>
                  <w:tcBorders>
                    <w:tl2br w:val="nil"/>
                    <w:tr2bl w:val="nil"/>
                  </w:tcBorders>
                  <w:noWrap w:val="0"/>
                  <w:vAlign w:val="center"/>
                </w:tcPr>
                <w:p w14:paraId="5BBF69E5">
                  <w:pPr>
                    <w:pStyle w:val="28"/>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sz w:val="21"/>
                      <w:szCs w:val="21"/>
                      <w:lang w:val="en-US" w:eastAsia="zh-CN"/>
                    </w:rPr>
                  </w:pPr>
                </w:p>
              </w:tc>
            </w:tr>
            <w:tr w14:paraId="1CE1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pct"/>
                  <w:vMerge w:val="continue"/>
                  <w:tcBorders>
                    <w:tl2br w:val="nil"/>
                    <w:tr2bl w:val="nil"/>
                  </w:tcBorders>
                  <w:noWrap w:val="0"/>
                  <w:vAlign w:val="center"/>
                </w:tcPr>
                <w:p w14:paraId="1C440FF6">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902" w:type="pct"/>
                  <w:vMerge w:val="restart"/>
                  <w:tcBorders>
                    <w:tl2br w:val="nil"/>
                    <w:tr2bl w:val="nil"/>
                  </w:tcBorders>
                  <w:noWrap w:val="0"/>
                  <w:vAlign w:val="center"/>
                </w:tcPr>
                <w:p w14:paraId="008C2E84">
                  <w:pPr>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 w:val="21"/>
                      <w:szCs w:val="21"/>
                      <w:lang w:val="en-US" w:eastAsia="zh-CN"/>
                    </w:rPr>
                    <w:t>喷淋塔、水箱、管道及焊丝生产线有机废气（PP、PE线）排气筒出口</w:t>
                  </w:r>
                </w:p>
              </w:tc>
              <w:tc>
                <w:tcPr>
                  <w:tcW w:w="386" w:type="pct"/>
                  <w:tcBorders>
                    <w:tl2br w:val="nil"/>
                    <w:tr2bl w:val="nil"/>
                  </w:tcBorders>
                  <w:noWrap w:val="0"/>
                  <w:vAlign w:val="center"/>
                </w:tcPr>
                <w:p w14:paraId="4CF9AB1D">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653" w:type="pct"/>
                  <w:tcBorders>
                    <w:tl2br w:val="nil"/>
                    <w:tr2bl w:val="nil"/>
                  </w:tcBorders>
                  <w:noWrap w:val="0"/>
                  <w:vAlign w:val="center"/>
                </w:tcPr>
                <w:p w14:paraId="614E68A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3.45×10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22" w:type="pct"/>
                  <w:tcBorders>
                    <w:tl2br w:val="nil"/>
                    <w:tr2bl w:val="nil"/>
                  </w:tcBorders>
                  <w:noWrap w:val="0"/>
                  <w:vAlign w:val="center"/>
                </w:tcPr>
                <w:p w14:paraId="1BC06E41">
                  <w:pPr>
                    <w:pStyle w:val="42"/>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sz w:val="21"/>
                      <w:szCs w:val="21"/>
                      <w:highlight w:val="none"/>
                      <w:lang w:val="en-US" w:eastAsia="zh-CN"/>
                    </w:rPr>
                    <w:t>6.60</w:t>
                  </w:r>
                </w:p>
              </w:tc>
              <w:tc>
                <w:tcPr>
                  <w:tcW w:w="811" w:type="pct"/>
                  <w:tcBorders>
                    <w:tl2br w:val="nil"/>
                    <w:tr2bl w:val="nil"/>
                  </w:tcBorders>
                  <w:noWrap w:val="0"/>
                  <w:vAlign w:val="center"/>
                </w:tcPr>
                <w:p w14:paraId="6CC7FE6C">
                  <w:pPr>
                    <w:pStyle w:val="28"/>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0.023 </w:t>
                  </w:r>
                </w:p>
              </w:tc>
              <w:tc>
                <w:tcPr>
                  <w:tcW w:w="734" w:type="pct"/>
                  <w:vMerge w:val="continue"/>
                  <w:tcBorders>
                    <w:tl2br w:val="nil"/>
                    <w:tr2bl w:val="nil"/>
                  </w:tcBorders>
                  <w:noWrap w:val="0"/>
                  <w:vAlign w:val="center"/>
                </w:tcPr>
                <w:p w14:paraId="6B0FB7E6">
                  <w:pPr>
                    <w:pStyle w:val="28"/>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sz w:val="21"/>
                      <w:szCs w:val="21"/>
                      <w:lang w:val="en-US" w:eastAsia="zh-CN"/>
                    </w:rPr>
                  </w:pPr>
                </w:p>
              </w:tc>
            </w:tr>
            <w:tr w14:paraId="533B5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pct"/>
                  <w:vMerge w:val="continue"/>
                  <w:tcBorders>
                    <w:tl2br w:val="nil"/>
                    <w:tr2bl w:val="nil"/>
                  </w:tcBorders>
                  <w:noWrap w:val="0"/>
                  <w:vAlign w:val="center"/>
                </w:tcPr>
                <w:p w14:paraId="2C62AC05">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902" w:type="pct"/>
                  <w:vMerge w:val="continue"/>
                  <w:tcBorders>
                    <w:tl2br w:val="nil"/>
                    <w:tr2bl w:val="nil"/>
                  </w:tcBorders>
                  <w:noWrap w:val="0"/>
                  <w:vAlign w:val="center"/>
                </w:tcPr>
                <w:p w14:paraId="50E7F9A0">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386" w:type="pct"/>
                  <w:tcBorders>
                    <w:tl2br w:val="nil"/>
                    <w:tr2bl w:val="nil"/>
                  </w:tcBorders>
                  <w:noWrap w:val="0"/>
                  <w:vAlign w:val="center"/>
                </w:tcPr>
                <w:p w14:paraId="0E73BD30">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653" w:type="pct"/>
                  <w:tcBorders>
                    <w:tl2br w:val="nil"/>
                    <w:tr2bl w:val="nil"/>
                  </w:tcBorders>
                  <w:noWrap w:val="0"/>
                  <w:vAlign w:val="center"/>
                </w:tcPr>
                <w:p w14:paraId="0D7A489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3.49×10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22" w:type="pct"/>
                  <w:tcBorders>
                    <w:tl2br w:val="nil"/>
                    <w:tr2bl w:val="nil"/>
                  </w:tcBorders>
                  <w:noWrap w:val="0"/>
                  <w:vAlign w:val="center"/>
                </w:tcPr>
                <w:p w14:paraId="06FA6594">
                  <w:pPr>
                    <w:pStyle w:val="42"/>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sz w:val="21"/>
                      <w:szCs w:val="21"/>
                      <w:highlight w:val="none"/>
                      <w:lang w:val="en-US" w:eastAsia="zh-CN"/>
                    </w:rPr>
                    <w:t>6.22</w:t>
                  </w:r>
                </w:p>
              </w:tc>
              <w:tc>
                <w:tcPr>
                  <w:tcW w:w="811" w:type="pct"/>
                  <w:tcBorders>
                    <w:tl2br w:val="nil"/>
                    <w:tr2bl w:val="nil"/>
                  </w:tcBorders>
                  <w:noWrap w:val="0"/>
                  <w:vAlign w:val="center"/>
                </w:tcPr>
                <w:p w14:paraId="376310B0">
                  <w:pPr>
                    <w:pStyle w:val="28"/>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0.022 </w:t>
                  </w:r>
                </w:p>
              </w:tc>
              <w:tc>
                <w:tcPr>
                  <w:tcW w:w="734" w:type="pct"/>
                  <w:vMerge w:val="continue"/>
                  <w:tcBorders>
                    <w:tl2br w:val="nil"/>
                    <w:tr2bl w:val="nil"/>
                  </w:tcBorders>
                  <w:noWrap w:val="0"/>
                  <w:vAlign w:val="center"/>
                </w:tcPr>
                <w:p w14:paraId="59DF3FE1">
                  <w:pPr>
                    <w:pStyle w:val="28"/>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sz w:val="21"/>
                      <w:szCs w:val="21"/>
                      <w:lang w:val="en-US" w:eastAsia="zh-CN"/>
                    </w:rPr>
                  </w:pPr>
                </w:p>
              </w:tc>
            </w:tr>
            <w:tr w14:paraId="43C4C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pct"/>
                  <w:vMerge w:val="continue"/>
                  <w:tcBorders>
                    <w:tl2br w:val="nil"/>
                    <w:tr2bl w:val="nil"/>
                  </w:tcBorders>
                  <w:noWrap w:val="0"/>
                  <w:vAlign w:val="center"/>
                </w:tcPr>
                <w:p w14:paraId="3D73AF4B">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902" w:type="pct"/>
                  <w:vMerge w:val="continue"/>
                  <w:tcBorders>
                    <w:tl2br w:val="nil"/>
                    <w:tr2bl w:val="nil"/>
                  </w:tcBorders>
                  <w:noWrap w:val="0"/>
                  <w:vAlign w:val="center"/>
                </w:tcPr>
                <w:p w14:paraId="4BC4731A">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386" w:type="pct"/>
                  <w:tcBorders>
                    <w:tl2br w:val="nil"/>
                    <w:tr2bl w:val="nil"/>
                  </w:tcBorders>
                  <w:noWrap w:val="0"/>
                  <w:vAlign w:val="center"/>
                </w:tcPr>
                <w:p w14:paraId="7E667053">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653" w:type="pct"/>
                  <w:tcBorders>
                    <w:tl2br w:val="nil"/>
                    <w:tr2bl w:val="nil"/>
                  </w:tcBorders>
                  <w:noWrap w:val="0"/>
                  <w:vAlign w:val="center"/>
                </w:tcPr>
                <w:p w14:paraId="16FFB9C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3.58×10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22" w:type="pct"/>
                  <w:tcBorders>
                    <w:tl2br w:val="nil"/>
                    <w:tr2bl w:val="nil"/>
                  </w:tcBorders>
                  <w:noWrap w:val="0"/>
                  <w:vAlign w:val="center"/>
                </w:tcPr>
                <w:p w14:paraId="2D0CC3B1">
                  <w:pPr>
                    <w:pStyle w:val="42"/>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sz w:val="21"/>
                      <w:szCs w:val="21"/>
                      <w:highlight w:val="none"/>
                      <w:lang w:val="en-US" w:eastAsia="zh-CN"/>
                    </w:rPr>
                    <w:t>6.38</w:t>
                  </w:r>
                </w:p>
              </w:tc>
              <w:tc>
                <w:tcPr>
                  <w:tcW w:w="811" w:type="pct"/>
                  <w:tcBorders>
                    <w:tl2br w:val="nil"/>
                    <w:tr2bl w:val="nil"/>
                  </w:tcBorders>
                  <w:noWrap w:val="0"/>
                  <w:vAlign w:val="center"/>
                </w:tcPr>
                <w:p w14:paraId="4EA1ED30">
                  <w:pPr>
                    <w:pStyle w:val="28"/>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0.023 </w:t>
                  </w:r>
                </w:p>
              </w:tc>
              <w:tc>
                <w:tcPr>
                  <w:tcW w:w="734" w:type="pct"/>
                  <w:vMerge w:val="continue"/>
                  <w:tcBorders>
                    <w:tl2br w:val="nil"/>
                    <w:tr2bl w:val="nil"/>
                  </w:tcBorders>
                  <w:noWrap w:val="0"/>
                  <w:vAlign w:val="center"/>
                </w:tcPr>
                <w:p w14:paraId="0B0F41A3">
                  <w:pPr>
                    <w:pStyle w:val="28"/>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sz w:val="21"/>
                      <w:szCs w:val="21"/>
                      <w:lang w:val="en-US" w:eastAsia="zh-CN"/>
                    </w:rPr>
                  </w:pPr>
                </w:p>
              </w:tc>
            </w:tr>
            <w:tr w14:paraId="4B9BD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pct"/>
                  <w:vMerge w:val="continue"/>
                  <w:tcBorders>
                    <w:tl2br w:val="nil"/>
                    <w:tr2bl w:val="nil"/>
                  </w:tcBorders>
                  <w:noWrap w:val="0"/>
                  <w:vAlign w:val="center"/>
                </w:tcPr>
                <w:p w14:paraId="3D126D4C">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902" w:type="pct"/>
                  <w:vMerge w:val="continue"/>
                  <w:tcBorders>
                    <w:tl2br w:val="nil"/>
                    <w:tr2bl w:val="nil"/>
                  </w:tcBorders>
                  <w:noWrap w:val="0"/>
                  <w:vAlign w:val="center"/>
                </w:tcPr>
                <w:p w14:paraId="09292722">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386" w:type="pct"/>
                  <w:tcBorders>
                    <w:tl2br w:val="nil"/>
                    <w:tr2bl w:val="nil"/>
                  </w:tcBorders>
                  <w:noWrap w:val="0"/>
                  <w:vAlign w:val="center"/>
                </w:tcPr>
                <w:p w14:paraId="4A442D04">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653" w:type="pct"/>
                  <w:tcBorders>
                    <w:tl2br w:val="nil"/>
                    <w:tr2bl w:val="nil"/>
                  </w:tcBorders>
                  <w:noWrap w:val="0"/>
                  <w:vAlign w:val="center"/>
                </w:tcPr>
                <w:p w14:paraId="6B50B54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3.51×10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22" w:type="pct"/>
                  <w:tcBorders>
                    <w:tl2br w:val="nil"/>
                    <w:tr2bl w:val="nil"/>
                  </w:tcBorders>
                  <w:noWrap w:val="0"/>
                  <w:vAlign w:val="center"/>
                </w:tcPr>
                <w:p w14:paraId="1BDDBD30">
                  <w:pPr>
                    <w:pStyle w:val="42"/>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sz w:val="21"/>
                      <w:szCs w:val="21"/>
                      <w:highlight w:val="none"/>
                      <w:lang w:val="en-US" w:eastAsia="zh-CN"/>
                    </w:rPr>
                    <w:t>6.40</w:t>
                  </w:r>
                </w:p>
              </w:tc>
              <w:tc>
                <w:tcPr>
                  <w:tcW w:w="811" w:type="pct"/>
                  <w:tcBorders>
                    <w:tl2br w:val="nil"/>
                    <w:tr2bl w:val="nil"/>
                  </w:tcBorders>
                  <w:noWrap w:val="0"/>
                  <w:vAlign w:val="center"/>
                </w:tcPr>
                <w:p w14:paraId="1639F720">
                  <w:pPr>
                    <w:pStyle w:val="28"/>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0.022 </w:t>
                  </w:r>
                </w:p>
              </w:tc>
              <w:tc>
                <w:tcPr>
                  <w:tcW w:w="734" w:type="pct"/>
                  <w:vMerge w:val="continue"/>
                  <w:tcBorders>
                    <w:tl2br w:val="nil"/>
                    <w:tr2bl w:val="nil"/>
                  </w:tcBorders>
                  <w:noWrap w:val="0"/>
                  <w:vAlign w:val="center"/>
                </w:tcPr>
                <w:p w14:paraId="3496A2F1">
                  <w:pPr>
                    <w:pStyle w:val="28"/>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sz w:val="21"/>
                      <w:szCs w:val="21"/>
                      <w:lang w:val="en-US" w:eastAsia="zh-CN"/>
                    </w:rPr>
                  </w:pPr>
                </w:p>
              </w:tc>
            </w:tr>
          </w:tbl>
          <w:p w14:paraId="50A1BDC7">
            <w:pPr>
              <w:keepNext w:val="0"/>
              <w:keepLines w:val="0"/>
              <w:pageBreakBefore w:val="0"/>
              <w:widowControl/>
              <w:numPr>
                <w:ilvl w:val="0"/>
                <w:numId w:val="0"/>
              </w:numPr>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ascii="Times New Roman" w:hAnsi="Times New Roman" w:cs="Times New Roman" w:eastAsiaTheme="minorEastAsia"/>
                <w:b/>
                <w:bCs/>
                <w:color w:val="auto"/>
                <w:kern w:val="2"/>
                <w:sz w:val="24"/>
                <w:szCs w:val="24"/>
                <w:lang w:val="en-US" w:eastAsia="zh-CN" w:bidi="ar-SA"/>
              </w:rPr>
              <w:t>表20   有组织废气监测结果</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1104"/>
              <w:gridCol w:w="859"/>
              <w:gridCol w:w="1401"/>
              <w:gridCol w:w="1435"/>
              <w:gridCol w:w="1342"/>
              <w:gridCol w:w="1486"/>
            </w:tblGrid>
            <w:tr w14:paraId="658AB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pct"/>
                  <w:vMerge w:val="restart"/>
                  <w:tcBorders>
                    <w:tl2br w:val="nil"/>
                    <w:tr2bl w:val="nil"/>
                  </w:tcBorders>
                  <w:noWrap w:val="0"/>
                  <w:vAlign w:val="center"/>
                </w:tcPr>
                <w:p w14:paraId="4EE7C591">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采样</w:t>
                  </w:r>
                  <w:r>
                    <w:rPr>
                      <w:rFonts w:hint="default" w:ascii="Times New Roman" w:hAnsi="Times New Roman" w:eastAsia="宋体" w:cs="Times New Roman"/>
                      <w:b/>
                      <w:bCs/>
                      <w:color w:val="auto"/>
                      <w:sz w:val="21"/>
                      <w:szCs w:val="21"/>
                      <w:highlight w:val="none"/>
                    </w:rPr>
                    <w:t>日期</w:t>
                  </w:r>
                </w:p>
              </w:tc>
              <w:tc>
                <w:tcPr>
                  <w:tcW w:w="609" w:type="pct"/>
                  <w:vMerge w:val="restart"/>
                  <w:tcBorders>
                    <w:tl2br w:val="nil"/>
                    <w:tr2bl w:val="nil"/>
                  </w:tcBorders>
                  <w:noWrap w:val="0"/>
                  <w:vAlign w:val="center"/>
                </w:tcPr>
                <w:p w14:paraId="136562C8">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采样</w:t>
                  </w:r>
                  <w:r>
                    <w:rPr>
                      <w:rFonts w:hint="default" w:ascii="Times New Roman" w:hAnsi="Times New Roman" w:eastAsia="宋体" w:cs="Times New Roman"/>
                      <w:b/>
                      <w:bCs/>
                      <w:color w:val="auto"/>
                      <w:sz w:val="21"/>
                      <w:szCs w:val="21"/>
                      <w:highlight w:val="none"/>
                    </w:rPr>
                    <w:t>点位</w:t>
                  </w:r>
                </w:p>
              </w:tc>
              <w:tc>
                <w:tcPr>
                  <w:tcW w:w="474" w:type="pct"/>
                  <w:vMerge w:val="restart"/>
                  <w:tcBorders>
                    <w:tl2br w:val="nil"/>
                    <w:tr2bl w:val="nil"/>
                  </w:tcBorders>
                  <w:noWrap w:val="0"/>
                  <w:vAlign w:val="center"/>
                </w:tcPr>
                <w:p w14:paraId="41D20451">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测次</w:t>
                  </w:r>
                </w:p>
              </w:tc>
              <w:tc>
                <w:tcPr>
                  <w:tcW w:w="773" w:type="pct"/>
                  <w:vMerge w:val="restart"/>
                  <w:tcBorders>
                    <w:tl2br w:val="nil"/>
                    <w:tr2bl w:val="nil"/>
                  </w:tcBorders>
                  <w:noWrap w:val="0"/>
                  <w:vAlign w:val="center"/>
                </w:tcPr>
                <w:p w14:paraId="5C60359F">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废气</w:t>
                  </w:r>
                  <w:r>
                    <w:rPr>
                      <w:rFonts w:hint="default" w:ascii="Times New Roman" w:hAnsi="Times New Roman" w:eastAsia="宋体" w:cs="Times New Roman"/>
                      <w:b/>
                      <w:bCs/>
                      <w:color w:val="auto"/>
                      <w:sz w:val="21"/>
                      <w:szCs w:val="21"/>
                      <w:highlight w:val="none"/>
                    </w:rPr>
                    <w:t>量</w:t>
                  </w:r>
                </w:p>
                <w:p w14:paraId="5970BE4F">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/h)</w:t>
                  </w:r>
                </w:p>
              </w:tc>
              <w:tc>
                <w:tcPr>
                  <w:tcW w:w="1532" w:type="pct"/>
                  <w:gridSpan w:val="2"/>
                  <w:tcBorders>
                    <w:tl2br w:val="nil"/>
                    <w:tr2bl w:val="nil"/>
                  </w:tcBorders>
                  <w:noWrap w:val="0"/>
                  <w:vAlign w:val="center"/>
                </w:tcPr>
                <w:p w14:paraId="2E9FFA69">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颗粒物</w:t>
                  </w:r>
                </w:p>
              </w:tc>
              <w:tc>
                <w:tcPr>
                  <w:tcW w:w="820" w:type="pct"/>
                  <w:vMerge w:val="restart"/>
                  <w:tcBorders>
                    <w:tl2br w:val="nil"/>
                    <w:tr2bl w:val="nil"/>
                  </w:tcBorders>
                  <w:noWrap w:val="0"/>
                  <w:vAlign w:val="center"/>
                </w:tcPr>
                <w:p w14:paraId="28EA6D7B">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去除效率</w:t>
                  </w:r>
                </w:p>
              </w:tc>
            </w:tr>
            <w:tr w14:paraId="35782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pct"/>
                  <w:vMerge w:val="continue"/>
                  <w:tcBorders>
                    <w:tl2br w:val="nil"/>
                    <w:tr2bl w:val="nil"/>
                  </w:tcBorders>
                  <w:noWrap w:val="0"/>
                  <w:vAlign w:val="center"/>
                </w:tcPr>
                <w:p w14:paraId="1AAF8990">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p>
              </w:tc>
              <w:tc>
                <w:tcPr>
                  <w:tcW w:w="609" w:type="pct"/>
                  <w:vMerge w:val="continue"/>
                  <w:tcBorders>
                    <w:tl2br w:val="nil"/>
                    <w:tr2bl w:val="nil"/>
                  </w:tcBorders>
                  <w:noWrap w:val="0"/>
                  <w:vAlign w:val="center"/>
                </w:tcPr>
                <w:p w14:paraId="032CD569">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p>
              </w:tc>
              <w:tc>
                <w:tcPr>
                  <w:tcW w:w="474" w:type="pct"/>
                  <w:vMerge w:val="continue"/>
                  <w:tcBorders>
                    <w:tl2br w:val="nil"/>
                    <w:tr2bl w:val="nil"/>
                  </w:tcBorders>
                  <w:noWrap w:val="0"/>
                  <w:vAlign w:val="center"/>
                </w:tcPr>
                <w:p w14:paraId="6E5F2891">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p>
              </w:tc>
              <w:tc>
                <w:tcPr>
                  <w:tcW w:w="773" w:type="pct"/>
                  <w:vMerge w:val="continue"/>
                  <w:tcBorders>
                    <w:tl2br w:val="nil"/>
                    <w:tr2bl w:val="nil"/>
                  </w:tcBorders>
                  <w:noWrap w:val="0"/>
                  <w:vAlign w:val="center"/>
                </w:tcPr>
                <w:p w14:paraId="03F768B9">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p>
              </w:tc>
              <w:tc>
                <w:tcPr>
                  <w:tcW w:w="792" w:type="pct"/>
                  <w:tcBorders>
                    <w:tl2br w:val="nil"/>
                    <w:tr2bl w:val="nil"/>
                  </w:tcBorders>
                  <w:noWrap w:val="0"/>
                  <w:vAlign w:val="center"/>
                </w:tcPr>
                <w:p w14:paraId="227D96A0">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排放浓度</w:t>
                  </w:r>
                </w:p>
                <w:p w14:paraId="0108761A">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740" w:type="pct"/>
                  <w:tcBorders>
                    <w:tl2br w:val="nil"/>
                    <w:tr2bl w:val="nil"/>
                  </w:tcBorders>
                  <w:noWrap w:val="0"/>
                  <w:vAlign w:val="center"/>
                </w:tcPr>
                <w:p w14:paraId="07C8732D">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排放速率</w:t>
                  </w:r>
                </w:p>
                <w:p w14:paraId="752BA6DA">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(kg/h)</w:t>
                  </w:r>
                </w:p>
              </w:tc>
              <w:tc>
                <w:tcPr>
                  <w:tcW w:w="820" w:type="pct"/>
                  <w:vMerge w:val="continue"/>
                  <w:tcBorders>
                    <w:tl2br w:val="nil"/>
                    <w:tr2bl w:val="nil"/>
                  </w:tcBorders>
                  <w:noWrap w:val="0"/>
                  <w:vAlign w:val="center"/>
                </w:tcPr>
                <w:p w14:paraId="28B90E64">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highlight w:val="none"/>
                      <w:lang w:val="en-US" w:eastAsia="zh-CN"/>
                    </w:rPr>
                  </w:pPr>
                </w:p>
              </w:tc>
            </w:tr>
            <w:tr w14:paraId="6FF69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pct"/>
                  <w:vMerge w:val="restart"/>
                  <w:tcBorders>
                    <w:tl2br w:val="nil"/>
                    <w:tr2bl w:val="nil"/>
                  </w:tcBorders>
                  <w:noWrap w:val="0"/>
                  <w:vAlign w:val="center"/>
                </w:tcPr>
                <w:p w14:paraId="0CF482BA">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2026-4-11</w:t>
                  </w:r>
                </w:p>
              </w:tc>
              <w:tc>
                <w:tcPr>
                  <w:tcW w:w="609" w:type="pct"/>
                  <w:vMerge w:val="restart"/>
                  <w:tcBorders>
                    <w:tl2br w:val="nil"/>
                    <w:tr2bl w:val="nil"/>
                  </w:tcBorders>
                  <w:noWrap w:val="0"/>
                  <w:vAlign w:val="center"/>
                </w:tcPr>
                <w:p w14:paraId="76BC120B">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lang w:val="en-US" w:eastAsia="zh-CN"/>
                    </w:rPr>
                    <w:t>粉碎、雕刻排气筒进口</w:t>
                  </w:r>
                </w:p>
              </w:tc>
              <w:tc>
                <w:tcPr>
                  <w:tcW w:w="474" w:type="pct"/>
                  <w:tcBorders>
                    <w:tl2br w:val="nil"/>
                    <w:tr2bl w:val="nil"/>
                  </w:tcBorders>
                  <w:noWrap w:val="0"/>
                  <w:vAlign w:val="center"/>
                </w:tcPr>
                <w:p w14:paraId="59F0D9D1">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773" w:type="pct"/>
                  <w:tcBorders>
                    <w:tl2br w:val="nil"/>
                    <w:tr2bl w:val="nil"/>
                  </w:tcBorders>
                  <w:noWrap w:val="0"/>
                  <w:vAlign w:val="center"/>
                </w:tcPr>
                <w:p w14:paraId="68F1EB7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2.50×10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92" w:type="pct"/>
                  <w:tcBorders>
                    <w:tl2br w:val="nil"/>
                    <w:tr2bl w:val="nil"/>
                  </w:tcBorders>
                  <w:noWrap w:val="0"/>
                  <w:vAlign w:val="center"/>
                </w:tcPr>
                <w:p w14:paraId="00E70278">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160</w:t>
                  </w:r>
                </w:p>
              </w:tc>
              <w:tc>
                <w:tcPr>
                  <w:tcW w:w="740" w:type="pct"/>
                  <w:tcBorders>
                    <w:tl2br w:val="nil"/>
                    <w:tr2bl w:val="nil"/>
                  </w:tcBorders>
                  <w:noWrap w:val="0"/>
                  <w:vAlign w:val="center"/>
                </w:tcPr>
                <w:p w14:paraId="42152E63">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0.40 </w:t>
                  </w:r>
                </w:p>
              </w:tc>
              <w:tc>
                <w:tcPr>
                  <w:tcW w:w="820" w:type="pct"/>
                  <w:vMerge w:val="restart"/>
                  <w:tcBorders>
                    <w:tl2br w:val="nil"/>
                    <w:tr2bl w:val="nil"/>
                  </w:tcBorders>
                  <w:noWrap w:val="0"/>
                  <w:vAlign w:val="center"/>
                </w:tcPr>
                <w:p w14:paraId="4C73ABB8">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95.5%</w:t>
                  </w:r>
                </w:p>
              </w:tc>
            </w:tr>
            <w:tr w14:paraId="0B509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89" w:type="pct"/>
                  <w:vMerge w:val="continue"/>
                  <w:tcBorders>
                    <w:tl2br w:val="nil"/>
                    <w:tr2bl w:val="nil"/>
                  </w:tcBorders>
                  <w:noWrap w:val="0"/>
                  <w:vAlign w:val="center"/>
                </w:tcPr>
                <w:p w14:paraId="62140020">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609" w:type="pct"/>
                  <w:vMerge w:val="continue"/>
                  <w:tcBorders>
                    <w:tl2br w:val="nil"/>
                    <w:tr2bl w:val="nil"/>
                  </w:tcBorders>
                  <w:noWrap w:val="0"/>
                  <w:vAlign w:val="center"/>
                </w:tcPr>
                <w:p w14:paraId="04C244D3">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vertAlign w:val="baseline"/>
                      <w:lang w:eastAsia="zh-CN"/>
                    </w:rPr>
                  </w:pPr>
                </w:p>
              </w:tc>
              <w:tc>
                <w:tcPr>
                  <w:tcW w:w="474" w:type="pct"/>
                  <w:tcBorders>
                    <w:tl2br w:val="nil"/>
                    <w:tr2bl w:val="nil"/>
                  </w:tcBorders>
                  <w:noWrap w:val="0"/>
                  <w:vAlign w:val="center"/>
                </w:tcPr>
                <w:p w14:paraId="57A5AE9A">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773" w:type="pct"/>
                  <w:tcBorders>
                    <w:tl2br w:val="nil"/>
                    <w:tr2bl w:val="nil"/>
                  </w:tcBorders>
                  <w:noWrap w:val="0"/>
                  <w:vAlign w:val="center"/>
                </w:tcPr>
                <w:p w14:paraId="01C4F4D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2.45×10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92" w:type="pct"/>
                  <w:tcBorders>
                    <w:tl2br w:val="nil"/>
                    <w:tr2bl w:val="nil"/>
                  </w:tcBorders>
                  <w:noWrap w:val="0"/>
                  <w:vAlign w:val="center"/>
                </w:tcPr>
                <w:p w14:paraId="3146E7F1">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162</w:t>
                  </w:r>
                </w:p>
              </w:tc>
              <w:tc>
                <w:tcPr>
                  <w:tcW w:w="740" w:type="pct"/>
                  <w:tcBorders>
                    <w:tl2br w:val="nil"/>
                    <w:tr2bl w:val="nil"/>
                  </w:tcBorders>
                  <w:noWrap w:val="0"/>
                  <w:vAlign w:val="center"/>
                </w:tcPr>
                <w:p w14:paraId="48F1C7DC">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0.40 </w:t>
                  </w:r>
                </w:p>
              </w:tc>
              <w:tc>
                <w:tcPr>
                  <w:tcW w:w="820" w:type="pct"/>
                  <w:vMerge w:val="continue"/>
                  <w:tcBorders>
                    <w:tl2br w:val="nil"/>
                    <w:tr2bl w:val="nil"/>
                  </w:tcBorders>
                  <w:noWrap w:val="0"/>
                  <w:vAlign w:val="center"/>
                </w:tcPr>
                <w:p w14:paraId="6DC8B52C">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r>
            <w:tr w14:paraId="2C8C9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pct"/>
                  <w:vMerge w:val="continue"/>
                  <w:tcBorders>
                    <w:tl2br w:val="nil"/>
                    <w:tr2bl w:val="nil"/>
                  </w:tcBorders>
                  <w:noWrap w:val="0"/>
                  <w:vAlign w:val="center"/>
                </w:tcPr>
                <w:p w14:paraId="115962F2">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609" w:type="pct"/>
                  <w:vMerge w:val="continue"/>
                  <w:tcBorders>
                    <w:tl2br w:val="nil"/>
                    <w:tr2bl w:val="nil"/>
                  </w:tcBorders>
                  <w:noWrap w:val="0"/>
                  <w:vAlign w:val="center"/>
                </w:tcPr>
                <w:p w14:paraId="17DC83F4">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vertAlign w:val="baseline"/>
                      <w:lang w:eastAsia="zh-CN"/>
                    </w:rPr>
                  </w:pPr>
                </w:p>
              </w:tc>
              <w:tc>
                <w:tcPr>
                  <w:tcW w:w="474" w:type="pct"/>
                  <w:tcBorders>
                    <w:tl2br w:val="nil"/>
                    <w:tr2bl w:val="nil"/>
                  </w:tcBorders>
                  <w:noWrap w:val="0"/>
                  <w:vAlign w:val="center"/>
                </w:tcPr>
                <w:p w14:paraId="0F0B9A41">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773" w:type="pct"/>
                  <w:tcBorders>
                    <w:tl2br w:val="nil"/>
                    <w:tr2bl w:val="nil"/>
                  </w:tcBorders>
                  <w:noWrap w:val="0"/>
                  <w:vAlign w:val="center"/>
                </w:tcPr>
                <w:p w14:paraId="20228D3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2.58×10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92" w:type="pct"/>
                  <w:tcBorders>
                    <w:tl2br w:val="nil"/>
                    <w:tr2bl w:val="nil"/>
                  </w:tcBorders>
                  <w:noWrap w:val="0"/>
                  <w:vAlign w:val="center"/>
                </w:tcPr>
                <w:p w14:paraId="2C244C11">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155</w:t>
                  </w:r>
                </w:p>
              </w:tc>
              <w:tc>
                <w:tcPr>
                  <w:tcW w:w="740" w:type="pct"/>
                  <w:tcBorders>
                    <w:tl2br w:val="nil"/>
                    <w:tr2bl w:val="nil"/>
                  </w:tcBorders>
                  <w:noWrap w:val="0"/>
                  <w:vAlign w:val="center"/>
                </w:tcPr>
                <w:p w14:paraId="441B124D">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0.40 </w:t>
                  </w:r>
                </w:p>
              </w:tc>
              <w:tc>
                <w:tcPr>
                  <w:tcW w:w="820" w:type="pct"/>
                  <w:vMerge w:val="continue"/>
                  <w:tcBorders>
                    <w:tl2br w:val="nil"/>
                    <w:tr2bl w:val="nil"/>
                  </w:tcBorders>
                  <w:noWrap w:val="0"/>
                  <w:vAlign w:val="center"/>
                </w:tcPr>
                <w:p w14:paraId="48D307CC">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r>
            <w:tr w14:paraId="0AF2B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pct"/>
                  <w:vMerge w:val="continue"/>
                  <w:tcBorders>
                    <w:tl2br w:val="nil"/>
                    <w:tr2bl w:val="nil"/>
                  </w:tcBorders>
                  <w:noWrap w:val="0"/>
                  <w:vAlign w:val="center"/>
                </w:tcPr>
                <w:p w14:paraId="44C82CC8">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609" w:type="pct"/>
                  <w:vMerge w:val="continue"/>
                  <w:tcBorders>
                    <w:tl2br w:val="nil"/>
                    <w:tr2bl w:val="nil"/>
                  </w:tcBorders>
                  <w:noWrap w:val="0"/>
                  <w:vAlign w:val="center"/>
                </w:tcPr>
                <w:p w14:paraId="5B76E1CB">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vertAlign w:val="baseline"/>
                      <w:lang w:eastAsia="zh-CN"/>
                    </w:rPr>
                  </w:pPr>
                </w:p>
              </w:tc>
              <w:tc>
                <w:tcPr>
                  <w:tcW w:w="474" w:type="pct"/>
                  <w:tcBorders>
                    <w:tl2br w:val="nil"/>
                    <w:tr2bl w:val="nil"/>
                  </w:tcBorders>
                  <w:noWrap w:val="0"/>
                  <w:vAlign w:val="center"/>
                </w:tcPr>
                <w:p w14:paraId="4DFD9979">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773" w:type="pct"/>
                  <w:tcBorders>
                    <w:tl2br w:val="nil"/>
                    <w:tr2bl w:val="nil"/>
                  </w:tcBorders>
                  <w:noWrap w:val="0"/>
                  <w:vAlign w:val="center"/>
                </w:tcPr>
                <w:p w14:paraId="378DE93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2.51×10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92" w:type="pct"/>
                  <w:tcBorders>
                    <w:tl2br w:val="nil"/>
                    <w:tr2bl w:val="nil"/>
                  </w:tcBorders>
                  <w:noWrap w:val="0"/>
                  <w:vAlign w:val="center"/>
                </w:tcPr>
                <w:p w14:paraId="62DC19F4">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fldChar w:fldCharType="begin"/>
                  </w:r>
                  <w:r>
                    <w:rPr>
                      <w:rFonts w:hint="default" w:ascii="Times New Roman" w:hAnsi="Times New Roman" w:cs="Times New Roman"/>
                      <w:sz w:val="21"/>
                      <w:szCs w:val="21"/>
                      <w:lang w:val="en-US" w:eastAsia="zh-CN"/>
                    </w:rPr>
                    <w:instrText xml:space="preserve"> = average(E3:E5) \* MERGEFORMAT </w:instrText>
                  </w:r>
                  <w:r>
                    <w:rPr>
                      <w:rFonts w:hint="default" w:ascii="Times New Roman" w:hAnsi="Times New Roman" w:cs="Times New Roman"/>
                      <w:sz w:val="21"/>
                      <w:szCs w:val="21"/>
                      <w:lang w:val="en-US" w:eastAsia="zh-CN"/>
                    </w:rPr>
                    <w:fldChar w:fldCharType="separate"/>
                  </w:r>
                  <w:r>
                    <w:rPr>
                      <w:rFonts w:hint="default" w:ascii="Times New Roman" w:hAnsi="Times New Roman" w:cs="Times New Roman"/>
                      <w:sz w:val="21"/>
                      <w:szCs w:val="21"/>
                      <w:lang w:val="en-US" w:eastAsia="zh-CN"/>
                    </w:rPr>
                    <w:t>159</w:t>
                  </w:r>
                  <w:r>
                    <w:rPr>
                      <w:rFonts w:hint="default" w:ascii="Times New Roman" w:hAnsi="Times New Roman" w:cs="Times New Roman"/>
                      <w:sz w:val="21"/>
                      <w:szCs w:val="21"/>
                      <w:lang w:val="en-US" w:eastAsia="zh-CN"/>
                    </w:rPr>
                    <w:fldChar w:fldCharType="end"/>
                  </w:r>
                </w:p>
              </w:tc>
              <w:tc>
                <w:tcPr>
                  <w:tcW w:w="740" w:type="pct"/>
                  <w:tcBorders>
                    <w:tl2br w:val="nil"/>
                    <w:tr2bl w:val="nil"/>
                  </w:tcBorders>
                  <w:noWrap w:val="0"/>
                  <w:vAlign w:val="center"/>
                </w:tcPr>
                <w:p w14:paraId="2374F846">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0.40 </w:t>
                  </w:r>
                </w:p>
              </w:tc>
              <w:tc>
                <w:tcPr>
                  <w:tcW w:w="820" w:type="pct"/>
                  <w:vMerge w:val="continue"/>
                  <w:tcBorders>
                    <w:tl2br w:val="nil"/>
                    <w:tr2bl w:val="nil"/>
                  </w:tcBorders>
                  <w:noWrap w:val="0"/>
                  <w:vAlign w:val="center"/>
                </w:tcPr>
                <w:p w14:paraId="3AB91B5A">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r>
            <w:tr w14:paraId="64F6C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pct"/>
                  <w:vMerge w:val="continue"/>
                  <w:tcBorders>
                    <w:tl2br w:val="nil"/>
                    <w:tr2bl w:val="nil"/>
                  </w:tcBorders>
                  <w:noWrap w:val="0"/>
                  <w:vAlign w:val="center"/>
                </w:tcPr>
                <w:p w14:paraId="3BA9AB33">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609" w:type="pct"/>
                  <w:vMerge w:val="restart"/>
                  <w:tcBorders>
                    <w:tl2br w:val="nil"/>
                    <w:tr2bl w:val="nil"/>
                  </w:tcBorders>
                  <w:noWrap w:val="0"/>
                  <w:vAlign w:val="center"/>
                </w:tcPr>
                <w:p w14:paraId="473E6118">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sz w:val="21"/>
                      <w:szCs w:val="21"/>
                      <w:lang w:val="en-US" w:eastAsia="zh-CN"/>
                    </w:rPr>
                    <w:t>粉碎、雕刻排气筒出口</w:t>
                  </w:r>
                </w:p>
              </w:tc>
              <w:tc>
                <w:tcPr>
                  <w:tcW w:w="474" w:type="pct"/>
                  <w:tcBorders>
                    <w:tl2br w:val="nil"/>
                    <w:tr2bl w:val="nil"/>
                  </w:tcBorders>
                  <w:noWrap w:val="0"/>
                  <w:vAlign w:val="center"/>
                </w:tcPr>
                <w:p w14:paraId="1B7A5EE2">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773" w:type="pct"/>
                  <w:tcBorders>
                    <w:tl2br w:val="nil"/>
                    <w:tr2bl w:val="nil"/>
                  </w:tcBorders>
                  <w:noWrap w:val="0"/>
                  <w:vAlign w:val="center"/>
                </w:tcPr>
                <w:p w14:paraId="56B8FC0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2.79</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92" w:type="pct"/>
                  <w:tcBorders>
                    <w:tl2br w:val="nil"/>
                    <w:tr2bl w:val="nil"/>
                  </w:tcBorders>
                  <w:noWrap w:val="0"/>
                  <w:vAlign w:val="center"/>
                </w:tcPr>
                <w:p w14:paraId="395B75D8">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6.4</w:t>
                  </w:r>
                </w:p>
              </w:tc>
              <w:tc>
                <w:tcPr>
                  <w:tcW w:w="740" w:type="pct"/>
                  <w:tcBorders>
                    <w:tl2br w:val="nil"/>
                    <w:tr2bl w:val="nil"/>
                  </w:tcBorders>
                  <w:noWrap w:val="0"/>
                  <w:vAlign w:val="center"/>
                </w:tcPr>
                <w:p w14:paraId="471A27D3">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0.018 </w:t>
                  </w:r>
                </w:p>
              </w:tc>
              <w:tc>
                <w:tcPr>
                  <w:tcW w:w="820" w:type="pct"/>
                  <w:vMerge w:val="continue"/>
                  <w:tcBorders>
                    <w:tl2br w:val="nil"/>
                    <w:tr2bl w:val="nil"/>
                  </w:tcBorders>
                  <w:noWrap w:val="0"/>
                  <w:vAlign w:val="center"/>
                </w:tcPr>
                <w:p w14:paraId="51ECD191">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r>
            <w:tr w14:paraId="56631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pct"/>
                  <w:vMerge w:val="continue"/>
                  <w:tcBorders>
                    <w:tl2br w:val="nil"/>
                    <w:tr2bl w:val="nil"/>
                  </w:tcBorders>
                  <w:noWrap w:val="0"/>
                  <w:vAlign w:val="center"/>
                </w:tcPr>
                <w:p w14:paraId="16FD6DFA">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609" w:type="pct"/>
                  <w:vMerge w:val="continue"/>
                  <w:tcBorders>
                    <w:tl2br w:val="nil"/>
                    <w:tr2bl w:val="nil"/>
                  </w:tcBorders>
                  <w:noWrap w:val="0"/>
                  <w:vAlign w:val="center"/>
                </w:tcPr>
                <w:p w14:paraId="32879065">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474" w:type="pct"/>
                  <w:tcBorders>
                    <w:tl2br w:val="nil"/>
                    <w:tr2bl w:val="nil"/>
                  </w:tcBorders>
                  <w:noWrap w:val="0"/>
                  <w:vAlign w:val="center"/>
                </w:tcPr>
                <w:p w14:paraId="0BE55BDB">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773" w:type="pct"/>
                  <w:tcBorders>
                    <w:tl2br w:val="nil"/>
                    <w:tr2bl w:val="nil"/>
                  </w:tcBorders>
                  <w:noWrap w:val="0"/>
                  <w:vAlign w:val="center"/>
                </w:tcPr>
                <w:p w14:paraId="7916149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2.81×10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92" w:type="pct"/>
                  <w:tcBorders>
                    <w:tl2br w:val="nil"/>
                    <w:tr2bl w:val="nil"/>
                  </w:tcBorders>
                  <w:noWrap w:val="0"/>
                  <w:vAlign w:val="center"/>
                </w:tcPr>
                <w:p w14:paraId="5B9DF0BD">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6.5</w:t>
                  </w:r>
                </w:p>
              </w:tc>
              <w:tc>
                <w:tcPr>
                  <w:tcW w:w="740" w:type="pct"/>
                  <w:tcBorders>
                    <w:tl2br w:val="nil"/>
                    <w:tr2bl w:val="nil"/>
                  </w:tcBorders>
                  <w:noWrap w:val="0"/>
                  <w:vAlign w:val="center"/>
                </w:tcPr>
                <w:p w14:paraId="5FE0A288">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0.018 </w:t>
                  </w:r>
                </w:p>
              </w:tc>
              <w:tc>
                <w:tcPr>
                  <w:tcW w:w="820" w:type="pct"/>
                  <w:vMerge w:val="continue"/>
                  <w:tcBorders>
                    <w:tl2br w:val="nil"/>
                    <w:tr2bl w:val="nil"/>
                  </w:tcBorders>
                  <w:noWrap w:val="0"/>
                  <w:vAlign w:val="center"/>
                </w:tcPr>
                <w:p w14:paraId="32FA0A50">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r>
            <w:tr w14:paraId="547C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pct"/>
                  <w:vMerge w:val="continue"/>
                  <w:tcBorders>
                    <w:tl2br w:val="nil"/>
                    <w:tr2bl w:val="nil"/>
                  </w:tcBorders>
                  <w:noWrap w:val="0"/>
                  <w:vAlign w:val="center"/>
                </w:tcPr>
                <w:p w14:paraId="17275A26">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609" w:type="pct"/>
                  <w:vMerge w:val="continue"/>
                  <w:tcBorders>
                    <w:tl2br w:val="nil"/>
                    <w:tr2bl w:val="nil"/>
                  </w:tcBorders>
                  <w:noWrap w:val="0"/>
                  <w:vAlign w:val="center"/>
                </w:tcPr>
                <w:p w14:paraId="784719BF">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474" w:type="pct"/>
                  <w:tcBorders>
                    <w:tl2br w:val="nil"/>
                    <w:tr2bl w:val="nil"/>
                  </w:tcBorders>
                  <w:noWrap w:val="0"/>
                  <w:vAlign w:val="center"/>
                </w:tcPr>
                <w:p w14:paraId="271E38A7">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773" w:type="pct"/>
                  <w:tcBorders>
                    <w:tl2br w:val="nil"/>
                    <w:tr2bl w:val="nil"/>
                  </w:tcBorders>
                  <w:noWrap w:val="0"/>
                  <w:vAlign w:val="center"/>
                </w:tcPr>
                <w:p w14:paraId="2A956FC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3.04×10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92" w:type="pct"/>
                  <w:tcBorders>
                    <w:tl2br w:val="nil"/>
                    <w:tr2bl w:val="nil"/>
                  </w:tcBorders>
                  <w:noWrap w:val="0"/>
                  <w:vAlign w:val="center"/>
                </w:tcPr>
                <w:p w14:paraId="7DA6BA23">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6.2</w:t>
                  </w:r>
                </w:p>
              </w:tc>
              <w:tc>
                <w:tcPr>
                  <w:tcW w:w="740" w:type="pct"/>
                  <w:tcBorders>
                    <w:tl2br w:val="nil"/>
                    <w:tr2bl w:val="nil"/>
                  </w:tcBorders>
                  <w:noWrap w:val="0"/>
                  <w:vAlign w:val="center"/>
                </w:tcPr>
                <w:p w14:paraId="32EFF838">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0.019 </w:t>
                  </w:r>
                </w:p>
              </w:tc>
              <w:tc>
                <w:tcPr>
                  <w:tcW w:w="820" w:type="pct"/>
                  <w:vMerge w:val="continue"/>
                  <w:tcBorders>
                    <w:tl2br w:val="nil"/>
                    <w:tr2bl w:val="nil"/>
                  </w:tcBorders>
                  <w:noWrap w:val="0"/>
                  <w:vAlign w:val="center"/>
                </w:tcPr>
                <w:p w14:paraId="0222B42A">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r>
            <w:tr w14:paraId="4367F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89" w:type="pct"/>
                  <w:vMerge w:val="continue"/>
                  <w:tcBorders>
                    <w:tl2br w:val="nil"/>
                    <w:tr2bl w:val="nil"/>
                  </w:tcBorders>
                  <w:noWrap w:val="0"/>
                  <w:vAlign w:val="center"/>
                </w:tcPr>
                <w:p w14:paraId="3B3EC10B">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609" w:type="pct"/>
                  <w:vMerge w:val="continue"/>
                  <w:tcBorders>
                    <w:tl2br w:val="nil"/>
                    <w:tr2bl w:val="nil"/>
                  </w:tcBorders>
                  <w:noWrap w:val="0"/>
                  <w:vAlign w:val="center"/>
                </w:tcPr>
                <w:p w14:paraId="34AD9579">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474" w:type="pct"/>
                  <w:tcBorders>
                    <w:tl2br w:val="nil"/>
                    <w:tr2bl w:val="nil"/>
                  </w:tcBorders>
                  <w:noWrap w:val="0"/>
                  <w:vAlign w:val="center"/>
                </w:tcPr>
                <w:p w14:paraId="70C1E7B7">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773" w:type="pct"/>
                  <w:tcBorders>
                    <w:tl2br w:val="nil"/>
                    <w:tr2bl w:val="nil"/>
                  </w:tcBorders>
                  <w:noWrap w:val="0"/>
                  <w:vAlign w:val="center"/>
                </w:tcPr>
                <w:p w14:paraId="21E959A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2.88×10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92" w:type="pct"/>
                  <w:tcBorders>
                    <w:tl2br w:val="nil"/>
                    <w:tr2bl w:val="nil"/>
                  </w:tcBorders>
                  <w:noWrap w:val="0"/>
                  <w:vAlign w:val="center"/>
                </w:tcPr>
                <w:p w14:paraId="7C95C13B">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6.4</w:t>
                  </w:r>
                </w:p>
              </w:tc>
              <w:tc>
                <w:tcPr>
                  <w:tcW w:w="740" w:type="pct"/>
                  <w:tcBorders>
                    <w:tl2br w:val="nil"/>
                    <w:tr2bl w:val="nil"/>
                  </w:tcBorders>
                  <w:noWrap w:val="0"/>
                  <w:vAlign w:val="center"/>
                </w:tcPr>
                <w:p w14:paraId="5741FC67">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0.018 </w:t>
                  </w:r>
                </w:p>
              </w:tc>
              <w:tc>
                <w:tcPr>
                  <w:tcW w:w="820" w:type="pct"/>
                  <w:vMerge w:val="continue"/>
                  <w:tcBorders>
                    <w:tl2br w:val="nil"/>
                    <w:tr2bl w:val="nil"/>
                  </w:tcBorders>
                  <w:noWrap w:val="0"/>
                  <w:vAlign w:val="center"/>
                </w:tcPr>
                <w:p w14:paraId="03D81BF8">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r>
            <w:tr w14:paraId="7A6A4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89" w:type="pct"/>
                  <w:vMerge w:val="restart"/>
                  <w:tcBorders>
                    <w:tl2br w:val="nil"/>
                    <w:tr2bl w:val="nil"/>
                  </w:tcBorders>
                  <w:noWrap w:val="0"/>
                  <w:vAlign w:val="center"/>
                </w:tcPr>
                <w:p w14:paraId="57D2478E">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2026-4-12</w:t>
                  </w:r>
                </w:p>
              </w:tc>
              <w:tc>
                <w:tcPr>
                  <w:tcW w:w="609" w:type="pct"/>
                  <w:vMerge w:val="restart"/>
                  <w:tcBorders>
                    <w:tl2br w:val="nil"/>
                    <w:tr2bl w:val="nil"/>
                  </w:tcBorders>
                  <w:noWrap w:val="0"/>
                  <w:vAlign w:val="center"/>
                </w:tcPr>
                <w:p w14:paraId="2B827104">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lang w:val="en-US" w:eastAsia="zh-CN"/>
                    </w:rPr>
                    <w:t>粉碎、雕刻排气筒进口</w:t>
                  </w:r>
                </w:p>
              </w:tc>
              <w:tc>
                <w:tcPr>
                  <w:tcW w:w="474" w:type="pct"/>
                  <w:tcBorders>
                    <w:tl2br w:val="nil"/>
                    <w:tr2bl w:val="nil"/>
                  </w:tcBorders>
                  <w:noWrap w:val="0"/>
                  <w:vAlign w:val="center"/>
                </w:tcPr>
                <w:p w14:paraId="219E4A6D">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773" w:type="pct"/>
                  <w:tcBorders>
                    <w:tl2br w:val="nil"/>
                    <w:tr2bl w:val="nil"/>
                  </w:tcBorders>
                  <w:noWrap w:val="0"/>
                  <w:vAlign w:val="center"/>
                </w:tcPr>
                <w:p w14:paraId="3547A27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2.41×10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92" w:type="pct"/>
                  <w:tcBorders>
                    <w:tl2br w:val="nil"/>
                    <w:tr2bl w:val="nil"/>
                  </w:tcBorders>
                  <w:noWrap w:val="0"/>
                  <w:vAlign w:val="center"/>
                </w:tcPr>
                <w:p w14:paraId="6F16C601">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155</w:t>
                  </w:r>
                </w:p>
              </w:tc>
              <w:tc>
                <w:tcPr>
                  <w:tcW w:w="740" w:type="pct"/>
                  <w:tcBorders>
                    <w:tl2br w:val="nil"/>
                    <w:tr2bl w:val="nil"/>
                  </w:tcBorders>
                  <w:noWrap w:val="0"/>
                  <w:vAlign w:val="center"/>
                </w:tcPr>
                <w:p w14:paraId="0EE12B82">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0.37 </w:t>
                  </w:r>
                </w:p>
              </w:tc>
              <w:tc>
                <w:tcPr>
                  <w:tcW w:w="820" w:type="pct"/>
                  <w:vMerge w:val="restart"/>
                  <w:tcBorders>
                    <w:tl2br w:val="nil"/>
                    <w:tr2bl w:val="nil"/>
                  </w:tcBorders>
                  <w:noWrap w:val="0"/>
                  <w:vAlign w:val="center"/>
                </w:tcPr>
                <w:p w14:paraId="0E768448">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95.6%</w:t>
                  </w:r>
                </w:p>
              </w:tc>
            </w:tr>
            <w:tr w14:paraId="63BB1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pct"/>
                  <w:vMerge w:val="continue"/>
                  <w:tcBorders>
                    <w:tl2br w:val="nil"/>
                    <w:tr2bl w:val="nil"/>
                  </w:tcBorders>
                  <w:noWrap w:val="0"/>
                  <w:vAlign w:val="center"/>
                </w:tcPr>
                <w:p w14:paraId="06E45A5F">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609" w:type="pct"/>
                  <w:vMerge w:val="continue"/>
                  <w:tcBorders>
                    <w:tl2br w:val="nil"/>
                    <w:tr2bl w:val="nil"/>
                  </w:tcBorders>
                  <w:noWrap w:val="0"/>
                  <w:vAlign w:val="center"/>
                </w:tcPr>
                <w:p w14:paraId="13617D1F">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vertAlign w:val="baseline"/>
                      <w:lang w:eastAsia="zh-CN"/>
                    </w:rPr>
                  </w:pPr>
                </w:p>
              </w:tc>
              <w:tc>
                <w:tcPr>
                  <w:tcW w:w="474" w:type="pct"/>
                  <w:tcBorders>
                    <w:tl2br w:val="nil"/>
                    <w:tr2bl w:val="nil"/>
                  </w:tcBorders>
                  <w:noWrap w:val="0"/>
                  <w:vAlign w:val="center"/>
                </w:tcPr>
                <w:p w14:paraId="0217469A">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773" w:type="pct"/>
                  <w:tcBorders>
                    <w:tl2br w:val="nil"/>
                    <w:tr2bl w:val="nil"/>
                  </w:tcBorders>
                  <w:noWrap w:val="0"/>
                  <w:vAlign w:val="center"/>
                </w:tcPr>
                <w:p w14:paraId="0CD275E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2.44×10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92" w:type="pct"/>
                  <w:tcBorders>
                    <w:tl2br w:val="nil"/>
                    <w:tr2bl w:val="nil"/>
                  </w:tcBorders>
                  <w:noWrap w:val="0"/>
                  <w:vAlign w:val="center"/>
                </w:tcPr>
                <w:p w14:paraId="1836F00C">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158</w:t>
                  </w:r>
                </w:p>
              </w:tc>
              <w:tc>
                <w:tcPr>
                  <w:tcW w:w="740" w:type="pct"/>
                  <w:tcBorders>
                    <w:tl2br w:val="nil"/>
                    <w:tr2bl w:val="nil"/>
                  </w:tcBorders>
                  <w:noWrap w:val="0"/>
                  <w:vAlign w:val="center"/>
                </w:tcPr>
                <w:p w14:paraId="5AAB0AB8">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0.39 </w:t>
                  </w:r>
                </w:p>
              </w:tc>
              <w:tc>
                <w:tcPr>
                  <w:tcW w:w="820" w:type="pct"/>
                  <w:vMerge w:val="continue"/>
                  <w:tcBorders>
                    <w:tl2br w:val="nil"/>
                    <w:tr2bl w:val="nil"/>
                  </w:tcBorders>
                  <w:noWrap w:val="0"/>
                  <w:vAlign w:val="center"/>
                </w:tcPr>
                <w:p w14:paraId="45E91CDA">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r>
            <w:tr w14:paraId="05F9A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pct"/>
                  <w:vMerge w:val="continue"/>
                  <w:tcBorders>
                    <w:tl2br w:val="nil"/>
                    <w:tr2bl w:val="nil"/>
                  </w:tcBorders>
                  <w:noWrap w:val="0"/>
                  <w:vAlign w:val="center"/>
                </w:tcPr>
                <w:p w14:paraId="5EADE346">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609" w:type="pct"/>
                  <w:vMerge w:val="continue"/>
                  <w:tcBorders>
                    <w:tl2br w:val="nil"/>
                    <w:tr2bl w:val="nil"/>
                  </w:tcBorders>
                  <w:noWrap w:val="0"/>
                  <w:vAlign w:val="center"/>
                </w:tcPr>
                <w:p w14:paraId="2ADFAAB2">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vertAlign w:val="baseline"/>
                      <w:lang w:eastAsia="zh-CN"/>
                    </w:rPr>
                  </w:pPr>
                </w:p>
              </w:tc>
              <w:tc>
                <w:tcPr>
                  <w:tcW w:w="474" w:type="pct"/>
                  <w:tcBorders>
                    <w:tl2br w:val="nil"/>
                    <w:tr2bl w:val="nil"/>
                  </w:tcBorders>
                  <w:noWrap w:val="0"/>
                  <w:vAlign w:val="center"/>
                </w:tcPr>
                <w:p w14:paraId="21A114F2">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773" w:type="pct"/>
                  <w:tcBorders>
                    <w:tl2br w:val="nil"/>
                    <w:tr2bl w:val="nil"/>
                  </w:tcBorders>
                  <w:noWrap w:val="0"/>
                  <w:vAlign w:val="center"/>
                </w:tcPr>
                <w:p w14:paraId="0AE5B46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2.48×10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92" w:type="pct"/>
                  <w:tcBorders>
                    <w:tl2br w:val="nil"/>
                    <w:tr2bl w:val="nil"/>
                  </w:tcBorders>
                  <w:noWrap w:val="0"/>
                  <w:vAlign w:val="center"/>
                </w:tcPr>
                <w:p w14:paraId="6898D1AC">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161</w:t>
                  </w:r>
                </w:p>
              </w:tc>
              <w:tc>
                <w:tcPr>
                  <w:tcW w:w="740" w:type="pct"/>
                  <w:tcBorders>
                    <w:tl2br w:val="nil"/>
                    <w:tr2bl w:val="nil"/>
                  </w:tcBorders>
                  <w:noWrap w:val="0"/>
                  <w:vAlign w:val="center"/>
                </w:tcPr>
                <w:p w14:paraId="5D23CCC3">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0.40 </w:t>
                  </w:r>
                </w:p>
              </w:tc>
              <w:tc>
                <w:tcPr>
                  <w:tcW w:w="820" w:type="pct"/>
                  <w:vMerge w:val="continue"/>
                  <w:tcBorders>
                    <w:tl2br w:val="nil"/>
                    <w:tr2bl w:val="nil"/>
                  </w:tcBorders>
                  <w:noWrap w:val="0"/>
                  <w:vAlign w:val="center"/>
                </w:tcPr>
                <w:p w14:paraId="10E00DE2">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r>
            <w:tr w14:paraId="1C270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pct"/>
                  <w:vMerge w:val="continue"/>
                  <w:tcBorders>
                    <w:tl2br w:val="nil"/>
                    <w:tr2bl w:val="nil"/>
                  </w:tcBorders>
                  <w:noWrap w:val="0"/>
                  <w:vAlign w:val="center"/>
                </w:tcPr>
                <w:p w14:paraId="643308D7">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609" w:type="pct"/>
                  <w:vMerge w:val="continue"/>
                  <w:tcBorders>
                    <w:tl2br w:val="nil"/>
                    <w:tr2bl w:val="nil"/>
                  </w:tcBorders>
                  <w:noWrap w:val="0"/>
                  <w:vAlign w:val="center"/>
                </w:tcPr>
                <w:p w14:paraId="2D2A074C">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vertAlign w:val="baseline"/>
                      <w:lang w:eastAsia="zh-CN"/>
                    </w:rPr>
                  </w:pPr>
                </w:p>
              </w:tc>
              <w:tc>
                <w:tcPr>
                  <w:tcW w:w="474" w:type="pct"/>
                  <w:tcBorders>
                    <w:tl2br w:val="nil"/>
                    <w:tr2bl w:val="nil"/>
                  </w:tcBorders>
                  <w:noWrap w:val="0"/>
                  <w:vAlign w:val="center"/>
                </w:tcPr>
                <w:p w14:paraId="4AE47E39">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773" w:type="pct"/>
                  <w:tcBorders>
                    <w:tl2br w:val="nil"/>
                    <w:tr2bl w:val="nil"/>
                  </w:tcBorders>
                  <w:noWrap w:val="0"/>
                  <w:vAlign w:val="center"/>
                </w:tcPr>
                <w:p w14:paraId="471F154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2.44×10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92" w:type="pct"/>
                  <w:tcBorders>
                    <w:tl2br w:val="nil"/>
                    <w:tr2bl w:val="nil"/>
                  </w:tcBorders>
                  <w:noWrap w:val="0"/>
                  <w:vAlign w:val="center"/>
                </w:tcPr>
                <w:p w14:paraId="395F803E">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fldChar w:fldCharType="begin"/>
                  </w:r>
                  <w:r>
                    <w:rPr>
                      <w:rFonts w:hint="default" w:ascii="Times New Roman" w:hAnsi="Times New Roman" w:cs="Times New Roman"/>
                      <w:sz w:val="21"/>
                      <w:szCs w:val="21"/>
                      <w:lang w:val="en-US" w:eastAsia="zh-CN"/>
                    </w:rPr>
                    <w:instrText xml:space="preserve"> = average(E11:E13) \* MERGEFORMAT </w:instrText>
                  </w:r>
                  <w:r>
                    <w:rPr>
                      <w:rFonts w:hint="default" w:ascii="Times New Roman" w:hAnsi="Times New Roman" w:cs="Times New Roman"/>
                      <w:sz w:val="21"/>
                      <w:szCs w:val="21"/>
                      <w:lang w:val="en-US" w:eastAsia="zh-CN"/>
                    </w:rPr>
                    <w:fldChar w:fldCharType="separate"/>
                  </w:r>
                  <w:r>
                    <w:rPr>
                      <w:rFonts w:hint="default" w:ascii="Times New Roman" w:hAnsi="Times New Roman" w:cs="Times New Roman"/>
                      <w:sz w:val="21"/>
                      <w:szCs w:val="21"/>
                      <w:lang w:val="en-US" w:eastAsia="zh-CN"/>
                    </w:rPr>
                    <w:t>158</w:t>
                  </w:r>
                  <w:r>
                    <w:rPr>
                      <w:rFonts w:hint="default" w:ascii="Times New Roman" w:hAnsi="Times New Roman" w:cs="Times New Roman"/>
                      <w:sz w:val="21"/>
                      <w:szCs w:val="21"/>
                      <w:lang w:val="en-US" w:eastAsia="zh-CN"/>
                    </w:rPr>
                    <w:fldChar w:fldCharType="end"/>
                  </w:r>
                </w:p>
              </w:tc>
              <w:tc>
                <w:tcPr>
                  <w:tcW w:w="740" w:type="pct"/>
                  <w:tcBorders>
                    <w:tl2br w:val="nil"/>
                    <w:tr2bl w:val="nil"/>
                  </w:tcBorders>
                  <w:noWrap w:val="0"/>
                  <w:vAlign w:val="center"/>
                </w:tcPr>
                <w:p w14:paraId="5FFC7566">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0.39 </w:t>
                  </w:r>
                </w:p>
              </w:tc>
              <w:tc>
                <w:tcPr>
                  <w:tcW w:w="820" w:type="pct"/>
                  <w:vMerge w:val="continue"/>
                  <w:tcBorders>
                    <w:tl2br w:val="nil"/>
                    <w:tr2bl w:val="nil"/>
                  </w:tcBorders>
                  <w:noWrap w:val="0"/>
                  <w:vAlign w:val="center"/>
                </w:tcPr>
                <w:p w14:paraId="5A58FB74">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r>
            <w:tr w14:paraId="32DEA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89" w:type="pct"/>
                  <w:vMerge w:val="continue"/>
                  <w:tcBorders>
                    <w:tl2br w:val="nil"/>
                    <w:tr2bl w:val="nil"/>
                  </w:tcBorders>
                  <w:noWrap w:val="0"/>
                  <w:vAlign w:val="center"/>
                </w:tcPr>
                <w:p w14:paraId="288537D7">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609" w:type="pct"/>
                  <w:vMerge w:val="restart"/>
                  <w:tcBorders>
                    <w:tl2br w:val="nil"/>
                    <w:tr2bl w:val="nil"/>
                  </w:tcBorders>
                  <w:noWrap w:val="0"/>
                  <w:vAlign w:val="center"/>
                </w:tcPr>
                <w:p w14:paraId="4D58A9C3">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 w:val="21"/>
                      <w:szCs w:val="21"/>
                      <w:lang w:val="en-US" w:eastAsia="zh-CN"/>
                    </w:rPr>
                    <w:t>粉碎、雕刻排气筒出口</w:t>
                  </w:r>
                </w:p>
              </w:tc>
              <w:tc>
                <w:tcPr>
                  <w:tcW w:w="474" w:type="pct"/>
                  <w:tcBorders>
                    <w:tl2br w:val="nil"/>
                    <w:tr2bl w:val="nil"/>
                  </w:tcBorders>
                  <w:noWrap w:val="0"/>
                  <w:vAlign w:val="center"/>
                </w:tcPr>
                <w:p w14:paraId="0AB853CF">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773" w:type="pct"/>
                  <w:tcBorders>
                    <w:tl2br w:val="nil"/>
                    <w:tr2bl w:val="nil"/>
                  </w:tcBorders>
                  <w:noWrap w:val="0"/>
                  <w:vAlign w:val="center"/>
                </w:tcPr>
                <w:p w14:paraId="2042D10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2.72×10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92" w:type="pct"/>
                  <w:tcBorders>
                    <w:tl2br w:val="nil"/>
                    <w:tr2bl w:val="nil"/>
                  </w:tcBorders>
                  <w:noWrap w:val="0"/>
                  <w:vAlign w:val="center"/>
                </w:tcPr>
                <w:p w14:paraId="69065079">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6.2</w:t>
                  </w:r>
                </w:p>
              </w:tc>
              <w:tc>
                <w:tcPr>
                  <w:tcW w:w="740" w:type="pct"/>
                  <w:tcBorders>
                    <w:tl2br w:val="nil"/>
                    <w:tr2bl w:val="nil"/>
                  </w:tcBorders>
                  <w:noWrap w:val="0"/>
                  <w:vAlign w:val="center"/>
                </w:tcPr>
                <w:p w14:paraId="07F3C761">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0.017 </w:t>
                  </w:r>
                </w:p>
              </w:tc>
              <w:tc>
                <w:tcPr>
                  <w:tcW w:w="820" w:type="pct"/>
                  <w:vMerge w:val="continue"/>
                  <w:tcBorders>
                    <w:tl2br w:val="nil"/>
                    <w:tr2bl w:val="nil"/>
                  </w:tcBorders>
                  <w:noWrap w:val="0"/>
                  <w:vAlign w:val="center"/>
                </w:tcPr>
                <w:p w14:paraId="46C0F02C">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r>
            <w:tr w14:paraId="42EA6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pct"/>
                  <w:vMerge w:val="continue"/>
                  <w:tcBorders>
                    <w:tl2br w:val="nil"/>
                    <w:tr2bl w:val="nil"/>
                  </w:tcBorders>
                  <w:noWrap w:val="0"/>
                  <w:vAlign w:val="center"/>
                </w:tcPr>
                <w:p w14:paraId="7BD84126">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609" w:type="pct"/>
                  <w:vMerge w:val="continue"/>
                  <w:tcBorders>
                    <w:tl2br w:val="nil"/>
                    <w:tr2bl w:val="nil"/>
                  </w:tcBorders>
                  <w:noWrap w:val="0"/>
                  <w:vAlign w:val="center"/>
                </w:tcPr>
                <w:p w14:paraId="1E650E3E">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474" w:type="pct"/>
                  <w:tcBorders>
                    <w:tl2br w:val="nil"/>
                    <w:tr2bl w:val="nil"/>
                  </w:tcBorders>
                  <w:noWrap w:val="0"/>
                  <w:vAlign w:val="center"/>
                </w:tcPr>
                <w:p w14:paraId="2BEA3704">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773" w:type="pct"/>
                  <w:tcBorders>
                    <w:tl2br w:val="nil"/>
                    <w:tr2bl w:val="nil"/>
                  </w:tcBorders>
                  <w:noWrap w:val="0"/>
                  <w:vAlign w:val="center"/>
                </w:tcPr>
                <w:p w14:paraId="49DFA21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2.75×10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92" w:type="pct"/>
                  <w:tcBorders>
                    <w:tl2br w:val="nil"/>
                    <w:tr2bl w:val="nil"/>
                  </w:tcBorders>
                  <w:noWrap w:val="0"/>
                  <w:vAlign w:val="center"/>
                </w:tcPr>
                <w:p w14:paraId="0E3EC40F">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6.3</w:t>
                  </w:r>
                </w:p>
              </w:tc>
              <w:tc>
                <w:tcPr>
                  <w:tcW w:w="740" w:type="pct"/>
                  <w:tcBorders>
                    <w:tl2br w:val="nil"/>
                    <w:tr2bl w:val="nil"/>
                  </w:tcBorders>
                  <w:noWrap w:val="0"/>
                  <w:vAlign w:val="center"/>
                </w:tcPr>
                <w:p w14:paraId="0D41F9B4">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0.017 </w:t>
                  </w:r>
                </w:p>
              </w:tc>
              <w:tc>
                <w:tcPr>
                  <w:tcW w:w="820" w:type="pct"/>
                  <w:vMerge w:val="continue"/>
                  <w:tcBorders>
                    <w:tl2br w:val="nil"/>
                    <w:tr2bl w:val="nil"/>
                  </w:tcBorders>
                  <w:noWrap w:val="0"/>
                  <w:vAlign w:val="center"/>
                </w:tcPr>
                <w:p w14:paraId="42D173E3">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r>
            <w:tr w14:paraId="07C71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pct"/>
                  <w:vMerge w:val="continue"/>
                  <w:tcBorders>
                    <w:tl2br w:val="nil"/>
                    <w:tr2bl w:val="nil"/>
                  </w:tcBorders>
                  <w:noWrap w:val="0"/>
                  <w:vAlign w:val="center"/>
                </w:tcPr>
                <w:p w14:paraId="402A31AC">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609" w:type="pct"/>
                  <w:vMerge w:val="continue"/>
                  <w:tcBorders>
                    <w:tl2br w:val="nil"/>
                    <w:tr2bl w:val="nil"/>
                  </w:tcBorders>
                  <w:noWrap w:val="0"/>
                  <w:vAlign w:val="center"/>
                </w:tcPr>
                <w:p w14:paraId="5EF64184">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474" w:type="pct"/>
                  <w:tcBorders>
                    <w:tl2br w:val="nil"/>
                    <w:tr2bl w:val="nil"/>
                  </w:tcBorders>
                  <w:noWrap w:val="0"/>
                  <w:vAlign w:val="center"/>
                </w:tcPr>
                <w:p w14:paraId="6E1E774B">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773" w:type="pct"/>
                  <w:tcBorders>
                    <w:tl2br w:val="nil"/>
                    <w:tr2bl w:val="nil"/>
                  </w:tcBorders>
                  <w:noWrap w:val="0"/>
                  <w:vAlign w:val="center"/>
                </w:tcPr>
                <w:p w14:paraId="2D6BEB7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2.78×10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92" w:type="pct"/>
                  <w:tcBorders>
                    <w:tl2br w:val="nil"/>
                    <w:tr2bl w:val="nil"/>
                  </w:tcBorders>
                  <w:noWrap w:val="0"/>
                  <w:vAlign w:val="center"/>
                </w:tcPr>
                <w:p w14:paraId="09EEF1A0">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6.4</w:t>
                  </w:r>
                </w:p>
              </w:tc>
              <w:tc>
                <w:tcPr>
                  <w:tcW w:w="740" w:type="pct"/>
                  <w:tcBorders>
                    <w:tl2br w:val="nil"/>
                    <w:tr2bl w:val="nil"/>
                  </w:tcBorders>
                  <w:noWrap w:val="0"/>
                  <w:vAlign w:val="center"/>
                </w:tcPr>
                <w:p w14:paraId="451707B5">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0.018 </w:t>
                  </w:r>
                </w:p>
              </w:tc>
              <w:tc>
                <w:tcPr>
                  <w:tcW w:w="820" w:type="pct"/>
                  <w:vMerge w:val="continue"/>
                  <w:tcBorders>
                    <w:tl2br w:val="nil"/>
                    <w:tr2bl w:val="nil"/>
                  </w:tcBorders>
                  <w:noWrap w:val="0"/>
                  <w:vAlign w:val="center"/>
                </w:tcPr>
                <w:p w14:paraId="09CD967D">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r>
            <w:tr w14:paraId="7C91B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pct"/>
                  <w:vMerge w:val="continue"/>
                  <w:tcBorders>
                    <w:tl2br w:val="nil"/>
                    <w:tr2bl w:val="nil"/>
                  </w:tcBorders>
                  <w:noWrap w:val="0"/>
                  <w:vAlign w:val="center"/>
                </w:tcPr>
                <w:p w14:paraId="57FA0940">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609" w:type="pct"/>
                  <w:vMerge w:val="continue"/>
                  <w:tcBorders>
                    <w:tl2br w:val="nil"/>
                    <w:tr2bl w:val="nil"/>
                  </w:tcBorders>
                  <w:noWrap w:val="0"/>
                  <w:vAlign w:val="center"/>
                </w:tcPr>
                <w:p w14:paraId="61A4C600">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474" w:type="pct"/>
                  <w:tcBorders>
                    <w:tl2br w:val="nil"/>
                    <w:tr2bl w:val="nil"/>
                  </w:tcBorders>
                  <w:noWrap w:val="0"/>
                  <w:vAlign w:val="center"/>
                </w:tcPr>
                <w:p w14:paraId="13A6DEC9">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773" w:type="pct"/>
                  <w:tcBorders>
                    <w:tl2br w:val="nil"/>
                    <w:tr2bl w:val="nil"/>
                  </w:tcBorders>
                  <w:noWrap w:val="0"/>
                  <w:vAlign w:val="center"/>
                </w:tcPr>
                <w:p w14:paraId="233F4C7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2.75×10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92" w:type="pct"/>
                  <w:tcBorders>
                    <w:tl2br w:val="nil"/>
                    <w:tr2bl w:val="nil"/>
                  </w:tcBorders>
                  <w:noWrap w:val="0"/>
                  <w:vAlign w:val="center"/>
                </w:tcPr>
                <w:p w14:paraId="2BF15E8B">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fldChar w:fldCharType="begin"/>
                  </w:r>
                  <w:r>
                    <w:rPr>
                      <w:rFonts w:hint="default" w:ascii="Times New Roman" w:hAnsi="Times New Roman" w:cs="Times New Roman"/>
                      <w:sz w:val="21"/>
                      <w:szCs w:val="21"/>
                      <w:lang w:val="en-US" w:eastAsia="zh-CN"/>
                    </w:rPr>
                    <w:instrText xml:space="preserve"> = average(E15:E17) \* MERGEFORMAT </w:instrText>
                  </w:r>
                  <w:r>
                    <w:rPr>
                      <w:rFonts w:hint="default" w:ascii="Times New Roman" w:hAnsi="Times New Roman" w:cs="Times New Roman"/>
                      <w:sz w:val="21"/>
                      <w:szCs w:val="21"/>
                      <w:lang w:val="en-US" w:eastAsia="zh-CN"/>
                    </w:rPr>
                    <w:fldChar w:fldCharType="separate"/>
                  </w:r>
                  <w:r>
                    <w:rPr>
                      <w:rFonts w:hint="default" w:ascii="Times New Roman" w:hAnsi="Times New Roman" w:cs="Times New Roman"/>
                      <w:sz w:val="21"/>
                      <w:szCs w:val="21"/>
                      <w:lang w:val="en-US" w:eastAsia="zh-CN"/>
                    </w:rPr>
                    <w:t>6.3</w:t>
                  </w:r>
                  <w:r>
                    <w:rPr>
                      <w:rFonts w:hint="default" w:ascii="Times New Roman" w:hAnsi="Times New Roman" w:cs="Times New Roman"/>
                      <w:sz w:val="21"/>
                      <w:szCs w:val="21"/>
                      <w:lang w:val="en-US" w:eastAsia="zh-CN"/>
                    </w:rPr>
                    <w:fldChar w:fldCharType="end"/>
                  </w:r>
                </w:p>
              </w:tc>
              <w:tc>
                <w:tcPr>
                  <w:tcW w:w="740" w:type="pct"/>
                  <w:tcBorders>
                    <w:tl2br w:val="nil"/>
                    <w:tr2bl w:val="nil"/>
                  </w:tcBorders>
                  <w:noWrap w:val="0"/>
                  <w:vAlign w:val="center"/>
                </w:tcPr>
                <w:p w14:paraId="77B08CFF">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0.017 </w:t>
                  </w:r>
                </w:p>
              </w:tc>
              <w:tc>
                <w:tcPr>
                  <w:tcW w:w="820" w:type="pct"/>
                  <w:vMerge w:val="continue"/>
                  <w:tcBorders>
                    <w:tl2br w:val="nil"/>
                    <w:tr2bl w:val="nil"/>
                  </w:tcBorders>
                  <w:noWrap w:val="0"/>
                  <w:vAlign w:val="center"/>
                </w:tcPr>
                <w:p w14:paraId="239C512A">
                  <w:pPr>
                    <w:pStyle w:val="28"/>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lang w:val="en-US" w:eastAsia="zh-CN"/>
                    </w:rPr>
                  </w:pPr>
                </w:p>
              </w:tc>
            </w:tr>
          </w:tbl>
          <w:p w14:paraId="49CB4585">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由监测数据可知，本项目有组织投料、搅拌废气中颗粒物排放浓度在5.7-6.1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足</w:t>
            </w:r>
            <w:r>
              <w:rPr>
                <w:rFonts w:hint="default" w:hAnsi="Times New Roman" w:eastAsia="宋体" w:cs="Times New Roman"/>
                <w:color w:val="000000"/>
                <w:sz w:val="24"/>
                <w:szCs w:val="24"/>
                <w:lang w:val="en-US" w:eastAsia="zh-CN"/>
              </w:rPr>
              <w:t>《新乡市生态环境局关于进一步规范工业企业颗粒物排放限值的通知》相关排放要求</w:t>
            </w:r>
            <w:r>
              <w:rPr>
                <w:rFonts w:hint="eastAsia" w:hAnsi="Times New Roman" w:eastAsia="宋体" w:cs="Times New Roman"/>
                <w:color w:val="000000"/>
                <w:sz w:val="24"/>
                <w:szCs w:val="24"/>
                <w:lang w:val="en-US" w:eastAsia="zh-CN"/>
              </w:rPr>
              <w:t>。</w:t>
            </w:r>
            <w:r>
              <w:rPr>
                <w:rFonts w:hint="eastAsia" w:ascii="Times New Roman" w:hAnsi="Times New Roman" w:eastAsia="宋体" w:cs="Times New Roman"/>
                <w:b w:val="0"/>
                <w:bCs/>
                <w:color w:val="000000"/>
                <w:sz w:val="24"/>
                <w:szCs w:val="22"/>
                <w:highlight w:val="none"/>
                <w:u w:val="none"/>
                <w:lang w:val="en-US" w:eastAsia="zh-CN"/>
              </w:rPr>
              <w:t>防腐板生产线有机废气（PVC线）中的非甲烷总烃排放浓度在3.0-4.05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满足《关于全省开展工业企业挥发性有机物专项治理工作中排放建议值的通知》（豫环攻坚办[2017]162号）。氯化氢排放浓度在</w:t>
            </w:r>
            <w:r>
              <w:rPr>
                <w:rFonts w:hint="eastAsia" w:ascii="Times New Roman" w:hAnsi="Times New Roman"/>
                <w:b w:val="0"/>
                <w:bCs w:val="0"/>
                <w:color w:val="000000"/>
                <w:sz w:val="24"/>
                <w:szCs w:val="24"/>
                <w:u w:val="none"/>
                <w:lang w:val="en-US" w:eastAsia="zh-CN"/>
              </w:rPr>
              <w:t>1.0-1.6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氯乙烯排放浓度在5.8-8.2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hAnsi="Times New Roman" w:eastAsia="宋体" w:cs="Times New Roman"/>
                <w:color w:val="000000"/>
                <w:sz w:val="24"/>
                <w:szCs w:val="24"/>
                <w:lang w:val="en-US" w:eastAsia="zh-CN"/>
              </w:rPr>
              <w:t>满足</w:t>
            </w:r>
            <w:r>
              <w:rPr>
                <w:rFonts w:hint="default" w:hAnsi="Times New Roman" w:eastAsia="宋体" w:cs="Times New Roman"/>
                <w:color w:val="000000"/>
                <w:sz w:val="24"/>
                <w:szCs w:val="24"/>
                <w:lang w:val="en-US" w:eastAsia="zh-CN"/>
              </w:rPr>
              <w:t>《大气污染物综合排放标准</w:t>
            </w:r>
            <w:r>
              <w:rPr>
                <w:rFonts w:hint="default" w:ascii="Times New Roman" w:hAnsi="Times New Roman" w:eastAsia="宋体" w:cs="Times New Roman"/>
                <w:sz w:val="24"/>
                <w:szCs w:val="24"/>
                <w:vertAlign w:val="baseline"/>
                <w:lang w:val="en-US" w:eastAsia="zh-CN"/>
              </w:rPr>
              <w:t>》</w:t>
            </w:r>
            <w:r>
              <w:rPr>
                <w:rFonts w:hint="eastAsia" w:ascii="Times New Roman" w:hAnsi="Times New Roman" w:eastAsia="宋体" w:cs="Times New Roman"/>
                <w:sz w:val="24"/>
                <w:szCs w:val="24"/>
                <w:vertAlign w:val="baseline"/>
                <w:lang w:val="en-US" w:eastAsia="zh-CN"/>
              </w:rPr>
              <w:t>（</w:t>
            </w:r>
            <w:r>
              <w:rPr>
                <w:rFonts w:hint="default" w:ascii="Times New Roman" w:hAnsi="Times New Roman" w:eastAsia="宋体" w:cs="Times New Roman"/>
                <w:sz w:val="24"/>
                <w:szCs w:val="24"/>
                <w:vertAlign w:val="baseline"/>
                <w:lang w:val="en-US" w:eastAsia="zh-CN"/>
              </w:rPr>
              <w:t>GB16297-1996</w:t>
            </w:r>
            <w:r>
              <w:rPr>
                <w:rFonts w:hint="eastAsia" w:ascii="Times New Roman" w:hAnsi="Times New Roman" w:eastAsia="宋体" w:cs="Times New Roman"/>
                <w:sz w:val="24"/>
                <w:szCs w:val="24"/>
                <w:vertAlign w:val="baseline"/>
                <w:lang w:val="en-US" w:eastAsia="zh-CN"/>
              </w:rPr>
              <w:t>）表2排放要</w:t>
            </w:r>
            <w:r>
              <w:rPr>
                <w:rFonts w:hint="eastAsia" w:hAnsi="Times New Roman" w:eastAsia="宋体" w:cs="Times New Roman"/>
                <w:color w:val="000000"/>
                <w:sz w:val="24"/>
                <w:szCs w:val="24"/>
                <w:lang w:val="en-US" w:eastAsia="zh-CN"/>
              </w:rPr>
              <w:t>求</w:t>
            </w:r>
            <w:r>
              <w:rPr>
                <w:rFonts w:hint="eastAsia" w:ascii="Times New Roman" w:hAnsi="Times New Roman" w:eastAsia="宋体" w:cs="Times New Roman"/>
                <w:b w:val="0"/>
                <w:bCs w:val="0"/>
                <w:color w:val="000000"/>
                <w:sz w:val="24"/>
                <w:szCs w:val="24"/>
                <w:u w:val="none"/>
                <w:lang w:val="en-US" w:eastAsia="zh-CN"/>
              </w:rPr>
              <w:t>。</w:t>
            </w:r>
            <w:r>
              <w:rPr>
                <w:rFonts w:hint="default" w:ascii="Times New Roman" w:hAnsi="Times New Roman" w:eastAsia="宋体" w:cs="Times New Roman"/>
                <w:b w:val="0"/>
                <w:bCs/>
                <w:color w:val="000000"/>
                <w:sz w:val="24"/>
                <w:szCs w:val="22"/>
                <w:highlight w:val="none"/>
                <w:u w:val="none"/>
                <w:lang w:val="en-US" w:eastAsia="zh-CN"/>
              </w:rPr>
              <w:t>喷淋塔、水箱、管道及焊丝生产线有机废气（PP、PE线）</w:t>
            </w:r>
            <w:r>
              <w:rPr>
                <w:rFonts w:hint="eastAsia" w:ascii="Times New Roman" w:hAnsi="Times New Roman" w:eastAsia="宋体" w:cs="Times New Roman"/>
                <w:b w:val="0"/>
                <w:bCs/>
                <w:color w:val="000000"/>
                <w:sz w:val="24"/>
                <w:szCs w:val="22"/>
                <w:highlight w:val="none"/>
                <w:u w:val="none"/>
                <w:lang w:val="en-US" w:eastAsia="zh-CN"/>
              </w:rPr>
              <w:t>非甲烷总烃排放浓度在</w:t>
            </w:r>
            <w:r>
              <w:rPr>
                <w:rFonts w:hint="eastAsia" w:ascii="Times New Roman" w:hAnsi="Times New Roman" w:eastAsia="宋体" w:cs="Times New Roman"/>
                <w:sz w:val="24"/>
                <w:szCs w:val="24"/>
                <w:lang w:val="en-US" w:eastAsia="zh-CN"/>
              </w:rPr>
              <w:t>6.22-8.65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default" w:ascii="Times New Roman" w:hAnsi="Times New Roman" w:eastAsia="宋体" w:cs="Times New Roman"/>
                <w:b w:val="0"/>
                <w:bCs w:val="0"/>
                <w:color w:val="000000"/>
                <w:sz w:val="24"/>
                <w:szCs w:val="24"/>
                <w:u w:val="none"/>
              </w:rPr>
              <w:t>满</w:t>
            </w:r>
            <w:r>
              <w:rPr>
                <w:rFonts w:hint="default" w:ascii="Times New Roman" w:hAnsi="Times New Roman" w:eastAsia="宋体" w:cs="Times New Roman"/>
                <w:b w:val="0"/>
                <w:bCs/>
                <w:color w:val="000000"/>
                <w:sz w:val="24"/>
                <w:szCs w:val="22"/>
                <w:highlight w:val="none"/>
                <w:u w:val="none"/>
                <w:lang w:val="en-US" w:eastAsia="zh-CN"/>
              </w:rPr>
              <w:t>足《合成树脂工业污染物排放标准》（GB31572-2015）</w:t>
            </w:r>
            <w:r>
              <w:rPr>
                <w:rFonts w:hint="eastAsia" w:ascii="Times New Roman" w:hAnsi="Times New Roman" w:eastAsia="宋体" w:cs="Times New Roman"/>
                <w:b w:val="0"/>
                <w:bCs/>
                <w:color w:val="000000"/>
                <w:sz w:val="24"/>
                <w:szCs w:val="22"/>
                <w:highlight w:val="none"/>
                <w:u w:val="none"/>
                <w:lang w:val="en-US" w:eastAsia="zh-CN"/>
              </w:rPr>
              <w:t>。粉碎、雕刻废气中颗粒物</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排放浓度在</w:t>
            </w:r>
            <w:r>
              <w:rPr>
                <w:rFonts w:hint="eastAsia" w:ascii="Times New Roman" w:hAnsi="Times New Roman" w:eastAsia="宋体" w:cs="Times New Roman"/>
                <w:b w:val="0"/>
                <w:bCs/>
                <w:color w:val="000000"/>
                <w:sz w:val="24"/>
                <w:szCs w:val="22"/>
                <w:highlight w:val="none"/>
                <w:u w:val="none"/>
                <w:lang w:val="en-US" w:eastAsia="zh-CN"/>
              </w:rPr>
              <w:t>6.2-6.5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eastAsia" w:ascii="Times New Roman" w:hAnsi="Times New Roman" w:eastAsia="宋体" w:cs="Times New Roman"/>
                <w:color w:val="000000"/>
                <w:sz w:val="24"/>
                <w:szCs w:val="24"/>
                <w:lang w:val="en-US" w:eastAsia="zh-CN"/>
              </w:rPr>
              <w:t>《新乡市生态环境局关于进一步规范工业企业颗粒物排放限值的通知》要求</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p>
          <w:p w14:paraId="29B7E47A">
            <w:pPr>
              <w:keepNext w:val="0"/>
              <w:keepLines w:val="0"/>
              <w:pageBreakBefore w:val="0"/>
              <w:widowControl/>
              <w:numPr>
                <w:ilvl w:val="0"/>
                <w:numId w:val="0"/>
              </w:numPr>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21   无组织废气检测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20"/>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062"/>
              <w:gridCol w:w="1682"/>
              <w:gridCol w:w="1897"/>
              <w:gridCol w:w="1637"/>
              <w:gridCol w:w="1620"/>
            </w:tblGrid>
            <w:tr w14:paraId="374F9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92" w:type="pct"/>
                  <w:vMerge w:val="restart"/>
                  <w:tcBorders>
                    <w:tl2br w:val="nil"/>
                    <w:tr2bl w:val="nil"/>
                  </w:tcBorders>
                  <w:noWrap w:val="0"/>
                  <w:vAlign w:val="center"/>
                </w:tcPr>
                <w:p w14:paraId="16FF394F">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采样日期</w:t>
                  </w:r>
                </w:p>
              </w:tc>
              <w:tc>
                <w:tcPr>
                  <w:tcW w:w="592" w:type="pct"/>
                  <w:vMerge w:val="restart"/>
                  <w:tcBorders>
                    <w:tl2br w:val="nil"/>
                    <w:tr2bl w:val="nil"/>
                  </w:tcBorders>
                  <w:noWrap w:val="0"/>
                  <w:vAlign w:val="center"/>
                </w:tcPr>
                <w:p w14:paraId="0CF72000">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频次</w:t>
                  </w:r>
                </w:p>
              </w:tc>
              <w:tc>
                <w:tcPr>
                  <w:tcW w:w="938" w:type="pct"/>
                  <w:vMerge w:val="restart"/>
                  <w:tcBorders>
                    <w:tl2br w:val="nil"/>
                    <w:tr2bl w:val="nil"/>
                  </w:tcBorders>
                  <w:noWrap w:val="0"/>
                  <w:vAlign w:val="center"/>
                </w:tcPr>
                <w:p w14:paraId="1159FE8A">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采样点位</w:t>
                  </w:r>
                </w:p>
              </w:tc>
              <w:tc>
                <w:tcPr>
                  <w:tcW w:w="2876" w:type="pct"/>
                  <w:gridSpan w:val="3"/>
                  <w:tcBorders>
                    <w:tl2br w:val="nil"/>
                    <w:tr2bl w:val="nil"/>
                  </w:tcBorders>
                  <w:noWrap w:val="0"/>
                  <w:vAlign w:val="center"/>
                </w:tcPr>
                <w:p w14:paraId="43F3AD8C">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排放浓度</w:t>
                  </w:r>
                </w:p>
              </w:tc>
            </w:tr>
            <w:tr w14:paraId="07508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592" w:type="pct"/>
                  <w:vMerge w:val="continue"/>
                  <w:tcBorders>
                    <w:tl2br w:val="nil"/>
                    <w:tr2bl w:val="nil"/>
                  </w:tcBorders>
                  <w:noWrap w:val="0"/>
                  <w:vAlign w:val="center"/>
                </w:tcPr>
                <w:p w14:paraId="12DF226C">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b/>
                      <w:bCs/>
                      <w:color w:val="auto"/>
                      <w:sz w:val="21"/>
                      <w:szCs w:val="21"/>
                      <w:lang w:val="en-US" w:eastAsia="zh-CN"/>
                    </w:rPr>
                  </w:pPr>
                </w:p>
              </w:tc>
              <w:tc>
                <w:tcPr>
                  <w:tcW w:w="592" w:type="pct"/>
                  <w:vMerge w:val="continue"/>
                  <w:tcBorders>
                    <w:tl2br w:val="nil"/>
                    <w:tr2bl w:val="nil"/>
                  </w:tcBorders>
                  <w:noWrap w:val="0"/>
                  <w:vAlign w:val="center"/>
                </w:tcPr>
                <w:p w14:paraId="6B1ECDC9">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b/>
                      <w:bCs/>
                      <w:color w:val="auto"/>
                      <w:sz w:val="21"/>
                      <w:szCs w:val="21"/>
                      <w:highlight w:val="none"/>
                      <w:lang w:val="en-US" w:eastAsia="zh-CN"/>
                    </w:rPr>
                  </w:pPr>
                </w:p>
              </w:tc>
              <w:tc>
                <w:tcPr>
                  <w:tcW w:w="938" w:type="pct"/>
                  <w:vMerge w:val="continue"/>
                  <w:tcBorders>
                    <w:tl2br w:val="nil"/>
                    <w:tr2bl w:val="nil"/>
                  </w:tcBorders>
                  <w:noWrap w:val="0"/>
                  <w:vAlign w:val="center"/>
                </w:tcPr>
                <w:p w14:paraId="11479E38">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b/>
                      <w:bCs/>
                      <w:color w:val="auto"/>
                      <w:sz w:val="21"/>
                      <w:szCs w:val="21"/>
                      <w:lang w:val="en-US" w:eastAsia="zh-CN"/>
                    </w:rPr>
                  </w:pPr>
                </w:p>
              </w:tc>
              <w:tc>
                <w:tcPr>
                  <w:tcW w:w="1058" w:type="pct"/>
                  <w:tcBorders>
                    <w:tl2br w:val="nil"/>
                    <w:tr2bl w:val="nil"/>
                  </w:tcBorders>
                  <w:noWrap w:val="0"/>
                  <w:vAlign w:val="center"/>
                </w:tcPr>
                <w:p w14:paraId="5EC913D4">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非甲烷总烃(mg/m</w:t>
                  </w:r>
                  <w:r>
                    <w:rPr>
                      <w:rFonts w:hint="default" w:ascii="Times New Roman" w:hAnsi="Times New Roman" w:cs="Times New Roman" w:eastAsiaTheme="minorEastAsia"/>
                      <w:b/>
                      <w:bCs/>
                      <w:color w:val="auto"/>
                      <w:sz w:val="21"/>
                      <w:szCs w:val="21"/>
                      <w:highlight w:val="none"/>
                      <w:vertAlign w:val="superscript"/>
                      <w:lang w:val="en-US" w:eastAsia="zh-CN"/>
                    </w:rPr>
                    <w:t>3</w:t>
                  </w:r>
                  <w:r>
                    <w:rPr>
                      <w:rFonts w:hint="default" w:ascii="Times New Roman" w:hAnsi="Times New Roman" w:cs="Times New Roman" w:eastAsiaTheme="minorEastAsia"/>
                      <w:b/>
                      <w:bCs/>
                      <w:color w:val="auto"/>
                      <w:sz w:val="21"/>
                      <w:szCs w:val="21"/>
                      <w:highlight w:val="none"/>
                      <w:vertAlign w:val="baseline"/>
                      <w:lang w:val="en-US" w:eastAsia="zh-CN"/>
                    </w:rPr>
                    <w:t>)</w:t>
                  </w:r>
                </w:p>
              </w:tc>
              <w:tc>
                <w:tcPr>
                  <w:tcW w:w="913" w:type="pct"/>
                  <w:tcBorders>
                    <w:tl2br w:val="nil"/>
                    <w:tr2bl w:val="nil"/>
                  </w:tcBorders>
                  <w:noWrap w:val="0"/>
                  <w:vAlign w:val="center"/>
                </w:tcPr>
                <w:p w14:paraId="17BF243C">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颗粒物</w:t>
                  </w:r>
                </w:p>
                <w:p w14:paraId="06D05FD6">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（μg/m</w:t>
                  </w:r>
                  <w:r>
                    <w:rPr>
                      <w:rFonts w:hint="default" w:ascii="Times New Roman" w:hAnsi="Times New Roman" w:cs="Times New Roman" w:eastAsiaTheme="minorEastAsia"/>
                      <w:b/>
                      <w:bCs/>
                      <w:color w:val="auto"/>
                      <w:sz w:val="21"/>
                      <w:szCs w:val="21"/>
                      <w:highlight w:val="none"/>
                      <w:vertAlign w:val="superscript"/>
                      <w:lang w:val="en-US" w:eastAsia="zh-CN"/>
                    </w:rPr>
                    <w:t>3</w:t>
                  </w:r>
                  <w:r>
                    <w:rPr>
                      <w:rFonts w:hint="default" w:ascii="Times New Roman" w:hAnsi="Times New Roman" w:cs="Times New Roman" w:eastAsiaTheme="minorEastAsia"/>
                      <w:b/>
                      <w:bCs/>
                      <w:color w:val="auto"/>
                      <w:sz w:val="21"/>
                      <w:szCs w:val="21"/>
                      <w:highlight w:val="none"/>
                      <w:lang w:val="en-US" w:eastAsia="zh-CN"/>
                    </w:rPr>
                    <w:t>）</w:t>
                  </w:r>
                </w:p>
              </w:tc>
              <w:tc>
                <w:tcPr>
                  <w:tcW w:w="904" w:type="pct"/>
                  <w:tcBorders>
                    <w:tl2br w:val="nil"/>
                    <w:tr2bl w:val="nil"/>
                  </w:tcBorders>
                  <w:noWrap w:val="0"/>
                  <w:vAlign w:val="center"/>
                </w:tcPr>
                <w:p w14:paraId="3F7637F6">
                  <w:pPr>
                    <w:pStyle w:val="42"/>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氯化氢(mg/m</w:t>
                  </w:r>
                  <w:r>
                    <w:rPr>
                      <w:rFonts w:hint="default" w:ascii="Times New Roman" w:hAnsi="Times New Roman" w:cs="Times New Roman" w:eastAsiaTheme="minorEastAsia"/>
                      <w:b/>
                      <w:bCs/>
                      <w:color w:val="auto"/>
                      <w:sz w:val="21"/>
                      <w:szCs w:val="21"/>
                      <w:highlight w:val="none"/>
                      <w:vertAlign w:val="superscript"/>
                      <w:lang w:val="en-US" w:eastAsia="zh-CN"/>
                    </w:rPr>
                    <w:t>3</w:t>
                  </w:r>
                  <w:r>
                    <w:rPr>
                      <w:rFonts w:hint="default" w:ascii="Times New Roman" w:hAnsi="Times New Roman" w:cs="Times New Roman" w:eastAsiaTheme="minorEastAsia"/>
                      <w:b/>
                      <w:bCs/>
                      <w:color w:val="auto"/>
                      <w:sz w:val="21"/>
                      <w:szCs w:val="21"/>
                      <w:highlight w:val="none"/>
                      <w:vertAlign w:val="baseline"/>
                      <w:lang w:val="en-US" w:eastAsia="zh-CN"/>
                    </w:rPr>
                    <w:t>)</w:t>
                  </w:r>
                </w:p>
              </w:tc>
            </w:tr>
            <w:tr w14:paraId="7EB73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92" w:type="pct"/>
                  <w:vMerge w:val="restart"/>
                  <w:tcBorders>
                    <w:tl2br w:val="nil"/>
                    <w:tr2bl w:val="nil"/>
                  </w:tcBorders>
                  <w:noWrap w:val="0"/>
                  <w:vAlign w:val="center"/>
                </w:tcPr>
                <w:p w14:paraId="01E0F010">
                  <w:pPr>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highlight w:val="none"/>
                      <w:lang w:val="en-US" w:eastAsia="zh-CN"/>
                    </w:rPr>
                    <w:t>2026-4-11</w:t>
                  </w:r>
                </w:p>
              </w:tc>
              <w:tc>
                <w:tcPr>
                  <w:tcW w:w="592" w:type="pct"/>
                  <w:vMerge w:val="restart"/>
                  <w:tcBorders>
                    <w:tl2br w:val="nil"/>
                    <w:tr2bl w:val="nil"/>
                  </w:tcBorders>
                  <w:noWrap w:val="0"/>
                  <w:vAlign w:val="center"/>
                </w:tcPr>
                <w:p w14:paraId="218D0CE3">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w:t>
                  </w:r>
                </w:p>
              </w:tc>
              <w:tc>
                <w:tcPr>
                  <w:tcW w:w="938" w:type="pct"/>
                  <w:tcBorders>
                    <w:tl2br w:val="nil"/>
                    <w:tr2bl w:val="nil"/>
                  </w:tcBorders>
                  <w:noWrap w:val="0"/>
                  <w:vAlign w:val="center"/>
                </w:tcPr>
                <w:p w14:paraId="6C55DE41">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上风向1#</w:t>
                  </w:r>
                </w:p>
              </w:tc>
              <w:tc>
                <w:tcPr>
                  <w:tcW w:w="1058" w:type="pct"/>
                  <w:tcBorders>
                    <w:tl2br w:val="nil"/>
                    <w:tr2bl w:val="nil"/>
                  </w:tcBorders>
                  <w:noWrap w:val="0"/>
                  <w:vAlign w:val="center"/>
                </w:tcPr>
                <w:p w14:paraId="62345E9E">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0.54</w:t>
                  </w:r>
                </w:p>
              </w:tc>
              <w:tc>
                <w:tcPr>
                  <w:tcW w:w="913" w:type="pct"/>
                  <w:tcBorders>
                    <w:tl2br w:val="nil"/>
                    <w:tr2bl w:val="nil"/>
                  </w:tcBorders>
                  <w:noWrap w:val="0"/>
                  <w:vAlign w:val="center"/>
                </w:tcPr>
                <w:p w14:paraId="2181F0F0">
                  <w:pPr>
                    <w:pStyle w:val="28"/>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222</w:t>
                  </w:r>
                </w:p>
              </w:tc>
              <w:tc>
                <w:tcPr>
                  <w:tcW w:w="904" w:type="pct"/>
                  <w:tcBorders>
                    <w:tl2br w:val="nil"/>
                    <w:tr2bl w:val="nil"/>
                  </w:tcBorders>
                  <w:noWrap w:val="0"/>
                  <w:vAlign w:val="center"/>
                </w:tcPr>
                <w:p w14:paraId="2F484AEB">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ND</w:t>
                  </w:r>
                </w:p>
              </w:tc>
            </w:tr>
            <w:tr w14:paraId="59FCF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92" w:type="pct"/>
                  <w:vMerge w:val="continue"/>
                  <w:tcBorders>
                    <w:tl2br w:val="nil"/>
                    <w:tr2bl w:val="nil"/>
                  </w:tcBorders>
                  <w:noWrap w:val="0"/>
                  <w:vAlign w:val="center"/>
                </w:tcPr>
                <w:p w14:paraId="6D4DA3C7">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c>
                <w:tcPr>
                  <w:tcW w:w="592" w:type="pct"/>
                  <w:vMerge w:val="continue"/>
                  <w:tcBorders>
                    <w:tl2br w:val="nil"/>
                    <w:tr2bl w:val="nil"/>
                  </w:tcBorders>
                  <w:noWrap w:val="0"/>
                  <w:vAlign w:val="center"/>
                </w:tcPr>
                <w:p w14:paraId="5C70A30E">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highlight w:val="none"/>
                      <w:lang w:val="en-US" w:eastAsia="zh-CN"/>
                    </w:rPr>
                  </w:pPr>
                </w:p>
              </w:tc>
              <w:tc>
                <w:tcPr>
                  <w:tcW w:w="938" w:type="pct"/>
                  <w:tcBorders>
                    <w:tl2br w:val="nil"/>
                    <w:tr2bl w:val="nil"/>
                  </w:tcBorders>
                  <w:noWrap w:val="0"/>
                  <w:vAlign w:val="center"/>
                </w:tcPr>
                <w:p w14:paraId="1093A0B0">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下风向2#</w:t>
                  </w:r>
                </w:p>
              </w:tc>
              <w:tc>
                <w:tcPr>
                  <w:tcW w:w="1058" w:type="pct"/>
                  <w:tcBorders>
                    <w:tl2br w:val="nil"/>
                    <w:tr2bl w:val="nil"/>
                  </w:tcBorders>
                  <w:noWrap w:val="0"/>
                  <w:vAlign w:val="center"/>
                </w:tcPr>
                <w:p w14:paraId="1ADF154D">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0.78</w:t>
                  </w:r>
                </w:p>
              </w:tc>
              <w:tc>
                <w:tcPr>
                  <w:tcW w:w="913" w:type="pct"/>
                  <w:tcBorders>
                    <w:tl2br w:val="nil"/>
                    <w:tr2bl w:val="nil"/>
                  </w:tcBorders>
                  <w:noWrap w:val="0"/>
                  <w:vAlign w:val="center"/>
                </w:tcPr>
                <w:p w14:paraId="1A393801">
                  <w:pPr>
                    <w:pStyle w:val="28"/>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257</w:t>
                  </w:r>
                </w:p>
              </w:tc>
              <w:tc>
                <w:tcPr>
                  <w:tcW w:w="904" w:type="pct"/>
                  <w:tcBorders>
                    <w:tl2br w:val="nil"/>
                    <w:tr2bl w:val="nil"/>
                  </w:tcBorders>
                  <w:noWrap w:val="0"/>
                  <w:vAlign w:val="center"/>
                </w:tcPr>
                <w:p w14:paraId="0009ECE1">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0.10</w:t>
                  </w:r>
                </w:p>
              </w:tc>
            </w:tr>
            <w:tr w14:paraId="47F8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4" w:hRule="atLeast"/>
                <w:jc w:val="center"/>
              </w:trPr>
              <w:tc>
                <w:tcPr>
                  <w:tcW w:w="592" w:type="pct"/>
                  <w:vMerge w:val="continue"/>
                  <w:tcBorders>
                    <w:tl2br w:val="nil"/>
                    <w:tr2bl w:val="nil"/>
                  </w:tcBorders>
                  <w:noWrap w:val="0"/>
                  <w:vAlign w:val="center"/>
                </w:tcPr>
                <w:p w14:paraId="591A8709">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c>
                <w:tcPr>
                  <w:tcW w:w="592" w:type="pct"/>
                  <w:vMerge w:val="continue"/>
                  <w:tcBorders>
                    <w:tl2br w:val="nil"/>
                    <w:tr2bl w:val="nil"/>
                  </w:tcBorders>
                  <w:noWrap w:val="0"/>
                  <w:vAlign w:val="center"/>
                </w:tcPr>
                <w:p w14:paraId="602FBF47">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highlight w:val="none"/>
                      <w:lang w:val="en-US" w:eastAsia="zh-CN"/>
                    </w:rPr>
                  </w:pPr>
                </w:p>
              </w:tc>
              <w:tc>
                <w:tcPr>
                  <w:tcW w:w="938" w:type="pct"/>
                  <w:tcBorders>
                    <w:tl2br w:val="nil"/>
                    <w:tr2bl w:val="nil"/>
                  </w:tcBorders>
                  <w:noWrap w:val="0"/>
                  <w:vAlign w:val="center"/>
                </w:tcPr>
                <w:p w14:paraId="483FEB7C">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下风向3#</w:t>
                  </w:r>
                </w:p>
              </w:tc>
              <w:tc>
                <w:tcPr>
                  <w:tcW w:w="1058" w:type="pct"/>
                  <w:tcBorders>
                    <w:tl2br w:val="nil"/>
                    <w:tr2bl w:val="nil"/>
                  </w:tcBorders>
                  <w:noWrap w:val="0"/>
                  <w:vAlign w:val="center"/>
                </w:tcPr>
                <w:p w14:paraId="272D67A1">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0.81</w:t>
                  </w:r>
                </w:p>
              </w:tc>
              <w:tc>
                <w:tcPr>
                  <w:tcW w:w="913" w:type="pct"/>
                  <w:tcBorders>
                    <w:tl2br w:val="nil"/>
                    <w:tr2bl w:val="nil"/>
                  </w:tcBorders>
                  <w:noWrap w:val="0"/>
                  <w:vAlign w:val="center"/>
                </w:tcPr>
                <w:p w14:paraId="0D26D028">
                  <w:pPr>
                    <w:pStyle w:val="28"/>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261</w:t>
                  </w:r>
                </w:p>
              </w:tc>
              <w:tc>
                <w:tcPr>
                  <w:tcW w:w="904" w:type="pct"/>
                  <w:tcBorders>
                    <w:tl2br w:val="nil"/>
                    <w:tr2bl w:val="nil"/>
                  </w:tcBorders>
                  <w:noWrap w:val="0"/>
                  <w:vAlign w:val="center"/>
                </w:tcPr>
                <w:p w14:paraId="0CD343E0">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0.12</w:t>
                  </w:r>
                </w:p>
              </w:tc>
            </w:tr>
            <w:tr w14:paraId="1636B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92" w:type="pct"/>
                  <w:vMerge w:val="continue"/>
                  <w:tcBorders>
                    <w:tl2br w:val="nil"/>
                    <w:tr2bl w:val="nil"/>
                  </w:tcBorders>
                  <w:noWrap w:val="0"/>
                  <w:vAlign w:val="center"/>
                </w:tcPr>
                <w:p w14:paraId="7AA01610">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c>
                <w:tcPr>
                  <w:tcW w:w="592" w:type="pct"/>
                  <w:vMerge w:val="continue"/>
                  <w:tcBorders>
                    <w:tl2br w:val="nil"/>
                    <w:tr2bl w:val="nil"/>
                  </w:tcBorders>
                  <w:noWrap w:val="0"/>
                  <w:vAlign w:val="center"/>
                </w:tcPr>
                <w:p w14:paraId="2F08C6DE">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highlight w:val="none"/>
                      <w:lang w:val="en-US" w:eastAsia="zh-CN"/>
                    </w:rPr>
                  </w:pPr>
                </w:p>
              </w:tc>
              <w:tc>
                <w:tcPr>
                  <w:tcW w:w="938" w:type="pct"/>
                  <w:tcBorders>
                    <w:tl2br w:val="nil"/>
                    <w:tr2bl w:val="nil"/>
                  </w:tcBorders>
                  <w:noWrap w:val="0"/>
                  <w:vAlign w:val="center"/>
                </w:tcPr>
                <w:p w14:paraId="0C9E917A">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下风向4#</w:t>
                  </w:r>
                </w:p>
              </w:tc>
              <w:tc>
                <w:tcPr>
                  <w:tcW w:w="1058" w:type="pct"/>
                  <w:tcBorders>
                    <w:tl2br w:val="nil"/>
                    <w:tr2bl w:val="nil"/>
                  </w:tcBorders>
                  <w:noWrap w:val="0"/>
                  <w:vAlign w:val="center"/>
                </w:tcPr>
                <w:p w14:paraId="69C6A743">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0.74</w:t>
                  </w:r>
                </w:p>
              </w:tc>
              <w:tc>
                <w:tcPr>
                  <w:tcW w:w="913" w:type="pct"/>
                  <w:tcBorders>
                    <w:tl2br w:val="nil"/>
                    <w:tr2bl w:val="nil"/>
                  </w:tcBorders>
                  <w:noWrap w:val="0"/>
                  <w:vAlign w:val="center"/>
                </w:tcPr>
                <w:p w14:paraId="648B57F2">
                  <w:pPr>
                    <w:pStyle w:val="28"/>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254</w:t>
                  </w:r>
                </w:p>
              </w:tc>
              <w:tc>
                <w:tcPr>
                  <w:tcW w:w="904" w:type="pct"/>
                  <w:tcBorders>
                    <w:tl2br w:val="nil"/>
                    <w:tr2bl w:val="nil"/>
                  </w:tcBorders>
                  <w:noWrap w:val="0"/>
                  <w:vAlign w:val="center"/>
                </w:tcPr>
                <w:p w14:paraId="4F1F53E0">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0.10</w:t>
                  </w:r>
                </w:p>
              </w:tc>
            </w:tr>
            <w:tr w14:paraId="3C9C6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92" w:type="pct"/>
                  <w:vMerge w:val="continue"/>
                  <w:tcBorders>
                    <w:tl2br w:val="nil"/>
                    <w:tr2bl w:val="nil"/>
                  </w:tcBorders>
                  <w:noWrap w:val="0"/>
                  <w:vAlign w:val="center"/>
                </w:tcPr>
                <w:p w14:paraId="04C540AB">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c>
                <w:tcPr>
                  <w:tcW w:w="592" w:type="pct"/>
                  <w:vMerge w:val="restart"/>
                  <w:tcBorders>
                    <w:tl2br w:val="nil"/>
                    <w:tr2bl w:val="nil"/>
                  </w:tcBorders>
                  <w:noWrap w:val="0"/>
                  <w:vAlign w:val="center"/>
                </w:tcPr>
                <w:p w14:paraId="1F06AE5B">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w:t>
                  </w:r>
                </w:p>
              </w:tc>
              <w:tc>
                <w:tcPr>
                  <w:tcW w:w="938" w:type="pct"/>
                  <w:tcBorders>
                    <w:tl2br w:val="nil"/>
                    <w:tr2bl w:val="nil"/>
                  </w:tcBorders>
                  <w:noWrap w:val="0"/>
                  <w:vAlign w:val="center"/>
                </w:tcPr>
                <w:p w14:paraId="3E5764A6">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2"/>
                      <w:sz w:val="21"/>
                      <w:szCs w:val="21"/>
                      <w:lang w:val="en-US" w:eastAsia="zh-CN" w:bidi="ar-SA"/>
                    </w:rPr>
                    <w:t>上风向1#</w:t>
                  </w:r>
                </w:p>
              </w:tc>
              <w:tc>
                <w:tcPr>
                  <w:tcW w:w="1058" w:type="pct"/>
                  <w:tcBorders>
                    <w:tl2br w:val="nil"/>
                    <w:tr2bl w:val="nil"/>
                  </w:tcBorders>
                  <w:noWrap w:val="0"/>
                  <w:vAlign w:val="center"/>
                </w:tcPr>
                <w:p w14:paraId="65E3433B">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0.58</w:t>
                  </w:r>
                </w:p>
              </w:tc>
              <w:tc>
                <w:tcPr>
                  <w:tcW w:w="913" w:type="pct"/>
                  <w:tcBorders>
                    <w:tl2br w:val="nil"/>
                    <w:tr2bl w:val="nil"/>
                  </w:tcBorders>
                  <w:noWrap w:val="0"/>
                  <w:vAlign w:val="center"/>
                </w:tcPr>
                <w:p w14:paraId="076B2F0D">
                  <w:pPr>
                    <w:pStyle w:val="28"/>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229</w:t>
                  </w:r>
                </w:p>
              </w:tc>
              <w:tc>
                <w:tcPr>
                  <w:tcW w:w="904" w:type="pct"/>
                  <w:tcBorders>
                    <w:tl2br w:val="nil"/>
                    <w:tr2bl w:val="nil"/>
                  </w:tcBorders>
                  <w:noWrap w:val="0"/>
                  <w:vAlign w:val="center"/>
                </w:tcPr>
                <w:p w14:paraId="020C36AB">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ND</w:t>
                  </w:r>
                </w:p>
              </w:tc>
            </w:tr>
            <w:tr w14:paraId="12312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92" w:type="pct"/>
                  <w:vMerge w:val="continue"/>
                  <w:tcBorders>
                    <w:tl2br w:val="nil"/>
                    <w:tr2bl w:val="nil"/>
                  </w:tcBorders>
                  <w:noWrap w:val="0"/>
                  <w:vAlign w:val="center"/>
                </w:tcPr>
                <w:p w14:paraId="45D6E33A">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c>
                <w:tcPr>
                  <w:tcW w:w="592" w:type="pct"/>
                  <w:vMerge w:val="continue"/>
                  <w:tcBorders>
                    <w:tl2br w:val="nil"/>
                    <w:tr2bl w:val="nil"/>
                  </w:tcBorders>
                  <w:noWrap w:val="0"/>
                  <w:vAlign w:val="center"/>
                </w:tcPr>
                <w:p w14:paraId="2626D7A5">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highlight w:val="none"/>
                      <w:lang w:val="en-US" w:eastAsia="zh-CN"/>
                    </w:rPr>
                  </w:pPr>
                </w:p>
              </w:tc>
              <w:tc>
                <w:tcPr>
                  <w:tcW w:w="938" w:type="pct"/>
                  <w:tcBorders>
                    <w:tl2br w:val="nil"/>
                    <w:tr2bl w:val="nil"/>
                  </w:tcBorders>
                  <w:noWrap w:val="0"/>
                  <w:vAlign w:val="center"/>
                </w:tcPr>
                <w:p w14:paraId="759ACAF7">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2"/>
                      <w:sz w:val="21"/>
                      <w:szCs w:val="21"/>
                      <w:lang w:val="en-US" w:eastAsia="zh-CN" w:bidi="ar-SA"/>
                    </w:rPr>
                    <w:t>下风向2#</w:t>
                  </w:r>
                </w:p>
              </w:tc>
              <w:tc>
                <w:tcPr>
                  <w:tcW w:w="1058" w:type="pct"/>
                  <w:tcBorders>
                    <w:tl2br w:val="nil"/>
                    <w:tr2bl w:val="nil"/>
                  </w:tcBorders>
                  <w:noWrap w:val="0"/>
                  <w:vAlign w:val="center"/>
                </w:tcPr>
                <w:p w14:paraId="66F4E941">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0.88</w:t>
                  </w:r>
                </w:p>
              </w:tc>
              <w:tc>
                <w:tcPr>
                  <w:tcW w:w="913" w:type="pct"/>
                  <w:tcBorders>
                    <w:tl2br w:val="nil"/>
                    <w:tr2bl w:val="nil"/>
                  </w:tcBorders>
                  <w:noWrap w:val="0"/>
                  <w:vAlign w:val="center"/>
                </w:tcPr>
                <w:p w14:paraId="0F70D674">
                  <w:pPr>
                    <w:pStyle w:val="28"/>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260</w:t>
                  </w:r>
                </w:p>
              </w:tc>
              <w:tc>
                <w:tcPr>
                  <w:tcW w:w="904" w:type="pct"/>
                  <w:tcBorders>
                    <w:tl2br w:val="nil"/>
                    <w:tr2bl w:val="nil"/>
                  </w:tcBorders>
                  <w:noWrap w:val="0"/>
                  <w:vAlign w:val="center"/>
                </w:tcPr>
                <w:p w14:paraId="5F91FCF7">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0.11</w:t>
                  </w:r>
                </w:p>
              </w:tc>
            </w:tr>
            <w:tr w14:paraId="2073B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4" w:hRule="atLeast"/>
                <w:jc w:val="center"/>
              </w:trPr>
              <w:tc>
                <w:tcPr>
                  <w:tcW w:w="592" w:type="pct"/>
                  <w:vMerge w:val="continue"/>
                  <w:tcBorders>
                    <w:tl2br w:val="nil"/>
                    <w:tr2bl w:val="nil"/>
                  </w:tcBorders>
                  <w:noWrap w:val="0"/>
                  <w:vAlign w:val="center"/>
                </w:tcPr>
                <w:p w14:paraId="0A025C1A">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c>
                <w:tcPr>
                  <w:tcW w:w="592" w:type="pct"/>
                  <w:vMerge w:val="continue"/>
                  <w:tcBorders>
                    <w:tl2br w:val="nil"/>
                    <w:tr2bl w:val="nil"/>
                  </w:tcBorders>
                  <w:noWrap w:val="0"/>
                  <w:vAlign w:val="center"/>
                </w:tcPr>
                <w:p w14:paraId="371A780C">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highlight w:val="none"/>
                      <w:lang w:val="en-US" w:eastAsia="zh-CN"/>
                    </w:rPr>
                  </w:pPr>
                </w:p>
              </w:tc>
              <w:tc>
                <w:tcPr>
                  <w:tcW w:w="938" w:type="pct"/>
                  <w:tcBorders>
                    <w:tl2br w:val="nil"/>
                    <w:tr2bl w:val="nil"/>
                  </w:tcBorders>
                  <w:noWrap w:val="0"/>
                  <w:vAlign w:val="center"/>
                </w:tcPr>
                <w:p w14:paraId="0DF1315C">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2"/>
                      <w:sz w:val="21"/>
                      <w:szCs w:val="21"/>
                      <w:lang w:val="en-US" w:eastAsia="zh-CN" w:bidi="ar-SA"/>
                    </w:rPr>
                    <w:t>下风向3#</w:t>
                  </w:r>
                </w:p>
              </w:tc>
              <w:tc>
                <w:tcPr>
                  <w:tcW w:w="1058" w:type="pct"/>
                  <w:tcBorders>
                    <w:tl2br w:val="nil"/>
                    <w:tr2bl w:val="nil"/>
                  </w:tcBorders>
                  <w:noWrap w:val="0"/>
                  <w:vAlign w:val="center"/>
                </w:tcPr>
                <w:p w14:paraId="1E03BB70">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0.86</w:t>
                  </w:r>
                </w:p>
              </w:tc>
              <w:tc>
                <w:tcPr>
                  <w:tcW w:w="913" w:type="pct"/>
                  <w:tcBorders>
                    <w:tl2br w:val="nil"/>
                    <w:tr2bl w:val="nil"/>
                  </w:tcBorders>
                  <w:noWrap w:val="0"/>
                  <w:vAlign w:val="center"/>
                </w:tcPr>
                <w:p w14:paraId="1F92774B">
                  <w:pPr>
                    <w:pStyle w:val="28"/>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257</w:t>
                  </w:r>
                </w:p>
              </w:tc>
              <w:tc>
                <w:tcPr>
                  <w:tcW w:w="904" w:type="pct"/>
                  <w:tcBorders>
                    <w:tl2br w:val="nil"/>
                    <w:tr2bl w:val="nil"/>
                  </w:tcBorders>
                  <w:noWrap w:val="0"/>
                  <w:vAlign w:val="center"/>
                </w:tcPr>
                <w:p w14:paraId="0DD48306">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0.13</w:t>
                  </w:r>
                </w:p>
              </w:tc>
            </w:tr>
            <w:tr w14:paraId="630A5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92" w:type="pct"/>
                  <w:vMerge w:val="continue"/>
                  <w:tcBorders>
                    <w:tl2br w:val="nil"/>
                    <w:tr2bl w:val="nil"/>
                  </w:tcBorders>
                  <w:noWrap w:val="0"/>
                  <w:vAlign w:val="center"/>
                </w:tcPr>
                <w:p w14:paraId="23F39D3A">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c>
                <w:tcPr>
                  <w:tcW w:w="592" w:type="pct"/>
                  <w:vMerge w:val="continue"/>
                  <w:tcBorders>
                    <w:tl2br w:val="nil"/>
                    <w:tr2bl w:val="nil"/>
                  </w:tcBorders>
                  <w:noWrap w:val="0"/>
                  <w:vAlign w:val="center"/>
                </w:tcPr>
                <w:p w14:paraId="61EDCC90">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highlight w:val="none"/>
                      <w:lang w:val="en-US" w:eastAsia="zh-CN"/>
                    </w:rPr>
                  </w:pPr>
                </w:p>
              </w:tc>
              <w:tc>
                <w:tcPr>
                  <w:tcW w:w="938" w:type="pct"/>
                  <w:tcBorders>
                    <w:tl2br w:val="nil"/>
                    <w:tr2bl w:val="nil"/>
                  </w:tcBorders>
                  <w:noWrap w:val="0"/>
                  <w:vAlign w:val="center"/>
                </w:tcPr>
                <w:p w14:paraId="2D1B2325">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下风向4#</w:t>
                  </w:r>
                </w:p>
              </w:tc>
              <w:tc>
                <w:tcPr>
                  <w:tcW w:w="1058" w:type="pct"/>
                  <w:tcBorders>
                    <w:tl2br w:val="nil"/>
                    <w:tr2bl w:val="nil"/>
                  </w:tcBorders>
                  <w:noWrap w:val="0"/>
                  <w:vAlign w:val="center"/>
                </w:tcPr>
                <w:p w14:paraId="677412F0">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0.85</w:t>
                  </w:r>
                </w:p>
              </w:tc>
              <w:tc>
                <w:tcPr>
                  <w:tcW w:w="913" w:type="pct"/>
                  <w:tcBorders>
                    <w:tl2br w:val="nil"/>
                    <w:tr2bl w:val="nil"/>
                  </w:tcBorders>
                  <w:noWrap w:val="0"/>
                  <w:vAlign w:val="center"/>
                </w:tcPr>
                <w:p w14:paraId="1EE6E270">
                  <w:pPr>
                    <w:pStyle w:val="28"/>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250</w:t>
                  </w:r>
                </w:p>
              </w:tc>
              <w:tc>
                <w:tcPr>
                  <w:tcW w:w="904" w:type="pct"/>
                  <w:tcBorders>
                    <w:tl2br w:val="nil"/>
                    <w:tr2bl w:val="nil"/>
                  </w:tcBorders>
                  <w:noWrap w:val="0"/>
                  <w:vAlign w:val="center"/>
                </w:tcPr>
                <w:p w14:paraId="01DCEF7F">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0.09</w:t>
                  </w:r>
                </w:p>
              </w:tc>
            </w:tr>
            <w:tr w14:paraId="54B73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92" w:type="pct"/>
                  <w:vMerge w:val="continue"/>
                  <w:tcBorders>
                    <w:tl2br w:val="nil"/>
                    <w:tr2bl w:val="nil"/>
                  </w:tcBorders>
                  <w:noWrap w:val="0"/>
                  <w:vAlign w:val="center"/>
                </w:tcPr>
                <w:p w14:paraId="7CB02F86">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c>
                <w:tcPr>
                  <w:tcW w:w="592" w:type="pct"/>
                  <w:vMerge w:val="restart"/>
                  <w:tcBorders>
                    <w:tl2br w:val="nil"/>
                    <w:tr2bl w:val="nil"/>
                  </w:tcBorders>
                  <w:noWrap w:val="0"/>
                  <w:vAlign w:val="center"/>
                </w:tcPr>
                <w:p w14:paraId="4C1E322D">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w:t>
                  </w:r>
                </w:p>
              </w:tc>
              <w:tc>
                <w:tcPr>
                  <w:tcW w:w="938" w:type="pct"/>
                  <w:tcBorders>
                    <w:tl2br w:val="nil"/>
                    <w:tr2bl w:val="nil"/>
                  </w:tcBorders>
                  <w:noWrap w:val="0"/>
                  <w:vAlign w:val="center"/>
                </w:tcPr>
                <w:p w14:paraId="5867068E">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2"/>
                      <w:sz w:val="21"/>
                      <w:szCs w:val="21"/>
                      <w:lang w:val="en-US" w:eastAsia="zh-CN" w:bidi="ar-SA"/>
                    </w:rPr>
                    <w:t>上风向1#</w:t>
                  </w:r>
                </w:p>
              </w:tc>
              <w:tc>
                <w:tcPr>
                  <w:tcW w:w="1058" w:type="pct"/>
                  <w:tcBorders>
                    <w:tl2br w:val="nil"/>
                    <w:tr2bl w:val="nil"/>
                  </w:tcBorders>
                  <w:noWrap w:val="0"/>
                  <w:vAlign w:val="center"/>
                </w:tcPr>
                <w:p w14:paraId="6BB95020">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0.51</w:t>
                  </w:r>
                </w:p>
              </w:tc>
              <w:tc>
                <w:tcPr>
                  <w:tcW w:w="913" w:type="pct"/>
                  <w:tcBorders>
                    <w:tl2br w:val="nil"/>
                    <w:tr2bl w:val="nil"/>
                  </w:tcBorders>
                  <w:noWrap w:val="0"/>
                  <w:vAlign w:val="center"/>
                </w:tcPr>
                <w:p w14:paraId="2BB328EA">
                  <w:pPr>
                    <w:pStyle w:val="28"/>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225</w:t>
                  </w:r>
                </w:p>
              </w:tc>
              <w:tc>
                <w:tcPr>
                  <w:tcW w:w="904" w:type="pct"/>
                  <w:tcBorders>
                    <w:tl2br w:val="nil"/>
                    <w:tr2bl w:val="nil"/>
                  </w:tcBorders>
                  <w:noWrap w:val="0"/>
                  <w:vAlign w:val="center"/>
                </w:tcPr>
                <w:p w14:paraId="14268EEF">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ND</w:t>
                  </w:r>
                </w:p>
              </w:tc>
            </w:tr>
            <w:tr w14:paraId="065D5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92" w:type="pct"/>
                  <w:vMerge w:val="continue"/>
                  <w:tcBorders>
                    <w:tl2br w:val="nil"/>
                    <w:tr2bl w:val="nil"/>
                  </w:tcBorders>
                  <w:noWrap w:val="0"/>
                  <w:vAlign w:val="center"/>
                </w:tcPr>
                <w:p w14:paraId="49F2ABBD">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c>
                <w:tcPr>
                  <w:tcW w:w="592" w:type="pct"/>
                  <w:vMerge w:val="continue"/>
                  <w:tcBorders>
                    <w:tl2br w:val="nil"/>
                    <w:tr2bl w:val="nil"/>
                  </w:tcBorders>
                  <w:noWrap w:val="0"/>
                  <w:vAlign w:val="center"/>
                </w:tcPr>
                <w:p w14:paraId="5A00B948">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highlight w:val="none"/>
                      <w:lang w:val="en-US" w:eastAsia="zh-CN"/>
                    </w:rPr>
                  </w:pPr>
                </w:p>
              </w:tc>
              <w:tc>
                <w:tcPr>
                  <w:tcW w:w="938" w:type="pct"/>
                  <w:tcBorders>
                    <w:tl2br w:val="nil"/>
                    <w:tr2bl w:val="nil"/>
                  </w:tcBorders>
                  <w:noWrap w:val="0"/>
                  <w:vAlign w:val="center"/>
                </w:tcPr>
                <w:p w14:paraId="5CBF96B2">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2"/>
                      <w:sz w:val="21"/>
                      <w:szCs w:val="21"/>
                      <w:lang w:val="en-US" w:eastAsia="zh-CN" w:bidi="ar-SA"/>
                    </w:rPr>
                    <w:t>下风向2#</w:t>
                  </w:r>
                </w:p>
              </w:tc>
              <w:tc>
                <w:tcPr>
                  <w:tcW w:w="1058" w:type="pct"/>
                  <w:tcBorders>
                    <w:tl2br w:val="nil"/>
                    <w:tr2bl w:val="nil"/>
                  </w:tcBorders>
                  <w:noWrap w:val="0"/>
                  <w:vAlign w:val="center"/>
                </w:tcPr>
                <w:p w14:paraId="15F3811C">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0.79</w:t>
                  </w:r>
                </w:p>
              </w:tc>
              <w:tc>
                <w:tcPr>
                  <w:tcW w:w="913" w:type="pct"/>
                  <w:tcBorders>
                    <w:tl2br w:val="nil"/>
                    <w:tr2bl w:val="nil"/>
                  </w:tcBorders>
                  <w:noWrap w:val="0"/>
                  <w:vAlign w:val="center"/>
                </w:tcPr>
                <w:p w14:paraId="40B1FF06">
                  <w:pPr>
                    <w:pStyle w:val="28"/>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257</w:t>
                  </w:r>
                </w:p>
              </w:tc>
              <w:tc>
                <w:tcPr>
                  <w:tcW w:w="904" w:type="pct"/>
                  <w:tcBorders>
                    <w:tl2br w:val="nil"/>
                    <w:tr2bl w:val="nil"/>
                  </w:tcBorders>
                  <w:noWrap w:val="0"/>
                  <w:vAlign w:val="center"/>
                </w:tcPr>
                <w:p w14:paraId="3D40ED21">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0.10</w:t>
                  </w:r>
                </w:p>
              </w:tc>
            </w:tr>
            <w:tr w14:paraId="52806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92" w:type="pct"/>
                  <w:vMerge w:val="continue"/>
                  <w:tcBorders>
                    <w:tl2br w:val="nil"/>
                    <w:tr2bl w:val="nil"/>
                  </w:tcBorders>
                  <w:noWrap w:val="0"/>
                  <w:vAlign w:val="center"/>
                </w:tcPr>
                <w:p w14:paraId="2D9F7F72">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c>
                <w:tcPr>
                  <w:tcW w:w="592" w:type="pct"/>
                  <w:vMerge w:val="continue"/>
                  <w:tcBorders>
                    <w:tl2br w:val="nil"/>
                    <w:tr2bl w:val="nil"/>
                  </w:tcBorders>
                  <w:noWrap w:val="0"/>
                  <w:vAlign w:val="center"/>
                </w:tcPr>
                <w:p w14:paraId="4176C80A">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highlight w:val="none"/>
                      <w:lang w:val="en-US" w:eastAsia="zh-CN"/>
                    </w:rPr>
                  </w:pPr>
                </w:p>
              </w:tc>
              <w:tc>
                <w:tcPr>
                  <w:tcW w:w="938" w:type="pct"/>
                  <w:tcBorders>
                    <w:tl2br w:val="nil"/>
                    <w:tr2bl w:val="nil"/>
                  </w:tcBorders>
                  <w:noWrap w:val="0"/>
                  <w:vAlign w:val="center"/>
                </w:tcPr>
                <w:p w14:paraId="6B19FAF8">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2"/>
                      <w:sz w:val="21"/>
                      <w:szCs w:val="21"/>
                      <w:lang w:val="en-US" w:eastAsia="zh-CN" w:bidi="ar-SA"/>
                    </w:rPr>
                    <w:t>下风向3#</w:t>
                  </w:r>
                </w:p>
              </w:tc>
              <w:tc>
                <w:tcPr>
                  <w:tcW w:w="1058" w:type="pct"/>
                  <w:tcBorders>
                    <w:tl2br w:val="nil"/>
                    <w:tr2bl w:val="nil"/>
                  </w:tcBorders>
                  <w:noWrap w:val="0"/>
                  <w:vAlign w:val="center"/>
                </w:tcPr>
                <w:p w14:paraId="5025EAF2">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0.76</w:t>
                  </w:r>
                </w:p>
              </w:tc>
              <w:tc>
                <w:tcPr>
                  <w:tcW w:w="913" w:type="pct"/>
                  <w:tcBorders>
                    <w:tl2br w:val="nil"/>
                    <w:tr2bl w:val="nil"/>
                  </w:tcBorders>
                  <w:noWrap w:val="0"/>
                  <w:vAlign w:val="center"/>
                </w:tcPr>
                <w:p w14:paraId="624D4E62">
                  <w:pPr>
                    <w:pStyle w:val="28"/>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259</w:t>
                  </w:r>
                </w:p>
              </w:tc>
              <w:tc>
                <w:tcPr>
                  <w:tcW w:w="904" w:type="pct"/>
                  <w:tcBorders>
                    <w:tl2br w:val="nil"/>
                    <w:tr2bl w:val="nil"/>
                  </w:tcBorders>
                  <w:noWrap w:val="0"/>
                  <w:vAlign w:val="center"/>
                </w:tcPr>
                <w:p w14:paraId="1EA72A11">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0.12</w:t>
                  </w:r>
                </w:p>
              </w:tc>
            </w:tr>
            <w:tr w14:paraId="145EE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92" w:type="pct"/>
                  <w:vMerge w:val="continue"/>
                  <w:tcBorders>
                    <w:tl2br w:val="nil"/>
                    <w:tr2bl w:val="nil"/>
                  </w:tcBorders>
                  <w:noWrap w:val="0"/>
                  <w:vAlign w:val="center"/>
                </w:tcPr>
                <w:p w14:paraId="00A79BAF">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c>
                <w:tcPr>
                  <w:tcW w:w="592" w:type="pct"/>
                  <w:vMerge w:val="continue"/>
                  <w:tcBorders>
                    <w:tl2br w:val="nil"/>
                    <w:tr2bl w:val="nil"/>
                  </w:tcBorders>
                  <w:noWrap w:val="0"/>
                  <w:vAlign w:val="center"/>
                </w:tcPr>
                <w:p w14:paraId="4741935A">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highlight w:val="none"/>
                      <w:lang w:val="en-US" w:eastAsia="zh-CN"/>
                    </w:rPr>
                  </w:pPr>
                </w:p>
              </w:tc>
              <w:tc>
                <w:tcPr>
                  <w:tcW w:w="938" w:type="pct"/>
                  <w:tcBorders>
                    <w:tl2br w:val="nil"/>
                    <w:tr2bl w:val="nil"/>
                  </w:tcBorders>
                  <w:noWrap w:val="0"/>
                  <w:vAlign w:val="center"/>
                </w:tcPr>
                <w:p w14:paraId="416B8ECC">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2"/>
                      <w:sz w:val="21"/>
                      <w:szCs w:val="21"/>
                      <w:lang w:val="en-US" w:eastAsia="zh-CN" w:bidi="ar-SA"/>
                    </w:rPr>
                    <w:t>下风向4#</w:t>
                  </w:r>
                </w:p>
              </w:tc>
              <w:tc>
                <w:tcPr>
                  <w:tcW w:w="1058" w:type="pct"/>
                  <w:tcBorders>
                    <w:tl2br w:val="nil"/>
                    <w:tr2bl w:val="nil"/>
                  </w:tcBorders>
                  <w:noWrap w:val="0"/>
                  <w:vAlign w:val="center"/>
                </w:tcPr>
                <w:p w14:paraId="565A230A">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0.81</w:t>
                  </w:r>
                </w:p>
              </w:tc>
              <w:tc>
                <w:tcPr>
                  <w:tcW w:w="913" w:type="pct"/>
                  <w:tcBorders>
                    <w:tl2br w:val="nil"/>
                    <w:tr2bl w:val="nil"/>
                  </w:tcBorders>
                  <w:noWrap w:val="0"/>
                  <w:vAlign w:val="center"/>
                </w:tcPr>
                <w:p w14:paraId="16790187">
                  <w:pPr>
                    <w:pStyle w:val="28"/>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249</w:t>
                  </w:r>
                </w:p>
              </w:tc>
              <w:tc>
                <w:tcPr>
                  <w:tcW w:w="904" w:type="pct"/>
                  <w:tcBorders>
                    <w:tl2br w:val="nil"/>
                    <w:tr2bl w:val="nil"/>
                  </w:tcBorders>
                  <w:noWrap w:val="0"/>
                  <w:vAlign w:val="center"/>
                </w:tcPr>
                <w:p w14:paraId="7602E6CF">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0.12</w:t>
                  </w:r>
                </w:p>
              </w:tc>
            </w:tr>
            <w:tr w14:paraId="42CD6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92" w:type="pct"/>
                  <w:vMerge w:val="restart"/>
                  <w:tcBorders>
                    <w:tl2br w:val="nil"/>
                    <w:tr2bl w:val="nil"/>
                  </w:tcBorders>
                  <w:noWrap w:val="0"/>
                  <w:vAlign w:val="center"/>
                </w:tcPr>
                <w:p w14:paraId="1B4655FA">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2026-4-12</w:t>
                  </w:r>
                </w:p>
              </w:tc>
              <w:tc>
                <w:tcPr>
                  <w:tcW w:w="592" w:type="pct"/>
                  <w:vMerge w:val="restart"/>
                  <w:tcBorders>
                    <w:tl2br w:val="nil"/>
                    <w:tr2bl w:val="nil"/>
                  </w:tcBorders>
                  <w:noWrap w:val="0"/>
                  <w:vAlign w:val="center"/>
                </w:tcPr>
                <w:p w14:paraId="7B434B25">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w:t>
                  </w:r>
                </w:p>
              </w:tc>
              <w:tc>
                <w:tcPr>
                  <w:tcW w:w="938" w:type="pct"/>
                  <w:tcBorders>
                    <w:tl2br w:val="nil"/>
                    <w:tr2bl w:val="nil"/>
                  </w:tcBorders>
                  <w:noWrap w:val="0"/>
                  <w:vAlign w:val="center"/>
                </w:tcPr>
                <w:p w14:paraId="564FC7D5">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上风向1#</w:t>
                  </w:r>
                </w:p>
              </w:tc>
              <w:tc>
                <w:tcPr>
                  <w:tcW w:w="1058" w:type="pct"/>
                  <w:tcBorders>
                    <w:tl2br w:val="nil"/>
                    <w:tr2bl w:val="nil"/>
                  </w:tcBorders>
                  <w:noWrap w:val="0"/>
                  <w:vAlign w:val="center"/>
                </w:tcPr>
                <w:p w14:paraId="1ADE5E82">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0.57</w:t>
                  </w:r>
                </w:p>
              </w:tc>
              <w:tc>
                <w:tcPr>
                  <w:tcW w:w="913" w:type="pct"/>
                  <w:tcBorders>
                    <w:tl2br w:val="nil"/>
                    <w:tr2bl w:val="nil"/>
                  </w:tcBorders>
                  <w:noWrap w:val="0"/>
                  <w:vAlign w:val="center"/>
                </w:tcPr>
                <w:p w14:paraId="4E642AA2">
                  <w:pPr>
                    <w:pStyle w:val="28"/>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220</w:t>
                  </w:r>
                </w:p>
              </w:tc>
              <w:tc>
                <w:tcPr>
                  <w:tcW w:w="904" w:type="pct"/>
                  <w:tcBorders>
                    <w:tl2br w:val="nil"/>
                    <w:tr2bl w:val="nil"/>
                  </w:tcBorders>
                  <w:noWrap w:val="0"/>
                  <w:vAlign w:val="center"/>
                </w:tcPr>
                <w:p w14:paraId="3D7AEB47">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ND</w:t>
                  </w:r>
                </w:p>
              </w:tc>
            </w:tr>
            <w:tr w14:paraId="6E76A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92" w:type="pct"/>
                  <w:vMerge w:val="continue"/>
                  <w:tcBorders>
                    <w:tl2br w:val="nil"/>
                    <w:tr2bl w:val="nil"/>
                  </w:tcBorders>
                  <w:noWrap w:val="0"/>
                  <w:vAlign w:val="center"/>
                </w:tcPr>
                <w:p w14:paraId="215A70B1">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c>
                <w:tcPr>
                  <w:tcW w:w="592" w:type="pct"/>
                  <w:vMerge w:val="continue"/>
                  <w:tcBorders>
                    <w:tl2br w:val="nil"/>
                    <w:tr2bl w:val="nil"/>
                  </w:tcBorders>
                  <w:noWrap w:val="0"/>
                  <w:vAlign w:val="center"/>
                </w:tcPr>
                <w:p w14:paraId="57FE7C77">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highlight w:val="none"/>
                      <w:lang w:val="en-US" w:eastAsia="zh-CN"/>
                    </w:rPr>
                  </w:pPr>
                </w:p>
              </w:tc>
              <w:tc>
                <w:tcPr>
                  <w:tcW w:w="938" w:type="pct"/>
                  <w:tcBorders>
                    <w:tl2br w:val="nil"/>
                    <w:tr2bl w:val="nil"/>
                  </w:tcBorders>
                  <w:noWrap w:val="0"/>
                  <w:vAlign w:val="center"/>
                </w:tcPr>
                <w:p w14:paraId="58B9F493">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下风向2#</w:t>
                  </w:r>
                </w:p>
              </w:tc>
              <w:tc>
                <w:tcPr>
                  <w:tcW w:w="1058" w:type="pct"/>
                  <w:tcBorders>
                    <w:tl2br w:val="nil"/>
                    <w:tr2bl w:val="nil"/>
                  </w:tcBorders>
                  <w:noWrap w:val="0"/>
                  <w:vAlign w:val="center"/>
                </w:tcPr>
                <w:p w14:paraId="1BFD3C47">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0.91</w:t>
                  </w:r>
                </w:p>
              </w:tc>
              <w:tc>
                <w:tcPr>
                  <w:tcW w:w="913" w:type="pct"/>
                  <w:tcBorders>
                    <w:tl2br w:val="nil"/>
                    <w:tr2bl w:val="nil"/>
                  </w:tcBorders>
                  <w:noWrap w:val="0"/>
                  <w:vAlign w:val="center"/>
                </w:tcPr>
                <w:p w14:paraId="0AC92F92">
                  <w:pPr>
                    <w:pStyle w:val="28"/>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258</w:t>
                  </w:r>
                </w:p>
              </w:tc>
              <w:tc>
                <w:tcPr>
                  <w:tcW w:w="904" w:type="pct"/>
                  <w:tcBorders>
                    <w:tl2br w:val="nil"/>
                    <w:tr2bl w:val="nil"/>
                  </w:tcBorders>
                  <w:noWrap w:val="0"/>
                  <w:vAlign w:val="center"/>
                </w:tcPr>
                <w:p w14:paraId="6D476364">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0.14</w:t>
                  </w:r>
                </w:p>
              </w:tc>
            </w:tr>
            <w:tr w14:paraId="21DF7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92" w:type="pct"/>
                  <w:vMerge w:val="continue"/>
                  <w:tcBorders>
                    <w:tl2br w:val="nil"/>
                    <w:tr2bl w:val="nil"/>
                  </w:tcBorders>
                  <w:noWrap w:val="0"/>
                  <w:vAlign w:val="center"/>
                </w:tcPr>
                <w:p w14:paraId="2D25726B">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c>
                <w:tcPr>
                  <w:tcW w:w="592" w:type="pct"/>
                  <w:vMerge w:val="continue"/>
                  <w:tcBorders>
                    <w:tl2br w:val="nil"/>
                    <w:tr2bl w:val="nil"/>
                  </w:tcBorders>
                  <w:noWrap w:val="0"/>
                  <w:vAlign w:val="center"/>
                </w:tcPr>
                <w:p w14:paraId="3582777A">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highlight w:val="none"/>
                      <w:lang w:val="en-US" w:eastAsia="zh-CN"/>
                    </w:rPr>
                  </w:pPr>
                </w:p>
              </w:tc>
              <w:tc>
                <w:tcPr>
                  <w:tcW w:w="938" w:type="pct"/>
                  <w:tcBorders>
                    <w:tl2br w:val="nil"/>
                    <w:tr2bl w:val="nil"/>
                  </w:tcBorders>
                  <w:noWrap w:val="0"/>
                  <w:vAlign w:val="center"/>
                </w:tcPr>
                <w:p w14:paraId="5078C48D">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下风向3#</w:t>
                  </w:r>
                </w:p>
              </w:tc>
              <w:tc>
                <w:tcPr>
                  <w:tcW w:w="1058" w:type="pct"/>
                  <w:tcBorders>
                    <w:tl2br w:val="nil"/>
                    <w:tr2bl w:val="nil"/>
                  </w:tcBorders>
                  <w:noWrap w:val="0"/>
                  <w:vAlign w:val="center"/>
                </w:tcPr>
                <w:p w14:paraId="317770DD">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0.86</w:t>
                  </w:r>
                </w:p>
              </w:tc>
              <w:tc>
                <w:tcPr>
                  <w:tcW w:w="913" w:type="pct"/>
                  <w:tcBorders>
                    <w:tl2br w:val="nil"/>
                    <w:tr2bl w:val="nil"/>
                  </w:tcBorders>
                  <w:noWrap w:val="0"/>
                  <w:vAlign w:val="center"/>
                </w:tcPr>
                <w:p w14:paraId="5F740574">
                  <w:pPr>
                    <w:pStyle w:val="28"/>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255</w:t>
                  </w:r>
                </w:p>
              </w:tc>
              <w:tc>
                <w:tcPr>
                  <w:tcW w:w="904" w:type="pct"/>
                  <w:tcBorders>
                    <w:tl2br w:val="nil"/>
                    <w:tr2bl w:val="nil"/>
                  </w:tcBorders>
                  <w:noWrap w:val="0"/>
                  <w:vAlign w:val="center"/>
                </w:tcPr>
                <w:p w14:paraId="2E1C95B3">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0.15</w:t>
                  </w:r>
                </w:p>
              </w:tc>
            </w:tr>
            <w:tr w14:paraId="48644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92" w:type="pct"/>
                  <w:vMerge w:val="continue"/>
                  <w:tcBorders>
                    <w:tl2br w:val="nil"/>
                    <w:tr2bl w:val="nil"/>
                  </w:tcBorders>
                  <w:noWrap w:val="0"/>
                  <w:vAlign w:val="center"/>
                </w:tcPr>
                <w:p w14:paraId="02E11593">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c>
                <w:tcPr>
                  <w:tcW w:w="592" w:type="pct"/>
                  <w:vMerge w:val="continue"/>
                  <w:tcBorders>
                    <w:tl2br w:val="nil"/>
                    <w:tr2bl w:val="nil"/>
                  </w:tcBorders>
                  <w:noWrap w:val="0"/>
                  <w:vAlign w:val="center"/>
                </w:tcPr>
                <w:p w14:paraId="656D4F91">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highlight w:val="none"/>
                      <w:lang w:val="en-US" w:eastAsia="zh-CN"/>
                    </w:rPr>
                  </w:pPr>
                </w:p>
              </w:tc>
              <w:tc>
                <w:tcPr>
                  <w:tcW w:w="938" w:type="pct"/>
                  <w:tcBorders>
                    <w:tl2br w:val="nil"/>
                    <w:tr2bl w:val="nil"/>
                  </w:tcBorders>
                  <w:noWrap w:val="0"/>
                  <w:vAlign w:val="center"/>
                </w:tcPr>
                <w:p w14:paraId="0FEB3755">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下风向4#</w:t>
                  </w:r>
                </w:p>
              </w:tc>
              <w:tc>
                <w:tcPr>
                  <w:tcW w:w="1058" w:type="pct"/>
                  <w:tcBorders>
                    <w:tl2br w:val="nil"/>
                    <w:tr2bl w:val="nil"/>
                  </w:tcBorders>
                  <w:noWrap w:val="0"/>
                  <w:vAlign w:val="center"/>
                </w:tcPr>
                <w:p w14:paraId="130D1A3C">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0.95</w:t>
                  </w:r>
                </w:p>
              </w:tc>
              <w:tc>
                <w:tcPr>
                  <w:tcW w:w="913" w:type="pct"/>
                  <w:tcBorders>
                    <w:tl2br w:val="nil"/>
                    <w:tr2bl w:val="nil"/>
                  </w:tcBorders>
                  <w:noWrap w:val="0"/>
                  <w:vAlign w:val="center"/>
                </w:tcPr>
                <w:p w14:paraId="4AF1C1AC">
                  <w:pPr>
                    <w:pStyle w:val="28"/>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250</w:t>
                  </w:r>
                </w:p>
              </w:tc>
              <w:tc>
                <w:tcPr>
                  <w:tcW w:w="904" w:type="pct"/>
                  <w:tcBorders>
                    <w:tl2br w:val="nil"/>
                    <w:tr2bl w:val="nil"/>
                  </w:tcBorders>
                  <w:noWrap w:val="0"/>
                  <w:vAlign w:val="center"/>
                </w:tcPr>
                <w:p w14:paraId="2D9510E1">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0.13</w:t>
                  </w:r>
                </w:p>
              </w:tc>
            </w:tr>
            <w:tr w14:paraId="083EB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92" w:type="pct"/>
                  <w:vMerge w:val="continue"/>
                  <w:tcBorders>
                    <w:tl2br w:val="nil"/>
                    <w:tr2bl w:val="nil"/>
                  </w:tcBorders>
                  <w:noWrap w:val="0"/>
                  <w:vAlign w:val="center"/>
                </w:tcPr>
                <w:p w14:paraId="3B67A192">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c>
                <w:tcPr>
                  <w:tcW w:w="592" w:type="pct"/>
                  <w:vMerge w:val="restart"/>
                  <w:tcBorders>
                    <w:tl2br w:val="nil"/>
                    <w:tr2bl w:val="nil"/>
                  </w:tcBorders>
                  <w:noWrap w:val="0"/>
                  <w:vAlign w:val="center"/>
                </w:tcPr>
                <w:p w14:paraId="4496CF8A">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w:t>
                  </w:r>
                </w:p>
              </w:tc>
              <w:tc>
                <w:tcPr>
                  <w:tcW w:w="938" w:type="pct"/>
                  <w:tcBorders>
                    <w:tl2br w:val="nil"/>
                    <w:tr2bl w:val="nil"/>
                  </w:tcBorders>
                  <w:noWrap w:val="0"/>
                  <w:vAlign w:val="center"/>
                </w:tcPr>
                <w:p w14:paraId="5ECB2C43">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上风向1#</w:t>
                  </w:r>
                </w:p>
              </w:tc>
              <w:tc>
                <w:tcPr>
                  <w:tcW w:w="1058" w:type="pct"/>
                  <w:tcBorders>
                    <w:tl2br w:val="nil"/>
                    <w:tr2bl w:val="nil"/>
                  </w:tcBorders>
                  <w:noWrap w:val="0"/>
                  <w:vAlign w:val="center"/>
                </w:tcPr>
                <w:p w14:paraId="4943DCD3">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0.58</w:t>
                  </w:r>
                </w:p>
              </w:tc>
              <w:tc>
                <w:tcPr>
                  <w:tcW w:w="913" w:type="pct"/>
                  <w:tcBorders>
                    <w:tl2br w:val="nil"/>
                    <w:tr2bl w:val="nil"/>
                  </w:tcBorders>
                  <w:noWrap w:val="0"/>
                  <w:vAlign w:val="center"/>
                </w:tcPr>
                <w:p w14:paraId="6D8DA073">
                  <w:pPr>
                    <w:pStyle w:val="28"/>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218</w:t>
                  </w:r>
                </w:p>
              </w:tc>
              <w:tc>
                <w:tcPr>
                  <w:tcW w:w="904" w:type="pct"/>
                  <w:tcBorders>
                    <w:tl2br w:val="nil"/>
                    <w:tr2bl w:val="nil"/>
                  </w:tcBorders>
                  <w:noWrap w:val="0"/>
                  <w:vAlign w:val="center"/>
                </w:tcPr>
                <w:p w14:paraId="3894F8F6">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ND</w:t>
                  </w:r>
                </w:p>
              </w:tc>
            </w:tr>
            <w:tr w14:paraId="64E11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92" w:type="pct"/>
                  <w:vMerge w:val="continue"/>
                  <w:tcBorders>
                    <w:tl2br w:val="nil"/>
                    <w:tr2bl w:val="nil"/>
                  </w:tcBorders>
                  <w:noWrap w:val="0"/>
                  <w:vAlign w:val="center"/>
                </w:tcPr>
                <w:p w14:paraId="2282CD6D">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c>
                <w:tcPr>
                  <w:tcW w:w="592" w:type="pct"/>
                  <w:vMerge w:val="continue"/>
                  <w:tcBorders>
                    <w:tl2br w:val="nil"/>
                    <w:tr2bl w:val="nil"/>
                  </w:tcBorders>
                  <w:noWrap w:val="0"/>
                  <w:vAlign w:val="center"/>
                </w:tcPr>
                <w:p w14:paraId="4C88220C">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highlight w:val="none"/>
                      <w:lang w:val="en-US" w:eastAsia="zh-CN"/>
                    </w:rPr>
                  </w:pPr>
                </w:p>
              </w:tc>
              <w:tc>
                <w:tcPr>
                  <w:tcW w:w="938" w:type="pct"/>
                  <w:tcBorders>
                    <w:tl2br w:val="nil"/>
                    <w:tr2bl w:val="nil"/>
                  </w:tcBorders>
                  <w:noWrap w:val="0"/>
                  <w:vAlign w:val="center"/>
                </w:tcPr>
                <w:p w14:paraId="17179A79">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下风向2#</w:t>
                  </w:r>
                </w:p>
              </w:tc>
              <w:tc>
                <w:tcPr>
                  <w:tcW w:w="1058" w:type="pct"/>
                  <w:tcBorders>
                    <w:tl2br w:val="nil"/>
                    <w:tr2bl w:val="nil"/>
                  </w:tcBorders>
                  <w:noWrap w:val="0"/>
                  <w:vAlign w:val="center"/>
                </w:tcPr>
                <w:p w14:paraId="0274CF7E">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0.82</w:t>
                  </w:r>
                </w:p>
              </w:tc>
              <w:tc>
                <w:tcPr>
                  <w:tcW w:w="913" w:type="pct"/>
                  <w:tcBorders>
                    <w:tl2br w:val="nil"/>
                    <w:tr2bl w:val="nil"/>
                  </w:tcBorders>
                  <w:noWrap w:val="0"/>
                  <w:vAlign w:val="center"/>
                </w:tcPr>
                <w:p w14:paraId="2A87E27E">
                  <w:pPr>
                    <w:pStyle w:val="28"/>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256</w:t>
                  </w:r>
                </w:p>
              </w:tc>
              <w:tc>
                <w:tcPr>
                  <w:tcW w:w="904" w:type="pct"/>
                  <w:tcBorders>
                    <w:tl2br w:val="nil"/>
                    <w:tr2bl w:val="nil"/>
                  </w:tcBorders>
                  <w:noWrap w:val="0"/>
                  <w:vAlign w:val="center"/>
                </w:tcPr>
                <w:p w14:paraId="71A633F0">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0.09</w:t>
                  </w:r>
                </w:p>
              </w:tc>
            </w:tr>
            <w:tr w14:paraId="5155B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92" w:type="pct"/>
                  <w:vMerge w:val="continue"/>
                  <w:tcBorders>
                    <w:tl2br w:val="nil"/>
                    <w:tr2bl w:val="nil"/>
                  </w:tcBorders>
                  <w:noWrap w:val="0"/>
                  <w:vAlign w:val="center"/>
                </w:tcPr>
                <w:p w14:paraId="299E408A">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c>
                <w:tcPr>
                  <w:tcW w:w="592" w:type="pct"/>
                  <w:vMerge w:val="continue"/>
                  <w:tcBorders>
                    <w:tl2br w:val="nil"/>
                    <w:tr2bl w:val="nil"/>
                  </w:tcBorders>
                  <w:noWrap w:val="0"/>
                  <w:vAlign w:val="center"/>
                </w:tcPr>
                <w:p w14:paraId="2E6A92F2">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highlight w:val="none"/>
                      <w:lang w:val="en-US" w:eastAsia="zh-CN"/>
                    </w:rPr>
                  </w:pPr>
                </w:p>
              </w:tc>
              <w:tc>
                <w:tcPr>
                  <w:tcW w:w="938" w:type="pct"/>
                  <w:tcBorders>
                    <w:tl2br w:val="nil"/>
                    <w:tr2bl w:val="nil"/>
                  </w:tcBorders>
                  <w:noWrap w:val="0"/>
                  <w:vAlign w:val="center"/>
                </w:tcPr>
                <w:p w14:paraId="12FEC8A7">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下风向3#</w:t>
                  </w:r>
                </w:p>
              </w:tc>
              <w:tc>
                <w:tcPr>
                  <w:tcW w:w="1058" w:type="pct"/>
                  <w:tcBorders>
                    <w:tl2br w:val="nil"/>
                    <w:tr2bl w:val="nil"/>
                  </w:tcBorders>
                  <w:noWrap w:val="0"/>
                  <w:vAlign w:val="center"/>
                </w:tcPr>
                <w:p w14:paraId="4006C172">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0.84</w:t>
                  </w:r>
                </w:p>
              </w:tc>
              <w:tc>
                <w:tcPr>
                  <w:tcW w:w="913" w:type="pct"/>
                  <w:tcBorders>
                    <w:tl2br w:val="nil"/>
                    <w:tr2bl w:val="nil"/>
                  </w:tcBorders>
                  <w:noWrap w:val="0"/>
                  <w:vAlign w:val="center"/>
                </w:tcPr>
                <w:p w14:paraId="4516E09E">
                  <w:pPr>
                    <w:pStyle w:val="28"/>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254</w:t>
                  </w:r>
                </w:p>
              </w:tc>
              <w:tc>
                <w:tcPr>
                  <w:tcW w:w="904" w:type="pct"/>
                  <w:tcBorders>
                    <w:tl2br w:val="nil"/>
                    <w:tr2bl w:val="nil"/>
                  </w:tcBorders>
                  <w:noWrap w:val="0"/>
                  <w:vAlign w:val="center"/>
                </w:tcPr>
                <w:p w14:paraId="2D875428">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0.13</w:t>
                  </w:r>
                </w:p>
              </w:tc>
            </w:tr>
            <w:tr w14:paraId="67F4B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4" w:hRule="atLeast"/>
                <w:jc w:val="center"/>
              </w:trPr>
              <w:tc>
                <w:tcPr>
                  <w:tcW w:w="592" w:type="pct"/>
                  <w:vMerge w:val="continue"/>
                  <w:tcBorders>
                    <w:tl2br w:val="nil"/>
                    <w:tr2bl w:val="nil"/>
                  </w:tcBorders>
                  <w:noWrap w:val="0"/>
                  <w:vAlign w:val="center"/>
                </w:tcPr>
                <w:p w14:paraId="1A318EF9">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c>
                <w:tcPr>
                  <w:tcW w:w="592" w:type="pct"/>
                  <w:vMerge w:val="continue"/>
                  <w:tcBorders>
                    <w:tl2br w:val="nil"/>
                    <w:tr2bl w:val="nil"/>
                  </w:tcBorders>
                  <w:noWrap w:val="0"/>
                  <w:vAlign w:val="center"/>
                </w:tcPr>
                <w:p w14:paraId="22EA4796">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highlight w:val="none"/>
                      <w:lang w:val="en-US" w:eastAsia="zh-CN"/>
                    </w:rPr>
                  </w:pPr>
                </w:p>
              </w:tc>
              <w:tc>
                <w:tcPr>
                  <w:tcW w:w="938" w:type="pct"/>
                  <w:tcBorders>
                    <w:tl2br w:val="nil"/>
                    <w:tr2bl w:val="nil"/>
                  </w:tcBorders>
                  <w:noWrap w:val="0"/>
                  <w:vAlign w:val="center"/>
                </w:tcPr>
                <w:p w14:paraId="7EF19E6D">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下风向4#</w:t>
                  </w:r>
                </w:p>
              </w:tc>
              <w:tc>
                <w:tcPr>
                  <w:tcW w:w="1058" w:type="pct"/>
                  <w:tcBorders>
                    <w:tl2br w:val="nil"/>
                    <w:tr2bl w:val="nil"/>
                  </w:tcBorders>
                  <w:noWrap w:val="0"/>
                  <w:vAlign w:val="center"/>
                </w:tcPr>
                <w:p w14:paraId="665E018B">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0.81</w:t>
                  </w:r>
                </w:p>
              </w:tc>
              <w:tc>
                <w:tcPr>
                  <w:tcW w:w="913" w:type="pct"/>
                  <w:tcBorders>
                    <w:tl2br w:val="nil"/>
                    <w:tr2bl w:val="nil"/>
                  </w:tcBorders>
                  <w:noWrap w:val="0"/>
                  <w:vAlign w:val="center"/>
                </w:tcPr>
                <w:p w14:paraId="3E928032">
                  <w:pPr>
                    <w:pStyle w:val="28"/>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248</w:t>
                  </w:r>
                </w:p>
              </w:tc>
              <w:tc>
                <w:tcPr>
                  <w:tcW w:w="904" w:type="pct"/>
                  <w:tcBorders>
                    <w:tl2br w:val="nil"/>
                    <w:tr2bl w:val="nil"/>
                  </w:tcBorders>
                  <w:noWrap w:val="0"/>
                  <w:vAlign w:val="center"/>
                </w:tcPr>
                <w:p w14:paraId="3D6C07D2">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0.14</w:t>
                  </w:r>
                </w:p>
              </w:tc>
            </w:tr>
            <w:tr w14:paraId="39635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92" w:type="pct"/>
                  <w:vMerge w:val="continue"/>
                  <w:tcBorders>
                    <w:tl2br w:val="nil"/>
                    <w:tr2bl w:val="nil"/>
                  </w:tcBorders>
                  <w:noWrap w:val="0"/>
                  <w:vAlign w:val="center"/>
                </w:tcPr>
                <w:p w14:paraId="6038F8A1">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c>
                <w:tcPr>
                  <w:tcW w:w="592" w:type="pct"/>
                  <w:vMerge w:val="restart"/>
                  <w:tcBorders>
                    <w:tl2br w:val="nil"/>
                    <w:tr2bl w:val="nil"/>
                  </w:tcBorders>
                  <w:noWrap w:val="0"/>
                  <w:vAlign w:val="center"/>
                </w:tcPr>
                <w:p w14:paraId="2E95FF37">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w:t>
                  </w:r>
                </w:p>
              </w:tc>
              <w:tc>
                <w:tcPr>
                  <w:tcW w:w="938" w:type="pct"/>
                  <w:tcBorders>
                    <w:tl2br w:val="nil"/>
                    <w:tr2bl w:val="nil"/>
                  </w:tcBorders>
                  <w:noWrap w:val="0"/>
                  <w:vAlign w:val="center"/>
                </w:tcPr>
                <w:p w14:paraId="10BD60FC">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上风向1#</w:t>
                  </w:r>
                </w:p>
              </w:tc>
              <w:tc>
                <w:tcPr>
                  <w:tcW w:w="1058" w:type="pct"/>
                  <w:tcBorders>
                    <w:tl2br w:val="nil"/>
                    <w:tr2bl w:val="nil"/>
                  </w:tcBorders>
                  <w:noWrap w:val="0"/>
                  <w:vAlign w:val="center"/>
                </w:tcPr>
                <w:p w14:paraId="40CB61CE">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0.60</w:t>
                  </w:r>
                </w:p>
              </w:tc>
              <w:tc>
                <w:tcPr>
                  <w:tcW w:w="913" w:type="pct"/>
                  <w:tcBorders>
                    <w:tl2br w:val="nil"/>
                    <w:tr2bl w:val="nil"/>
                  </w:tcBorders>
                  <w:noWrap w:val="0"/>
                  <w:vAlign w:val="center"/>
                </w:tcPr>
                <w:p w14:paraId="3E418053">
                  <w:pPr>
                    <w:pStyle w:val="28"/>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206</w:t>
                  </w:r>
                </w:p>
              </w:tc>
              <w:tc>
                <w:tcPr>
                  <w:tcW w:w="904" w:type="pct"/>
                  <w:tcBorders>
                    <w:tl2br w:val="nil"/>
                    <w:tr2bl w:val="nil"/>
                  </w:tcBorders>
                  <w:noWrap w:val="0"/>
                  <w:vAlign w:val="center"/>
                </w:tcPr>
                <w:p w14:paraId="1FB91FB3">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ND</w:t>
                  </w:r>
                </w:p>
              </w:tc>
            </w:tr>
            <w:tr w14:paraId="15FC9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92" w:type="pct"/>
                  <w:vMerge w:val="continue"/>
                  <w:tcBorders>
                    <w:tl2br w:val="nil"/>
                    <w:tr2bl w:val="nil"/>
                  </w:tcBorders>
                  <w:noWrap w:val="0"/>
                  <w:vAlign w:val="center"/>
                </w:tcPr>
                <w:p w14:paraId="18E6B493">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c>
                <w:tcPr>
                  <w:tcW w:w="592" w:type="pct"/>
                  <w:vMerge w:val="continue"/>
                  <w:tcBorders>
                    <w:tl2br w:val="nil"/>
                    <w:tr2bl w:val="nil"/>
                  </w:tcBorders>
                  <w:noWrap w:val="0"/>
                  <w:vAlign w:val="center"/>
                </w:tcPr>
                <w:p w14:paraId="372BBA7F">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highlight w:val="none"/>
                      <w:lang w:val="en-US" w:eastAsia="zh-CN"/>
                    </w:rPr>
                  </w:pPr>
                </w:p>
              </w:tc>
              <w:tc>
                <w:tcPr>
                  <w:tcW w:w="938" w:type="pct"/>
                  <w:tcBorders>
                    <w:tl2br w:val="nil"/>
                    <w:tr2bl w:val="nil"/>
                  </w:tcBorders>
                  <w:noWrap w:val="0"/>
                  <w:vAlign w:val="center"/>
                </w:tcPr>
                <w:p w14:paraId="0DD5A923">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下风向2#</w:t>
                  </w:r>
                </w:p>
              </w:tc>
              <w:tc>
                <w:tcPr>
                  <w:tcW w:w="1058" w:type="pct"/>
                  <w:tcBorders>
                    <w:tl2br w:val="nil"/>
                    <w:tr2bl w:val="nil"/>
                  </w:tcBorders>
                  <w:noWrap w:val="0"/>
                  <w:vAlign w:val="center"/>
                </w:tcPr>
                <w:p w14:paraId="228D71F4">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0.87</w:t>
                  </w:r>
                </w:p>
              </w:tc>
              <w:tc>
                <w:tcPr>
                  <w:tcW w:w="913" w:type="pct"/>
                  <w:tcBorders>
                    <w:tl2br w:val="nil"/>
                    <w:tr2bl w:val="nil"/>
                  </w:tcBorders>
                  <w:noWrap w:val="0"/>
                  <w:vAlign w:val="center"/>
                </w:tcPr>
                <w:p w14:paraId="334D3980">
                  <w:pPr>
                    <w:pStyle w:val="28"/>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256</w:t>
                  </w:r>
                </w:p>
              </w:tc>
              <w:tc>
                <w:tcPr>
                  <w:tcW w:w="904" w:type="pct"/>
                  <w:tcBorders>
                    <w:tl2br w:val="nil"/>
                    <w:tr2bl w:val="nil"/>
                  </w:tcBorders>
                  <w:noWrap w:val="0"/>
                  <w:vAlign w:val="center"/>
                </w:tcPr>
                <w:p w14:paraId="3EBA2F58">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0.10</w:t>
                  </w:r>
                </w:p>
              </w:tc>
            </w:tr>
            <w:tr w14:paraId="6FB3B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92" w:type="pct"/>
                  <w:vMerge w:val="continue"/>
                  <w:tcBorders>
                    <w:tl2br w:val="nil"/>
                    <w:tr2bl w:val="nil"/>
                  </w:tcBorders>
                  <w:noWrap w:val="0"/>
                  <w:vAlign w:val="center"/>
                </w:tcPr>
                <w:p w14:paraId="2868EC05">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c>
                <w:tcPr>
                  <w:tcW w:w="592" w:type="pct"/>
                  <w:vMerge w:val="continue"/>
                  <w:tcBorders>
                    <w:tl2br w:val="nil"/>
                    <w:tr2bl w:val="nil"/>
                  </w:tcBorders>
                  <w:noWrap w:val="0"/>
                  <w:vAlign w:val="center"/>
                </w:tcPr>
                <w:p w14:paraId="24891B5C">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highlight w:val="none"/>
                      <w:lang w:val="en-US" w:eastAsia="zh-CN"/>
                    </w:rPr>
                  </w:pPr>
                </w:p>
              </w:tc>
              <w:tc>
                <w:tcPr>
                  <w:tcW w:w="938" w:type="pct"/>
                  <w:tcBorders>
                    <w:tl2br w:val="nil"/>
                    <w:tr2bl w:val="nil"/>
                  </w:tcBorders>
                  <w:noWrap w:val="0"/>
                  <w:vAlign w:val="center"/>
                </w:tcPr>
                <w:p w14:paraId="3CADCDD4">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下风向3#</w:t>
                  </w:r>
                </w:p>
              </w:tc>
              <w:tc>
                <w:tcPr>
                  <w:tcW w:w="1058" w:type="pct"/>
                  <w:tcBorders>
                    <w:tl2br w:val="nil"/>
                    <w:tr2bl w:val="nil"/>
                  </w:tcBorders>
                  <w:noWrap w:val="0"/>
                  <w:vAlign w:val="center"/>
                </w:tcPr>
                <w:p w14:paraId="0577606C">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0.94</w:t>
                  </w:r>
                </w:p>
              </w:tc>
              <w:tc>
                <w:tcPr>
                  <w:tcW w:w="913" w:type="pct"/>
                  <w:tcBorders>
                    <w:tl2br w:val="nil"/>
                    <w:tr2bl w:val="nil"/>
                  </w:tcBorders>
                  <w:noWrap w:val="0"/>
                  <w:vAlign w:val="center"/>
                </w:tcPr>
                <w:p w14:paraId="1E010D50">
                  <w:pPr>
                    <w:pStyle w:val="28"/>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253</w:t>
                  </w:r>
                </w:p>
              </w:tc>
              <w:tc>
                <w:tcPr>
                  <w:tcW w:w="904" w:type="pct"/>
                  <w:tcBorders>
                    <w:tl2br w:val="nil"/>
                    <w:tr2bl w:val="nil"/>
                  </w:tcBorders>
                  <w:noWrap w:val="0"/>
                  <w:vAlign w:val="center"/>
                </w:tcPr>
                <w:p w14:paraId="03C76527">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0.12</w:t>
                  </w:r>
                </w:p>
              </w:tc>
            </w:tr>
            <w:tr w14:paraId="2CC9E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592" w:type="pct"/>
                  <w:vMerge w:val="continue"/>
                  <w:tcBorders>
                    <w:tl2br w:val="nil"/>
                    <w:tr2bl w:val="nil"/>
                  </w:tcBorders>
                  <w:noWrap w:val="0"/>
                  <w:vAlign w:val="center"/>
                </w:tcPr>
                <w:p w14:paraId="22D76BFE">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c>
                <w:tcPr>
                  <w:tcW w:w="592" w:type="pct"/>
                  <w:vMerge w:val="continue"/>
                  <w:tcBorders>
                    <w:tl2br w:val="nil"/>
                    <w:tr2bl w:val="nil"/>
                  </w:tcBorders>
                  <w:noWrap w:val="0"/>
                  <w:vAlign w:val="center"/>
                </w:tcPr>
                <w:p w14:paraId="51D26B0D">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highlight w:val="none"/>
                      <w:lang w:val="en-US" w:eastAsia="zh-CN"/>
                    </w:rPr>
                  </w:pPr>
                </w:p>
              </w:tc>
              <w:tc>
                <w:tcPr>
                  <w:tcW w:w="938" w:type="pct"/>
                  <w:tcBorders>
                    <w:tl2br w:val="nil"/>
                    <w:tr2bl w:val="nil"/>
                  </w:tcBorders>
                  <w:noWrap w:val="0"/>
                  <w:vAlign w:val="center"/>
                </w:tcPr>
                <w:p w14:paraId="628E19B2">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下风向4#</w:t>
                  </w:r>
                </w:p>
              </w:tc>
              <w:tc>
                <w:tcPr>
                  <w:tcW w:w="1058" w:type="pct"/>
                  <w:tcBorders>
                    <w:tl2br w:val="nil"/>
                    <w:tr2bl w:val="nil"/>
                  </w:tcBorders>
                  <w:noWrap w:val="0"/>
                  <w:vAlign w:val="center"/>
                </w:tcPr>
                <w:p w14:paraId="3DD0A15A">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0.85</w:t>
                  </w:r>
                </w:p>
              </w:tc>
              <w:tc>
                <w:tcPr>
                  <w:tcW w:w="913" w:type="pct"/>
                  <w:tcBorders>
                    <w:tl2br w:val="nil"/>
                    <w:tr2bl w:val="nil"/>
                  </w:tcBorders>
                  <w:noWrap w:val="0"/>
                  <w:vAlign w:val="center"/>
                </w:tcPr>
                <w:p w14:paraId="5A57BECC">
                  <w:pPr>
                    <w:pStyle w:val="28"/>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245</w:t>
                  </w:r>
                </w:p>
              </w:tc>
              <w:tc>
                <w:tcPr>
                  <w:tcW w:w="904" w:type="pct"/>
                  <w:tcBorders>
                    <w:tl2br w:val="nil"/>
                    <w:tr2bl w:val="nil"/>
                  </w:tcBorders>
                  <w:noWrap w:val="0"/>
                  <w:vAlign w:val="center"/>
                </w:tcPr>
                <w:p w14:paraId="382258F2">
                  <w:pPr>
                    <w:pStyle w:val="57"/>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0.15</w:t>
                  </w:r>
                </w:p>
              </w:tc>
            </w:tr>
          </w:tbl>
          <w:p w14:paraId="5F2D76C8">
            <w:pPr>
              <w:keepNext w:val="0"/>
              <w:keepLines w:val="0"/>
              <w:pageBreakBefore w:val="0"/>
              <w:widowControl/>
              <w:numPr>
                <w:ilvl w:val="0"/>
                <w:numId w:val="0"/>
              </w:numPr>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22   无组织废气检测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21"/>
              <w:tblW w:w="501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0"/>
              <w:gridCol w:w="1513"/>
              <w:gridCol w:w="1319"/>
              <w:gridCol w:w="1868"/>
              <w:gridCol w:w="1868"/>
              <w:gridCol w:w="1868"/>
            </w:tblGrid>
            <w:tr w14:paraId="0519E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62" w:type="pct"/>
                  <w:vMerge w:val="restart"/>
                  <w:tcBorders>
                    <w:tl2br w:val="nil"/>
                    <w:tr2bl w:val="nil"/>
                  </w:tcBorders>
                  <w:noWrap w:val="0"/>
                  <w:vAlign w:val="center"/>
                </w:tcPr>
                <w:p w14:paraId="22062C68">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编号</w:t>
                  </w:r>
                </w:p>
              </w:tc>
              <w:tc>
                <w:tcPr>
                  <w:tcW w:w="831" w:type="pct"/>
                  <w:vMerge w:val="restart"/>
                  <w:tcBorders>
                    <w:tl2br w:val="nil"/>
                    <w:tr2bl w:val="nil"/>
                  </w:tcBorders>
                  <w:noWrap w:val="0"/>
                  <w:vAlign w:val="center"/>
                </w:tcPr>
                <w:p w14:paraId="3F54088B">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检测点位</w:t>
                  </w:r>
                </w:p>
              </w:tc>
              <w:tc>
                <w:tcPr>
                  <w:tcW w:w="725" w:type="pct"/>
                  <w:vMerge w:val="restart"/>
                  <w:tcBorders>
                    <w:tl2br w:val="nil"/>
                    <w:tr2bl w:val="nil"/>
                  </w:tcBorders>
                  <w:noWrap w:val="0"/>
                  <w:vAlign w:val="center"/>
                </w:tcPr>
                <w:p w14:paraId="71063A92">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采样日期</w:t>
                  </w:r>
                </w:p>
              </w:tc>
              <w:tc>
                <w:tcPr>
                  <w:tcW w:w="1026" w:type="pct"/>
                  <w:tcBorders>
                    <w:tl2br w:val="nil"/>
                    <w:tr2bl w:val="nil"/>
                  </w:tcBorders>
                  <w:noWrap w:val="0"/>
                  <w:vAlign w:val="center"/>
                </w:tcPr>
                <w:p w14:paraId="551A7C2D">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氯乙烯检测结果</w:t>
                  </w:r>
                </w:p>
              </w:tc>
              <w:tc>
                <w:tcPr>
                  <w:tcW w:w="1026" w:type="pct"/>
                  <w:vMerge w:val="restart"/>
                  <w:tcBorders>
                    <w:tl2br w:val="nil"/>
                    <w:tr2bl w:val="nil"/>
                  </w:tcBorders>
                  <w:noWrap w:val="0"/>
                  <w:vAlign w:val="center"/>
                </w:tcPr>
                <w:p w14:paraId="0A60671E">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采样日期</w:t>
                  </w:r>
                </w:p>
              </w:tc>
              <w:tc>
                <w:tcPr>
                  <w:tcW w:w="1026" w:type="pct"/>
                  <w:tcBorders>
                    <w:tl2br w:val="nil"/>
                    <w:tr2bl w:val="nil"/>
                  </w:tcBorders>
                  <w:shd w:val="clear" w:color="auto" w:fill="auto"/>
                  <w:noWrap w:val="0"/>
                  <w:vAlign w:val="center"/>
                </w:tcPr>
                <w:p w14:paraId="38215B0D">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氯乙烯检测结果</w:t>
                  </w:r>
                </w:p>
              </w:tc>
            </w:tr>
            <w:tr w14:paraId="227F2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 w:hRule="atLeast"/>
                <w:jc w:val="center"/>
              </w:trPr>
              <w:tc>
                <w:tcPr>
                  <w:tcW w:w="362" w:type="pct"/>
                  <w:vMerge w:val="continue"/>
                  <w:tcBorders>
                    <w:tl2br w:val="nil"/>
                    <w:tr2bl w:val="nil"/>
                  </w:tcBorders>
                  <w:noWrap w:val="0"/>
                  <w:vAlign w:val="center"/>
                </w:tcPr>
                <w:p w14:paraId="2AE3097D">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Times New Roman" w:hAnsi="Times New Roman" w:cs="Times New Roman" w:eastAsiaTheme="minorEastAsia"/>
                      <w:color w:val="auto"/>
                      <w:kern w:val="2"/>
                      <w:sz w:val="21"/>
                      <w:szCs w:val="21"/>
                      <w:lang w:val="en-US" w:eastAsia="zh-CN" w:bidi="ar-SA"/>
                    </w:rPr>
                  </w:pPr>
                </w:p>
              </w:tc>
              <w:tc>
                <w:tcPr>
                  <w:tcW w:w="831" w:type="pct"/>
                  <w:vMerge w:val="continue"/>
                  <w:tcBorders>
                    <w:tl2br w:val="nil"/>
                    <w:tr2bl w:val="nil"/>
                  </w:tcBorders>
                  <w:noWrap w:val="0"/>
                  <w:vAlign w:val="center"/>
                </w:tcPr>
                <w:p w14:paraId="19370E53">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Times New Roman" w:hAnsi="Times New Roman" w:cs="Times New Roman" w:eastAsiaTheme="minorEastAsia"/>
                      <w:color w:val="auto"/>
                      <w:kern w:val="2"/>
                      <w:sz w:val="21"/>
                      <w:szCs w:val="21"/>
                      <w:lang w:val="en-US" w:eastAsia="zh-CN" w:bidi="ar-SA"/>
                    </w:rPr>
                  </w:pPr>
                </w:p>
              </w:tc>
              <w:tc>
                <w:tcPr>
                  <w:tcW w:w="725" w:type="pct"/>
                  <w:vMerge w:val="continue"/>
                  <w:tcBorders>
                    <w:tl2br w:val="nil"/>
                    <w:tr2bl w:val="nil"/>
                  </w:tcBorders>
                  <w:noWrap w:val="0"/>
                  <w:vAlign w:val="center"/>
                </w:tcPr>
                <w:p w14:paraId="7A20FD9E">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Times New Roman" w:hAnsi="Times New Roman" w:cs="Times New Roman" w:eastAsiaTheme="minorEastAsia"/>
                      <w:color w:val="auto"/>
                      <w:kern w:val="2"/>
                      <w:sz w:val="21"/>
                      <w:szCs w:val="21"/>
                      <w:lang w:val="en-US" w:eastAsia="zh-CN" w:bidi="ar-SA"/>
                    </w:rPr>
                  </w:pPr>
                </w:p>
              </w:tc>
              <w:tc>
                <w:tcPr>
                  <w:tcW w:w="1026" w:type="pct"/>
                  <w:tcBorders>
                    <w:tl2br w:val="nil"/>
                    <w:tr2bl w:val="nil"/>
                  </w:tcBorders>
                  <w:noWrap w:val="0"/>
                  <w:vAlign w:val="center"/>
                </w:tcPr>
                <w:p w14:paraId="54D3C1D7">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mg/m</w:t>
                  </w:r>
                  <w:r>
                    <w:rPr>
                      <w:rFonts w:hint="default" w:ascii="Times New Roman" w:hAnsi="Times New Roman" w:cs="Times New Roman" w:eastAsiaTheme="minorEastAsia"/>
                      <w:color w:val="auto"/>
                      <w:kern w:val="2"/>
                      <w:sz w:val="21"/>
                      <w:szCs w:val="21"/>
                      <w:vertAlign w:val="superscript"/>
                      <w:lang w:val="en-US" w:eastAsia="zh-CN" w:bidi="ar-SA"/>
                    </w:rPr>
                    <w:t>3</w:t>
                  </w:r>
                </w:p>
              </w:tc>
              <w:tc>
                <w:tcPr>
                  <w:tcW w:w="1026" w:type="pct"/>
                  <w:vMerge w:val="continue"/>
                  <w:tcBorders>
                    <w:tl2br w:val="nil"/>
                    <w:tr2bl w:val="nil"/>
                  </w:tcBorders>
                  <w:noWrap w:val="0"/>
                  <w:vAlign w:val="center"/>
                </w:tcPr>
                <w:p w14:paraId="6D1B3AEF">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1026" w:type="pct"/>
                  <w:tcBorders>
                    <w:tl2br w:val="nil"/>
                    <w:tr2bl w:val="nil"/>
                  </w:tcBorders>
                  <w:shd w:val="clear" w:color="auto" w:fill="auto"/>
                  <w:noWrap w:val="0"/>
                  <w:vAlign w:val="center"/>
                </w:tcPr>
                <w:p w14:paraId="374A95AA">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mg/m</w:t>
                  </w:r>
                  <w:r>
                    <w:rPr>
                      <w:rFonts w:hint="default" w:ascii="Times New Roman" w:hAnsi="Times New Roman" w:cs="Times New Roman" w:eastAsiaTheme="minorEastAsia"/>
                      <w:color w:val="auto"/>
                      <w:kern w:val="2"/>
                      <w:sz w:val="21"/>
                      <w:szCs w:val="21"/>
                      <w:vertAlign w:val="superscript"/>
                      <w:lang w:val="en-US" w:eastAsia="zh-CN" w:bidi="ar-SA"/>
                    </w:rPr>
                    <w:t>3</w:t>
                  </w:r>
                </w:p>
              </w:tc>
            </w:tr>
            <w:tr w14:paraId="33524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62" w:type="pct"/>
                  <w:vMerge w:val="restart"/>
                  <w:tcBorders>
                    <w:tl2br w:val="nil"/>
                    <w:tr2bl w:val="nil"/>
                  </w:tcBorders>
                  <w:noWrap w:val="0"/>
                  <w:vAlign w:val="center"/>
                </w:tcPr>
                <w:p w14:paraId="6FAAD68B">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1</w:t>
                  </w:r>
                </w:p>
              </w:tc>
              <w:tc>
                <w:tcPr>
                  <w:tcW w:w="831" w:type="pct"/>
                  <w:vMerge w:val="restart"/>
                  <w:tcBorders>
                    <w:tl2br w:val="nil"/>
                    <w:tr2bl w:val="nil"/>
                  </w:tcBorders>
                  <w:noWrap w:val="0"/>
                  <w:vAlign w:val="center"/>
                </w:tcPr>
                <w:p w14:paraId="7CC39385">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厂界上风向</w:t>
                  </w:r>
                </w:p>
                <w:p w14:paraId="0EED0DFC">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1#检测点</w:t>
                  </w:r>
                </w:p>
              </w:tc>
              <w:tc>
                <w:tcPr>
                  <w:tcW w:w="725" w:type="pct"/>
                  <w:vMerge w:val="restart"/>
                  <w:tcBorders>
                    <w:tl2br w:val="nil"/>
                    <w:tr2bl w:val="nil"/>
                  </w:tcBorders>
                  <w:noWrap w:val="0"/>
                  <w:vAlign w:val="center"/>
                </w:tcPr>
                <w:p w14:paraId="58A5DDF3">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2026.04.11</w:t>
                  </w:r>
                </w:p>
              </w:tc>
              <w:tc>
                <w:tcPr>
                  <w:tcW w:w="1026" w:type="pct"/>
                  <w:tcBorders>
                    <w:tl2br w:val="nil"/>
                    <w:tr2bl w:val="nil"/>
                  </w:tcBorders>
                  <w:noWrap w:val="0"/>
                  <w:vAlign w:val="center"/>
                </w:tcPr>
                <w:p w14:paraId="326CE6AB">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 xml:space="preserve">&lt;0.07 </w:t>
                  </w:r>
                </w:p>
              </w:tc>
              <w:tc>
                <w:tcPr>
                  <w:tcW w:w="1026" w:type="pct"/>
                  <w:vMerge w:val="restart"/>
                  <w:tcBorders>
                    <w:tl2br w:val="nil"/>
                    <w:tr2bl w:val="nil"/>
                  </w:tcBorders>
                  <w:shd w:val="clear" w:color="auto" w:fill="auto"/>
                  <w:noWrap w:val="0"/>
                  <w:vAlign w:val="center"/>
                </w:tcPr>
                <w:p w14:paraId="11A0CE8F">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2026.04.12</w:t>
                  </w:r>
                </w:p>
                <w:p w14:paraId="7648B2F0">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Times New Roman" w:hAnsi="Times New Roman" w:cs="Times New Roman" w:eastAsiaTheme="minorEastAsia"/>
                      <w:color w:val="auto"/>
                      <w:kern w:val="2"/>
                      <w:sz w:val="21"/>
                      <w:szCs w:val="21"/>
                      <w:lang w:val="en-US" w:eastAsia="zh-CN" w:bidi="ar-SA"/>
                    </w:rPr>
                  </w:pPr>
                </w:p>
              </w:tc>
              <w:tc>
                <w:tcPr>
                  <w:tcW w:w="1026" w:type="pct"/>
                  <w:tcBorders>
                    <w:tl2br w:val="nil"/>
                    <w:tr2bl w:val="nil"/>
                  </w:tcBorders>
                  <w:shd w:val="clear" w:color="auto" w:fill="auto"/>
                  <w:noWrap w:val="0"/>
                  <w:vAlign w:val="center"/>
                </w:tcPr>
                <w:p w14:paraId="7A37645A">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eastAsia"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 xml:space="preserve">&lt;0.07 </w:t>
                  </w:r>
                </w:p>
              </w:tc>
            </w:tr>
            <w:tr w14:paraId="36528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9" w:hRule="atLeast"/>
                <w:jc w:val="center"/>
              </w:trPr>
              <w:tc>
                <w:tcPr>
                  <w:tcW w:w="362" w:type="pct"/>
                  <w:vMerge w:val="continue"/>
                  <w:tcBorders>
                    <w:tl2br w:val="nil"/>
                    <w:tr2bl w:val="nil"/>
                  </w:tcBorders>
                  <w:noWrap w:val="0"/>
                  <w:vAlign w:val="center"/>
                </w:tcPr>
                <w:p w14:paraId="59DDAFC9">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831" w:type="pct"/>
                  <w:vMerge w:val="continue"/>
                  <w:tcBorders>
                    <w:tl2br w:val="nil"/>
                    <w:tr2bl w:val="nil"/>
                  </w:tcBorders>
                  <w:noWrap w:val="0"/>
                  <w:vAlign w:val="center"/>
                </w:tcPr>
                <w:p w14:paraId="06D3B410">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725" w:type="pct"/>
                  <w:vMerge w:val="continue"/>
                  <w:tcBorders>
                    <w:tl2br w:val="nil"/>
                    <w:tr2bl w:val="nil"/>
                  </w:tcBorders>
                  <w:noWrap w:val="0"/>
                  <w:vAlign w:val="center"/>
                </w:tcPr>
                <w:p w14:paraId="508D4CB7">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1026" w:type="pct"/>
                  <w:tcBorders>
                    <w:tl2br w:val="nil"/>
                    <w:tr2bl w:val="nil"/>
                  </w:tcBorders>
                  <w:noWrap w:val="0"/>
                  <w:vAlign w:val="center"/>
                </w:tcPr>
                <w:p w14:paraId="4A7380B1">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 xml:space="preserve">&lt;0.07 </w:t>
                  </w:r>
                </w:p>
              </w:tc>
              <w:tc>
                <w:tcPr>
                  <w:tcW w:w="1026" w:type="pct"/>
                  <w:vMerge w:val="continue"/>
                  <w:tcBorders>
                    <w:tl2br w:val="nil"/>
                    <w:tr2bl w:val="nil"/>
                  </w:tcBorders>
                  <w:noWrap w:val="0"/>
                  <w:vAlign w:val="center"/>
                </w:tcPr>
                <w:p w14:paraId="3CEE01A4">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Times New Roman" w:hAnsi="Times New Roman" w:cs="Times New Roman" w:eastAsiaTheme="minorEastAsia"/>
                      <w:color w:val="auto"/>
                      <w:kern w:val="2"/>
                      <w:sz w:val="21"/>
                      <w:szCs w:val="21"/>
                      <w:lang w:val="en-US" w:eastAsia="zh-CN" w:bidi="ar-SA"/>
                    </w:rPr>
                  </w:pPr>
                </w:p>
              </w:tc>
              <w:tc>
                <w:tcPr>
                  <w:tcW w:w="1026" w:type="pct"/>
                  <w:tcBorders>
                    <w:tl2br w:val="nil"/>
                    <w:tr2bl w:val="nil"/>
                  </w:tcBorders>
                  <w:shd w:val="clear" w:color="auto" w:fill="auto"/>
                  <w:noWrap w:val="0"/>
                  <w:vAlign w:val="center"/>
                </w:tcPr>
                <w:p w14:paraId="1C49FFC0">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eastAsia"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 xml:space="preserve">&lt;0.07 </w:t>
                  </w:r>
                </w:p>
              </w:tc>
            </w:tr>
            <w:tr w14:paraId="37FE0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362" w:type="pct"/>
                  <w:vMerge w:val="continue"/>
                  <w:tcBorders>
                    <w:tl2br w:val="nil"/>
                    <w:tr2bl w:val="nil"/>
                  </w:tcBorders>
                  <w:noWrap w:val="0"/>
                  <w:vAlign w:val="center"/>
                </w:tcPr>
                <w:p w14:paraId="51968C8F">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831" w:type="pct"/>
                  <w:vMerge w:val="continue"/>
                  <w:tcBorders>
                    <w:tl2br w:val="nil"/>
                    <w:tr2bl w:val="nil"/>
                  </w:tcBorders>
                  <w:noWrap w:val="0"/>
                  <w:vAlign w:val="center"/>
                </w:tcPr>
                <w:p w14:paraId="60596C04">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725" w:type="pct"/>
                  <w:vMerge w:val="continue"/>
                  <w:tcBorders>
                    <w:tl2br w:val="nil"/>
                    <w:tr2bl w:val="nil"/>
                  </w:tcBorders>
                  <w:noWrap w:val="0"/>
                  <w:vAlign w:val="center"/>
                </w:tcPr>
                <w:p w14:paraId="4516D0AE">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1026" w:type="pct"/>
                  <w:tcBorders>
                    <w:tl2br w:val="nil"/>
                    <w:tr2bl w:val="nil"/>
                  </w:tcBorders>
                  <w:noWrap w:val="0"/>
                  <w:vAlign w:val="center"/>
                </w:tcPr>
                <w:p w14:paraId="417C878A">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 xml:space="preserve">&lt;0.07 </w:t>
                  </w:r>
                </w:p>
              </w:tc>
              <w:tc>
                <w:tcPr>
                  <w:tcW w:w="1026" w:type="pct"/>
                  <w:vMerge w:val="continue"/>
                  <w:tcBorders>
                    <w:tl2br w:val="nil"/>
                    <w:tr2bl w:val="nil"/>
                  </w:tcBorders>
                  <w:noWrap w:val="0"/>
                  <w:vAlign w:val="center"/>
                </w:tcPr>
                <w:p w14:paraId="0B89E48D">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Times New Roman" w:hAnsi="Times New Roman" w:cs="Times New Roman" w:eastAsiaTheme="minorEastAsia"/>
                      <w:color w:val="auto"/>
                      <w:kern w:val="2"/>
                      <w:sz w:val="21"/>
                      <w:szCs w:val="21"/>
                      <w:lang w:val="en-US" w:eastAsia="zh-CN" w:bidi="ar-SA"/>
                    </w:rPr>
                  </w:pPr>
                </w:p>
              </w:tc>
              <w:tc>
                <w:tcPr>
                  <w:tcW w:w="1026" w:type="pct"/>
                  <w:tcBorders>
                    <w:tl2br w:val="nil"/>
                    <w:tr2bl w:val="nil"/>
                  </w:tcBorders>
                  <w:shd w:val="clear" w:color="auto" w:fill="auto"/>
                  <w:noWrap w:val="0"/>
                  <w:vAlign w:val="center"/>
                </w:tcPr>
                <w:p w14:paraId="496225C4">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eastAsia"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 xml:space="preserve">&lt;0.07 </w:t>
                  </w:r>
                </w:p>
              </w:tc>
            </w:tr>
            <w:tr w14:paraId="17B87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62" w:type="pct"/>
                  <w:vMerge w:val="continue"/>
                  <w:tcBorders>
                    <w:tl2br w:val="nil"/>
                    <w:tr2bl w:val="nil"/>
                  </w:tcBorders>
                  <w:noWrap w:val="0"/>
                  <w:vAlign w:val="center"/>
                </w:tcPr>
                <w:p w14:paraId="3BE4E154">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831" w:type="pct"/>
                  <w:vMerge w:val="continue"/>
                  <w:tcBorders>
                    <w:tl2br w:val="nil"/>
                    <w:tr2bl w:val="nil"/>
                  </w:tcBorders>
                  <w:noWrap w:val="0"/>
                  <w:vAlign w:val="center"/>
                </w:tcPr>
                <w:p w14:paraId="05BBB3A1">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725" w:type="pct"/>
                  <w:vMerge w:val="continue"/>
                  <w:tcBorders>
                    <w:tl2br w:val="nil"/>
                    <w:tr2bl w:val="nil"/>
                  </w:tcBorders>
                  <w:noWrap w:val="0"/>
                  <w:vAlign w:val="center"/>
                </w:tcPr>
                <w:p w14:paraId="1D8B9752">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1026" w:type="pct"/>
                  <w:tcBorders>
                    <w:tl2br w:val="nil"/>
                    <w:tr2bl w:val="nil"/>
                  </w:tcBorders>
                  <w:noWrap w:val="0"/>
                  <w:vAlign w:val="center"/>
                </w:tcPr>
                <w:p w14:paraId="2182026E">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 xml:space="preserve">&lt;0.07 </w:t>
                  </w:r>
                </w:p>
              </w:tc>
              <w:tc>
                <w:tcPr>
                  <w:tcW w:w="1026" w:type="pct"/>
                  <w:vMerge w:val="continue"/>
                  <w:tcBorders>
                    <w:tl2br w:val="nil"/>
                    <w:tr2bl w:val="nil"/>
                  </w:tcBorders>
                  <w:noWrap w:val="0"/>
                  <w:vAlign w:val="center"/>
                </w:tcPr>
                <w:p w14:paraId="729F048E">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Times New Roman" w:hAnsi="Times New Roman" w:cs="Times New Roman" w:eastAsiaTheme="minorEastAsia"/>
                      <w:color w:val="auto"/>
                      <w:kern w:val="2"/>
                      <w:sz w:val="21"/>
                      <w:szCs w:val="21"/>
                      <w:lang w:val="en-US" w:eastAsia="zh-CN" w:bidi="ar-SA"/>
                    </w:rPr>
                  </w:pPr>
                </w:p>
              </w:tc>
              <w:tc>
                <w:tcPr>
                  <w:tcW w:w="1026" w:type="pct"/>
                  <w:tcBorders>
                    <w:tl2br w:val="nil"/>
                    <w:tr2bl w:val="nil"/>
                  </w:tcBorders>
                  <w:shd w:val="clear" w:color="auto" w:fill="auto"/>
                  <w:noWrap w:val="0"/>
                  <w:vAlign w:val="center"/>
                </w:tcPr>
                <w:p w14:paraId="09BFD658">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eastAsia"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 xml:space="preserve">&lt;0.07 </w:t>
                  </w:r>
                </w:p>
              </w:tc>
            </w:tr>
            <w:tr w14:paraId="470E8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62" w:type="pct"/>
                  <w:vMerge w:val="restart"/>
                  <w:tcBorders>
                    <w:tl2br w:val="nil"/>
                    <w:tr2bl w:val="nil"/>
                  </w:tcBorders>
                  <w:noWrap w:val="0"/>
                  <w:vAlign w:val="center"/>
                </w:tcPr>
                <w:p w14:paraId="01DF4D0A">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2</w:t>
                  </w:r>
                </w:p>
              </w:tc>
              <w:tc>
                <w:tcPr>
                  <w:tcW w:w="831" w:type="pct"/>
                  <w:vMerge w:val="restart"/>
                  <w:tcBorders>
                    <w:tl2br w:val="nil"/>
                    <w:tr2bl w:val="nil"/>
                  </w:tcBorders>
                  <w:noWrap w:val="0"/>
                  <w:vAlign w:val="center"/>
                </w:tcPr>
                <w:p w14:paraId="4BBFB9B6">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厂界</w:t>
                  </w:r>
                  <w:r>
                    <w:rPr>
                      <w:rFonts w:hint="default" w:ascii="Times New Roman" w:hAnsi="Times New Roman" w:cs="Times New Roman" w:eastAsiaTheme="minorEastAsia"/>
                      <w:color w:val="auto"/>
                      <w:kern w:val="2"/>
                      <w:sz w:val="21"/>
                      <w:szCs w:val="21"/>
                      <w:lang w:val="en-US" w:eastAsia="zh-CN" w:bidi="ar-SA"/>
                    </w:rPr>
                    <w:t>下风向</w:t>
                  </w:r>
                </w:p>
                <w:p w14:paraId="39ED22C7">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2#检测</w:t>
                  </w:r>
                  <w:r>
                    <w:rPr>
                      <w:rFonts w:hint="default" w:ascii="Times New Roman" w:hAnsi="Times New Roman" w:cs="Times New Roman" w:eastAsiaTheme="minorEastAsia"/>
                      <w:color w:val="auto"/>
                      <w:kern w:val="2"/>
                      <w:sz w:val="21"/>
                      <w:szCs w:val="21"/>
                      <w:lang w:val="en-US" w:eastAsia="zh-CN" w:bidi="ar-SA"/>
                    </w:rPr>
                    <w:t>点</w:t>
                  </w:r>
                </w:p>
              </w:tc>
              <w:tc>
                <w:tcPr>
                  <w:tcW w:w="725" w:type="pct"/>
                  <w:vMerge w:val="restart"/>
                  <w:tcBorders>
                    <w:tl2br w:val="nil"/>
                    <w:tr2bl w:val="nil"/>
                  </w:tcBorders>
                  <w:noWrap w:val="0"/>
                  <w:vAlign w:val="center"/>
                </w:tcPr>
                <w:p w14:paraId="330377AB">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2026.04.11</w:t>
                  </w:r>
                </w:p>
              </w:tc>
              <w:tc>
                <w:tcPr>
                  <w:tcW w:w="1026" w:type="pct"/>
                  <w:tcBorders>
                    <w:tl2br w:val="nil"/>
                    <w:tr2bl w:val="nil"/>
                  </w:tcBorders>
                  <w:noWrap w:val="0"/>
                  <w:vAlign w:val="center"/>
                </w:tcPr>
                <w:p w14:paraId="2A1D1839">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0.12</w:t>
                  </w:r>
                </w:p>
              </w:tc>
              <w:tc>
                <w:tcPr>
                  <w:tcW w:w="1026" w:type="pct"/>
                  <w:vMerge w:val="restart"/>
                  <w:tcBorders>
                    <w:tl2br w:val="nil"/>
                    <w:tr2bl w:val="nil"/>
                  </w:tcBorders>
                  <w:shd w:val="clear" w:color="auto" w:fill="auto"/>
                  <w:noWrap w:val="0"/>
                  <w:vAlign w:val="center"/>
                </w:tcPr>
                <w:p w14:paraId="58251009">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2026.04.12</w:t>
                  </w:r>
                </w:p>
                <w:p w14:paraId="5A5774B9">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Times New Roman" w:hAnsi="Times New Roman" w:cs="Times New Roman" w:eastAsiaTheme="minorEastAsia"/>
                      <w:color w:val="auto"/>
                      <w:kern w:val="2"/>
                      <w:sz w:val="21"/>
                      <w:szCs w:val="21"/>
                      <w:lang w:val="en-US" w:eastAsia="zh-CN" w:bidi="ar-SA"/>
                    </w:rPr>
                  </w:pPr>
                </w:p>
              </w:tc>
              <w:tc>
                <w:tcPr>
                  <w:tcW w:w="1026" w:type="pct"/>
                  <w:tcBorders>
                    <w:tl2br w:val="nil"/>
                    <w:tr2bl w:val="nil"/>
                  </w:tcBorders>
                  <w:shd w:val="clear" w:color="auto" w:fill="auto"/>
                  <w:noWrap w:val="0"/>
                  <w:vAlign w:val="center"/>
                </w:tcPr>
                <w:p w14:paraId="51CC5434">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eastAsia"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0.15</w:t>
                  </w:r>
                </w:p>
              </w:tc>
            </w:tr>
            <w:tr w14:paraId="15C80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62" w:type="pct"/>
                  <w:vMerge w:val="continue"/>
                  <w:tcBorders>
                    <w:tl2br w:val="nil"/>
                    <w:tr2bl w:val="nil"/>
                  </w:tcBorders>
                  <w:noWrap w:val="0"/>
                  <w:vAlign w:val="center"/>
                </w:tcPr>
                <w:p w14:paraId="16B84211">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831" w:type="pct"/>
                  <w:vMerge w:val="continue"/>
                  <w:tcBorders>
                    <w:tl2br w:val="nil"/>
                    <w:tr2bl w:val="nil"/>
                  </w:tcBorders>
                  <w:noWrap w:val="0"/>
                  <w:vAlign w:val="center"/>
                </w:tcPr>
                <w:p w14:paraId="0E9FC288">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725" w:type="pct"/>
                  <w:vMerge w:val="continue"/>
                  <w:tcBorders>
                    <w:tl2br w:val="nil"/>
                    <w:tr2bl w:val="nil"/>
                  </w:tcBorders>
                  <w:noWrap w:val="0"/>
                  <w:vAlign w:val="center"/>
                </w:tcPr>
                <w:p w14:paraId="0FB6869E">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1026" w:type="pct"/>
                  <w:tcBorders>
                    <w:tl2br w:val="nil"/>
                    <w:tr2bl w:val="nil"/>
                  </w:tcBorders>
                  <w:noWrap w:val="0"/>
                  <w:vAlign w:val="center"/>
                </w:tcPr>
                <w:p w14:paraId="254B1CD3">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0.15</w:t>
                  </w:r>
                </w:p>
              </w:tc>
              <w:tc>
                <w:tcPr>
                  <w:tcW w:w="1026" w:type="pct"/>
                  <w:vMerge w:val="continue"/>
                  <w:tcBorders>
                    <w:tl2br w:val="nil"/>
                    <w:tr2bl w:val="nil"/>
                  </w:tcBorders>
                  <w:noWrap w:val="0"/>
                  <w:vAlign w:val="center"/>
                </w:tcPr>
                <w:p w14:paraId="49CE393C">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Times New Roman" w:hAnsi="Times New Roman" w:cs="Times New Roman" w:eastAsiaTheme="minorEastAsia"/>
                      <w:color w:val="auto"/>
                      <w:kern w:val="2"/>
                      <w:sz w:val="21"/>
                      <w:szCs w:val="21"/>
                      <w:lang w:val="en-US" w:eastAsia="zh-CN" w:bidi="ar-SA"/>
                    </w:rPr>
                  </w:pPr>
                </w:p>
              </w:tc>
              <w:tc>
                <w:tcPr>
                  <w:tcW w:w="1026" w:type="pct"/>
                  <w:tcBorders>
                    <w:tl2br w:val="nil"/>
                    <w:tr2bl w:val="nil"/>
                  </w:tcBorders>
                  <w:shd w:val="clear" w:color="auto" w:fill="auto"/>
                  <w:noWrap w:val="0"/>
                  <w:vAlign w:val="center"/>
                </w:tcPr>
                <w:p w14:paraId="78370117">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eastAsia"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0.14</w:t>
                  </w:r>
                </w:p>
              </w:tc>
            </w:tr>
            <w:tr w14:paraId="4D592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 w:hRule="atLeast"/>
                <w:jc w:val="center"/>
              </w:trPr>
              <w:tc>
                <w:tcPr>
                  <w:tcW w:w="362" w:type="pct"/>
                  <w:vMerge w:val="continue"/>
                  <w:tcBorders>
                    <w:tl2br w:val="nil"/>
                    <w:tr2bl w:val="nil"/>
                  </w:tcBorders>
                  <w:noWrap w:val="0"/>
                  <w:vAlign w:val="center"/>
                </w:tcPr>
                <w:p w14:paraId="0C0D0F7F">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831" w:type="pct"/>
                  <w:vMerge w:val="continue"/>
                  <w:tcBorders>
                    <w:tl2br w:val="nil"/>
                    <w:tr2bl w:val="nil"/>
                  </w:tcBorders>
                  <w:noWrap w:val="0"/>
                  <w:vAlign w:val="center"/>
                </w:tcPr>
                <w:p w14:paraId="257A6414">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725" w:type="pct"/>
                  <w:vMerge w:val="continue"/>
                  <w:tcBorders>
                    <w:tl2br w:val="nil"/>
                    <w:tr2bl w:val="nil"/>
                  </w:tcBorders>
                  <w:noWrap w:val="0"/>
                  <w:vAlign w:val="center"/>
                </w:tcPr>
                <w:p w14:paraId="681A5922">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1026" w:type="pct"/>
                  <w:tcBorders>
                    <w:tl2br w:val="nil"/>
                    <w:tr2bl w:val="nil"/>
                  </w:tcBorders>
                  <w:noWrap w:val="0"/>
                  <w:vAlign w:val="center"/>
                </w:tcPr>
                <w:p w14:paraId="1B83F629">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0.13</w:t>
                  </w:r>
                </w:p>
              </w:tc>
              <w:tc>
                <w:tcPr>
                  <w:tcW w:w="1026" w:type="pct"/>
                  <w:vMerge w:val="continue"/>
                  <w:tcBorders>
                    <w:tl2br w:val="nil"/>
                    <w:tr2bl w:val="nil"/>
                  </w:tcBorders>
                  <w:noWrap w:val="0"/>
                  <w:vAlign w:val="center"/>
                </w:tcPr>
                <w:p w14:paraId="41BA6854">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Times New Roman" w:hAnsi="Times New Roman" w:cs="Times New Roman" w:eastAsiaTheme="minorEastAsia"/>
                      <w:color w:val="auto"/>
                      <w:kern w:val="2"/>
                      <w:sz w:val="21"/>
                      <w:szCs w:val="21"/>
                      <w:lang w:val="en-US" w:eastAsia="zh-CN" w:bidi="ar-SA"/>
                    </w:rPr>
                  </w:pPr>
                </w:p>
              </w:tc>
              <w:tc>
                <w:tcPr>
                  <w:tcW w:w="1026" w:type="pct"/>
                  <w:tcBorders>
                    <w:tl2br w:val="nil"/>
                    <w:tr2bl w:val="nil"/>
                  </w:tcBorders>
                  <w:shd w:val="clear" w:color="auto" w:fill="auto"/>
                  <w:noWrap w:val="0"/>
                  <w:vAlign w:val="center"/>
                </w:tcPr>
                <w:p w14:paraId="732B1336">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eastAsia"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0.17</w:t>
                  </w:r>
                </w:p>
              </w:tc>
            </w:tr>
            <w:tr w14:paraId="4B65F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62" w:type="pct"/>
                  <w:vMerge w:val="continue"/>
                  <w:tcBorders>
                    <w:tl2br w:val="nil"/>
                    <w:tr2bl w:val="nil"/>
                  </w:tcBorders>
                  <w:noWrap w:val="0"/>
                  <w:vAlign w:val="center"/>
                </w:tcPr>
                <w:p w14:paraId="532A040C">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831" w:type="pct"/>
                  <w:vMerge w:val="continue"/>
                  <w:tcBorders>
                    <w:tl2br w:val="nil"/>
                    <w:tr2bl w:val="nil"/>
                  </w:tcBorders>
                  <w:noWrap w:val="0"/>
                  <w:vAlign w:val="center"/>
                </w:tcPr>
                <w:p w14:paraId="1F41B6AE">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725" w:type="pct"/>
                  <w:vMerge w:val="continue"/>
                  <w:tcBorders>
                    <w:tl2br w:val="nil"/>
                    <w:tr2bl w:val="nil"/>
                  </w:tcBorders>
                  <w:noWrap w:val="0"/>
                  <w:vAlign w:val="center"/>
                </w:tcPr>
                <w:p w14:paraId="3BD6DEC3">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Times New Roman" w:hAnsi="Times New Roman" w:cs="Times New Roman" w:eastAsiaTheme="minorEastAsia"/>
                      <w:color w:val="auto"/>
                      <w:kern w:val="2"/>
                      <w:sz w:val="21"/>
                      <w:szCs w:val="21"/>
                      <w:lang w:val="en-US" w:eastAsia="zh-CN" w:bidi="ar-SA"/>
                    </w:rPr>
                  </w:pPr>
                </w:p>
              </w:tc>
              <w:tc>
                <w:tcPr>
                  <w:tcW w:w="1026" w:type="pct"/>
                  <w:tcBorders>
                    <w:tl2br w:val="nil"/>
                    <w:tr2bl w:val="nil"/>
                  </w:tcBorders>
                  <w:noWrap w:val="0"/>
                  <w:vAlign w:val="center"/>
                </w:tcPr>
                <w:p w14:paraId="64B9EA08">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0.16</w:t>
                  </w:r>
                </w:p>
              </w:tc>
              <w:tc>
                <w:tcPr>
                  <w:tcW w:w="1026" w:type="pct"/>
                  <w:vMerge w:val="continue"/>
                  <w:tcBorders>
                    <w:tl2br w:val="nil"/>
                    <w:tr2bl w:val="nil"/>
                  </w:tcBorders>
                  <w:noWrap w:val="0"/>
                  <w:vAlign w:val="center"/>
                </w:tcPr>
                <w:p w14:paraId="495828B1">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Times New Roman" w:hAnsi="Times New Roman" w:cs="Times New Roman" w:eastAsiaTheme="minorEastAsia"/>
                      <w:color w:val="auto"/>
                      <w:kern w:val="2"/>
                      <w:sz w:val="21"/>
                      <w:szCs w:val="21"/>
                      <w:lang w:val="en-US" w:eastAsia="zh-CN" w:bidi="ar-SA"/>
                    </w:rPr>
                  </w:pPr>
                </w:p>
              </w:tc>
              <w:tc>
                <w:tcPr>
                  <w:tcW w:w="1026" w:type="pct"/>
                  <w:tcBorders>
                    <w:tl2br w:val="nil"/>
                    <w:tr2bl w:val="nil"/>
                  </w:tcBorders>
                  <w:shd w:val="clear" w:color="auto" w:fill="auto"/>
                  <w:noWrap w:val="0"/>
                  <w:vAlign w:val="center"/>
                </w:tcPr>
                <w:p w14:paraId="78FEB8E0">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eastAsia"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0.18</w:t>
                  </w:r>
                </w:p>
              </w:tc>
            </w:tr>
            <w:tr w14:paraId="2523D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362" w:type="pct"/>
                  <w:vMerge w:val="restart"/>
                  <w:tcBorders>
                    <w:tl2br w:val="nil"/>
                    <w:tr2bl w:val="nil"/>
                  </w:tcBorders>
                  <w:noWrap w:val="0"/>
                  <w:vAlign w:val="center"/>
                </w:tcPr>
                <w:p w14:paraId="234C947A">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3</w:t>
                  </w:r>
                </w:p>
              </w:tc>
              <w:tc>
                <w:tcPr>
                  <w:tcW w:w="831" w:type="pct"/>
                  <w:vMerge w:val="restart"/>
                  <w:tcBorders>
                    <w:tl2br w:val="nil"/>
                    <w:tr2bl w:val="nil"/>
                  </w:tcBorders>
                  <w:noWrap w:val="0"/>
                  <w:vAlign w:val="center"/>
                </w:tcPr>
                <w:p w14:paraId="06C6B089">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厂界</w:t>
                  </w:r>
                  <w:r>
                    <w:rPr>
                      <w:rFonts w:hint="default" w:ascii="Times New Roman" w:hAnsi="Times New Roman" w:cs="Times New Roman" w:eastAsiaTheme="minorEastAsia"/>
                      <w:color w:val="auto"/>
                      <w:kern w:val="2"/>
                      <w:sz w:val="21"/>
                      <w:szCs w:val="21"/>
                      <w:lang w:val="en-US" w:eastAsia="zh-CN" w:bidi="ar-SA"/>
                    </w:rPr>
                    <w:t>下风向</w:t>
                  </w:r>
                </w:p>
                <w:p w14:paraId="64470A51">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3#检测</w:t>
                  </w:r>
                  <w:r>
                    <w:rPr>
                      <w:rFonts w:hint="default" w:ascii="Times New Roman" w:hAnsi="Times New Roman" w:cs="Times New Roman" w:eastAsiaTheme="minorEastAsia"/>
                      <w:color w:val="auto"/>
                      <w:kern w:val="2"/>
                      <w:sz w:val="21"/>
                      <w:szCs w:val="21"/>
                      <w:lang w:val="en-US" w:eastAsia="zh-CN" w:bidi="ar-SA"/>
                    </w:rPr>
                    <w:t>点</w:t>
                  </w:r>
                </w:p>
              </w:tc>
              <w:tc>
                <w:tcPr>
                  <w:tcW w:w="725" w:type="pct"/>
                  <w:vMerge w:val="restart"/>
                  <w:tcBorders>
                    <w:tl2br w:val="nil"/>
                    <w:tr2bl w:val="nil"/>
                  </w:tcBorders>
                  <w:noWrap w:val="0"/>
                  <w:vAlign w:val="center"/>
                </w:tcPr>
                <w:p w14:paraId="47F01B2D">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2026.04.11</w:t>
                  </w:r>
                </w:p>
              </w:tc>
              <w:tc>
                <w:tcPr>
                  <w:tcW w:w="1026" w:type="pct"/>
                  <w:tcBorders>
                    <w:tl2br w:val="nil"/>
                    <w:tr2bl w:val="nil"/>
                  </w:tcBorders>
                  <w:noWrap w:val="0"/>
                  <w:vAlign w:val="center"/>
                </w:tcPr>
                <w:p w14:paraId="4A194DBE">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0.08</w:t>
                  </w:r>
                </w:p>
              </w:tc>
              <w:tc>
                <w:tcPr>
                  <w:tcW w:w="1026" w:type="pct"/>
                  <w:vMerge w:val="restart"/>
                  <w:tcBorders>
                    <w:tl2br w:val="nil"/>
                    <w:tr2bl w:val="nil"/>
                  </w:tcBorders>
                  <w:shd w:val="clear" w:color="auto" w:fill="auto"/>
                  <w:noWrap w:val="0"/>
                  <w:vAlign w:val="center"/>
                </w:tcPr>
                <w:p w14:paraId="4E51F668">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2026.04.12</w:t>
                  </w:r>
                </w:p>
                <w:p w14:paraId="1D6059B4">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Times New Roman" w:hAnsi="Times New Roman" w:cs="Times New Roman" w:eastAsiaTheme="minorEastAsia"/>
                      <w:color w:val="auto"/>
                      <w:kern w:val="2"/>
                      <w:sz w:val="21"/>
                      <w:szCs w:val="21"/>
                      <w:lang w:val="en-US" w:eastAsia="zh-CN" w:bidi="ar-SA"/>
                    </w:rPr>
                  </w:pPr>
                </w:p>
              </w:tc>
              <w:tc>
                <w:tcPr>
                  <w:tcW w:w="1026" w:type="pct"/>
                  <w:tcBorders>
                    <w:tl2br w:val="nil"/>
                    <w:tr2bl w:val="nil"/>
                  </w:tcBorders>
                  <w:shd w:val="clear" w:color="auto" w:fill="auto"/>
                  <w:noWrap w:val="0"/>
                  <w:vAlign w:val="center"/>
                </w:tcPr>
                <w:p w14:paraId="51CDD046">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eastAsia"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0.11</w:t>
                  </w:r>
                </w:p>
              </w:tc>
            </w:tr>
            <w:tr w14:paraId="714A4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362" w:type="pct"/>
                  <w:vMerge w:val="continue"/>
                  <w:tcBorders>
                    <w:tl2br w:val="nil"/>
                    <w:tr2bl w:val="nil"/>
                  </w:tcBorders>
                  <w:noWrap w:val="0"/>
                  <w:vAlign w:val="center"/>
                </w:tcPr>
                <w:p w14:paraId="13C50EBA">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831" w:type="pct"/>
                  <w:vMerge w:val="continue"/>
                  <w:tcBorders>
                    <w:tl2br w:val="nil"/>
                    <w:tr2bl w:val="nil"/>
                  </w:tcBorders>
                  <w:noWrap w:val="0"/>
                  <w:vAlign w:val="center"/>
                </w:tcPr>
                <w:p w14:paraId="683F1F5B">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725" w:type="pct"/>
                  <w:vMerge w:val="continue"/>
                  <w:tcBorders>
                    <w:tl2br w:val="nil"/>
                    <w:tr2bl w:val="nil"/>
                  </w:tcBorders>
                  <w:noWrap w:val="0"/>
                  <w:vAlign w:val="center"/>
                </w:tcPr>
                <w:p w14:paraId="21111CDF">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1026" w:type="pct"/>
                  <w:tcBorders>
                    <w:tl2br w:val="nil"/>
                    <w:tr2bl w:val="nil"/>
                  </w:tcBorders>
                  <w:noWrap w:val="0"/>
                  <w:vAlign w:val="center"/>
                </w:tcPr>
                <w:p w14:paraId="0EA2A5F2">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0.11</w:t>
                  </w:r>
                </w:p>
              </w:tc>
              <w:tc>
                <w:tcPr>
                  <w:tcW w:w="1026" w:type="pct"/>
                  <w:vMerge w:val="continue"/>
                  <w:tcBorders>
                    <w:tl2br w:val="nil"/>
                    <w:tr2bl w:val="nil"/>
                  </w:tcBorders>
                  <w:noWrap w:val="0"/>
                  <w:vAlign w:val="center"/>
                </w:tcPr>
                <w:p w14:paraId="24DF9A71">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Times New Roman" w:hAnsi="Times New Roman" w:cs="Times New Roman" w:eastAsiaTheme="minorEastAsia"/>
                      <w:color w:val="auto"/>
                      <w:kern w:val="2"/>
                      <w:sz w:val="21"/>
                      <w:szCs w:val="21"/>
                      <w:lang w:val="en-US" w:eastAsia="zh-CN" w:bidi="ar-SA"/>
                    </w:rPr>
                  </w:pPr>
                </w:p>
              </w:tc>
              <w:tc>
                <w:tcPr>
                  <w:tcW w:w="1026" w:type="pct"/>
                  <w:tcBorders>
                    <w:tl2br w:val="nil"/>
                    <w:tr2bl w:val="nil"/>
                  </w:tcBorders>
                  <w:shd w:val="clear" w:color="auto" w:fill="auto"/>
                  <w:noWrap w:val="0"/>
                  <w:vAlign w:val="center"/>
                </w:tcPr>
                <w:p w14:paraId="665EA4E0">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eastAsia"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0.13</w:t>
                  </w:r>
                </w:p>
              </w:tc>
            </w:tr>
            <w:tr w14:paraId="50561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5" w:hRule="atLeast"/>
                <w:jc w:val="center"/>
              </w:trPr>
              <w:tc>
                <w:tcPr>
                  <w:tcW w:w="362" w:type="pct"/>
                  <w:vMerge w:val="continue"/>
                  <w:tcBorders>
                    <w:tl2br w:val="nil"/>
                    <w:tr2bl w:val="nil"/>
                  </w:tcBorders>
                  <w:noWrap w:val="0"/>
                  <w:vAlign w:val="center"/>
                </w:tcPr>
                <w:p w14:paraId="55D8F1A4">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831" w:type="pct"/>
                  <w:vMerge w:val="continue"/>
                  <w:tcBorders>
                    <w:tl2br w:val="nil"/>
                    <w:tr2bl w:val="nil"/>
                  </w:tcBorders>
                  <w:noWrap w:val="0"/>
                  <w:vAlign w:val="center"/>
                </w:tcPr>
                <w:p w14:paraId="185DD801">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725" w:type="pct"/>
                  <w:vMerge w:val="continue"/>
                  <w:tcBorders>
                    <w:tl2br w:val="nil"/>
                    <w:tr2bl w:val="nil"/>
                  </w:tcBorders>
                  <w:noWrap w:val="0"/>
                  <w:vAlign w:val="center"/>
                </w:tcPr>
                <w:p w14:paraId="6CE43359">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1026" w:type="pct"/>
                  <w:tcBorders>
                    <w:tl2br w:val="nil"/>
                    <w:tr2bl w:val="nil"/>
                  </w:tcBorders>
                  <w:noWrap w:val="0"/>
                  <w:vAlign w:val="center"/>
                </w:tcPr>
                <w:p w14:paraId="4FEC653B">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0.09</w:t>
                  </w:r>
                </w:p>
              </w:tc>
              <w:tc>
                <w:tcPr>
                  <w:tcW w:w="1026" w:type="pct"/>
                  <w:vMerge w:val="continue"/>
                  <w:tcBorders>
                    <w:tl2br w:val="nil"/>
                    <w:tr2bl w:val="nil"/>
                  </w:tcBorders>
                  <w:noWrap w:val="0"/>
                  <w:vAlign w:val="center"/>
                </w:tcPr>
                <w:p w14:paraId="103D22A2">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Times New Roman" w:hAnsi="Times New Roman" w:cs="Times New Roman" w:eastAsiaTheme="minorEastAsia"/>
                      <w:color w:val="auto"/>
                      <w:kern w:val="2"/>
                      <w:sz w:val="21"/>
                      <w:szCs w:val="21"/>
                      <w:lang w:val="en-US" w:eastAsia="zh-CN" w:bidi="ar-SA"/>
                    </w:rPr>
                  </w:pPr>
                </w:p>
              </w:tc>
              <w:tc>
                <w:tcPr>
                  <w:tcW w:w="1026" w:type="pct"/>
                  <w:tcBorders>
                    <w:tl2br w:val="nil"/>
                    <w:tr2bl w:val="nil"/>
                  </w:tcBorders>
                  <w:shd w:val="clear" w:color="auto" w:fill="auto"/>
                  <w:noWrap w:val="0"/>
                  <w:vAlign w:val="center"/>
                </w:tcPr>
                <w:p w14:paraId="179ED086">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eastAsia"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0.14</w:t>
                  </w:r>
                </w:p>
              </w:tc>
            </w:tr>
            <w:tr w14:paraId="5A559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 w:hRule="atLeast"/>
                <w:jc w:val="center"/>
              </w:trPr>
              <w:tc>
                <w:tcPr>
                  <w:tcW w:w="362" w:type="pct"/>
                  <w:vMerge w:val="continue"/>
                  <w:tcBorders>
                    <w:tl2br w:val="nil"/>
                    <w:tr2bl w:val="nil"/>
                  </w:tcBorders>
                  <w:noWrap w:val="0"/>
                  <w:vAlign w:val="center"/>
                </w:tcPr>
                <w:p w14:paraId="07CEF571">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831" w:type="pct"/>
                  <w:vMerge w:val="continue"/>
                  <w:tcBorders>
                    <w:tl2br w:val="nil"/>
                    <w:tr2bl w:val="nil"/>
                  </w:tcBorders>
                  <w:noWrap w:val="0"/>
                  <w:vAlign w:val="center"/>
                </w:tcPr>
                <w:p w14:paraId="2D796E52">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725" w:type="pct"/>
                  <w:vMerge w:val="continue"/>
                  <w:tcBorders>
                    <w:tl2br w:val="nil"/>
                    <w:tr2bl w:val="nil"/>
                  </w:tcBorders>
                  <w:noWrap w:val="0"/>
                  <w:vAlign w:val="center"/>
                </w:tcPr>
                <w:p w14:paraId="77A8B5F4">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1026" w:type="pct"/>
                  <w:tcBorders>
                    <w:tl2br w:val="nil"/>
                    <w:tr2bl w:val="nil"/>
                  </w:tcBorders>
                  <w:noWrap w:val="0"/>
                  <w:vAlign w:val="center"/>
                </w:tcPr>
                <w:p w14:paraId="12978056">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0.13</w:t>
                  </w:r>
                </w:p>
              </w:tc>
              <w:tc>
                <w:tcPr>
                  <w:tcW w:w="1026" w:type="pct"/>
                  <w:vMerge w:val="continue"/>
                  <w:tcBorders>
                    <w:tl2br w:val="nil"/>
                    <w:tr2bl w:val="nil"/>
                  </w:tcBorders>
                  <w:noWrap w:val="0"/>
                  <w:vAlign w:val="center"/>
                </w:tcPr>
                <w:p w14:paraId="30355CB1">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Times New Roman" w:hAnsi="Times New Roman" w:cs="Times New Roman" w:eastAsiaTheme="minorEastAsia"/>
                      <w:color w:val="auto"/>
                      <w:kern w:val="2"/>
                      <w:sz w:val="21"/>
                      <w:szCs w:val="21"/>
                      <w:lang w:val="en-US" w:eastAsia="zh-CN" w:bidi="ar-SA"/>
                    </w:rPr>
                  </w:pPr>
                </w:p>
              </w:tc>
              <w:tc>
                <w:tcPr>
                  <w:tcW w:w="1026" w:type="pct"/>
                  <w:tcBorders>
                    <w:tl2br w:val="nil"/>
                    <w:tr2bl w:val="nil"/>
                  </w:tcBorders>
                  <w:shd w:val="clear" w:color="auto" w:fill="auto"/>
                  <w:noWrap w:val="0"/>
                  <w:vAlign w:val="center"/>
                </w:tcPr>
                <w:p w14:paraId="49674D02">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eastAsia"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0.16</w:t>
                  </w:r>
                </w:p>
              </w:tc>
            </w:tr>
            <w:tr w14:paraId="1F3CE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6" w:hRule="atLeast"/>
                <w:jc w:val="center"/>
              </w:trPr>
              <w:tc>
                <w:tcPr>
                  <w:tcW w:w="362" w:type="pct"/>
                  <w:vMerge w:val="restart"/>
                  <w:tcBorders>
                    <w:tl2br w:val="nil"/>
                    <w:tr2bl w:val="nil"/>
                  </w:tcBorders>
                  <w:noWrap w:val="0"/>
                  <w:vAlign w:val="center"/>
                </w:tcPr>
                <w:p w14:paraId="3A2F1B78">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4</w:t>
                  </w:r>
                </w:p>
              </w:tc>
              <w:tc>
                <w:tcPr>
                  <w:tcW w:w="831" w:type="pct"/>
                  <w:vMerge w:val="restart"/>
                  <w:tcBorders>
                    <w:tl2br w:val="nil"/>
                    <w:tr2bl w:val="nil"/>
                  </w:tcBorders>
                  <w:noWrap w:val="0"/>
                  <w:vAlign w:val="center"/>
                </w:tcPr>
                <w:p w14:paraId="1DE3B8D8">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厂界</w:t>
                  </w:r>
                  <w:r>
                    <w:rPr>
                      <w:rFonts w:hint="default" w:ascii="Times New Roman" w:hAnsi="Times New Roman" w:cs="Times New Roman" w:eastAsiaTheme="minorEastAsia"/>
                      <w:color w:val="auto"/>
                      <w:kern w:val="2"/>
                      <w:sz w:val="21"/>
                      <w:szCs w:val="21"/>
                      <w:lang w:val="en-US" w:eastAsia="zh-CN" w:bidi="ar-SA"/>
                    </w:rPr>
                    <w:t>下风向</w:t>
                  </w:r>
                </w:p>
                <w:p w14:paraId="044425B5">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4#检测</w:t>
                  </w:r>
                  <w:r>
                    <w:rPr>
                      <w:rFonts w:hint="default" w:ascii="Times New Roman" w:hAnsi="Times New Roman" w:cs="Times New Roman" w:eastAsiaTheme="minorEastAsia"/>
                      <w:color w:val="auto"/>
                      <w:kern w:val="2"/>
                      <w:sz w:val="21"/>
                      <w:szCs w:val="21"/>
                      <w:lang w:val="en-US" w:eastAsia="zh-CN" w:bidi="ar-SA"/>
                    </w:rPr>
                    <w:t>点</w:t>
                  </w:r>
                </w:p>
              </w:tc>
              <w:tc>
                <w:tcPr>
                  <w:tcW w:w="725" w:type="pct"/>
                  <w:vMerge w:val="restart"/>
                  <w:tcBorders>
                    <w:tl2br w:val="nil"/>
                    <w:tr2bl w:val="nil"/>
                  </w:tcBorders>
                  <w:noWrap w:val="0"/>
                  <w:vAlign w:val="center"/>
                </w:tcPr>
                <w:p w14:paraId="09AF23E4">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2026.04.11</w:t>
                  </w:r>
                </w:p>
              </w:tc>
              <w:tc>
                <w:tcPr>
                  <w:tcW w:w="1026" w:type="pct"/>
                  <w:tcBorders>
                    <w:tl2br w:val="nil"/>
                    <w:tr2bl w:val="nil"/>
                  </w:tcBorders>
                  <w:noWrap w:val="0"/>
                  <w:vAlign w:val="center"/>
                </w:tcPr>
                <w:p w14:paraId="41CEC42B">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0.18</w:t>
                  </w:r>
                </w:p>
              </w:tc>
              <w:tc>
                <w:tcPr>
                  <w:tcW w:w="1026" w:type="pct"/>
                  <w:vMerge w:val="restart"/>
                  <w:tcBorders>
                    <w:tl2br w:val="nil"/>
                    <w:tr2bl w:val="nil"/>
                  </w:tcBorders>
                  <w:shd w:val="clear" w:color="auto" w:fill="auto"/>
                  <w:noWrap w:val="0"/>
                  <w:vAlign w:val="center"/>
                </w:tcPr>
                <w:p w14:paraId="314420BD">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2026.04.12</w:t>
                  </w:r>
                </w:p>
              </w:tc>
              <w:tc>
                <w:tcPr>
                  <w:tcW w:w="1026" w:type="pct"/>
                  <w:tcBorders>
                    <w:tl2br w:val="nil"/>
                    <w:tr2bl w:val="nil"/>
                  </w:tcBorders>
                  <w:shd w:val="clear" w:color="auto" w:fill="auto"/>
                  <w:noWrap w:val="0"/>
                  <w:vAlign w:val="center"/>
                </w:tcPr>
                <w:p w14:paraId="71A94561">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eastAsia"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0.15</w:t>
                  </w:r>
                </w:p>
              </w:tc>
            </w:tr>
            <w:tr w14:paraId="6BECC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362" w:type="pct"/>
                  <w:vMerge w:val="continue"/>
                  <w:tcBorders>
                    <w:tl2br w:val="nil"/>
                    <w:tr2bl w:val="nil"/>
                  </w:tcBorders>
                  <w:noWrap w:val="0"/>
                  <w:vAlign w:val="center"/>
                </w:tcPr>
                <w:p w14:paraId="6ABBF18B">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831" w:type="pct"/>
                  <w:vMerge w:val="continue"/>
                  <w:tcBorders>
                    <w:tl2br w:val="nil"/>
                    <w:tr2bl w:val="nil"/>
                  </w:tcBorders>
                  <w:noWrap w:val="0"/>
                  <w:vAlign w:val="center"/>
                </w:tcPr>
                <w:p w14:paraId="2B556B2F">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725" w:type="pct"/>
                  <w:vMerge w:val="continue"/>
                  <w:tcBorders>
                    <w:tl2br w:val="nil"/>
                    <w:tr2bl w:val="nil"/>
                  </w:tcBorders>
                  <w:noWrap w:val="0"/>
                  <w:vAlign w:val="center"/>
                </w:tcPr>
                <w:p w14:paraId="6F566666">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1026" w:type="pct"/>
                  <w:tcBorders>
                    <w:tl2br w:val="nil"/>
                    <w:tr2bl w:val="nil"/>
                  </w:tcBorders>
                  <w:noWrap w:val="0"/>
                  <w:vAlign w:val="center"/>
                </w:tcPr>
                <w:p w14:paraId="2C4A7107">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0.16</w:t>
                  </w:r>
                </w:p>
              </w:tc>
              <w:tc>
                <w:tcPr>
                  <w:tcW w:w="1026" w:type="pct"/>
                  <w:vMerge w:val="continue"/>
                  <w:tcBorders>
                    <w:tl2br w:val="nil"/>
                    <w:tr2bl w:val="nil"/>
                  </w:tcBorders>
                  <w:noWrap w:val="0"/>
                  <w:vAlign w:val="center"/>
                </w:tcPr>
                <w:p w14:paraId="5BF75CEE">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Times New Roman" w:hAnsi="Times New Roman" w:cs="Times New Roman" w:eastAsiaTheme="minorEastAsia"/>
                      <w:color w:val="auto"/>
                      <w:kern w:val="2"/>
                      <w:sz w:val="21"/>
                      <w:szCs w:val="21"/>
                      <w:lang w:val="en-US" w:eastAsia="zh-CN" w:bidi="ar-SA"/>
                    </w:rPr>
                  </w:pPr>
                </w:p>
              </w:tc>
              <w:tc>
                <w:tcPr>
                  <w:tcW w:w="1026" w:type="pct"/>
                  <w:tcBorders>
                    <w:tl2br w:val="nil"/>
                    <w:tr2bl w:val="nil"/>
                  </w:tcBorders>
                  <w:shd w:val="clear" w:color="auto" w:fill="auto"/>
                  <w:noWrap w:val="0"/>
                  <w:vAlign w:val="center"/>
                </w:tcPr>
                <w:p w14:paraId="6E7D6FF5">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eastAsia"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0.17</w:t>
                  </w:r>
                </w:p>
              </w:tc>
            </w:tr>
            <w:tr w14:paraId="18071B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362" w:type="pct"/>
                  <w:vMerge w:val="continue"/>
                  <w:tcBorders>
                    <w:tl2br w:val="nil"/>
                    <w:tr2bl w:val="nil"/>
                  </w:tcBorders>
                  <w:noWrap w:val="0"/>
                  <w:vAlign w:val="center"/>
                </w:tcPr>
                <w:p w14:paraId="7A3BD451">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831" w:type="pct"/>
                  <w:vMerge w:val="continue"/>
                  <w:tcBorders>
                    <w:tl2br w:val="nil"/>
                    <w:tr2bl w:val="nil"/>
                  </w:tcBorders>
                  <w:noWrap w:val="0"/>
                  <w:vAlign w:val="center"/>
                </w:tcPr>
                <w:p w14:paraId="5F473117">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725" w:type="pct"/>
                  <w:vMerge w:val="continue"/>
                  <w:tcBorders>
                    <w:tl2br w:val="nil"/>
                    <w:tr2bl w:val="nil"/>
                  </w:tcBorders>
                  <w:noWrap w:val="0"/>
                  <w:vAlign w:val="center"/>
                </w:tcPr>
                <w:p w14:paraId="141A1C46">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1026" w:type="pct"/>
                  <w:tcBorders>
                    <w:tl2br w:val="nil"/>
                    <w:tr2bl w:val="nil"/>
                  </w:tcBorders>
                  <w:noWrap w:val="0"/>
                  <w:vAlign w:val="center"/>
                </w:tcPr>
                <w:p w14:paraId="16C13B31">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0.17</w:t>
                  </w:r>
                </w:p>
              </w:tc>
              <w:tc>
                <w:tcPr>
                  <w:tcW w:w="1026" w:type="pct"/>
                  <w:vMerge w:val="continue"/>
                  <w:tcBorders>
                    <w:tl2br w:val="nil"/>
                    <w:tr2bl w:val="nil"/>
                  </w:tcBorders>
                  <w:noWrap w:val="0"/>
                  <w:vAlign w:val="center"/>
                </w:tcPr>
                <w:p w14:paraId="3ED17F18">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Times New Roman" w:hAnsi="Times New Roman" w:cs="Times New Roman" w:eastAsiaTheme="minorEastAsia"/>
                      <w:color w:val="auto"/>
                      <w:kern w:val="2"/>
                      <w:sz w:val="21"/>
                      <w:szCs w:val="21"/>
                      <w:lang w:val="en-US" w:eastAsia="zh-CN" w:bidi="ar-SA"/>
                    </w:rPr>
                  </w:pPr>
                </w:p>
              </w:tc>
              <w:tc>
                <w:tcPr>
                  <w:tcW w:w="1026" w:type="pct"/>
                  <w:tcBorders>
                    <w:tl2br w:val="nil"/>
                    <w:tr2bl w:val="nil"/>
                  </w:tcBorders>
                  <w:shd w:val="clear" w:color="auto" w:fill="auto"/>
                  <w:noWrap w:val="0"/>
                  <w:vAlign w:val="center"/>
                </w:tcPr>
                <w:p w14:paraId="25BFA44D">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eastAsia"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0.16</w:t>
                  </w:r>
                </w:p>
              </w:tc>
            </w:tr>
            <w:tr w14:paraId="3BEAB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62" w:type="pct"/>
                  <w:vMerge w:val="continue"/>
                  <w:tcBorders>
                    <w:tl2br w:val="nil"/>
                    <w:tr2bl w:val="nil"/>
                  </w:tcBorders>
                  <w:noWrap w:val="0"/>
                  <w:vAlign w:val="center"/>
                </w:tcPr>
                <w:p w14:paraId="5EF9FC78">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831" w:type="pct"/>
                  <w:vMerge w:val="continue"/>
                  <w:tcBorders>
                    <w:tl2br w:val="nil"/>
                    <w:tr2bl w:val="nil"/>
                  </w:tcBorders>
                  <w:noWrap w:val="0"/>
                  <w:vAlign w:val="center"/>
                </w:tcPr>
                <w:p w14:paraId="5810B6F6">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725" w:type="pct"/>
                  <w:vMerge w:val="continue"/>
                  <w:tcBorders>
                    <w:tl2br w:val="nil"/>
                    <w:tr2bl w:val="nil"/>
                  </w:tcBorders>
                  <w:noWrap w:val="0"/>
                  <w:vAlign w:val="center"/>
                </w:tcPr>
                <w:p w14:paraId="1EBB5863">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1026" w:type="pct"/>
                  <w:tcBorders>
                    <w:tl2br w:val="nil"/>
                    <w:tr2bl w:val="nil"/>
                  </w:tcBorders>
                  <w:noWrap w:val="0"/>
                  <w:vAlign w:val="center"/>
                </w:tcPr>
                <w:p w14:paraId="645D52D5">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0.15</w:t>
                  </w:r>
                </w:p>
              </w:tc>
              <w:tc>
                <w:tcPr>
                  <w:tcW w:w="1026" w:type="pct"/>
                  <w:vMerge w:val="continue"/>
                  <w:tcBorders>
                    <w:tl2br w:val="nil"/>
                    <w:tr2bl w:val="nil"/>
                  </w:tcBorders>
                  <w:noWrap w:val="0"/>
                  <w:vAlign w:val="center"/>
                </w:tcPr>
                <w:p w14:paraId="3C8EA831">
                  <w:pPr>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Times New Roman" w:hAnsi="Times New Roman" w:cs="Times New Roman" w:eastAsiaTheme="minorEastAsia"/>
                      <w:color w:val="auto"/>
                      <w:kern w:val="2"/>
                      <w:sz w:val="21"/>
                      <w:szCs w:val="21"/>
                      <w:lang w:val="en-US" w:eastAsia="zh-CN" w:bidi="ar-SA"/>
                    </w:rPr>
                  </w:pPr>
                </w:p>
              </w:tc>
              <w:tc>
                <w:tcPr>
                  <w:tcW w:w="1026" w:type="pct"/>
                  <w:tcBorders>
                    <w:tl2br w:val="nil"/>
                    <w:tr2bl w:val="nil"/>
                  </w:tcBorders>
                  <w:shd w:val="clear" w:color="auto" w:fill="auto"/>
                  <w:noWrap w:val="0"/>
                  <w:vAlign w:val="center"/>
                </w:tcPr>
                <w:p w14:paraId="47CE9391">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eastAsia"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0.14</w:t>
                  </w:r>
                </w:p>
              </w:tc>
            </w:tr>
          </w:tbl>
          <w:p w14:paraId="7F6668B8">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无组织非甲烷总烃浓度在0.54-0.94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vertAlign w:val="baseline"/>
                <w:lang w:eastAsia="zh-CN"/>
              </w:rPr>
              <w:t>之间，</w:t>
            </w:r>
            <w:r>
              <w:rPr>
                <w:rFonts w:hint="default" w:ascii="Times New Roman" w:hAnsi="Times New Roman" w:eastAsia="宋体" w:cs="Times New Roman"/>
                <w:sz w:val="24"/>
                <w:szCs w:val="24"/>
                <w:vertAlign w:val="baseline"/>
                <w:lang w:val="en-US" w:eastAsia="zh-CN"/>
              </w:rPr>
              <w:t>满足</w:t>
            </w:r>
            <w:r>
              <w:rPr>
                <w:rFonts w:hint="default" w:ascii="Times New Roman" w:hAnsi="Times New Roman" w:eastAsia="宋体" w:cs="Times New Roman"/>
                <w:b w:val="0"/>
                <w:bCs w:val="0"/>
                <w:color w:val="000000"/>
                <w:sz w:val="24"/>
                <w:szCs w:val="24"/>
                <w:u w:val="none"/>
              </w:rPr>
              <w:t>《关于全省开展工业企业挥发性有机物专项治理工作中排放建议值的通知》（豫环攻坚办[2017]162号）</w:t>
            </w:r>
            <w:r>
              <w:rPr>
                <w:rFonts w:hint="default" w:ascii="Times New Roman" w:hAnsi="Times New Roman" w:eastAsia="宋体" w:cs="Times New Roman"/>
                <w:b w:val="0"/>
                <w:bCs w:val="0"/>
                <w:color w:val="000000"/>
                <w:sz w:val="24"/>
                <w:szCs w:val="24"/>
                <w:u w:val="none"/>
                <w:lang w:eastAsia="zh-CN"/>
              </w:rPr>
              <w:t>；</w:t>
            </w:r>
            <w:r>
              <w:rPr>
                <w:rFonts w:hint="default" w:ascii="Times New Roman" w:hAnsi="Times New Roman" w:eastAsia="宋体" w:cs="Times New Roman"/>
                <w:b w:val="0"/>
                <w:bCs w:val="0"/>
                <w:color w:val="000000"/>
                <w:sz w:val="24"/>
                <w:szCs w:val="24"/>
                <w:u w:val="none"/>
                <w:lang w:val="en-US" w:eastAsia="zh-CN"/>
              </w:rPr>
              <w:t>颗粒物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浓度在0.222-0.260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vertAlign w:val="baseline"/>
                <w:lang w:eastAsia="zh-CN"/>
              </w:rPr>
              <w:t>之间，</w:t>
            </w:r>
            <w:r>
              <w:rPr>
                <w:rFonts w:hint="default" w:ascii="Times New Roman" w:hAnsi="Times New Roman" w:eastAsia="宋体" w:cs="Times New Roman"/>
                <w:sz w:val="24"/>
                <w:szCs w:val="24"/>
                <w:vertAlign w:val="baseline"/>
                <w:lang w:val="en-US" w:eastAsia="zh-CN"/>
              </w:rPr>
              <w:t>满足</w:t>
            </w:r>
            <w:r>
              <w:rPr>
                <w:rFonts w:hint="default" w:ascii="Times New Roman" w:hAnsi="Times New Roman" w:eastAsia="宋体" w:cs="Times New Roman"/>
                <w:color w:val="000000"/>
                <w:sz w:val="24"/>
                <w:szCs w:val="24"/>
                <w:lang w:val="en-US" w:eastAsia="zh-CN"/>
              </w:rPr>
              <w:t>《新乡市生态环境局关于进一步规范工业企业颗粒物排放限值的通知》相关排放要求；</w:t>
            </w:r>
            <w:r>
              <w:rPr>
                <w:rFonts w:hint="default" w:ascii="Times New Roman" w:hAnsi="Times New Roman" w:eastAsia="宋体" w:cs="Times New Roman"/>
                <w:sz w:val="24"/>
                <w:szCs w:val="24"/>
                <w:vertAlign w:val="baseline"/>
                <w:lang w:val="en-US" w:eastAsia="zh-CN"/>
              </w:rPr>
              <w:t>氯化氢浓度在0.09-0.15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vertAlign w:val="baseline"/>
                <w:lang w:eastAsia="zh-CN"/>
              </w:rPr>
              <w:t>之间，</w:t>
            </w:r>
            <w:r>
              <w:rPr>
                <w:rFonts w:hint="default" w:ascii="Times New Roman" w:hAnsi="Times New Roman" w:eastAsia="宋体" w:cs="Times New Roman"/>
                <w:sz w:val="24"/>
                <w:szCs w:val="24"/>
                <w:vertAlign w:val="baseline"/>
                <w:lang w:val="en-US" w:eastAsia="zh-CN"/>
              </w:rPr>
              <w:t>氯乙烯浓度在0.08-0.18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vertAlign w:val="baseline"/>
                <w:lang w:eastAsia="zh-CN"/>
              </w:rPr>
              <w:t>之间</w:t>
            </w:r>
            <w:r>
              <w:rPr>
                <w:rFonts w:hint="default" w:ascii="Times New Roman" w:hAnsi="Times New Roman" w:eastAsia="宋体" w:cs="Times New Roman"/>
                <w:sz w:val="24"/>
                <w:szCs w:val="24"/>
                <w:vertAlign w:val="baseline"/>
                <w:lang w:val="en-US" w:eastAsia="zh-CN"/>
              </w:rPr>
              <w:t>满足</w:t>
            </w:r>
            <w:r>
              <w:rPr>
                <w:rFonts w:hint="default" w:ascii="Times New Roman" w:hAnsi="Times New Roman" w:eastAsia="宋体" w:cs="Times New Roman"/>
                <w:color w:val="000000"/>
                <w:sz w:val="24"/>
                <w:szCs w:val="24"/>
                <w:lang w:val="en-US" w:eastAsia="zh-CN"/>
              </w:rPr>
              <w:t>《大气污染物综合排放标准》（GB16297-1996）表2排放要求</w:t>
            </w:r>
            <w:r>
              <w:rPr>
                <w:rFonts w:hint="eastAsia" w:ascii="Times New Roman" w:hAnsi="Times New Roman" w:eastAsia="宋体" w:cs="Times New Roman"/>
                <w:color w:val="000000"/>
                <w:sz w:val="24"/>
                <w:szCs w:val="24"/>
                <w:lang w:val="en-US" w:eastAsia="zh-CN"/>
              </w:rPr>
              <w:t>。</w:t>
            </w:r>
          </w:p>
          <w:p w14:paraId="41B15228">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t>2、</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废水检测</w:t>
            </w:r>
          </w:p>
          <w:p w14:paraId="49CB154D">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废水检测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p>
          <w:p w14:paraId="0F476B63">
            <w:pPr>
              <w:keepNext w:val="0"/>
              <w:keepLines w:val="0"/>
              <w:pageBreakBefore w:val="0"/>
              <w:widowControl/>
              <w:numPr>
                <w:ilvl w:val="0"/>
                <w:numId w:val="0"/>
              </w:numPr>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23   废水检测</w:t>
            </w:r>
            <w:r>
              <w:rPr>
                <w:rFonts w:hint="default" w:ascii="Times New Roman" w:hAnsi="Times New Roman" w:cs="Times New Roman" w:eastAsiaTheme="minorEastAsia"/>
                <w:b/>
                <w:bCs/>
                <w:color w:val="auto"/>
                <w:kern w:val="2"/>
                <w:sz w:val="24"/>
                <w:szCs w:val="24"/>
                <w:lang w:val="en-US" w:eastAsia="zh-CN" w:bidi="ar-SA"/>
              </w:rPr>
              <w:t>结果</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415"/>
              <w:gridCol w:w="1062"/>
              <w:gridCol w:w="1422"/>
              <w:gridCol w:w="1419"/>
              <w:gridCol w:w="1422"/>
              <w:gridCol w:w="1040"/>
            </w:tblGrid>
            <w:tr w14:paraId="4FCA1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pct"/>
                  <w:vMerge w:val="restart"/>
                  <w:tcBorders>
                    <w:tl2br w:val="nil"/>
                    <w:tr2bl w:val="nil"/>
                  </w:tcBorders>
                  <w:noWrap w:val="0"/>
                  <w:vAlign w:val="center"/>
                </w:tcPr>
                <w:p w14:paraId="5D79DF75">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检测日期</w:t>
                  </w:r>
                </w:p>
              </w:tc>
              <w:tc>
                <w:tcPr>
                  <w:tcW w:w="781" w:type="pct"/>
                  <w:vMerge w:val="restart"/>
                  <w:tcBorders>
                    <w:tl2br w:val="nil"/>
                    <w:tr2bl w:val="nil"/>
                  </w:tcBorders>
                  <w:noWrap w:val="0"/>
                  <w:vAlign w:val="center"/>
                </w:tcPr>
                <w:p w14:paraId="39717551">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检测项目</w:t>
                  </w:r>
                </w:p>
              </w:tc>
              <w:tc>
                <w:tcPr>
                  <w:tcW w:w="586" w:type="pct"/>
                  <w:vMerge w:val="restart"/>
                  <w:tcBorders>
                    <w:tl2br w:val="nil"/>
                    <w:tr2bl w:val="nil"/>
                  </w:tcBorders>
                  <w:noWrap w:val="0"/>
                  <w:vAlign w:val="center"/>
                </w:tcPr>
                <w:p w14:paraId="42D0F13B">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单位</w:t>
                  </w:r>
                </w:p>
              </w:tc>
              <w:tc>
                <w:tcPr>
                  <w:tcW w:w="2927" w:type="pct"/>
                  <w:gridSpan w:val="4"/>
                  <w:tcBorders>
                    <w:tl2br w:val="nil"/>
                    <w:tr2bl w:val="nil"/>
                  </w:tcBorders>
                  <w:noWrap w:val="0"/>
                  <w:vAlign w:val="center"/>
                </w:tcPr>
                <w:p w14:paraId="2FC2763E">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生活污水排放口</w:t>
                  </w:r>
                </w:p>
              </w:tc>
            </w:tr>
            <w:tr w14:paraId="70229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pct"/>
                  <w:vMerge w:val="continue"/>
                  <w:tcBorders>
                    <w:tl2br w:val="nil"/>
                    <w:tr2bl w:val="nil"/>
                  </w:tcBorders>
                  <w:noWrap w:val="0"/>
                  <w:vAlign w:val="center"/>
                </w:tcPr>
                <w:p w14:paraId="046CA6D2">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bCs/>
                      <w:sz w:val="21"/>
                      <w:szCs w:val="21"/>
                      <w:lang w:val="en-US" w:eastAsia="zh-CN"/>
                    </w:rPr>
                  </w:pPr>
                </w:p>
              </w:tc>
              <w:tc>
                <w:tcPr>
                  <w:tcW w:w="781" w:type="pct"/>
                  <w:vMerge w:val="continue"/>
                  <w:tcBorders>
                    <w:tl2br w:val="nil"/>
                    <w:tr2bl w:val="nil"/>
                  </w:tcBorders>
                  <w:noWrap w:val="0"/>
                  <w:vAlign w:val="center"/>
                </w:tcPr>
                <w:p w14:paraId="6589DA2D">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bCs/>
                      <w:sz w:val="21"/>
                      <w:szCs w:val="21"/>
                      <w:lang w:val="en-US" w:eastAsia="zh-CN"/>
                    </w:rPr>
                  </w:pPr>
                </w:p>
              </w:tc>
              <w:tc>
                <w:tcPr>
                  <w:tcW w:w="586" w:type="pct"/>
                  <w:vMerge w:val="continue"/>
                  <w:tcBorders>
                    <w:tl2br w:val="nil"/>
                    <w:tr2bl w:val="nil"/>
                  </w:tcBorders>
                  <w:noWrap w:val="0"/>
                  <w:vAlign w:val="center"/>
                </w:tcPr>
                <w:p w14:paraId="341F8CCD">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bCs/>
                      <w:sz w:val="21"/>
                      <w:szCs w:val="21"/>
                      <w:lang w:val="en-US" w:eastAsia="zh-CN"/>
                    </w:rPr>
                  </w:pPr>
                </w:p>
              </w:tc>
              <w:tc>
                <w:tcPr>
                  <w:tcW w:w="785" w:type="pct"/>
                  <w:tcBorders>
                    <w:tl2br w:val="nil"/>
                    <w:tr2bl w:val="nil"/>
                  </w:tcBorders>
                  <w:noWrap w:val="0"/>
                  <w:vAlign w:val="center"/>
                </w:tcPr>
                <w:p w14:paraId="7834EF93">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第一次</w:t>
                  </w:r>
                </w:p>
              </w:tc>
              <w:tc>
                <w:tcPr>
                  <w:tcW w:w="783" w:type="pct"/>
                  <w:tcBorders>
                    <w:tl2br w:val="nil"/>
                    <w:tr2bl w:val="nil"/>
                  </w:tcBorders>
                  <w:noWrap w:val="0"/>
                  <w:vAlign w:val="center"/>
                </w:tcPr>
                <w:p w14:paraId="6488A599">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第二次</w:t>
                  </w:r>
                </w:p>
              </w:tc>
              <w:tc>
                <w:tcPr>
                  <w:tcW w:w="785" w:type="pct"/>
                  <w:tcBorders>
                    <w:tl2br w:val="nil"/>
                    <w:tr2bl w:val="nil"/>
                  </w:tcBorders>
                  <w:noWrap w:val="0"/>
                  <w:vAlign w:val="center"/>
                </w:tcPr>
                <w:p w14:paraId="6137F27E">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第三次</w:t>
                  </w:r>
                </w:p>
              </w:tc>
              <w:tc>
                <w:tcPr>
                  <w:tcW w:w="574" w:type="pct"/>
                  <w:tcBorders>
                    <w:tl2br w:val="nil"/>
                    <w:tr2bl w:val="nil"/>
                  </w:tcBorders>
                  <w:noWrap w:val="0"/>
                  <w:vAlign w:val="center"/>
                </w:tcPr>
                <w:p w14:paraId="776E80B7">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均值</w:t>
                  </w:r>
                </w:p>
              </w:tc>
            </w:tr>
            <w:tr w14:paraId="08E81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pct"/>
                  <w:vMerge w:val="restart"/>
                  <w:tcBorders>
                    <w:tl2br w:val="nil"/>
                    <w:tr2bl w:val="nil"/>
                  </w:tcBorders>
                  <w:noWrap w:val="0"/>
                  <w:vAlign w:val="center"/>
                </w:tcPr>
                <w:p w14:paraId="2346D526">
                  <w:pPr>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color w:val="auto"/>
                      <w:sz w:val="21"/>
                      <w:szCs w:val="21"/>
                      <w:lang w:val="en-US" w:eastAsia="zh-CN"/>
                    </w:rPr>
                    <w:t>2026-4-11</w:t>
                  </w:r>
                </w:p>
              </w:tc>
              <w:tc>
                <w:tcPr>
                  <w:tcW w:w="781" w:type="pct"/>
                  <w:tcBorders>
                    <w:tl2br w:val="nil"/>
                    <w:tr2bl w:val="nil"/>
                  </w:tcBorders>
                  <w:noWrap w:val="0"/>
                  <w:vAlign w:val="center"/>
                </w:tcPr>
                <w:p w14:paraId="45784313">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化学需氧量</w:t>
                  </w:r>
                </w:p>
              </w:tc>
              <w:tc>
                <w:tcPr>
                  <w:tcW w:w="586" w:type="pct"/>
                  <w:tcBorders>
                    <w:tl2br w:val="nil"/>
                    <w:tr2bl w:val="nil"/>
                  </w:tcBorders>
                  <w:noWrap w:val="0"/>
                  <w:vAlign w:val="center"/>
                </w:tcPr>
                <w:p w14:paraId="75095AFF">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sz w:val="21"/>
                      <w:szCs w:val="21"/>
                      <w:lang w:val="en-US" w:eastAsia="zh-CN"/>
                    </w:rPr>
                    <w:t>mg/L</w:t>
                  </w:r>
                </w:p>
              </w:tc>
              <w:tc>
                <w:tcPr>
                  <w:tcW w:w="1369" w:type="dxa"/>
                  <w:tcBorders>
                    <w:tl2br w:val="nil"/>
                    <w:tr2bl w:val="nil"/>
                  </w:tcBorders>
                  <w:noWrap w:val="0"/>
                  <w:vAlign w:val="center"/>
                </w:tcPr>
                <w:p w14:paraId="5243F904">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122</w:t>
                  </w:r>
                </w:p>
              </w:tc>
              <w:tc>
                <w:tcPr>
                  <w:tcW w:w="1365" w:type="dxa"/>
                  <w:tcBorders>
                    <w:tl2br w:val="nil"/>
                    <w:tr2bl w:val="nil"/>
                  </w:tcBorders>
                  <w:noWrap w:val="0"/>
                  <w:vAlign w:val="center"/>
                </w:tcPr>
                <w:p w14:paraId="1393FB40">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119</w:t>
                  </w:r>
                </w:p>
              </w:tc>
              <w:tc>
                <w:tcPr>
                  <w:tcW w:w="1369" w:type="dxa"/>
                  <w:tcBorders>
                    <w:tl2br w:val="nil"/>
                    <w:tr2bl w:val="nil"/>
                  </w:tcBorders>
                  <w:noWrap w:val="0"/>
                  <w:vAlign w:val="center"/>
                </w:tcPr>
                <w:p w14:paraId="190928C7">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124</w:t>
                  </w:r>
                </w:p>
              </w:tc>
              <w:tc>
                <w:tcPr>
                  <w:tcW w:w="574" w:type="pct"/>
                  <w:tcBorders>
                    <w:tl2br w:val="nil"/>
                    <w:tr2bl w:val="nil"/>
                  </w:tcBorders>
                  <w:noWrap w:val="0"/>
                  <w:vAlign w:val="center"/>
                </w:tcPr>
                <w:p w14:paraId="487C5B3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121</w:t>
                  </w:r>
                </w:p>
              </w:tc>
            </w:tr>
            <w:tr w14:paraId="1B12D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pct"/>
                  <w:vMerge w:val="continue"/>
                  <w:tcBorders>
                    <w:tl2br w:val="nil"/>
                    <w:tr2bl w:val="nil"/>
                  </w:tcBorders>
                  <w:noWrap w:val="0"/>
                  <w:vAlign w:val="center"/>
                </w:tcPr>
                <w:p w14:paraId="0F321C50">
                  <w:pPr>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center"/>
                    <w:rPr>
                      <w:rFonts w:hint="default" w:ascii="Times New Roman" w:hAnsi="Times New Roman" w:eastAsia="宋体" w:cs="Times New Roman"/>
                      <w:b w:val="0"/>
                      <w:bCs w:val="0"/>
                      <w:sz w:val="21"/>
                      <w:szCs w:val="21"/>
                      <w:lang w:val="en-US" w:eastAsia="zh-CN"/>
                    </w:rPr>
                  </w:pPr>
                </w:p>
              </w:tc>
              <w:tc>
                <w:tcPr>
                  <w:tcW w:w="781" w:type="pct"/>
                  <w:tcBorders>
                    <w:tl2br w:val="nil"/>
                    <w:tr2bl w:val="nil"/>
                  </w:tcBorders>
                  <w:noWrap w:val="0"/>
                  <w:vAlign w:val="center"/>
                </w:tcPr>
                <w:p w14:paraId="384418F8">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kern w:val="2"/>
                      <w:sz w:val="21"/>
                      <w:szCs w:val="21"/>
                      <w:lang w:val="en-US" w:eastAsia="zh-CN" w:bidi="ar"/>
                    </w:rPr>
                    <w:t>五日生化需氧量（BOD</w:t>
                  </w:r>
                  <w:r>
                    <w:rPr>
                      <w:rFonts w:hint="default" w:ascii="Times New Roman" w:hAnsi="Times New Roman" w:eastAsia="宋体" w:cs="Times New Roman"/>
                      <w:kern w:val="2"/>
                      <w:sz w:val="21"/>
                      <w:szCs w:val="21"/>
                      <w:vertAlign w:val="subscript"/>
                      <w:lang w:val="en-US" w:eastAsia="zh-CN" w:bidi="ar"/>
                    </w:rPr>
                    <w:t>5</w:t>
                  </w:r>
                  <w:r>
                    <w:rPr>
                      <w:rFonts w:hint="default" w:ascii="Times New Roman" w:hAnsi="Times New Roman" w:eastAsia="宋体" w:cs="Times New Roman"/>
                      <w:kern w:val="2"/>
                      <w:sz w:val="21"/>
                      <w:szCs w:val="21"/>
                      <w:lang w:val="en-US" w:eastAsia="zh-CN" w:bidi="ar"/>
                    </w:rPr>
                    <w:t>）</w:t>
                  </w:r>
                </w:p>
              </w:tc>
              <w:tc>
                <w:tcPr>
                  <w:tcW w:w="586" w:type="pct"/>
                  <w:tcBorders>
                    <w:tl2br w:val="nil"/>
                    <w:tr2bl w:val="nil"/>
                  </w:tcBorders>
                  <w:noWrap w:val="0"/>
                  <w:vAlign w:val="center"/>
                </w:tcPr>
                <w:p w14:paraId="3F96B142">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sz w:val="21"/>
                      <w:szCs w:val="21"/>
                      <w:lang w:val="en-US" w:eastAsia="zh-CN"/>
                    </w:rPr>
                    <w:t>mg/L</w:t>
                  </w:r>
                </w:p>
              </w:tc>
              <w:tc>
                <w:tcPr>
                  <w:tcW w:w="1369" w:type="dxa"/>
                  <w:tcBorders>
                    <w:tl2br w:val="nil"/>
                    <w:tr2bl w:val="nil"/>
                  </w:tcBorders>
                  <w:noWrap w:val="0"/>
                  <w:vAlign w:val="center"/>
                </w:tcPr>
                <w:p w14:paraId="3E028E50">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38.6</w:t>
                  </w:r>
                </w:p>
              </w:tc>
              <w:tc>
                <w:tcPr>
                  <w:tcW w:w="1365" w:type="dxa"/>
                  <w:tcBorders>
                    <w:tl2br w:val="nil"/>
                    <w:tr2bl w:val="nil"/>
                  </w:tcBorders>
                  <w:noWrap w:val="0"/>
                  <w:vAlign w:val="center"/>
                </w:tcPr>
                <w:p w14:paraId="264CAEA7">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38.8</w:t>
                  </w:r>
                </w:p>
              </w:tc>
              <w:tc>
                <w:tcPr>
                  <w:tcW w:w="1369" w:type="dxa"/>
                  <w:tcBorders>
                    <w:tl2br w:val="nil"/>
                    <w:tr2bl w:val="nil"/>
                  </w:tcBorders>
                  <w:noWrap w:val="0"/>
                  <w:vAlign w:val="center"/>
                </w:tcPr>
                <w:p w14:paraId="2BE2B21A">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39.0</w:t>
                  </w:r>
                </w:p>
              </w:tc>
              <w:tc>
                <w:tcPr>
                  <w:tcW w:w="574" w:type="pct"/>
                  <w:tcBorders>
                    <w:tl2br w:val="nil"/>
                    <w:tr2bl w:val="nil"/>
                  </w:tcBorders>
                  <w:noWrap w:val="0"/>
                  <w:vAlign w:val="center"/>
                </w:tcPr>
                <w:p w14:paraId="6D854DC7">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38.8</w:t>
                  </w:r>
                </w:p>
              </w:tc>
            </w:tr>
            <w:tr w14:paraId="75750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pct"/>
                  <w:vMerge w:val="continue"/>
                  <w:tcBorders>
                    <w:tl2br w:val="nil"/>
                    <w:tr2bl w:val="nil"/>
                  </w:tcBorders>
                  <w:noWrap w:val="0"/>
                  <w:vAlign w:val="center"/>
                </w:tcPr>
                <w:p w14:paraId="436DFBB1">
                  <w:pPr>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ar-SA"/>
                    </w:rPr>
                  </w:pPr>
                </w:p>
              </w:tc>
              <w:tc>
                <w:tcPr>
                  <w:tcW w:w="781" w:type="pct"/>
                  <w:tcBorders>
                    <w:tl2br w:val="nil"/>
                    <w:tr2bl w:val="nil"/>
                  </w:tcBorders>
                  <w:noWrap w:val="0"/>
                  <w:vAlign w:val="center"/>
                </w:tcPr>
                <w:p w14:paraId="1F3EF205">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悬浮物</w:t>
                  </w:r>
                </w:p>
              </w:tc>
              <w:tc>
                <w:tcPr>
                  <w:tcW w:w="586" w:type="pct"/>
                  <w:tcBorders>
                    <w:tl2br w:val="nil"/>
                    <w:tr2bl w:val="nil"/>
                  </w:tcBorders>
                  <w:noWrap w:val="0"/>
                  <w:vAlign w:val="center"/>
                </w:tcPr>
                <w:p w14:paraId="3CEB7976">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sz w:val="21"/>
                      <w:szCs w:val="21"/>
                      <w:lang w:val="en-US" w:eastAsia="zh-CN"/>
                    </w:rPr>
                    <w:t>mg/L</w:t>
                  </w:r>
                </w:p>
              </w:tc>
              <w:tc>
                <w:tcPr>
                  <w:tcW w:w="1369" w:type="dxa"/>
                  <w:tcBorders>
                    <w:tl2br w:val="nil"/>
                    <w:tr2bl w:val="nil"/>
                  </w:tcBorders>
                  <w:noWrap w:val="0"/>
                  <w:vAlign w:val="center"/>
                </w:tcPr>
                <w:p w14:paraId="660BDE72">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46</w:t>
                  </w:r>
                </w:p>
              </w:tc>
              <w:tc>
                <w:tcPr>
                  <w:tcW w:w="1365" w:type="dxa"/>
                  <w:tcBorders>
                    <w:tl2br w:val="nil"/>
                    <w:tr2bl w:val="nil"/>
                  </w:tcBorders>
                  <w:noWrap w:val="0"/>
                  <w:vAlign w:val="center"/>
                </w:tcPr>
                <w:p w14:paraId="7242DACC">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51</w:t>
                  </w:r>
                </w:p>
              </w:tc>
              <w:tc>
                <w:tcPr>
                  <w:tcW w:w="1369" w:type="dxa"/>
                  <w:tcBorders>
                    <w:tl2br w:val="nil"/>
                    <w:tr2bl w:val="nil"/>
                  </w:tcBorders>
                  <w:noWrap w:val="0"/>
                  <w:vAlign w:val="center"/>
                </w:tcPr>
                <w:p w14:paraId="5E0F4BB3">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48</w:t>
                  </w:r>
                </w:p>
              </w:tc>
              <w:tc>
                <w:tcPr>
                  <w:tcW w:w="574" w:type="pct"/>
                  <w:tcBorders>
                    <w:tl2br w:val="nil"/>
                    <w:tr2bl w:val="nil"/>
                  </w:tcBorders>
                  <w:noWrap w:val="0"/>
                  <w:vAlign w:val="center"/>
                </w:tcPr>
                <w:p w14:paraId="12052B7B">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48</w:t>
                  </w:r>
                </w:p>
              </w:tc>
            </w:tr>
            <w:tr w14:paraId="06B0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pct"/>
                  <w:vMerge w:val="continue"/>
                  <w:tcBorders>
                    <w:tl2br w:val="nil"/>
                    <w:tr2bl w:val="nil"/>
                  </w:tcBorders>
                  <w:noWrap w:val="0"/>
                  <w:vAlign w:val="center"/>
                </w:tcPr>
                <w:p w14:paraId="5C51CA2C">
                  <w:pPr>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ar-SA"/>
                    </w:rPr>
                  </w:pPr>
                </w:p>
              </w:tc>
              <w:tc>
                <w:tcPr>
                  <w:tcW w:w="781" w:type="pct"/>
                  <w:tcBorders>
                    <w:tl2br w:val="nil"/>
                    <w:tr2bl w:val="nil"/>
                  </w:tcBorders>
                  <w:noWrap w:val="0"/>
                  <w:vAlign w:val="center"/>
                </w:tcPr>
                <w:p w14:paraId="08623D79">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sz w:val="21"/>
                      <w:szCs w:val="21"/>
                    </w:rPr>
                    <w:t>氨氮</w:t>
                  </w:r>
                </w:p>
              </w:tc>
              <w:tc>
                <w:tcPr>
                  <w:tcW w:w="586" w:type="pct"/>
                  <w:tcBorders>
                    <w:tl2br w:val="nil"/>
                    <w:tr2bl w:val="nil"/>
                  </w:tcBorders>
                  <w:noWrap w:val="0"/>
                  <w:vAlign w:val="center"/>
                </w:tcPr>
                <w:p w14:paraId="03A4FE13">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sz w:val="21"/>
                      <w:szCs w:val="21"/>
                      <w:lang w:val="en-US" w:eastAsia="zh-CN"/>
                    </w:rPr>
                    <w:t>mg/L</w:t>
                  </w:r>
                </w:p>
              </w:tc>
              <w:tc>
                <w:tcPr>
                  <w:tcW w:w="1369" w:type="dxa"/>
                  <w:tcBorders>
                    <w:tl2br w:val="nil"/>
                    <w:tr2bl w:val="nil"/>
                  </w:tcBorders>
                  <w:noWrap w:val="0"/>
                  <w:vAlign w:val="center"/>
                </w:tcPr>
                <w:p w14:paraId="63110A41">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9.00</w:t>
                  </w:r>
                </w:p>
              </w:tc>
              <w:tc>
                <w:tcPr>
                  <w:tcW w:w="1365" w:type="dxa"/>
                  <w:tcBorders>
                    <w:tl2br w:val="nil"/>
                    <w:tr2bl w:val="nil"/>
                  </w:tcBorders>
                  <w:noWrap w:val="0"/>
                  <w:vAlign w:val="center"/>
                </w:tcPr>
                <w:p w14:paraId="1ABD422D">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8.54</w:t>
                  </w:r>
                </w:p>
              </w:tc>
              <w:tc>
                <w:tcPr>
                  <w:tcW w:w="1369" w:type="dxa"/>
                  <w:tcBorders>
                    <w:tl2br w:val="nil"/>
                    <w:tr2bl w:val="nil"/>
                  </w:tcBorders>
                  <w:noWrap w:val="0"/>
                  <w:vAlign w:val="center"/>
                </w:tcPr>
                <w:p w14:paraId="27E5B9B2">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8.75</w:t>
                  </w:r>
                </w:p>
              </w:tc>
              <w:tc>
                <w:tcPr>
                  <w:tcW w:w="574" w:type="pct"/>
                  <w:tcBorders>
                    <w:tl2br w:val="nil"/>
                    <w:tr2bl w:val="nil"/>
                  </w:tcBorders>
                  <w:noWrap w:val="0"/>
                  <w:vAlign w:val="center"/>
                </w:tcPr>
                <w:p w14:paraId="6955E601">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2"/>
                      <w:sz w:val="21"/>
                      <w:szCs w:val="21"/>
                      <w:lang w:val="en-US" w:eastAsia="zh-CN" w:bidi="ar-SA"/>
                    </w:rPr>
                    <w:t>8.76</w:t>
                  </w:r>
                </w:p>
              </w:tc>
            </w:tr>
            <w:tr w14:paraId="78956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pct"/>
                  <w:vMerge w:val="continue"/>
                  <w:tcBorders>
                    <w:tl2br w:val="nil"/>
                    <w:tr2bl w:val="nil"/>
                  </w:tcBorders>
                  <w:noWrap w:val="0"/>
                  <w:vAlign w:val="center"/>
                </w:tcPr>
                <w:p w14:paraId="1B2AB743">
                  <w:pPr>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ar-SA"/>
                    </w:rPr>
                  </w:pPr>
                </w:p>
              </w:tc>
              <w:tc>
                <w:tcPr>
                  <w:tcW w:w="781" w:type="pct"/>
                  <w:tcBorders>
                    <w:tl2br w:val="nil"/>
                    <w:tr2bl w:val="nil"/>
                  </w:tcBorders>
                  <w:noWrap w:val="0"/>
                  <w:vAlign w:val="center"/>
                </w:tcPr>
                <w:p w14:paraId="0BBCCE36">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总氮</w:t>
                  </w:r>
                </w:p>
              </w:tc>
              <w:tc>
                <w:tcPr>
                  <w:tcW w:w="586" w:type="pct"/>
                  <w:tcBorders>
                    <w:tl2br w:val="nil"/>
                    <w:tr2bl w:val="nil"/>
                  </w:tcBorders>
                  <w:noWrap w:val="0"/>
                  <w:vAlign w:val="center"/>
                </w:tcPr>
                <w:p w14:paraId="14865080">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sz w:val="21"/>
                      <w:szCs w:val="21"/>
                      <w:lang w:val="en-US" w:eastAsia="zh-CN"/>
                    </w:rPr>
                    <w:t>mg/L</w:t>
                  </w:r>
                </w:p>
              </w:tc>
              <w:tc>
                <w:tcPr>
                  <w:tcW w:w="1369" w:type="dxa"/>
                  <w:tcBorders>
                    <w:tl2br w:val="nil"/>
                    <w:tr2bl w:val="nil"/>
                  </w:tcBorders>
                  <w:noWrap w:val="0"/>
                  <w:vAlign w:val="center"/>
                </w:tcPr>
                <w:p w14:paraId="06CBBA13">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14.3</w:t>
                  </w:r>
                </w:p>
              </w:tc>
              <w:tc>
                <w:tcPr>
                  <w:tcW w:w="1365" w:type="dxa"/>
                  <w:tcBorders>
                    <w:tl2br w:val="nil"/>
                    <w:tr2bl w:val="nil"/>
                  </w:tcBorders>
                  <w:noWrap w:val="0"/>
                  <w:vAlign w:val="center"/>
                </w:tcPr>
                <w:p w14:paraId="6E304520">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15.2</w:t>
                  </w:r>
                </w:p>
              </w:tc>
              <w:tc>
                <w:tcPr>
                  <w:tcW w:w="1369" w:type="dxa"/>
                  <w:tcBorders>
                    <w:tl2br w:val="nil"/>
                    <w:tr2bl w:val="nil"/>
                  </w:tcBorders>
                  <w:noWrap w:val="0"/>
                  <w:vAlign w:val="center"/>
                </w:tcPr>
                <w:p w14:paraId="02264065">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14.8</w:t>
                  </w:r>
                </w:p>
              </w:tc>
              <w:tc>
                <w:tcPr>
                  <w:tcW w:w="574" w:type="pct"/>
                  <w:tcBorders>
                    <w:tl2br w:val="nil"/>
                    <w:tr2bl w:val="nil"/>
                  </w:tcBorders>
                  <w:noWrap w:val="0"/>
                  <w:vAlign w:val="center"/>
                </w:tcPr>
                <w:p w14:paraId="3BEC1CA2">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2"/>
                      <w:sz w:val="21"/>
                      <w:szCs w:val="21"/>
                      <w:lang w:val="en-US" w:eastAsia="zh-CN" w:bidi="ar-SA"/>
                    </w:rPr>
                    <w:t>14.8</w:t>
                  </w:r>
                </w:p>
              </w:tc>
            </w:tr>
            <w:tr w14:paraId="42881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pct"/>
                  <w:vMerge w:val="continue"/>
                  <w:tcBorders>
                    <w:tl2br w:val="nil"/>
                    <w:tr2bl w:val="nil"/>
                  </w:tcBorders>
                  <w:noWrap w:val="0"/>
                  <w:vAlign w:val="center"/>
                </w:tcPr>
                <w:p w14:paraId="0D2A052E">
                  <w:pPr>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ar-SA"/>
                    </w:rPr>
                  </w:pPr>
                </w:p>
              </w:tc>
              <w:tc>
                <w:tcPr>
                  <w:tcW w:w="781" w:type="pct"/>
                  <w:tcBorders>
                    <w:tl2br w:val="nil"/>
                    <w:tr2bl w:val="nil"/>
                  </w:tcBorders>
                  <w:noWrap w:val="0"/>
                  <w:vAlign w:val="center"/>
                </w:tcPr>
                <w:p w14:paraId="649FE44B">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总磷</w:t>
                  </w:r>
                </w:p>
              </w:tc>
              <w:tc>
                <w:tcPr>
                  <w:tcW w:w="586" w:type="pct"/>
                  <w:tcBorders>
                    <w:tl2br w:val="nil"/>
                    <w:tr2bl w:val="nil"/>
                  </w:tcBorders>
                  <w:noWrap w:val="0"/>
                  <w:vAlign w:val="center"/>
                </w:tcPr>
                <w:p w14:paraId="49F1D7F2">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sz w:val="21"/>
                      <w:szCs w:val="21"/>
                      <w:lang w:val="en-US" w:eastAsia="zh-CN"/>
                    </w:rPr>
                    <w:t>mg/L</w:t>
                  </w:r>
                </w:p>
              </w:tc>
              <w:tc>
                <w:tcPr>
                  <w:tcW w:w="1369" w:type="dxa"/>
                  <w:tcBorders>
                    <w:tl2br w:val="nil"/>
                    <w:tr2bl w:val="nil"/>
                  </w:tcBorders>
                  <w:noWrap w:val="0"/>
                  <w:vAlign w:val="center"/>
                </w:tcPr>
                <w:p w14:paraId="60F8FE59">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0.26</w:t>
                  </w:r>
                </w:p>
              </w:tc>
              <w:tc>
                <w:tcPr>
                  <w:tcW w:w="1365" w:type="dxa"/>
                  <w:tcBorders>
                    <w:tl2br w:val="nil"/>
                    <w:tr2bl w:val="nil"/>
                  </w:tcBorders>
                  <w:noWrap w:val="0"/>
                  <w:vAlign w:val="center"/>
                </w:tcPr>
                <w:p w14:paraId="7CFF5230">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0.27</w:t>
                  </w:r>
                </w:p>
              </w:tc>
              <w:tc>
                <w:tcPr>
                  <w:tcW w:w="1369" w:type="dxa"/>
                  <w:tcBorders>
                    <w:tl2br w:val="nil"/>
                    <w:tr2bl w:val="nil"/>
                  </w:tcBorders>
                  <w:noWrap w:val="0"/>
                  <w:vAlign w:val="center"/>
                </w:tcPr>
                <w:p w14:paraId="2AC07DA2">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0.27</w:t>
                  </w:r>
                </w:p>
              </w:tc>
              <w:tc>
                <w:tcPr>
                  <w:tcW w:w="574" w:type="pct"/>
                  <w:tcBorders>
                    <w:tl2br w:val="nil"/>
                    <w:tr2bl w:val="nil"/>
                  </w:tcBorders>
                  <w:noWrap w:val="0"/>
                  <w:vAlign w:val="center"/>
                </w:tcPr>
                <w:p w14:paraId="609AF52A">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2"/>
                      <w:sz w:val="21"/>
                      <w:szCs w:val="21"/>
                      <w:lang w:val="en-US" w:eastAsia="zh-CN" w:bidi="ar-SA"/>
                    </w:rPr>
                    <w:t>0.27</w:t>
                  </w:r>
                </w:p>
              </w:tc>
            </w:tr>
            <w:tr w14:paraId="2CD6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pct"/>
                  <w:vMerge w:val="restart"/>
                  <w:tcBorders>
                    <w:tl2br w:val="nil"/>
                    <w:tr2bl w:val="nil"/>
                  </w:tcBorders>
                  <w:noWrap w:val="0"/>
                  <w:vAlign w:val="center"/>
                </w:tcPr>
                <w:p w14:paraId="7A5E3BF6">
                  <w:pPr>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lang w:val="en-US" w:eastAsia="zh-CN"/>
                    </w:rPr>
                    <w:t>2026-4-12</w:t>
                  </w:r>
                </w:p>
              </w:tc>
              <w:tc>
                <w:tcPr>
                  <w:tcW w:w="1362" w:type="dxa"/>
                  <w:tcBorders>
                    <w:tl2br w:val="nil"/>
                    <w:tr2bl w:val="nil"/>
                  </w:tcBorders>
                  <w:noWrap w:val="0"/>
                  <w:vAlign w:val="center"/>
                </w:tcPr>
                <w:p w14:paraId="2A1B4B15">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b w:val="0"/>
                      <w:bCs w:val="0"/>
                      <w:kern w:val="0"/>
                      <w:sz w:val="21"/>
                      <w:szCs w:val="21"/>
                      <w:lang w:val="en-US" w:eastAsia="zh-CN" w:bidi="ar-SA"/>
                    </w:rPr>
                    <w:t>化学需氧量</w:t>
                  </w:r>
                </w:p>
              </w:tc>
              <w:tc>
                <w:tcPr>
                  <w:tcW w:w="586" w:type="pct"/>
                  <w:tcBorders>
                    <w:tl2br w:val="nil"/>
                    <w:tr2bl w:val="nil"/>
                  </w:tcBorders>
                  <w:noWrap w:val="0"/>
                  <w:vAlign w:val="center"/>
                </w:tcPr>
                <w:p w14:paraId="0212EEB3">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mg/L</w:t>
                  </w:r>
                </w:p>
              </w:tc>
              <w:tc>
                <w:tcPr>
                  <w:tcW w:w="1369" w:type="dxa"/>
                  <w:tcBorders>
                    <w:tl2br w:val="nil"/>
                    <w:tr2bl w:val="nil"/>
                  </w:tcBorders>
                  <w:noWrap w:val="0"/>
                  <w:vAlign w:val="center"/>
                </w:tcPr>
                <w:p w14:paraId="669DB78E">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126</w:t>
                  </w:r>
                </w:p>
              </w:tc>
              <w:tc>
                <w:tcPr>
                  <w:tcW w:w="1365" w:type="dxa"/>
                  <w:tcBorders>
                    <w:tl2br w:val="nil"/>
                    <w:tr2bl w:val="nil"/>
                  </w:tcBorders>
                  <w:noWrap w:val="0"/>
                  <w:vAlign w:val="center"/>
                </w:tcPr>
                <w:p w14:paraId="2E04992F">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122</w:t>
                  </w:r>
                </w:p>
              </w:tc>
              <w:tc>
                <w:tcPr>
                  <w:tcW w:w="1369" w:type="dxa"/>
                  <w:tcBorders>
                    <w:tl2br w:val="nil"/>
                    <w:tr2bl w:val="nil"/>
                  </w:tcBorders>
                  <w:noWrap w:val="0"/>
                  <w:vAlign w:val="center"/>
                </w:tcPr>
                <w:p w14:paraId="1369DD3A">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123</w:t>
                  </w:r>
                </w:p>
              </w:tc>
              <w:tc>
                <w:tcPr>
                  <w:tcW w:w="574" w:type="pct"/>
                  <w:tcBorders>
                    <w:tl2br w:val="nil"/>
                    <w:tr2bl w:val="nil"/>
                  </w:tcBorders>
                  <w:noWrap w:val="0"/>
                  <w:vAlign w:val="center"/>
                </w:tcPr>
                <w:p w14:paraId="063F8F2D">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2"/>
                      <w:sz w:val="21"/>
                      <w:szCs w:val="21"/>
                      <w:lang w:val="en-US" w:eastAsia="zh-CN" w:bidi="ar-SA"/>
                    </w:rPr>
                    <w:t>124</w:t>
                  </w:r>
                </w:p>
              </w:tc>
            </w:tr>
            <w:tr w14:paraId="6A58E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pct"/>
                  <w:vMerge w:val="continue"/>
                  <w:tcBorders>
                    <w:tl2br w:val="nil"/>
                    <w:tr2bl w:val="nil"/>
                  </w:tcBorders>
                  <w:noWrap w:val="0"/>
                  <w:vAlign w:val="center"/>
                </w:tcPr>
                <w:p w14:paraId="1A3CF401">
                  <w:pPr>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bidi="ar-SA"/>
                    </w:rPr>
                  </w:pPr>
                </w:p>
              </w:tc>
              <w:tc>
                <w:tcPr>
                  <w:tcW w:w="1362" w:type="dxa"/>
                  <w:tcBorders>
                    <w:tl2br w:val="nil"/>
                    <w:tr2bl w:val="nil"/>
                  </w:tcBorders>
                  <w:noWrap w:val="0"/>
                  <w:vAlign w:val="center"/>
                </w:tcPr>
                <w:p w14:paraId="6C144587">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五日生化需氧量（BOD</w:t>
                  </w:r>
                  <w:r>
                    <w:rPr>
                      <w:rFonts w:hint="default" w:ascii="Times New Roman" w:hAnsi="Times New Roman" w:eastAsia="宋体" w:cs="Times New Roman"/>
                      <w:kern w:val="2"/>
                      <w:sz w:val="21"/>
                      <w:szCs w:val="21"/>
                      <w:vertAlign w:val="subscript"/>
                      <w:lang w:val="en-US" w:eastAsia="zh-CN" w:bidi="ar"/>
                    </w:rPr>
                    <w:t>5</w:t>
                  </w:r>
                  <w:r>
                    <w:rPr>
                      <w:rFonts w:hint="default" w:ascii="Times New Roman" w:hAnsi="Times New Roman" w:eastAsia="宋体" w:cs="Times New Roman"/>
                      <w:kern w:val="2"/>
                      <w:sz w:val="21"/>
                      <w:szCs w:val="21"/>
                      <w:lang w:val="en-US" w:eastAsia="zh-CN" w:bidi="ar"/>
                    </w:rPr>
                    <w:t>）</w:t>
                  </w:r>
                </w:p>
              </w:tc>
              <w:tc>
                <w:tcPr>
                  <w:tcW w:w="586" w:type="pct"/>
                  <w:tcBorders>
                    <w:tl2br w:val="nil"/>
                    <w:tr2bl w:val="nil"/>
                  </w:tcBorders>
                  <w:noWrap w:val="0"/>
                  <w:vAlign w:val="center"/>
                </w:tcPr>
                <w:p w14:paraId="2A4B6310">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mg/L</w:t>
                  </w:r>
                </w:p>
              </w:tc>
              <w:tc>
                <w:tcPr>
                  <w:tcW w:w="1369" w:type="dxa"/>
                  <w:tcBorders>
                    <w:tl2br w:val="nil"/>
                    <w:tr2bl w:val="nil"/>
                  </w:tcBorders>
                  <w:noWrap w:val="0"/>
                  <w:vAlign w:val="center"/>
                </w:tcPr>
                <w:p w14:paraId="472BB242">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38.9</w:t>
                  </w:r>
                </w:p>
              </w:tc>
              <w:tc>
                <w:tcPr>
                  <w:tcW w:w="1365" w:type="dxa"/>
                  <w:tcBorders>
                    <w:tl2br w:val="nil"/>
                    <w:tr2bl w:val="nil"/>
                  </w:tcBorders>
                  <w:noWrap w:val="0"/>
                  <w:vAlign w:val="center"/>
                </w:tcPr>
                <w:p w14:paraId="4661A67B">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38.2</w:t>
                  </w:r>
                </w:p>
              </w:tc>
              <w:tc>
                <w:tcPr>
                  <w:tcW w:w="1369" w:type="dxa"/>
                  <w:tcBorders>
                    <w:tl2br w:val="nil"/>
                    <w:tr2bl w:val="nil"/>
                  </w:tcBorders>
                  <w:noWrap w:val="0"/>
                  <w:vAlign w:val="center"/>
                </w:tcPr>
                <w:p w14:paraId="6A8335F1">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38.9</w:t>
                  </w:r>
                </w:p>
              </w:tc>
              <w:tc>
                <w:tcPr>
                  <w:tcW w:w="574" w:type="pct"/>
                  <w:tcBorders>
                    <w:tl2br w:val="nil"/>
                    <w:tr2bl w:val="nil"/>
                  </w:tcBorders>
                  <w:noWrap w:val="0"/>
                  <w:vAlign w:val="center"/>
                </w:tcPr>
                <w:p w14:paraId="793ABEDB">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2"/>
                      <w:sz w:val="21"/>
                      <w:szCs w:val="21"/>
                      <w:lang w:val="en-US" w:eastAsia="zh-CN" w:bidi="ar-SA"/>
                    </w:rPr>
                    <w:t>38.9</w:t>
                  </w:r>
                </w:p>
              </w:tc>
            </w:tr>
            <w:tr w14:paraId="4FE73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pct"/>
                  <w:vMerge w:val="continue"/>
                  <w:tcBorders>
                    <w:tl2br w:val="nil"/>
                    <w:tr2bl w:val="nil"/>
                  </w:tcBorders>
                  <w:noWrap w:val="0"/>
                  <w:vAlign w:val="center"/>
                </w:tcPr>
                <w:p w14:paraId="251894FC">
                  <w:pPr>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ar-SA"/>
                    </w:rPr>
                  </w:pPr>
                </w:p>
              </w:tc>
              <w:tc>
                <w:tcPr>
                  <w:tcW w:w="1362" w:type="dxa"/>
                  <w:tcBorders>
                    <w:tl2br w:val="nil"/>
                    <w:tr2bl w:val="nil"/>
                  </w:tcBorders>
                  <w:noWrap w:val="0"/>
                  <w:vAlign w:val="center"/>
                </w:tcPr>
                <w:p w14:paraId="483FA8F0">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b w:val="0"/>
                      <w:bCs w:val="0"/>
                      <w:kern w:val="0"/>
                      <w:sz w:val="21"/>
                      <w:szCs w:val="21"/>
                      <w:lang w:val="en-US" w:eastAsia="zh-CN" w:bidi="ar-SA"/>
                    </w:rPr>
                    <w:t>悬浮物</w:t>
                  </w:r>
                </w:p>
              </w:tc>
              <w:tc>
                <w:tcPr>
                  <w:tcW w:w="586" w:type="pct"/>
                  <w:tcBorders>
                    <w:tl2br w:val="nil"/>
                    <w:tr2bl w:val="nil"/>
                  </w:tcBorders>
                  <w:noWrap w:val="0"/>
                  <w:vAlign w:val="center"/>
                </w:tcPr>
                <w:p w14:paraId="696B50EB">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mg/L</w:t>
                  </w:r>
                </w:p>
              </w:tc>
              <w:tc>
                <w:tcPr>
                  <w:tcW w:w="1369" w:type="dxa"/>
                  <w:tcBorders>
                    <w:tl2br w:val="nil"/>
                    <w:tr2bl w:val="nil"/>
                  </w:tcBorders>
                  <w:noWrap w:val="0"/>
                  <w:vAlign w:val="center"/>
                </w:tcPr>
                <w:p w14:paraId="08F7119B">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47</w:t>
                  </w:r>
                </w:p>
              </w:tc>
              <w:tc>
                <w:tcPr>
                  <w:tcW w:w="1365" w:type="dxa"/>
                  <w:tcBorders>
                    <w:tl2br w:val="nil"/>
                    <w:tr2bl w:val="nil"/>
                  </w:tcBorders>
                  <w:noWrap w:val="0"/>
                  <w:vAlign w:val="center"/>
                </w:tcPr>
                <w:p w14:paraId="64044454">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44</w:t>
                  </w:r>
                </w:p>
              </w:tc>
              <w:tc>
                <w:tcPr>
                  <w:tcW w:w="1369" w:type="dxa"/>
                  <w:tcBorders>
                    <w:tl2br w:val="nil"/>
                    <w:tr2bl w:val="nil"/>
                  </w:tcBorders>
                  <w:noWrap w:val="0"/>
                  <w:vAlign w:val="center"/>
                </w:tcPr>
                <w:p w14:paraId="1868232F">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w:t>
                  </w:r>
                </w:p>
              </w:tc>
              <w:tc>
                <w:tcPr>
                  <w:tcW w:w="574" w:type="pct"/>
                  <w:tcBorders>
                    <w:tl2br w:val="nil"/>
                    <w:tr2bl w:val="nil"/>
                  </w:tcBorders>
                  <w:noWrap w:val="0"/>
                  <w:vAlign w:val="center"/>
                </w:tcPr>
                <w:p w14:paraId="076D739D">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2"/>
                      <w:sz w:val="21"/>
                      <w:szCs w:val="21"/>
                      <w:lang w:val="en-US" w:eastAsia="zh-CN" w:bidi="ar-SA"/>
                    </w:rPr>
                    <w:t>47</w:t>
                  </w:r>
                </w:p>
              </w:tc>
            </w:tr>
            <w:tr w14:paraId="780CC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pct"/>
                  <w:vMerge w:val="continue"/>
                  <w:tcBorders>
                    <w:tl2br w:val="nil"/>
                    <w:tr2bl w:val="nil"/>
                  </w:tcBorders>
                  <w:noWrap w:val="0"/>
                  <w:vAlign w:val="center"/>
                </w:tcPr>
                <w:p w14:paraId="4A1975FD">
                  <w:pPr>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ar-SA"/>
                    </w:rPr>
                  </w:pPr>
                </w:p>
              </w:tc>
              <w:tc>
                <w:tcPr>
                  <w:tcW w:w="1362" w:type="dxa"/>
                  <w:tcBorders>
                    <w:tl2br w:val="nil"/>
                    <w:tr2bl w:val="nil"/>
                  </w:tcBorders>
                  <w:noWrap w:val="0"/>
                  <w:vAlign w:val="center"/>
                </w:tcPr>
                <w:p w14:paraId="19C92458">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rPr>
                    <w:t>氨氮</w:t>
                  </w:r>
                </w:p>
              </w:tc>
              <w:tc>
                <w:tcPr>
                  <w:tcW w:w="586" w:type="pct"/>
                  <w:tcBorders>
                    <w:tl2br w:val="nil"/>
                    <w:tr2bl w:val="nil"/>
                  </w:tcBorders>
                  <w:noWrap w:val="0"/>
                  <w:vAlign w:val="center"/>
                </w:tcPr>
                <w:p w14:paraId="453E13C6">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mg/L</w:t>
                  </w:r>
                </w:p>
              </w:tc>
              <w:tc>
                <w:tcPr>
                  <w:tcW w:w="1369" w:type="dxa"/>
                  <w:tcBorders>
                    <w:tl2br w:val="nil"/>
                    <w:tr2bl w:val="nil"/>
                  </w:tcBorders>
                  <w:noWrap w:val="0"/>
                  <w:vAlign w:val="center"/>
                </w:tcPr>
                <w:p w14:paraId="59F956F5">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8.75</w:t>
                  </w:r>
                </w:p>
              </w:tc>
              <w:tc>
                <w:tcPr>
                  <w:tcW w:w="1365" w:type="dxa"/>
                  <w:tcBorders>
                    <w:tl2br w:val="nil"/>
                    <w:tr2bl w:val="nil"/>
                  </w:tcBorders>
                  <w:noWrap w:val="0"/>
                  <w:vAlign w:val="center"/>
                </w:tcPr>
                <w:p w14:paraId="230B9AF3">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9.18</w:t>
                  </w:r>
                </w:p>
              </w:tc>
              <w:tc>
                <w:tcPr>
                  <w:tcW w:w="1369" w:type="dxa"/>
                  <w:tcBorders>
                    <w:tl2br w:val="nil"/>
                    <w:tr2bl w:val="nil"/>
                  </w:tcBorders>
                  <w:noWrap w:val="0"/>
                  <w:vAlign w:val="center"/>
                </w:tcPr>
                <w:p w14:paraId="0A306961">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9.25</w:t>
                  </w:r>
                </w:p>
              </w:tc>
              <w:tc>
                <w:tcPr>
                  <w:tcW w:w="574" w:type="pct"/>
                  <w:tcBorders>
                    <w:tl2br w:val="nil"/>
                    <w:tr2bl w:val="nil"/>
                  </w:tcBorders>
                  <w:noWrap w:val="0"/>
                  <w:vAlign w:val="center"/>
                </w:tcPr>
                <w:p w14:paraId="1F9E921D">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2"/>
                      <w:sz w:val="21"/>
                      <w:szCs w:val="21"/>
                      <w:lang w:val="en-US" w:eastAsia="zh-CN" w:bidi="ar-SA"/>
                    </w:rPr>
                    <w:t>9.06</w:t>
                  </w:r>
                </w:p>
              </w:tc>
            </w:tr>
            <w:tr w14:paraId="18A7D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pct"/>
                  <w:vMerge w:val="continue"/>
                  <w:tcBorders>
                    <w:tl2br w:val="nil"/>
                    <w:tr2bl w:val="nil"/>
                  </w:tcBorders>
                  <w:noWrap w:val="0"/>
                  <w:vAlign w:val="center"/>
                </w:tcPr>
                <w:p w14:paraId="66AC781E">
                  <w:pPr>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ar-SA"/>
                    </w:rPr>
                  </w:pPr>
                </w:p>
              </w:tc>
              <w:tc>
                <w:tcPr>
                  <w:tcW w:w="1362" w:type="dxa"/>
                  <w:tcBorders>
                    <w:tl2br w:val="nil"/>
                    <w:tr2bl w:val="nil"/>
                  </w:tcBorders>
                  <w:noWrap w:val="0"/>
                  <w:vAlign w:val="center"/>
                </w:tcPr>
                <w:p w14:paraId="05172226">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b w:val="0"/>
                      <w:bCs w:val="0"/>
                      <w:kern w:val="0"/>
                      <w:sz w:val="21"/>
                      <w:szCs w:val="21"/>
                      <w:lang w:val="en-US" w:eastAsia="zh-CN" w:bidi="ar-SA"/>
                    </w:rPr>
                    <w:t>总氮</w:t>
                  </w:r>
                </w:p>
              </w:tc>
              <w:tc>
                <w:tcPr>
                  <w:tcW w:w="586" w:type="pct"/>
                  <w:tcBorders>
                    <w:tl2br w:val="nil"/>
                    <w:tr2bl w:val="nil"/>
                  </w:tcBorders>
                  <w:noWrap w:val="0"/>
                  <w:vAlign w:val="center"/>
                </w:tcPr>
                <w:p w14:paraId="6C69821D">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mg/L</w:t>
                  </w:r>
                </w:p>
              </w:tc>
              <w:tc>
                <w:tcPr>
                  <w:tcW w:w="1369" w:type="dxa"/>
                  <w:tcBorders>
                    <w:tl2br w:val="nil"/>
                    <w:tr2bl w:val="nil"/>
                  </w:tcBorders>
                  <w:noWrap w:val="0"/>
                  <w:vAlign w:val="center"/>
                </w:tcPr>
                <w:p w14:paraId="780B9305">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14.8</w:t>
                  </w:r>
                </w:p>
              </w:tc>
              <w:tc>
                <w:tcPr>
                  <w:tcW w:w="1365" w:type="dxa"/>
                  <w:tcBorders>
                    <w:tl2br w:val="nil"/>
                    <w:tr2bl w:val="nil"/>
                  </w:tcBorders>
                  <w:noWrap w:val="0"/>
                  <w:vAlign w:val="center"/>
                </w:tcPr>
                <w:p w14:paraId="252065C4">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14.4</w:t>
                  </w:r>
                </w:p>
              </w:tc>
              <w:tc>
                <w:tcPr>
                  <w:tcW w:w="1369" w:type="dxa"/>
                  <w:tcBorders>
                    <w:tl2br w:val="nil"/>
                    <w:tr2bl w:val="nil"/>
                  </w:tcBorders>
                  <w:noWrap w:val="0"/>
                  <w:vAlign w:val="center"/>
                </w:tcPr>
                <w:p w14:paraId="32738A87">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14.7</w:t>
                  </w:r>
                </w:p>
              </w:tc>
              <w:tc>
                <w:tcPr>
                  <w:tcW w:w="574" w:type="pct"/>
                  <w:tcBorders>
                    <w:tl2br w:val="nil"/>
                    <w:tr2bl w:val="nil"/>
                  </w:tcBorders>
                  <w:noWrap w:val="0"/>
                  <w:vAlign w:val="center"/>
                </w:tcPr>
                <w:p w14:paraId="37353752">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2"/>
                      <w:sz w:val="21"/>
                      <w:szCs w:val="21"/>
                      <w:lang w:val="en-US" w:eastAsia="zh-CN" w:bidi="ar-SA"/>
                    </w:rPr>
                    <w:t>14.6</w:t>
                  </w:r>
                </w:p>
              </w:tc>
            </w:tr>
            <w:tr w14:paraId="3541D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pct"/>
                  <w:vMerge w:val="continue"/>
                  <w:tcBorders>
                    <w:tl2br w:val="nil"/>
                    <w:tr2bl w:val="nil"/>
                  </w:tcBorders>
                  <w:noWrap w:val="0"/>
                  <w:vAlign w:val="center"/>
                </w:tcPr>
                <w:p w14:paraId="41D9EDE4">
                  <w:pPr>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ar-SA"/>
                    </w:rPr>
                  </w:pPr>
                </w:p>
              </w:tc>
              <w:tc>
                <w:tcPr>
                  <w:tcW w:w="1362" w:type="dxa"/>
                  <w:tcBorders>
                    <w:tl2br w:val="nil"/>
                    <w:tr2bl w:val="nil"/>
                  </w:tcBorders>
                  <w:noWrap w:val="0"/>
                  <w:vAlign w:val="center"/>
                </w:tcPr>
                <w:p w14:paraId="775C91BB">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b w:val="0"/>
                      <w:bCs w:val="0"/>
                      <w:kern w:val="0"/>
                      <w:sz w:val="21"/>
                      <w:szCs w:val="21"/>
                      <w:lang w:val="en-US" w:eastAsia="zh-CN" w:bidi="ar-SA"/>
                    </w:rPr>
                    <w:t>总磷</w:t>
                  </w:r>
                </w:p>
              </w:tc>
              <w:tc>
                <w:tcPr>
                  <w:tcW w:w="586" w:type="pct"/>
                  <w:tcBorders>
                    <w:tl2br w:val="nil"/>
                    <w:tr2bl w:val="nil"/>
                  </w:tcBorders>
                  <w:noWrap w:val="0"/>
                  <w:vAlign w:val="center"/>
                </w:tcPr>
                <w:p w14:paraId="16BD9EF9">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mg/L</w:t>
                  </w:r>
                </w:p>
              </w:tc>
              <w:tc>
                <w:tcPr>
                  <w:tcW w:w="1369" w:type="dxa"/>
                  <w:tcBorders>
                    <w:tl2br w:val="nil"/>
                    <w:tr2bl w:val="nil"/>
                  </w:tcBorders>
                  <w:noWrap w:val="0"/>
                  <w:vAlign w:val="center"/>
                </w:tcPr>
                <w:p w14:paraId="4BD03545">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0.26</w:t>
                  </w:r>
                </w:p>
              </w:tc>
              <w:tc>
                <w:tcPr>
                  <w:tcW w:w="1365" w:type="dxa"/>
                  <w:tcBorders>
                    <w:tl2br w:val="nil"/>
                    <w:tr2bl w:val="nil"/>
                  </w:tcBorders>
                  <w:noWrap w:val="0"/>
                  <w:vAlign w:val="center"/>
                </w:tcPr>
                <w:p w14:paraId="7DB9359A">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0.28</w:t>
                  </w:r>
                </w:p>
              </w:tc>
              <w:tc>
                <w:tcPr>
                  <w:tcW w:w="1369" w:type="dxa"/>
                  <w:tcBorders>
                    <w:tl2br w:val="nil"/>
                    <w:tr2bl w:val="nil"/>
                  </w:tcBorders>
                  <w:noWrap w:val="0"/>
                  <w:vAlign w:val="center"/>
                </w:tcPr>
                <w:p w14:paraId="0F2E5D10">
                  <w:pPr>
                    <w:pStyle w:val="28"/>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0.28</w:t>
                  </w:r>
                </w:p>
              </w:tc>
              <w:tc>
                <w:tcPr>
                  <w:tcW w:w="574" w:type="pct"/>
                  <w:tcBorders>
                    <w:tl2br w:val="nil"/>
                    <w:tr2bl w:val="nil"/>
                  </w:tcBorders>
                  <w:noWrap w:val="0"/>
                  <w:vAlign w:val="center"/>
                </w:tcPr>
                <w:p w14:paraId="4D1E0F86">
                  <w:pPr>
                    <w:pStyle w:val="42"/>
                    <w:keepLines w:val="0"/>
                    <w:pageBreakBefore w:val="0"/>
                    <w:widowControl/>
                    <w:kinsoku/>
                    <w:wordWrap/>
                    <w:overflowPunct/>
                    <w:topLinePunct w:val="0"/>
                    <w:autoSpaceDE/>
                    <w:autoSpaceDN/>
                    <w:bidi w:val="0"/>
                    <w:adjustRightInd w:val="0"/>
                    <w:snapToGrid w:val="0"/>
                    <w:spacing w:after="0"/>
                    <w:ind w:left="0" w:leftChars="0" w:right="0" w:rightChars="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2"/>
                      <w:sz w:val="21"/>
                      <w:szCs w:val="21"/>
                      <w:lang w:val="en-US" w:eastAsia="zh-CN" w:bidi="ar-SA"/>
                    </w:rPr>
                    <w:t>0.27</w:t>
                  </w:r>
                </w:p>
              </w:tc>
            </w:tr>
          </w:tbl>
          <w:p w14:paraId="6EB4EAC8">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上述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检测结果，本项目</w:t>
            </w:r>
            <w:r>
              <w:rPr>
                <w:rFonts w:hint="default" w:ascii="Times New Roman" w:hAnsi="Times New Roman" w:eastAsia="宋体" w:cs="Times New Roman"/>
                <w:color w:val="auto"/>
                <w:sz w:val="24"/>
                <w:szCs w:val="24"/>
                <w:lang w:val="en-US" w:eastAsia="zh-CN"/>
              </w:rPr>
              <w:t>生活污水排放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口</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COD为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119~126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38.2~39.0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mg/L、SS为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44~51m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g/L、氨氮为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8.54~9.25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mg/L、总磷为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0.26~0.28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14.3~15.2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满足《污水综合排放标准》（GB8978-1996）表4三级标准和</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封丘县李庄镇新区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污水处理厂收水标准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可进入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封丘县李庄镇新区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处理厂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2E10FC32">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t>3、</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21B8F874">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微软雅黑"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14:paraId="780B9EEA">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表</w:t>
            </w:r>
            <w:r>
              <w:rPr>
                <w:rFonts w:hint="eastAsia" w:ascii="Times New Roman" w:hAnsi="Times New Roman" w:cs="Times New Roman" w:eastAsiaTheme="minorEastAsia"/>
                <w:b/>
                <w:sz w:val="24"/>
                <w:szCs w:val="24"/>
                <w:lang w:val="en-US" w:eastAsia="zh-CN"/>
              </w:rPr>
              <w:t xml:space="preserve">24   </w:t>
            </w:r>
            <w:r>
              <w:rPr>
                <w:rFonts w:hint="default" w:ascii="Times New Roman" w:hAnsi="Times New Roman" w:cs="Times New Roman" w:eastAsiaTheme="minorEastAsia"/>
                <w:b/>
                <w:sz w:val="24"/>
                <w:szCs w:val="24"/>
              </w:rPr>
              <w:t>厂界环境噪声</w:t>
            </w:r>
            <w:r>
              <w:rPr>
                <w:rFonts w:hint="eastAsia" w:ascii="Times New Roman" w:hAnsi="Times New Roman" w:cs="Times New Roman" w:eastAsiaTheme="minorEastAsia"/>
                <w:b/>
                <w:sz w:val="24"/>
                <w:szCs w:val="24"/>
                <w:lang w:val="en-US" w:eastAsia="zh-CN"/>
              </w:rPr>
              <w:t>检测</w:t>
            </w:r>
            <w:r>
              <w:rPr>
                <w:rFonts w:hint="default" w:ascii="Times New Roman" w:hAnsi="Times New Roman" w:cs="Times New Roman" w:eastAsiaTheme="minorEastAsia"/>
                <w:b/>
                <w:sz w:val="24"/>
                <w:szCs w:val="24"/>
              </w:rPr>
              <w:t>结果</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2670"/>
              <w:gridCol w:w="4670"/>
            </w:tblGrid>
            <w:tr w14:paraId="45258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48" w:type="pct"/>
                  <w:vMerge w:val="restart"/>
                  <w:tcBorders>
                    <w:tl2br w:val="nil"/>
                    <w:tr2bl w:val="nil"/>
                  </w:tcBorders>
                  <w:noWrap w:val="0"/>
                  <w:vAlign w:val="center"/>
                </w:tcPr>
                <w:p w14:paraId="4EBB31D6">
                  <w:pPr>
                    <w:keepLines w:val="0"/>
                    <w:pageBreakBefore w:val="0"/>
                    <w:widowControl/>
                    <w:kinsoku/>
                    <w:wordWrap/>
                    <w:overflowPunct/>
                    <w:topLinePunct w:val="0"/>
                    <w:bidi w:val="0"/>
                    <w:adjustRightInd w:val="0"/>
                    <w:snapToGrid w:val="0"/>
                    <w:spacing w:after="0" w:line="240" w:lineRule="auto"/>
                    <w:jc w:val="center"/>
                    <w:textAlignment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检测日期</w:t>
                  </w:r>
                </w:p>
              </w:tc>
              <w:tc>
                <w:tcPr>
                  <w:tcW w:w="1474" w:type="pct"/>
                  <w:vMerge w:val="restart"/>
                  <w:tcBorders>
                    <w:tl2br w:val="nil"/>
                    <w:tr2bl w:val="nil"/>
                  </w:tcBorders>
                  <w:noWrap w:val="0"/>
                  <w:vAlign w:val="center"/>
                </w:tcPr>
                <w:p w14:paraId="272DFAA1">
                  <w:pPr>
                    <w:keepLines w:val="0"/>
                    <w:pageBreakBefore w:val="0"/>
                    <w:widowControl/>
                    <w:kinsoku/>
                    <w:wordWrap/>
                    <w:overflowPunct/>
                    <w:topLinePunct w:val="0"/>
                    <w:bidi w:val="0"/>
                    <w:adjustRightInd w:val="0"/>
                    <w:snapToGrid w:val="0"/>
                    <w:spacing w:after="0" w:line="240" w:lineRule="auto"/>
                    <w:jc w:val="center"/>
                    <w:textAlignment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检测点位</w:t>
                  </w:r>
                </w:p>
              </w:tc>
              <w:tc>
                <w:tcPr>
                  <w:tcW w:w="2577" w:type="pct"/>
                  <w:tcBorders>
                    <w:tl2br w:val="nil"/>
                    <w:tr2bl w:val="nil"/>
                  </w:tcBorders>
                  <w:noWrap w:val="0"/>
                  <w:vAlign w:val="center"/>
                </w:tcPr>
                <w:p w14:paraId="6D1C1604">
                  <w:pPr>
                    <w:keepLines w:val="0"/>
                    <w:pageBreakBefore w:val="0"/>
                    <w:widowControl/>
                    <w:kinsoku/>
                    <w:wordWrap/>
                    <w:overflowPunct/>
                    <w:topLinePunct w:val="0"/>
                    <w:bidi w:val="0"/>
                    <w:adjustRightInd w:val="0"/>
                    <w:snapToGrid w:val="0"/>
                    <w:spacing w:after="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 xml:space="preserve">检测结果  </w:t>
                  </w:r>
                  <w:r>
                    <w:rPr>
                      <w:rFonts w:hint="default" w:ascii="Times New Roman" w:hAnsi="Times New Roman" w:cs="Times New Roman" w:eastAsiaTheme="minorEastAsia"/>
                      <w:b/>
                      <w:bCs/>
                      <w:lang w:val="en-US" w:eastAsia="zh-CN"/>
                    </w:rPr>
                    <w:t>dB(A)</w:t>
                  </w:r>
                </w:p>
              </w:tc>
            </w:tr>
            <w:tr w14:paraId="5299E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8" w:type="pct"/>
                  <w:vMerge w:val="continue"/>
                  <w:tcBorders>
                    <w:tl2br w:val="nil"/>
                    <w:tr2bl w:val="nil"/>
                  </w:tcBorders>
                  <w:noWrap w:val="0"/>
                  <w:vAlign w:val="center"/>
                </w:tcPr>
                <w:p w14:paraId="6AF068FF">
                  <w:pPr>
                    <w:keepLines w:val="0"/>
                    <w:pageBreakBefore w:val="0"/>
                    <w:widowControl/>
                    <w:kinsoku/>
                    <w:wordWrap/>
                    <w:overflowPunct/>
                    <w:topLinePunct w:val="0"/>
                    <w:bidi w:val="0"/>
                    <w:adjustRightInd w:val="0"/>
                    <w:snapToGrid w:val="0"/>
                    <w:spacing w:after="0" w:line="240" w:lineRule="auto"/>
                    <w:jc w:val="center"/>
                    <w:textAlignment w:val="center"/>
                    <w:rPr>
                      <w:rFonts w:hint="default" w:ascii="Times New Roman" w:hAnsi="Times New Roman" w:cs="Times New Roman" w:eastAsiaTheme="minorEastAsia"/>
                      <w:b/>
                      <w:bCs/>
                      <w:color w:val="auto"/>
                      <w:sz w:val="21"/>
                      <w:szCs w:val="21"/>
                      <w:lang w:val="en-US" w:eastAsia="zh-CN"/>
                    </w:rPr>
                  </w:pPr>
                </w:p>
              </w:tc>
              <w:tc>
                <w:tcPr>
                  <w:tcW w:w="1474" w:type="pct"/>
                  <w:vMerge w:val="continue"/>
                  <w:tcBorders>
                    <w:tl2br w:val="nil"/>
                    <w:tr2bl w:val="nil"/>
                  </w:tcBorders>
                  <w:noWrap w:val="0"/>
                  <w:vAlign w:val="center"/>
                </w:tcPr>
                <w:p w14:paraId="0729A2F1">
                  <w:pPr>
                    <w:keepLines w:val="0"/>
                    <w:pageBreakBefore w:val="0"/>
                    <w:widowControl/>
                    <w:kinsoku/>
                    <w:wordWrap/>
                    <w:overflowPunct/>
                    <w:topLinePunct w:val="0"/>
                    <w:bidi w:val="0"/>
                    <w:adjustRightInd w:val="0"/>
                    <w:snapToGrid w:val="0"/>
                    <w:spacing w:after="0" w:line="240" w:lineRule="auto"/>
                    <w:jc w:val="center"/>
                    <w:textAlignment w:val="center"/>
                    <w:rPr>
                      <w:rFonts w:hint="default" w:ascii="Times New Roman" w:hAnsi="Times New Roman" w:cs="Times New Roman" w:eastAsiaTheme="minorEastAsia"/>
                      <w:b/>
                      <w:bCs/>
                      <w:color w:val="auto"/>
                      <w:sz w:val="21"/>
                      <w:szCs w:val="21"/>
                      <w:lang w:val="en-US" w:eastAsia="zh-CN"/>
                    </w:rPr>
                  </w:pPr>
                </w:p>
              </w:tc>
              <w:tc>
                <w:tcPr>
                  <w:tcW w:w="2577" w:type="pct"/>
                  <w:tcBorders>
                    <w:tl2br w:val="nil"/>
                    <w:tr2bl w:val="nil"/>
                  </w:tcBorders>
                  <w:noWrap w:val="0"/>
                  <w:vAlign w:val="center"/>
                </w:tcPr>
                <w:p w14:paraId="678FBDE1">
                  <w:pPr>
                    <w:keepLines w:val="0"/>
                    <w:pageBreakBefore w:val="0"/>
                    <w:widowControl/>
                    <w:kinsoku/>
                    <w:wordWrap/>
                    <w:overflowPunct/>
                    <w:topLinePunct w:val="0"/>
                    <w:bidi w:val="0"/>
                    <w:adjustRightInd w:val="0"/>
                    <w:snapToGrid w:val="0"/>
                    <w:spacing w:after="0" w:line="240" w:lineRule="auto"/>
                    <w:jc w:val="center"/>
                    <w:textAlignment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昼间</w:t>
                  </w:r>
                </w:p>
              </w:tc>
            </w:tr>
            <w:tr w14:paraId="1ABC3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8" w:type="pct"/>
                  <w:vMerge w:val="continue"/>
                  <w:tcBorders>
                    <w:tl2br w:val="nil"/>
                    <w:tr2bl w:val="nil"/>
                  </w:tcBorders>
                  <w:noWrap w:val="0"/>
                  <w:vAlign w:val="center"/>
                </w:tcPr>
                <w:p w14:paraId="5E33D2A7">
                  <w:pPr>
                    <w:keepLines w:val="0"/>
                    <w:pageBreakBefore w:val="0"/>
                    <w:widowControl/>
                    <w:kinsoku/>
                    <w:wordWrap/>
                    <w:overflowPunct/>
                    <w:topLinePunct w:val="0"/>
                    <w:bidi w:val="0"/>
                    <w:adjustRightInd w:val="0"/>
                    <w:snapToGrid w:val="0"/>
                    <w:spacing w:after="0" w:line="240" w:lineRule="auto"/>
                    <w:jc w:val="center"/>
                    <w:textAlignment w:val="center"/>
                    <w:rPr>
                      <w:rFonts w:hint="default" w:ascii="Times New Roman" w:hAnsi="Times New Roman" w:cs="Times New Roman" w:eastAsiaTheme="minorEastAsia"/>
                      <w:b/>
                      <w:bCs/>
                    </w:rPr>
                  </w:pPr>
                </w:p>
              </w:tc>
              <w:tc>
                <w:tcPr>
                  <w:tcW w:w="1474" w:type="pct"/>
                  <w:vMerge w:val="continue"/>
                  <w:tcBorders>
                    <w:tl2br w:val="nil"/>
                    <w:tr2bl w:val="nil"/>
                  </w:tcBorders>
                  <w:noWrap w:val="0"/>
                  <w:vAlign w:val="center"/>
                </w:tcPr>
                <w:p w14:paraId="4344F13B">
                  <w:pPr>
                    <w:keepLines w:val="0"/>
                    <w:pageBreakBefore w:val="0"/>
                    <w:widowControl/>
                    <w:kinsoku/>
                    <w:wordWrap/>
                    <w:overflowPunct/>
                    <w:topLinePunct w:val="0"/>
                    <w:bidi w:val="0"/>
                    <w:adjustRightInd w:val="0"/>
                    <w:snapToGrid w:val="0"/>
                    <w:spacing w:after="0" w:line="240" w:lineRule="auto"/>
                    <w:jc w:val="center"/>
                    <w:textAlignment w:val="center"/>
                    <w:rPr>
                      <w:rFonts w:hint="default" w:ascii="Times New Roman" w:hAnsi="Times New Roman" w:cs="Times New Roman" w:eastAsiaTheme="minorEastAsia"/>
                      <w:b/>
                      <w:bCs/>
                    </w:rPr>
                  </w:pPr>
                </w:p>
              </w:tc>
              <w:tc>
                <w:tcPr>
                  <w:tcW w:w="2577" w:type="pct"/>
                  <w:tcBorders>
                    <w:tl2br w:val="nil"/>
                    <w:tr2bl w:val="nil"/>
                  </w:tcBorders>
                  <w:noWrap w:val="0"/>
                  <w:vAlign w:val="center"/>
                </w:tcPr>
                <w:p w14:paraId="403F417D">
                  <w:pPr>
                    <w:keepLines w:val="0"/>
                    <w:pageBreakBefore w:val="0"/>
                    <w:widowControl/>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等效连续A声级</w:t>
                  </w:r>
                </w:p>
              </w:tc>
            </w:tr>
            <w:tr w14:paraId="3274C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48" w:type="pct"/>
                  <w:vMerge w:val="restart"/>
                  <w:tcBorders>
                    <w:tl2br w:val="nil"/>
                    <w:tr2bl w:val="nil"/>
                  </w:tcBorders>
                  <w:noWrap w:val="0"/>
                  <w:vAlign w:val="center"/>
                </w:tcPr>
                <w:p w14:paraId="5DFC372E">
                  <w:pPr>
                    <w:keepLines w:val="0"/>
                    <w:pageBreakBefore w:val="0"/>
                    <w:widowControl/>
                    <w:kinsoku/>
                    <w:wordWrap/>
                    <w:overflowPunct/>
                    <w:topLinePunct w:val="0"/>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2026-4-11</w:t>
                  </w:r>
                </w:p>
              </w:tc>
              <w:tc>
                <w:tcPr>
                  <w:tcW w:w="1474" w:type="pct"/>
                  <w:tcBorders>
                    <w:tl2br w:val="nil"/>
                    <w:tr2bl w:val="nil"/>
                  </w:tcBorders>
                  <w:noWrap w:val="0"/>
                  <w:vAlign w:val="center"/>
                </w:tcPr>
                <w:p w14:paraId="66D5D7E3">
                  <w:pPr>
                    <w:keepLines w:val="0"/>
                    <w:pageBreakBefore w:val="0"/>
                    <w:widowControl/>
                    <w:kinsoku/>
                    <w:wordWrap/>
                    <w:overflowPunct/>
                    <w:topLinePunct w:val="0"/>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东厂界外1m</w:t>
                  </w:r>
                </w:p>
              </w:tc>
              <w:tc>
                <w:tcPr>
                  <w:tcW w:w="2577" w:type="pct"/>
                  <w:tcBorders>
                    <w:tl2br w:val="nil"/>
                    <w:tr2bl w:val="nil"/>
                  </w:tcBorders>
                  <w:noWrap w:val="0"/>
                  <w:vAlign w:val="center"/>
                </w:tcPr>
                <w:p w14:paraId="1E09C397">
                  <w:pPr>
                    <w:pStyle w:val="42"/>
                    <w:keepLines w:val="0"/>
                    <w:pageBreakBefore w:val="0"/>
                    <w:widowControl/>
                    <w:kinsoku/>
                    <w:wordWrap/>
                    <w:overflowPunct/>
                    <w:topLinePunct w:val="0"/>
                    <w:bidi w:val="0"/>
                    <w:adjustRightInd w:val="0"/>
                    <w:snapToGrid w:val="0"/>
                    <w:spacing w:after="0"/>
                    <w:ind w:left="0" w:leftChars="0" w:right="0" w:rightChars="0"/>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54</w:t>
                  </w:r>
                </w:p>
              </w:tc>
            </w:tr>
            <w:tr w14:paraId="3BB7E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48" w:type="pct"/>
                  <w:vMerge w:val="continue"/>
                  <w:tcBorders>
                    <w:tl2br w:val="nil"/>
                    <w:tr2bl w:val="nil"/>
                  </w:tcBorders>
                  <w:noWrap w:val="0"/>
                  <w:vAlign w:val="center"/>
                </w:tcPr>
                <w:p w14:paraId="5C8241A7">
                  <w:pPr>
                    <w:keepLines w:val="0"/>
                    <w:pageBreakBefore w:val="0"/>
                    <w:widowControl/>
                    <w:kinsoku/>
                    <w:wordWrap/>
                    <w:overflowPunct/>
                    <w:topLinePunct w:val="0"/>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c>
                <w:tcPr>
                  <w:tcW w:w="1474" w:type="pct"/>
                  <w:tcBorders>
                    <w:tl2br w:val="nil"/>
                    <w:tr2bl w:val="nil"/>
                  </w:tcBorders>
                  <w:noWrap w:val="0"/>
                  <w:vAlign w:val="center"/>
                </w:tcPr>
                <w:p w14:paraId="213E88CD">
                  <w:pPr>
                    <w:keepLines w:val="0"/>
                    <w:pageBreakBefore w:val="0"/>
                    <w:widowControl/>
                    <w:kinsoku/>
                    <w:wordWrap/>
                    <w:overflowPunct/>
                    <w:topLinePunct w:val="0"/>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南厂界外1m</w:t>
                  </w:r>
                </w:p>
              </w:tc>
              <w:tc>
                <w:tcPr>
                  <w:tcW w:w="2577" w:type="pct"/>
                  <w:tcBorders>
                    <w:tl2br w:val="nil"/>
                    <w:tr2bl w:val="nil"/>
                  </w:tcBorders>
                  <w:noWrap w:val="0"/>
                  <w:vAlign w:val="center"/>
                </w:tcPr>
                <w:p w14:paraId="0F3602E0">
                  <w:pPr>
                    <w:pStyle w:val="42"/>
                    <w:keepLines w:val="0"/>
                    <w:pageBreakBefore w:val="0"/>
                    <w:widowControl/>
                    <w:kinsoku/>
                    <w:wordWrap/>
                    <w:overflowPunct/>
                    <w:topLinePunct w:val="0"/>
                    <w:bidi w:val="0"/>
                    <w:adjustRightInd w:val="0"/>
                    <w:snapToGrid w:val="0"/>
                    <w:spacing w:after="0"/>
                    <w:ind w:left="0" w:leftChars="0" w:right="0" w:rightChars="0"/>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54</w:t>
                  </w:r>
                </w:p>
              </w:tc>
            </w:tr>
            <w:tr w14:paraId="01DBD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948" w:type="pct"/>
                  <w:vMerge w:val="continue"/>
                  <w:tcBorders>
                    <w:tl2br w:val="nil"/>
                    <w:tr2bl w:val="nil"/>
                  </w:tcBorders>
                  <w:noWrap w:val="0"/>
                  <w:vAlign w:val="center"/>
                </w:tcPr>
                <w:p w14:paraId="30C00190">
                  <w:pPr>
                    <w:keepLines w:val="0"/>
                    <w:pageBreakBefore w:val="0"/>
                    <w:widowControl/>
                    <w:kinsoku/>
                    <w:wordWrap/>
                    <w:overflowPunct/>
                    <w:topLinePunct w:val="0"/>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c>
                <w:tcPr>
                  <w:tcW w:w="1474" w:type="pct"/>
                  <w:tcBorders>
                    <w:tl2br w:val="nil"/>
                    <w:tr2bl w:val="nil"/>
                  </w:tcBorders>
                  <w:noWrap w:val="0"/>
                  <w:vAlign w:val="center"/>
                </w:tcPr>
                <w:p w14:paraId="6F5F1772">
                  <w:pPr>
                    <w:keepLines w:val="0"/>
                    <w:pageBreakBefore w:val="0"/>
                    <w:widowControl/>
                    <w:kinsoku/>
                    <w:wordWrap/>
                    <w:overflowPunct/>
                    <w:topLinePunct w:val="0"/>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西厂界外1m</w:t>
                  </w:r>
                </w:p>
              </w:tc>
              <w:tc>
                <w:tcPr>
                  <w:tcW w:w="2577" w:type="pct"/>
                  <w:tcBorders>
                    <w:tl2br w:val="nil"/>
                    <w:tr2bl w:val="nil"/>
                  </w:tcBorders>
                  <w:noWrap w:val="0"/>
                  <w:vAlign w:val="center"/>
                </w:tcPr>
                <w:p w14:paraId="3AF7E933">
                  <w:pPr>
                    <w:pStyle w:val="42"/>
                    <w:keepLines w:val="0"/>
                    <w:pageBreakBefore w:val="0"/>
                    <w:widowControl/>
                    <w:kinsoku/>
                    <w:wordWrap/>
                    <w:overflowPunct/>
                    <w:topLinePunct w:val="0"/>
                    <w:bidi w:val="0"/>
                    <w:adjustRightInd w:val="0"/>
                    <w:snapToGrid w:val="0"/>
                    <w:spacing w:after="0"/>
                    <w:ind w:left="0" w:leftChars="0" w:right="0" w:rightChars="0"/>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55</w:t>
                  </w:r>
                </w:p>
              </w:tc>
            </w:tr>
            <w:tr w14:paraId="5B664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48" w:type="pct"/>
                  <w:vMerge w:val="continue"/>
                  <w:tcBorders>
                    <w:tl2br w:val="nil"/>
                    <w:tr2bl w:val="nil"/>
                  </w:tcBorders>
                  <w:noWrap w:val="0"/>
                  <w:vAlign w:val="center"/>
                </w:tcPr>
                <w:p w14:paraId="1CCA1A4E">
                  <w:pPr>
                    <w:keepLines w:val="0"/>
                    <w:pageBreakBefore w:val="0"/>
                    <w:widowControl/>
                    <w:kinsoku/>
                    <w:wordWrap/>
                    <w:overflowPunct/>
                    <w:topLinePunct w:val="0"/>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c>
                <w:tcPr>
                  <w:tcW w:w="1474" w:type="pct"/>
                  <w:tcBorders>
                    <w:tl2br w:val="nil"/>
                    <w:tr2bl w:val="nil"/>
                  </w:tcBorders>
                  <w:noWrap w:val="0"/>
                  <w:vAlign w:val="center"/>
                </w:tcPr>
                <w:p w14:paraId="41624246">
                  <w:pPr>
                    <w:keepLines w:val="0"/>
                    <w:pageBreakBefore w:val="0"/>
                    <w:widowControl/>
                    <w:kinsoku/>
                    <w:wordWrap/>
                    <w:overflowPunct/>
                    <w:topLinePunct w:val="0"/>
                    <w:bidi w:val="0"/>
                    <w:adjustRightInd w:val="0"/>
                    <w:snapToGrid w:val="0"/>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北厂界外1m</w:t>
                  </w:r>
                </w:p>
              </w:tc>
              <w:tc>
                <w:tcPr>
                  <w:tcW w:w="2577" w:type="pct"/>
                  <w:tcBorders>
                    <w:tl2br w:val="nil"/>
                    <w:tr2bl w:val="nil"/>
                  </w:tcBorders>
                  <w:noWrap w:val="0"/>
                  <w:vAlign w:val="center"/>
                </w:tcPr>
                <w:p w14:paraId="6EF04372">
                  <w:pPr>
                    <w:pStyle w:val="42"/>
                    <w:keepLines w:val="0"/>
                    <w:pageBreakBefore w:val="0"/>
                    <w:widowControl/>
                    <w:kinsoku/>
                    <w:wordWrap/>
                    <w:overflowPunct/>
                    <w:topLinePunct w:val="0"/>
                    <w:bidi w:val="0"/>
                    <w:adjustRightInd w:val="0"/>
                    <w:snapToGrid w:val="0"/>
                    <w:spacing w:after="0"/>
                    <w:ind w:left="0" w:leftChars="0" w:right="0" w:rightChars="0"/>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53</w:t>
                  </w:r>
                </w:p>
              </w:tc>
            </w:tr>
            <w:tr w14:paraId="45CDA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48" w:type="pct"/>
                  <w:vMerge w:val="restart"/>
                  <w:tcBorders>
                    <w:tl2br w:val="nil"/>
                    <w:tr2bl w:val="nil"/>
                  </w:tcBorders>
                  <w:noWrap w:val="0"/>
                  <w:vAlign w:val="center"/>
                </w:tcPr>
                <w:p w14:paraId="315972A2">
                  <w:pPr>
                    <w:keepLines w:val="0"/>
                    <w:pageBreakBefore w:val="0"/>
                    <w:widowControl/>
                    <w:kinsoku/>
                    <w:wordWrap/>
                    <w:overflowPunct/>
                    <w:topLinePunct w:val="0"/>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2026-4-12</w:t>
                  </w:r>
                </w:p>
              </w:tc>
              <w:tc>
                <w:tcPr>
                  <w:tcW w:w="1474" w:type="pct"/>
                  <w:tcBorders>
                    <w:tl2br w:val="nil"/>
                    <w:tr2bl w:val="nil"/>
                  </w:tcBorders>
                  <w:noWrap w:val="0"/>
                  <w:vAlign w:val="center"/>
                </w:tcPr>
                <w:p w14:paraId="6CF078AB">
                  <w:pPr>
                    <w:keepLines w:val="0"/>
                    <w:pageBreakBefore w:val="0"/>
                    <w:widowControl/>
                    <w:kinsoku/>
                    <w:wordWrap/>
                    <w:overflowPunct/>
                    <w:topLinePunct w:val="0"/>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东厂界外1m</w:t>
                  </w:r>
                </w:p>
              </w:tc>
              <w:tc>
                <w:tcPr>
                  <w:tcW w:w="2577" w:type="pct"/>
                  <w:tcBorders>
                    <w:tl2br w:val="nil"/>
                    <w:tr2bl w:val="nil"/>
                  </w:tcBorders>
                  <w:noWrap w:val="0"/>
                  <w:vAlign w:val="center"/>
                </w:tcPr>
                <w:p w14:paraId="08BE128E">
                  <w:pPr>
                    <w:pStyle w:val="42"/>
                    <w:keepLines w:val="0"/>
                    <w:pageBreakBefore w:val="0"/>
                    <w:widowControl/>
                    <w:kinsoku/>
                    <w:wordWrap/>
                    <w:overflowPunct/>
                    <w:topLinePunct w:val="0"/>
                    <w:bidi w:val="0"/>
                    <w:adjustRightInd w:val="0"/>
                    <w:snapToGrid w:val="0"/>
                    <w:spacing w:after="0"/>
                    <w:ind w:left="0" w:leftChars="0" w:right="0" w:rightChars="0"/>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54</w:t>
                  </w:r>
                </w:p>
              </w:tc>
            </w:tr>
            <w:tr w14:paraId="429A0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48" w:type="pct"/>
                  <w:vMerge w:val="continue"/>
                  <w:tcBorders>
                    <w:tl2br w:val="nil"/>
                    <w:tr2bl w:val="nil"/>
                  </w:tcBorders>
                  <w:noWrap w:val="0"/>
                  <w:vAlign w:val="center"/>
                </w:tcPr>
                <w:p w14:paraId="37CAB379">
                  <w:pPr>
                    <w:keepLines w:val="0"/>
                    <w:pageBreakBefore w:val="0"/>
                    <w:widowControl/>
                    <w:kinsoku/>
                    <w:wordWrap/>
                    <w:overflowPunct/>
                    <w:topLinePunct w:val="0"/>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c>
                <w:tcPr>
                  <w:tcW w:w="1474" w:type="pct"/>
                  <w:tcBorders>
                    <w:tl2br w:val="nil"/>
                    <w:tr2bl w:val="nil"/>
                  </w:tcBorders>
                  <w:noWrap w:val="0"/>
                  <w:vAlign w:val="center"/>
                </w:tcPr>
                <w:p w14:paraId="0DF337E1">
                  <w:pPr>
                    <w:keepLines w:val="0"/>
                    <w:pageBreakBefore w:val="0"/>
                    <w:widowControl/>
                    <w:kinsoku/>
                    <w:wordWrap/>
                    <w:overflowPunct/>
                    <w:topLinePunct w:val="0"/>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南厂界外1m</w:t>
                  </w:r>
                </w:p>
              </w:tc>
              <w:tc>
                <w:tcPr>
                  <w:tcW w:w="2577" w:type="pct"/>
                  <w:tcBorders>
                    <w:tl2br w:val="nil"/>
                    <w:tr2bl w:val="nil"/>
                  </w:tcBorders>
                  <w:noWrap w:val="0"/>
                  <w:vAlign w:val="center"/>
                </w:tcPr>
                <w:p w14:paraId="3F4C183D">
                  <w:pPr>
                    <w:pStyle w:val="42"/>
                    <w:keepLines w:val="0"/>
                    <w:pageBreakBefore w:val="0"/>
                    <w:widowControl/>
                    <w:kinsoku/>
                    <w:wordWrap/>
                    <w:overflowPunct/>
                    <w:topLinePunct w:val="0"/>
                    <w:bidi w:val="0"/>
                    <w:adjustRightInd w:val="0"/>
                    <w:snapToGrid w:val="0"/>
                    <w:spacing w:after="0"/>
                    <w:ind w:left="0" w:leftChars="0" w:right="0" w:rightChars="0"/>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54</w:t>
                  </w:r>
                </w:p>
              </w:tc>
            </w:tr>
            <w:tr w14:paraId="3FDC1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48" w:type="pct"/>
                  <w:vMerge w:val="continue"/>
                  <w:tcBorders>
                    <w:tl2br w:val="nil"/>
                    <w:tr2bl w:val="nil"/>
                  </w:tcBorders>
                  <w:noWrap w:val="0"/>
                  <w:vAlign w:val="center"/>
                </w:tcPr>
                <w:p w14:paraId="375232CB">
                  <w:pPr>
                    <w:keepLines w:val="0"/>
                    <w:pageBreakBefore w:val="0"/>
                    <w:widowControl/>
                    <w:kinsoku/>
                    <w:wordWrap/>
                    <w:overflowPunct/>
                    <w:topLinePunct w:val="0"/>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c>
                <w:tcPr>
                  <w:tcW w:w="1474" w:type="pct"/>
                  <w:tcBorders>
                    <w:tl2br w:val="nil"/>
                    <w:tr2bl w:val="nil"/>
                  </w:tcBorders>
                  <w:noWrap w:val="0"/>
                  <w:vAlign w:val="center"/>
                </w:tcPr>
                <w:p w14:paraId="190BA836">
                  <w:pPr>
                    <w:keepLines w:val="0"/>
                    <w:pageBreakBefore w:val="0"/>
                    <w:widowControl/>
                    <w:kinsoku/>
                    <w:wordWrap/>
                    <w:overflowPunct/>
                    <w:topLinePunct w:val="0"/>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西厂界外1m</w:t>
                  </w:r>
                </w:p>
              </w:tc>
              <w:tc>
                <w:tcPr>
                  <w:tcW w:w="2577" w:type="pct"/>
                  <w:tcBorders>
                    <w:tl2br w:val="nil"/>
                    <w:tr2bl w:val="nil"/>
                  </w:tcBorders>
                  <w:noWrap w:val="0"/>
                  <w:vAlign w:val="center"/>
                </w:tcPr>
                <w:p w14:paraId="21DE9B8C">
                  <w:pPr>
                    <w:pStyle w:val="42"/>
                    <w:keepLines w:val="0"/>
                    <w:pageBreakBefore w:val="0"/>
                    <w:widowControl/>
                    <w:kinsoku/>
                    <w:wordWrap/>
                    <w:overflowPunct/>
                    <w:topLinePunct w:val="0"/>
                    <w:bidi w:val="0"/>
                    <w:adjustRightInd w:val="0"/>
                    <w:snapToGrid w:val="0"/>
                    <w:spacing w:after="0"/>
                    <w:ind w:left="0" w:leftChars="0" w:right="0" w:rightChars="0"/>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53</w:t>
                  </w:r>
                </w:p>
              </w:tc>
            </w:tr>
            <w:tr w14:paraId="35775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48" w:type="pct"/>
                  <w:vMerge w:val="continue"/>
                  <w:tcBorders>
                    <w:tl2br w:val="nil"/>
                    <w:tr2bl w:val="nil"/>
                  </w:tcBorders>
                  <w:noWrap w:val="0"/>
                  <w:vAlign w:val="center"/>
                </w:tcPr>
                <w:p w14:paraId="08B265D0">
                  <w:pPr>
                    <w:keepLines w:val="0"/>
                    <w:pageBreakBefore w:val="0"/>
                    <w:widowControl/>
                    <w:kinsoku/>
                    <w:wordWrap/>
                    <w:overflowPunct/>
                    <w:topLinePunct w:val="0"/>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c>
                <w:tcPr>
                  <w:tcW w:w="1474" w:type="pct"/>
                  <w:tcBorders>
                    <w:tl2br w:val="nil"/>
                    <w:tr2bl w:val="nil"/>
                  </w:tcBorders>
                  <w:noWrap w:val="0"/>
                  <w:vAlign w:val="center"/>
                </w:tcPr>
                <w:p w14:paraId="0ECC94F4">
                  <w:pPr>
                    <w:keepLines w:val="0"/>
                    <w:pageBreakBefore w:val="0"/>
                    <w:widowControl/>
                    <w:kinsoku/>
                    <w:wordWrap/>
                    <w:overflowPunct/>
                    <w:topLinePunct w:val="0"/>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北厂界外1m</w:t>
                  </w:r>
                </w:p>
              </w:tc>
              <w:tc>
                <w:tcPr>
                  <w:tcW w:w="2577" w:type="pct"/>
                  <w:tcBorders>
                    <w:tl2br w:val="nil"/>
                    <w:tr2bl w:val="nil"/>
                  </w:tcBorders>
                  <w:noWrap w:val="0"/>
                  <w:vAlign w:val="center"/>
                </w:tcPr>
                <w:p w14:paraId="677BC7A2">
                  <w:pPr>
                    <w:pStyle w:val="42"/>
                    <w:keepLines w:val="0"/>
                    <w:pageBreakBefore w:val="0"/>
                    <w:widowControl/>
                    <w:kinsoku/>
                    <w:wordWrap/>
                    <w:overflowPunct/>
                    <w:topLinePunct w:val="0"/>
                    <w:bidi w:val="0"/>
                    <w:adjustRightInd w:val="0"/>
                    <w:snapToGrid w:val="0"/>
                    <w:spacing w:after="0"/>
                    <w:ind w:left="0" w:leftChars="0" w:right="0" w:rightChars="0"/>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55</w:t>
                  </w:r>
                </w:p>
              </w:tc>
            </w:tr>
            <w:tr w14:paraId="7C236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22" w:type="pct"/>
                  <w:gridSpan w:val="2"/>
                  <w:tcBorders>
                    <w:tl2br w:val="nil"/>
                    <w:tr2bl w:val="nil"/>
                  </w:tcBorders>
                  <w:noWrap w:val="0"/>
                  <w:vAlign w:val="center"/>
                </w:tcPr>
                <w:p w14:paraId="72CA8361">
                  <w:pPr>
                    <w:keepLines w:val="0"/>
                    <w:pageBreakBefore w:val="0"/>
                    <w:widowControl/>
                    <w:kinsoku/>
                    <w:wordWrap/>
                    <w:overflowPunct/>
                    <w:topLinePunct w:val="0"/>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标准限值</w:t>
                  </w:r>
                </w:p>
              </w:tc>
              <w:tc>
                <w:tcPr>
                  <w:tcW w:w="2577" w:type="pct"/>
                  <w:tcBorders>
                    <w:tl2br w:val="nil"/>
                    <w:tr2bl w:val="nil"/>
                  </w:tcBorders>
                  <w:noWrap w:val="0"/>
                  <w:vAlign w:val="center"/>
                </w:tcPr>
                <w:p w14:paraId="704588DD">
                  <w:pPr>
                    <w:pStyle w:val="42"/>
                    <w:keepLines w:val="0"/>
                    <w:pageBreakBefore w:val="0"/>
                    <w:widowControl/>
                    <w:kinsoku/>
                    <w:wordWrap/>
                    <w:overflowPunct/>
                    <w:topLinePunct w:val="0"/>
                    <w:bidi w:val="0"/>
                    <w:adjustRightInd w:val="0"/>
                    <w:snapToGrid w:val="0"/>
                    <w:spacing w:after="0"/>
                    <w:ind w:left="0" w:leftChars="0" w:right="0" w:rightChars="0"/>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60</w:t>
                  </w:r>
                </w:p>
              </w:tc>
            </w:tr>
            <w:tr w14:paraId="0D31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22" w:type="pct"/>
                  <w:gridSpan w:val="2"/>
                  <w:tcBorders>
                    <w:tl2br w:val="nil"/>
                    <w:tr2bl w:val="nil"/>
                  </w:tcBorders>
                  <w:noWrap w:val="0"/>
                  <w:vAlign w:val="center"/>
                </w:tcPr>
                <w:p w14:paraId="1CDCC62B">
                  <w:pPr>
                    <w:keepLines w:val="0"/>
                    <w:pageBreakBefore w:val="0"/>
                    <w:widowControl/>
                    <w:kinsoku/>
                    <w:wordWrap/>
                    <w:overflowPunct/>
                    <w:topLinePunct w:val="0"/>
                    <w:bidi w:val="0"/>
                    <w:adjustRightInd w:val="0"/>
                    <w:snapToGrid w:val="0"/>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达标判定</w:t>
                  </w:r>
                </w:p>
              </w:tc>
              <w:tc>
                <w:tcPr>
                  <w:tcW w:w="2577" w:type="pct"/>
                  <w:tcBorders>
                    <w:tl2br w:val="nil"/>
                    <w:tr2bl w:val="nil"/>
                  </w:tcBorders>
                  <w:noWrap w:val="0"/>
                  <w:vAlign w:val="center"/>
                </w:tcPr>
                <w:p w14:paraId="2700FBDA">
                  <w:pPr>
                    <w:pStyle w:val="42"/>
                    <w:keepLines w:val="0"/>
                    <w:pageBreakBefore w:val="0"/>
                    <w:widowControl/>
                    <w:kinsoku/>
                    <w:wordWrap/>
                    <w:overflowPunct/>
                    <w:topLinePunct w:val="0"/>
                    <w:bidi w:val="0"/>
                    <w:adjustRightInd w:val="0"/>
                    <w:snapToGrid w:val="0"/>
                    <w:spacing w:after="0"/>
                    <w:ind w:left="0" w:leftChars="0" w:right="0" w:rightChars="0"/>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达标</w:t>
                  </w:r>
                </w:p>
              </w:tc>
            </w:tr>
          </w:tbl>
          <w:p w14:paraId="2B0E8715">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厂界昼间噪声为53~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55</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64A20094">
            <w:pPr>
              <w:pStyle w:val="8"/>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385990E9">
            <w:pPr>
              <w:pStyle w:val="8"/>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7494917A">
            <w:pPr>
              <w:pStyle w:val="8"/>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3B46A230">
            <w:pPr>
              <w:pStyle w:val="8"/>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eastAsia" w:ascii="Times New Roman" w:hAnsi="Times New Roman" w:eastAsia="仿宋_GB2312" w:cs="Times New Roman"/>
                <w:color w:val="FF0000"/>
                <w:sz w:val="21"/>
                <w:szCs w:val="21"/>
                <w:lang w:val="en-US" w:eastAsia="zh-CN"/>
              </w:rPr>
            </w:pPr>
          </w:p>
          <w:p w14:paraId="3387EFCA">
            <w:pPr>
              <w:pStyle w:val="8"/>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eastAsia" w:ascii="Times New Roman" w:hAnsi="Times New Roman" w:eastAsia="仿宋_GB2312" w:cs="Times New Roman"/>
                <w:color w:val="FF0000"/>
                <w:sz w:val="21"/>
                <w:szCs w:val="21"/>
                <w:lang w:val="en-US" w:eastAsia="zh-CN"/>
              </w:rPr>
            </w:pPr>
          </w:p>
          <w:p w14:paraId="022972BD">
            <w:pPr>
              <w:pStyle w:val="8"/>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eastAsia" w:ascii="Times New Roman" w:hAnsi="Times New Roman" w:eastAsia="仿宋_GB2312" w:cs="Times New Roman"/>
                <w:color w:val="FF0000"/>
                <w:sz w:val="21"/>
                <w:szCs w:val="21"/>
                <w:lang w:val="en-US" w:eastAsia="zh-CN"/>
              </w:rPr>
            </w:pPr>
          </w:p>
          <w:p w14:paraId="20BC3D9A">
            <w:pPr>
              <w:pStyle w:val="8"/>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eastAsia" w:ascii="Times New Roman" w:hAnsi="Times New Roman" w:eastAsia="仿宋_GB2312" w:cs="Times New Roman"/>
                <w:color w:val="FF0000"/>
                <w:sz w:val="21"/>
                <w:szCs w:val="21"/>
                <w:lang w:val="en-US" w:eastAsia="zh-CN"/>
              </w:rPr>
            </w:pPr>
          </w:p>
          <w:p w14:paraId="4D894A79">
            <w:pPr>
              <w:pStyle w:val="8"/>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default" w:ascii="Times New Roman" w:hAnsi="Times New Roman" w:eastAsia="仿宋_GB2312" w:cs="Times New Roman"/>
                <w:color w:val="FF0000"/>
                <w:sz w:val="21"/>
                <w:szCs w:val="21"/>
                <w:lang w:val="en-US" w:eastAsia="zh-CN"/>
              </w:rPr>
            </w:pPr>
          </w:p>
        </w:tc>
      </w:tr>
    </w:tbl>
    <w:p w14:paraId="43BCB77B">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3FE2F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825" w:hRule="atLeast"/>
          <w:jc w:val="center"/>
        </w:trPr>
        <w:tc>
          <w:tcPr>
            <w:tcW w:w="5000" w:type="pct"/>
            <w:vAlign w:val="top"/>
          </w:tcPr>
          <w:p w14:paraId="74F34B8A">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14:paraId="038876A5">
            <w:pPr>
              <w:pStyle w:val="4"/>
              <w:pageBreakBefore w:val="0"/>
              <w:widowControl/>
              <w:numPr>
                <w:ilvl w:val="0"/>
                <w:numId w:val="4"/>
              </w:numPr>
              <w:kinsoku/>
              <w:wordWrap/>
              <w:overflowPunct/>
              <w:topLinePunct w:val="0"/>
              <w:autoSpaceDE/>
              <w:autoSpaceDN/>
              <w:bidi w:val="0"/>
              <w:adjustRightInd/>
              <w:snapToGrid/>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14:paraId="25416DB1">
            <w:pPr>
              <w:pageBreakBefore w:val="0"/>
              <w:widowControl/>
              <w:numPr>
                <w:ilvl w:val="0"/>
                <w:numId w:val="4"/>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本项目有组织投料、搅拌废气中颗粒物排放浓度在5.7-6.1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足</w:t>
            </w:r>
            <w:r>
              <w:rPr>
                <w:rFonts w:hint="default" w:hAnsi="Times New Roman" w:eastAsia="宋体" w:cs="Times New Roman"/>
                <w:color w:val="000000"/>
                <w:sz w:val="24"/>
                <w:szCs w:val="24"/>
                <w:lang w:val="en-US" w:eastAsia="zh-CN"/>
              </w:rPr>
              <w:t>《新乡市生态环境局关于进一步规范工业企业颗粒物排放限值的通知》相关排放要求</w:t>
            </w:r>
            <w:r>
              <w:rPr>
                <w:rFonts w:hint="eastAsia" w:hAnsi="Times New Roman" w:eastAsia="宋体" w:cs="Times New Roman"/>
                <w:color w:val="000000"/>
                <w:sz w:val="24"/>
                <w:szCs w:val="24"/>
                <w:lang w:val="en-US" w:eastAsia="zh-CN"/>
              </w:rPr>
              <w:t>。</w:t>
            </w:r>
            <w:r>
              <w:rPr>
                <w:rFonts w:hint="eastAsia" w:ascii="Times New Roman" w:hAnsi="Times New Roman" w:eastAsia="宋体" w:cs="Times New Roman"/>
                <w:b w:val="0"/>
                <w:bCs/>
                <w:color w:val="000000"/>
                <w:sz w:val="24"/>
                <w:szCs w:val="22"/>
                <w:highlight w:val="none"/>
                <w:u w:val="none"/>
                <w:lang w:val="en-US" w:eastAsia="zh-CN"/>
              </w:rPr>
              <w:t>防腐板生产线有机废气（PVC线）中的非甲烷总烃排放浓度在3.0-4.05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满足《关于全省开展工业企业挥发性有机物专项治理工作中排放建议值的通知》（豫环攻坚办[2017]162号）。氯化氢排放浓度在</w:t>
            </w:r>
            <w:r>
              <w:rPr>
                <w:rFonts w:hint="eastAsia" w:ascii="Times New Roman" w:hAnsi="Times New Roman"/>
                <w:b w:val="0"/>
                <w:bCs w:val="0"/>
                <w:color w:val="000000"/>
                <w:sz w:val="24"/>
                <w:szCs w:val="24"/>
                <w:u w:val="none"/>
                <w:lang w:val="en-US" w:eastAsia="zh-CN"/>
              </w:rPr>
              <w:t>1.0-1.6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氯乙烯排放浓度在5.8-8.2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hAnsi="Times New Roman" w:eastAsia="宋体" w:cs="Times New Roman"/>
                <w:color w:val="000000"/>
                <w:sz w:val="24"/>
                <w:szCs w:val="24"/>
                <w:lang w:val="en-US" w:eastAsia="zh-CN"/>
              </w:rPr>
              <w:t>满足</w:t>
            </w:r>
            <w:r>
              <w:rPr>
                <w:rFonts w:hint="default" w:hAnsi="Times New Roman" w:eastAsia="宋体" w:cs="Times New Roman"/>
                <w:color w:val="000000"/>
                <w:sz w:val="24"/>
                <w:szCs w:val="24"/>
                <w:lang w:val="en-US" w:eastAsia="zh-CN"/>
              </w:rPr>
              <w:t>《大气污染物综合排放标准</w:t>
            </w:r>
            <w:r>
              <w:rPr>
                <w:rFonts w:hint="default" w:ascii="Times New Roman" w:hAnsi="Times New Roman" w:eastAsia="宋体" w:cs="Times New Roman"/>
                <w:sz w:val="24"/>
                <w:szCs w:val="24"/>
                <w:vertAlign w:val="baseline"/>
                <w:lang w:val="en-US" w:eastAsia="zh-CN"/>
              </w:rPr>
              <w:t>》</w:t>
            </w:r>
            <w:r>
              <w:rPr>
                <w:rFonts w:hint="eastAsia" w:ascii="Times New Roman" w:hAnsi="Times New Roman" w:eastAsia="宋体" w:cs="Times New Roman"/>
                <w:sz w:val="24"/>
                <w:szCs w:val="24"/>
                <w:vertAlign w:val="baseline"/>
                <w:lang w:val="en-US" w:eastAsia="zh-CN"/>
              </w:rPr>
              <w:t>（</w:t>
            </w:r>
            <w:r>
              <w:rPr>
                <w:rFonts w:hint="default" w:ascii="Times New Roman" w:hAnsi="Times New Roman" w:eastAsia="宋体" w:cs="Times New Roman"/>
                <w:sz w:val="24"/>
                <w:szCs w:val="24"/>
                <w:vertAlign w:val="baseline"/>
                <w:lang w:val="en-US" w:eastAsia="zh-CN"/>
              </w:rPr>
              <w:t>GB16297-1996</w:t>
            </w:r>
            <w:r>
              <w:rPr>
                <w:rFonts w:hint="eastAsia" w:ascii="Times New Roman" w:hAnsi="Times New Roman" w:eastAsia="宋体" w:cs="Times New Roman"/>
                <w:sz w:val="24"/>
                <w:szCs w:val="24"/>
                <w:vertAlign w:val="baseline"/>
                <w:lang w:val="en-US" w:eastAsia="zh-CN"/>
              </w:rPr>
              <w:t>）表2排放要</w:t>
            </w:r>
            <w:r>
              <w:rPr>
                <w:rFonts w:hint="eastAsia" w:hAnsi="Times New Roman" w:eastAsia="宋体" w:cs="Times New Roman"/>
                <w:color w:val="000000"/>
                <w:sz w:val="24"/>
                <w:szCs w:val="24"/>
                <w:lang w:val="en-US" w:eastAsia="zh-CN"/>
              </w:rPr>
              <w:t>求</w:t>
            </w:r>
            <w:r>
              <w:rPr>
                <w:rFonts w:hint="eastAsia" w:ascii="Times New Roman" w:hAnsi="Times New Roman" w:eastAsia="宋体" w:cs="Times New Roman"/>
                <w:b w:val="0"/>
                <w:bCs w:val="0"/>
                <w:color w:val="000000"/>
                <w:sz w:val="24"/>
                <w:szCs w:val="24"/>
                <w:u w:val="none"/>
                <w:lang w:val="en-US" w:eastAsia="zh-CN"/>
              </w:rPr>
              <w:t>。</w:t>
            </w:r>
            <w:r>
              <w:rPr>
                <w:rFonts w:hint="default" w:ascii="Times New Roman" w:hAnsi="Times New Roman" w:eastAsia="宋体" w:cs="Times New Roman"/>
                <w:b w:val="0"/>
                <w:bCs/>
                <w:color w:val="000000"/>
                <w:sz w:val="24"/>
                <w:szCs w:val="22"/>
                <w:highlight w:val="none"/>
                <w:u w:val="none"/>
                <w:lang w:val="en-US" w:eastAsia="zh-CN"/>
              </w:rPr>
              <w:t>喷淋塔、水箱、管道及焊丝生产线有机废气（PP、PE线）</w:t>
            </w:r>
            <w:r>
              <w:rPr>
                <w:rFonts w:hint="eastAsia" w:ascii="Times New Roman" w:hAnsi="Times New Roman" w:eastAsia="宋体" w:cs="Times New Roman"/>
                <w:b w:val="0"/>
                <w:bCs/>
                <w:color w:val="000000"/>
                <w:sz w:val="24"/>
                <w:szCs w:val="22"/>
                <w:highlight w:val="none"/>
                <w:u w:val="none"/>
                <w:lang w:val="en-US" w:eastAsia="zh-CN"/>
              </w:rPr>
              <w:t>非甲烷总烃排放浓度在</w:t>
            </w:r>
            <w:r>
              <w:rPr>
                <w:rFonts w:hint="eastAsia" w:ascii="Times New Roman" w:hAnsi="Times New Roman" w:eastAsia="宋体" w:cs="Times New Roman"/>
                <w:sz w:val="24"/>
                <w:szCs w:val="24"/>
                <w:lang w:val="en-US" w:eastAsia="zh-CN"/>
              </w:rPr>
              <w:t>6.22-8.65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default" w:ascii="Times New Roman" w:hAnsi="Times New Roman" w:eastAsia="宋体" w:cs="Times New Roman"/>
                <w:b w:val="0"/>
                <w:bCs w:val="0"/>
                <w:color w:val="000000"/>
                <w:sz w:val="24"/>
                <w:szCs w:val="24"/>
                <w:u w:val="none"/>
              </w:rPr>
              <w:t>满</w:t>
            </w:r>
            <w:r>
              <w:rPr>
                <w:rFonts w:hint="default" w:ascii="Times New Roman" w:hAnsi="Times New Roman" w:eastAsia="宋体" w:cs="Times New Roman"/>
                <w:b w:val="0"/>
                <w:bCs/>
                <w:color w:val="000000"/>
                <w:sz w:val="24"/>
                <w:szCs w:val="22"/>
                <w:highlight w:val="none"/>
                <w:u w:val="none"/>
                <w:lang w:val="en-US" w:eastAsia="zh-CN"/>
              </w:rPr>
              <w:t>足《合成树脂工业污染物排放标准》（GB31572-2015）</w:t>
            </w:r>
            <w:r>
              <w:rPr>
                <w:rFonts w:hint="eastAsia" w:ascii="Times New Roman" w:hAnsi="Times New Roman" w:eastAsia="宋体" w:cs="Times New Roman"/>
                <w:b w:val="0"/>
                <w:bCs/>
                <w:color w:val="000000"/>
                <w:sz w:val="24"/>
                <w:szCs w:val="22"/>
                <w:highlight w:val="none"/>
                <w:u w:val="none"/>
                <w:lang w:val="en-US" w:eastAsia="zh-CN"/>
              </w:rPr>
              <w:t>。粉碎、雕刻废气中颗粒物</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排放浓度在</w:t>
            </w:r>
            <w:r>
              <w:rPr>
                <w:rFonts w:hint="eastAsia" w:ascii="Times New Roman" w:hAnsi="Times New Roman" w:eastAsia="宋体" w:cs="Times New Roman"/>
                <w:b w:val="0"/>
                <w:bCs/>
                <w:color w:val="000000"/>
                <w:sz w:val="24"/>
                <w:szCs w:val="22"/>
                <w:highlight w:val="none"/>
                <w:u w:val="none"/>
                <w:lang w:val="en-US" w:eastAsia="zh-CN"/>
              </w:rPr>
              <w:t>6.2-6.5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eastAsia" w:ascii="Times New Roman" w:hAnsi="Times New Roman" w:eastAsia="宋体" w:cs="Times New Roman"/>
                <w:color w:val="000000"/>
                <w:sz w:val="24"/>
                <w:szCs w:val="24"/>
                <w:lang w:val="en-US" w:eastAsia="zh-CN"/>
              </w:rPr>
              <w:t>《新乡市生态环境局关于进一步规范工业企业颗粒物排放限值的通知》要求</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p>
          <w:p w14:paraId="6FE58FAC">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无组织非甲烷总烃浓度在0.54-0.94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vertAlign w:val="baseline"/>
                <w:lang w:eastAsia="zh-CN"/>
              </w:rPr>
              <w:t>之间，</w:t>
            </w:r>
            <w:r>
              <w:rPr>
                <w:rFonts w:hint="default" w:ascii="Times New Roman" w:hAnsi="Times New Roman" w:eastAsia="宋体" w:cs="Times New Roman"/>
                <w:sz w:val="24"/>
                <w:szCs w:val="24"/>
                <w:vertAlign w:val="baseline"/>
                <w:lang w:val="en-US" w:eastAsia="zh-CN"/>
              </w:rPr>
              <w:t>满足</w:t>
            </w:r>
            <w:r>
              <w:rPr>
                <w:rFonts w:hint="default" w:ascii="Times New Roman" w:hAnsi="Times New Roman" w:eastAsia="宋体" w:cs="Times New Roman"/>
                <w:b w:val="0"/>
                <w:bCs w:val="0"/>
                <w:color w:val="000000"/>
                <w:sz w:val="24"/>
                <w:szCs w:val="24"/>
                <w:u w:val="none"/>
              </w:rPr>
              <w:t>《关于全省开展工业企业挥发性有机物专项治理工作中排放建议值的通知》（豫环攻坚办[2017]162号）</w:t>
            </w:r>
            <w:r>
              <w:rPr>
                <w:rFonts w:hint="default" w:ascii="Times New Roman" w:hAnsi="Times New Roman" w:eastAsia="宋体" w:cs="Times New Roman"/>
                <w:b w:val="0"/>
                <w:bCs w:val="0"/>
                <w:color w:val="000000"/>
                <w:sz w:val="24"/>
                <w:szCs w:val="24"/>
                <w:u w:val="none"/>
                <w:lang w:eastAsia="zh-CN"/>
              </w:rPr>
              <w:t>；</w:t>
            </w:r>
            <w:r>
              <w:rPr>
                <w:rFonts w:hint="default" w:ascii="Times New Roman" w:hAnsi="Times New Roman" w:eastAsia="宋体" w:cs="Times New Roman"/>
                <w:b w:val="0"/>
                <w:bCs w:val="0"/>
                <w:color w:val="000000"/>
                <w:sz w:val="24"/>
                <w:szCs w:val="24"/>
                <w:u w:val="none"/>
                <w:lang w:val="en-US" w:eastAsia="zh-CN"/>
              </w:rPr>
              <w:t>颗粒物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浓度在0.222-0.260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vertAlign w:val="baseline"/>
                <w:lang w:eastAsia="zh-CN"/>
              </w:rPr>
              <w:t>之间，</w:t>
            </w:r>
            <w:r>
              <w:rPr>
                <w:rFonts w:hint="default" w:ascii="Times New Roman" w:hAnsi="Times New Roman" w:eastAsia="宋体" w:cs="Times New Roman"/>
                <w:sz w:val="24"/>
                <w:szCs w:val="24"/>
                <w:vertAlign w:val="baseline"/>
                <w:lang w:val="en-US" w:eastAsia="zh-CN"/>
              </w:rPr>
              <w:t>满足</w:t>
            </w:r>
            <w:r>
              <w:rPr>
                <w:rFonts w:hint="default" w:ascii="Times New Roman" w:hAnsi="Times New Roman" w:eastAsia="宋体" w:cs="Times New Roman"/>
                <w:color w:val="000000"/>
                <w:sz w:val="24"/>
                <w:szCs w:val="24"/>
                <w:lang w:val="en-US" w:eastAsia="zh-CN"/>
              </w:rPr>
              <w:t>《新乡市生态环境局关于进一步规范工业企业颗粒物排放限值的通知》相关排放要求；</w:t>
            </w:r>
            <w:r>
              <w:rPr>
                <w:rFonts w:hint="default" w:ascii="Times New Roman" w:hAnsi="Times New Roman" w:eastAsia="宋体" w:cs="Times New Roman"/>
                <w:sz w:val="24"/>
                <w:szCs w:val="24"/>
                <w:vertAlign w:val="baseline"/>
                <w:lang w:val="en-US" w:eastAsia="zh-CN"/>
              </w:rPr>
              <w:t>氯化氢浓度在0.09-0.15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vertAlign w:val="baseline"/>
                <w:lang w:eastAsia="zh-CN"/>
              </w:rPr>
              <w:t>之间，</w:t>
            </w:r>
            <w:r>
              <w:rPr>
                <w:rFonts w:hint="default" w:ascii="Times New Roman" w:hAnsi="Times New Roman" w:eastAsia="宋体" w:cs="Times New Roman"/>
                <w:sz w:val="24"/>
                <w:szCs w:val="24"/>
                <w:vertAlign w:val="baseline"/>
                <w:lang w:val="en-US" w:eastAsia="zh-CN"/>
              </w:rPr>
              <w:t>氯乙烯浓度在0.08-0.18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vertAlign w:val="baseline"/>
                <w:lang w:eastAsia="zh-CN"/>
              </w:rPr>
              <w:t>之间</w:t>
            </w:r>
            <w:r>
              <w:rPr>
                <w:rFonts w:hint="default" w:ascii="Times New Roman" w:hAnsi="Times New Roman" w:eastAsia="宋体" w:cs="Times New Roman"/>
                <w:sz w:val="24"/>
                <w:szCs w:val="24"/>
                <w:vertAlign w:val="baseline"/>
                <w:lang w:val="en-US" w:eastAsia="zh-CN"/>
              </w:rPr>
              <w:t>满足</w:t>
            </w:r>
            <w:r>
              <w:rPr>
                <w:rFonts w:hint="default" w:ascii="Times New Roman" w:hAnsi="Times New Roman" w:eastAsia="宋体" w:cs="Times New Roman"/>
                <w:color w:val="000000"/>
                <w:sz w:val="24"/>
                <w:szCs w:val="24"/>
                <w:lang w:val="en-US" w:eastAsia="zh-CN"/>
              </w:rPr>
              <w:t>《大气污染物综合排放标准》（GB16297-1996）表2排放要求</w:t>
            </w:r>
            <w:r>
              <w:rPr>
                <w:rFonts w:hint="eastAsia" w:ascii="Times New Roman" w:hAnsi="Times New Roman" w:eastAsia="宋体" w:cs="Times New Roman"/>
                <w:color w:val="000000"/>
                <w:sz w:val="24"/>
                <w:szCs w:val="24"/>
                <w:lang w:val="en-US" w:eastAsia="zh-CN"/>
              </w:rPr>
              <w:t>。</w:t>
            </w:r>
          </w:p>
          <w:p w14:paraId="27D068B5">
            <w:pPr>
              <w:pageBreakBefore w:val="0"/>
              <w:widowControl/>
              <w:numPr>
                <w:ilvl w:val="0"/>
                <w:numId w:val="4"/>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auto"/>
                <w:sz w:val="24"/>
                <w:szCs w:val="24"/>
                <w:lang w:val="en-US" w:eastAsia="zh-CN"/>
              </w:rPr>
              <w:t>生活污水排放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口</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COD为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119~126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38.2~39.0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mg/L、SS为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44~51m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g/L、氨氮为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8.54~9.25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mg/L、总磷为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0.26~0.28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14.3~15.2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满足《污水综合排放标准》（GB8978-1996）表4三级标准和</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封丘县李庄镇新区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污水处理厂收水标准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可进入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封丘县李庄镇新区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处理厂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02E9D0A3">
            <w:pPr>
              <w:pageBreakBefore w:val="0"/>
              <w:widowControl/>
              <w:numPr>
                <w:ilvl w:val="0"/>
                <w:numId w:val="4"/>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厂界昼间噪声为53~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55</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14:paraId="39F642F7">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14:paraId="61EB5A09">
            <w:pPr>
              <w:pageBreakBefore w:val="0"/>
              <w:widowControl w:val="0"/>
              <w:kinsoku/>
              <w:wordWrap/>
              <w:overflowPunct/>
              <w:topLinePunct w:val="0"/>
              <w:autoSpaceDE/>
              <w:autoSpaceDN/>
              <w:bidi w:val="0"/>
              <w:adjustRightInd/>
              <w:snapToGrid/>
              <w:spacing w:after="0" w:afterLines="0" w:line="360" w:lineRule="auto"/>
              <w:jc w:val="both"/>
              <w:textAlignment w:val="auto"/>
              <w:rPr>
                <w:rFonts w:hint="default" w:ascii="Times New Roman" w:hAnsi="Times New Roman" w:eastAsia="仿宋_GB2312" w:cs="Times New Roman"/>
                <w:color w:val="FF0000"/>
                <w:sz w:val="24"/>
                <w:szCs w:val="24"/>
                <w:lang w:val="en-US" w:eastAsia="zh-CN"/>
              </w:rPr>
            </w:pPr>
          </w:p>
        </w:tc>
      </w:tr>
    </w:tbl>
    <w:p w14:paraId="3ACC2E08">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2DAFF25">
      <w:pPr>
        <w:keepNext w:val="0"/>
        <w:keepLines w:val="0"/>
        <w:pageBreakBefore w:val="0"/>
        <w:widowControl/>
        <w:kinsoku/>
        <w:wordWrap/>
        <w:overflowPunct/>
        <w:topLinePunct w:val="0"/>
        <w:autoSpaceDE/>
        <w:autoSpaceDN/>
        <w:bidi w:val="0"/>
        <w:adjustRightInd/>
        <w:snapToGrid/>
        <w:spacing w:after="0"/>
        <w:ind w:firstLine="562"/>
        <w:jc w:val="center"/>
        <w:textAlignment w:val="auto"/>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14:paraId="3417E0F6">
      <w:pPr>
        <w:keepNext w:val="0"/>
        <w:keepLines w:val="0"/>
        <w:pageBreakBefore w:val="0"/>
        <w:widowControl/>
        <w:kinsoku/>
        <w:wordWrap/>
        <w:overflowPunct/>
        <w:topLinePunct w:val="0"/>
        <w:autoSpaceDE/>
        <w:autoSpaceDN/>
        <w:bidi w:val="0"/>
        <w:adjustRightInd/>
        <w:snapToGrid/>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ascii="Times New Roman" w:hAnsi="Times New Roman" w:cs="Times New Roman"/>
          <w:color w:val="000000"/>
          <w:sz w:val="24"/>
          <w:lang w:val="en-US" w:eastAsia="zh-CN"/>
        </w:rPr>
        <w:t>河南永昌鑫环保科技</w:t>
      </w:r>
      <w:r>
        <w:rPr>
          <w:rFonts w:hint="default" w:ascii="Times New Roman" w:hAnsi="Times New Roman" w:cs="Times New Roman"/>
          <w:color w:val="000000"/>
          <w:sz w:val="24"/>
          <w:lang w:val="en-US" w:eastAsia="zh-CN"/>
        </w:rPr>
        <w:t>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580"/>
        <w:gridCol w:w="1823"/>
        <w:gridCol w:w="977"/>
        <w:gridCol w:w="1768"/>
        <w:gridCol w:w="1290"/>
        <w:gridCol w:w="1438"/>
        <w:gridCol w:w="1366"/>
        <w:gridCol w:w="1459"/>
        <w:gridCol w:w="1307"/>
        <w:gridCol w:w="1624"/>
        <w:gridCol w:w="1328"/>
        <w:gridCol w:w="1320"/>
        <w:gridCol w:w="740"/>
        <w:gridCol w:w="571"/>
        <w:gridCol w:w="508"/>
        <w:gridCol w:w="135"/>
        <w:gridCol w:w="1328"/>
        <w:gridCol w:w="741"/>
      </w:tblGrid>
      <w:tr w14:paraId="28704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exact"/>
        </w:trPr>
        <w:tc>
          <w:tcPr>
            <w:tcW w:w="198" w:type="pct"/>
            <w:vMerge w:val="restart"/>
            <w:shd w:val="clear" w:color="auto" w:fill="auto"/>
            <w:textDirection w:val="tbRlV"/>
            <w:vAlign w:val="center"/>
          </w:tcPr>
          <w:p w14:paraId="15E06FDF">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567" w:type="pct"/>
            <w:gridSpan w:val="2"/>
            <w:shd w:val="clear" w:color="auto" w:fill="auto"/>
            <w:vAlign w:val="center"/>
          </w:tcPr>
          <w:p w14:paraId="0CBE01D4">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1294" w:type="pct"/>
            <w:gridSpan w:val="4"/>
            <w:shd w:val="clear" w:color="auto" w:fill="auto"/>
            <w:vAlign w:val="center"/>
          </w:tcPr>
          <w:p w14:paraId="453769C2">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年产</w:t>
            </w:r>
            <w:r>
              <w:rPr>
                <w:rFonts w:hint="eastAsia" w:ascii="Times New Roman" w:hAnsi="Times New Roman" w:cs="Times New Roman" w:eastAsiaTheme="minorEastAsia"/>
                <w:b w:val="0"/>
                <w:color w:val="auto"/>
                <w:sz w:val="18"/>
                <w:szCs w:val="18"/>
                <w:lang w:val="en-US" w:eastAsia="zh-CN"/>
              </w:rPr>
              <w:t>1000套环保设备</w:t>
            </w:r>
            <w:r>
              <w:rPr>
                <w:rFonts w:hint="default" w:ascii="Times New Roman" w:hAnsi="Times New Roman" w:cs="Times New Roman" w:eastAsiaTheme="minorEastAsia"/>
                <w:b w:val="0"/>
                <w:color w:val="auto"/>
                <w:sz w:val="18"/>
                <w:szCs w:val="18"/>
                <w:lang w:val="en-US" w:eastAsia="zh-CN"/>
              </w:rPr>
              <w:t>项目</w:t>
            </w:r>
          </w:p>
        </w:tc>
        <w:tc>
          <w:tcPr>
            <w:tcW w:w="667" w:type="pct"/>
            <w:gridSpan w:val="2"/>
            <w:shd w:val="clear" w:color="auto" w:fill="auto"/>
            <w:vAlign w:val="center"/>
          </w:tcPr>
          <w:p w14:paraId="031A07F7">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项目代码</w:t>
            </w:r>
          </w:p>
        </w:tc>
        <w:tc>
          <w:tcPr>
            <w:tcW w:w="1007" w:type="pct"/>
            <w:gridSpan w:val="3"/>
            <w:tcBorders>
              <w:right w:val="single" w:color="auto" w:sz="4" w:space="0"/>
            </w:tcBorders>
            <w:shd w:val="clear" w:color="auto" w:fill="auto"/>
            <w:vAlign w:val="center"/>
          </w:tcPr>
          <w:p w14:paraId="6191DD3A">
            <w:pPr>
              <w:pStyle w:val="3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312" w:type="pct"/>
            <w:tcBorders>
              <w:left w:val="single" w:color="auto" w:sz="4" w:space="0"/>
              <w:right w:val="single" w:color="auto" w:sz="4" w:space="0"/>
            </w:tcBorders>
            <w:shd w:val="clear" w:color="auto" w:fill="auto"/>
            <w:vAlign w:val="center"/>
          </w:tcPr>
          <w:p w14:paraId="57608BAA">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bCs/>
                <w:color w:val="auto"/>
                <w:sz w:val="18"/>
                <w:szCs w:val="18"/>
                <w:lang w:val="en-US" w:eastAsia="zh-CN" w:bidi="ar-SA"/>
              </w:rPr>
              <w:t>建设地点</w:t>
            </w:r>
          </w:p>
        </w:tc>
        <w:tc>
          <w:tcPr>
            <w:tcW w:w="951" w:type="pct"/>
            <w:gridSpan w:val="6"/>
            <w:tcBorders>
              <w:left w:val="single" w:color="auto" w:sz="4" w:space="0"/>
            </w:tcBorders>
            <w:shd w:val="clear" w:color="auto" w:fill="auto"/>
            <w:vAlign w:val="center"/>
          </w:tcPr>
          <w:p w14:paraId="2FA942E0">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封丘县李庄镇铜瓦厢工业园区</w:t>
            </w:r>
          </w:p>
        </w:tc>
      </w:tr>
      <w:tr w14:paraId="4366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exact"/>
        </w:trPr>
        <w:tc>
          <w:tcPr>
            <w:tcW w:w="198" w:type="pct"/>
            <w:vMerge w:val="continue"/>
            <w:shd w:val="clear" w:color="auto" w:fill="auto"/>
            <w:vAlign w:val="center"/>
          </w:tcPr>
          <w:p w14:paraId="55C9D27D">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7" w:type="pct"/>
            <w:gridSpan w:val="2"/>
            <w:shd w:val="clear" w:color="auto" w:fill="auto"/>
            <w:vAlign w:val="center"/>
          </w:tcPr>
          <w:p w14:paraId="3644DD1C">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1294" w:type="pct"/>
            <w:gridSpan w:val="4"/>
            <w:shd w:val="clear" w:color="auto" w:fill="auto"/>
            <w:vAlign w:val="center"/>
          </w:tcPr>
          <w:p w14:paraId="3F9AF49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C3591环境保护专用设备制造</w:t>
            </w:r>
          </w:p>
        </w:tc>
        <w:tc>
          <w:tcPr>
            <w:tcW w:w="667" w:type="pct"/>
            <w:gridSpan w:val="2"/>
            <w:shd w:val="clear" w:color="auto" w:fill="auto"/>
            <w:vAlign w:val="center"/>
          </w:tcPr>
          <w:p w14:paraId="62CE882E">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建设性质</w:t>
            </w:r>
          </w:p>
        </w:tc>
        <w:tc>
          <w:tcPr>
            <w:tcW w:w="1007" w:type="pct"/>
            <w:gridSpan w:val="3"/>
            <w:shd w:val="clear" w:color="auto" w:fill="auto"/>
            <w:vAlign w:val="center"/>
          </w:tcPr>
          <w:p w14:paraId="180E123B">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 xml:space="preserve">新建  </w:t>
            </w: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 xml:space="preserve">改扩建 </w:t>
            </w: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技术改造</w:t>
            </w:r>
          </w:p>
        </w:tc>
        <w:tc>
          <w:tcPr>
            <w:tcW w:w="622" w:type="pct"/>
            <w:gridSpan w:val="3"/>
            <w:shd w:val="clear" w:color="auto" w:fill="auto"/>
            <w:vAlign w:val="center"/>
          </w:tcPr>
          <w:p w14:paraId="22A62427">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东经</w:t>
            </w:r>
            <w:r>
              <w:rPr>
                <w:rFonts w:hint="default" w:ascii="Times New Roman" w:hAnsi="Times New Roman" w:cs="Times New Roman" w:eastAsiaTheme="minorEastAsia"/>
                <w:b w:val="0"/>
                <w:color w:val="auto"/>
                <w:sz w:val="18"/>
                <w:szCs w:val="18"/>
                <w:lang w:val="en-US" w:eastAsia="zh-CN"/>
              </w:rPr>
              <w:t xml:space="preserve"> 114 度 </w:t>
            </w:r>
            <w:r>
              <w:rPr>
                <w:rFonts w:hint="eastAsia" w:ascii="Times New Roman" w:hAnsi="Times New Roman" w:cs="Times New Roman" w:eastAsiaTheme="minorEastAsia"/>
                <w:b w:val="0"/>
                <w:color w:val="auto"/>
                <w:sz w:val="18"/>
                <w:szCs w:val="18"/>
                <w:lang w:val="en-US" w:eastAsia="zh-CN"/>
              </w:rPr>
              <w:t>39</w:t>
            </w:r>
            <w:r>
              <w:rPr>
                <w:rFonts w:hint="default" w:ascii="Times New Roman" w:hAnsi="Times New Roman" w:cs="Times New Roman" w:eastAsiaTheme="minorEastAsia"/>
                <w:b w:val="0"/>
                <w:color w:val="auto"/>
                <w:sz w:val="18"/>
                <w:szCs w:val="18"/>
                <w:lang w:val="en-US" w:eastAsia="zh-CN"/>
              </w:rPr>
              <w:t xml:space="preserve"> 分 </w:t>
            </w:r>
            <w:r>
              <w:rPr>
                <w:rFonts w:hint="eastAsia" w:ascii="Times New Roman" w:hAnsi="Times New Roman" w:cs="Times New Roman" w:eastAsiaTheme="minorEastAsia"/>
                <w:b w:val="0"/>
                <w:color w:val="auto"/>
                <w:sz w:val="18"/>
                <w:szCs w:val="18"/>
                <w:lang w:val="en-US" w:eastAsia="zh-CN"/>
              </w:rPr>
              <w:t>15.543</w:t>
            </w:r>
            <w:r>
              <w:rPr>
                <w:rFonts w:hint="default" w:ascii="Times New Roman" w:hAnsi="Times New Roman" w:cs="Times New Roman" w:eastAsiaTheme="minorEastAsia"/>
                <w:b w:val="0"/>
                <w:color w:val="auto"/>
                <w:sz w:val="18"/>
                <w:szCs w:val="18"/>
                <w:lang w:val="en-US" w:eastAsia="zh-CN"/>
              </w:rPr>
              <w:t xml:space="preserve"> 秒</w:t>
            </w:r>
          </w:p>
        </w:tc>
        <w:tc>
          <w:tcPr>
            <w:tcW w:w="641" w:type="pct"/>
            <w:gridSpan w:val="4"/>
            <w:shd w:val="clear" w:color="auto" w:fill="auto"/>
            <w:vAlign w:val="center"/>
          </w:tcPr>
          <w:p w14:paraId="0434AC58">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北纬</w:t>
            </w:r>
            <w:r>
              <w:rPr>
                <w:rFonts w:hint="default" w:ascii="Times New Roman" w:hAnsi="Times New Roman" w:cs="Times New Roman" w:eastAsiaTheme="minorEastAsia"/>
                <w:b w:val="0"/>
                <w:color w:val="auto"/>
                <w:sz w:val="18"/>
                <w:szCs w:val="18"/>
                <w:lang w:val="en-US" w:eastAsia="zh-CN"/>
              </w:rPr>
              <w:t xml:space="preserve"> 3</w:t>
            </w:r>
            <w:r>
              <w:rPr>
                <w:rFonts w:hint="eastAsia" w:ascii="Times New Roman" w:hAnsi="Times New Roman" w:cs="Times New Roman" w:eastAsiaTheme="minorEastAsia"/>
                <w:b w:val="0"/>
                <w:color w:val="auto"/>
                <w:sz w:val="18"/>
                <w:szCs w:val="18"/>
                <w:lang w:val="en-US" w:eastAsia="zh-CN"/>
              </w:rPr>
              <w:t>4</w:t>
            </w:r>
            <w:r>
              <w:rPr>
                <w:rFonts w:hint="default" w:ascii="Times New Roman" w:hAnsi="Times New Roman" w:cs="Times New Roman" w:eastAsiaTheme="minorEastAsia"/>
                <w:b w:val="0"/>
                <w:color w:val="auto"/>
                <w:sz w:val="18"/>
                <w:szCs w:val="18"/>
                <w:lang w:val="en-US" w:eastAsia="zh-CN"/>
              </w:rPr>
              <w:t xml:space="preserve"> 度 </w:t>
            </w:r>
            <w:r>
              <w:rPr>
                <w:rFonts w:hint="eastAsia" w:ascii="Times New Roman" w:hAnsi="Times New Roman" w:cs="Times New Roman" w:eastAsiaTheme="minorEastAsia"/>
                <w:b w:val="0"/>
                <w:color w:val="auto"/>
                <w:sz w:val="18"/>
                <w:szCs w:val="18"/>
                <w:lang w:val="en-US" w:eastAsia="zh-CN"/>
              </w:rPr>
              <w:t>57</w:t>
            </w:r>
            <w:r>
              <w:rPr>
                <w:rFonts w:hint="default" w:ascii="Times New Roman" w:hAnsi="Times New Roman" w:cs="Times New Roman" w:eastAsiaTheme="minorEastAsia"/>
                <w:b w:val="0"/>
                <w:color w:val="auto"/>
                <w:sz w:val="18"/>
                <w:szCs w:val="18"/>
                <w:lang w:val="en-US" w:eastAsia="zh-CN"/>
              </w:rPr>
              <w:t xml:space="preserve">分 </w:t>
            </w:r>
            <w:r>
              <w:rPr>
                <w:rFonts w:hint="eastAsia" w:ascii="Times New Roman" w:hAnsi="Times New Roman" w:cs="Times New Roman" w:eastAsiaTheme="minorEastAsia"/>
                <w:b w:val="0"/>
                <w:color w:val="auto"/>
                <w:sz w:val="18"/>
                <w:szCs w:val="18"/>
                <w:lang w:val="en-US" w:eastAsia="zh-CN"/>
              </w:rPr>
              <w:t>27.527</w:t>
            </w:r>
            <w:r>
              <w:rPr>
                <w:rFonts w:hint="default" w:ascii="Times New Roman" w:hAnsi="Times New Roman" w:cs="Times New Roman" w:eastAsiaTheme="minorEastAsia"/>
                <w:b w:val="0"/>
                <w:color w:val="auto"/>
                <w:sz w:val="18"/>
                <w:szCs w:val="18"/>
                <w:lang w:val="en-US" w:eastAsia="zh-CN"/>
              </w:rPr>
              <w:t xml:space="preserve"> 秒</w:t>
            </w:r>
          </w:p>
        </w:tc>
      </w:tr>
      <w:tr w14:paraId="5556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exact"/>
        </w:trPr>
        <w:tc>
          <w:tcPr>
            <w:tcW w:w="198" w:type="pct"/>
            <w:vMerge w:val="continue"/>
            <w:shd w:val="clear" w:color="auto" w:fill="auto"/>
            <w:vAlign w:val="center"/>
          </w:tcPr>
          <w:p w14:paraId="5B4A63B1">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7" w:type="pct"/>
            <w:gridSpan w:val="2"/>
            <w:shd w:val="clear" w:color="auto" w:fill="auto"/>
            <w:vAlign w:val="center"/>
          </w:tcPr>
          <w:p w14:paraId="0F4E32DE">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1294" w:type="pct"/>
            <w:gridSpan w:val="4"/>
            <w:shd w:val="clear" w:color="auto" w:fill="auto"/>
            <w:vAlign w:val="center"/>
          </w:tcPr>
          <w:p w14:paraId="42FD24B4">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rPr>
              <w:t>年产</w:t>
            </w:r>
            <w:r>
              <w:rPr>
                <w:rFonts w:hint="eastAsia" w:ascii="Times New Roman" w:hAnsi="Times New Roman" w:cs="Times New Roman" w:eastAsiaTheme="minorEastAsia"/>
                <w:b w:val="0"/>
                <w:color w:val="auto"/>
                <w:sz w:val="18"/>
                <w:szCs w:val="18"/>
                <w:lang w:val="en-US" w:eastAsia="zh-CN"/>
              </w:rPr>
              <w:t>1000套环保设备</w:t>
            </w:r>
          </w:p>
        </w:tc>
        <w:tc>
          <w:tcPr>
            <w:tcW w:w="667" w:type="pct"/>
            <w:gridSpan w:val="2"/>
            <w:shd w:val="clear" w:color="auto" w:fill="auto"/>
            <w:vAlign w:val="center"/>
          </w:tcPr>
          <w:p w14:paraId="0FF0558B">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实际生产能力</w:t>
            </w:r>
          </w:p>
        </w:tc>
        <w:tc>
          <w:tcPr>
            <w:tcW w:w="1007" w:type="pct"/>
            <w:gridSpan w:val="3"/>
            <w:tcBorders>
              <w:right w:val="single" w:color="auto" w:sz="4" w:space="0"/>
            </w:tcBorders>
            <w:shd w:val="clear" w:color="auto" w:fill="auto"/>
            <w:vAlign w:val="center"/>
          </w:tcPr>
          <w:p w14:paraId="75FDCC16">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年产</w:t>
            </w:r>
            <w:r>
              <w:rPr>
                <w:rFonts w:hint="eastAsia" w:ascii="Times New Roman" w:hAnsi="Times New Roman" w:cs="Times New Roman" w:eastAsiaTheme="minorEastAsia"/>
                <w:b w:val="0"/>
                <w:color w:val="auto"/>
                <w:sz w:val="18"/>
                <w:szCs w:val="18"/>
                <w:lang w:val="en-US" w:eastAsia="zh-CN"/>
              </w:rPr>
              <w:t>1000套环保设备</w:t>
            </w:r>
          </w:p>
        </w:tc>
        <w:tc>
          <w:tcPr>
            <w:tcW w:w="487" w:type="pct"/>
            <w:gridSpan w:val="2"/>
            <w:tcBorders>
              <w:left w:val="single" w:color="auto" w:sz="4" w:space="0"/>
              <w:right w:val="single" w:color="auto" w:sz="4" w:space="0"/>
            </w:tcBorders>
            <w:shd w:val="clear" w:color="auto" w:fill="auto"/>
            <w:vAlign w:val="center"/>
          </w:tcPr>
          <w:p w14:paraId="43D1D441">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环评单位</w:t>
            </w:r>
          </w:p>
        </w:tc>
        <w:tc>
          <w:tcPr>
            <w:tcW w:w="776" w:type="pct"/>
            <w:gridSpan w:val="5"/>
            <w:tcBorders>
              <w:left w:val="single" w:color="auto" w:sz="4" w:space="0"/>
            </w:tcBorders>
            <w:shd w:val="clear" w:color="auto" w:fill="auto"/>
            <w:vAlign w:val="center"/>
          </w:tcPr>
          <w:p w14:paraId="7F250CAA">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河南秋晟环境科技有限公司</w:t>
            </w:r>
          </w:p>
        </w:tc>
      </w:tr>
      <w:tr w14:paraId="5F1E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 w:hRule="exact"/>
        </w:trPr>
        <w:tc>
          <w:tcPr>
            <w:tcW w:w="198" w:type="pct"/>
            <w:vMerge w:val="continue"/>
            <w:shd w:val="clear" w:color="auto" w:fill="auto"/>
            <w:vAlign w:val="center"/>
          </w:tcPr>
          <w:p w14:paraId="1DD43B24">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7" w:type="pct"/>
            <w:gridSpan w:val="2"/>
            <w:shd w:val="clear" w:color="auto" w:fill="auto"/>
            <w:vAlign w:val="center"/>
          </w:tcPr>
          <w:p w14:paraId="63789D83">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1294" w:type="pct"/>
            <w:gridSpan w:val="4"/>
            <w:shd w:val="clear" w:color="auto" w:fill="auto"/>
            <w:vAlign w:val="center"/>
          </w:tcPr>
          <w:p w14:paraId="2E050ABC">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封丘县环境保护局</w:t>
            </w:r>
          </w:p>
        </w:tc>
        <w:tc>
          <w:tcPr>
            <w:tcW w:w="667" w:type="pct"/>
            <w:gridSpan w:val="2"/>
            <w:shd w:val="clear" w:color="auto" w:fill="auto"/>
            <w:vAlign w:val="center"/>
          </w:tcPr>
          <w:p w14:paraId="7BEBF36E">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审批文号</w:t>
            </w:r>
          </w:p>
        </w:tc>
        <w:tc>
          <w:tcPr>
            <w:tcW w:w="1007" w:type="pct"/>
            <w:gridSpan w:val="3"/>
            <w:tcBorders>
              <w:right w:val="single" w:color="auto" w:sz="4" w:space="0"/>
            </w:tcBorders>
            <w:shd w:val="clear" w:color="auto" w:fill="auto"/>
            <w:vAlign w:val="center"/>
          </w:tcPr>
          <w:p w14:paraId="106B1484">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封</w:t>
            </w:r>
            <w:r>
              <w:rPr>
                <w:rFonts w:hint="default" w:ascii="Times New Roman" w:hAnsi="Times New Roman" w:cs="Times New Roman" w:eastAsiaTheme="minorEastAsia"/>
                <w:b w:val="0"/>
                <w:color w:val="auto"/>
                <w:sz w:val="18"/>
                <w:szCs w:val="18"/>
                <w:lang w:val="en-US" w:eastAsia="zh-CN"/>
              </w:rPr>
              <w:t>环</w:t>
            </w:r>
            <w:r>
              <w:rPr>
                <w:rFonts w:hint="eastAsia" w:ascii="Times New Roman" w:hAnsi="Times New Roman" w:cs="Times New Roman" w:eastAsiaTheme="minorEastAsia"/>
                <w:b w:val="0"/>
                <w:color w:val="auto"/>
                <w:sz w:val="18"/>
                <w:szCs w:val="18"/>
                <w:lang w:val="en-US" w:eastAsia="zh-CN"/>
              </w:rPr>
              <w:t>表</w:t>
            </w:r>
            <w:r>
              <w:rPr>
                <w:rFonts w:hint="default" w:ascii="Times New Roman" w:hAnsi="Times New Roman" w:cs="Times New Roman" w:eastAsiaTheme="minorEastAsia"/>
                <w:b w:val="0"/>
                <w:color w:val="auto"/>
                <w:sz w:val="18"/>
                <w:szCs w:val="18"/>
                <w:lang w:val="en-US" w:eastAsia="zh-CN"/>
              </w:rPr>
              <w:t>审（2</w:t>
            </w:r>
            <w:r>
              <w:rPr>
                <w:rFonts w:hint="eastAsia" w:ascii="Times New Roman" w:hAnsi="Times New Roman" w:cs="Times New Roman" w:eastAsiaTheme="minorEastAsia"/>
                <w:b w:val="0"/>
                <w:color w:val="auto"/>
                <w:sz w:val="18"/>
                <w:szCs w:val="18"/>
                <w:lang w:val="en-US" w:eastAsia="zh-CN"/>
              </w:rPr>
              <w:t>021</w:t>
            </w:r>
            <w:r>
              <w:rPr>
                <w:rFonts w:hint="default" w:ascii="Times New Roman" w:hAnsi="Times New Roman" w:cs="Times New Roman" w:eastAsiaTheme="minorEastAsia"/>
                <w:b w:val="0"/>
                <w:color w:val="auto"/>
                <w:sz w:val="18"/>
                <w:szCs w:val="18"/>
                <w:lang w:val="en-US" w:eastAsia="zh-CN"/>
              </w:rPr>
              <w:t>）</w:t>
            </w:r>
            <w:r>
              <w:rPr>
                <w:rFonts w:hint="eastAsia" w:ascii="Times New Roman" w:hAnsi="Times New Roman" w:cs="Times New Roman" w:eastAsiaTheme="minorEastAsia"/>
                <w:b w:val="0"/>
                <w:color w:val="auto"/>
                <w:sz w:val="18"/>
                <w:szCs w:val="18"/>
                <w:lang w:val="en-US" w:eastAsia="zh-CN"/>
              </w:rPr>
              <w:t>32</w:t>
            </w:r>
            <w:r>
              <w:rPr>
                <w:rFonts w:hint="default" w:ascii="Times New Roman" w:hAnsi="Times New Roman" w:cs="Times New Roman" w:eastAsiaTheme="minorEastAsia"/>
                <w:b w:val="0"/>
                <w:color w:val="auto"/>
                <w:sz w:val="18"/>
                <w:szCs w:val="18"/>
                <w:lang w:val="en-US" w:eastAsia="zh-CN"/>
              </w:rPr>
              <w:t>号</w:t>
            </w:r>
          </w:p>
        </w:tc>
        <w:tc>
          <w:tcPr>
            <w:tcW w:w="487" w:type="pct"/>
            <w:gridSpan w:val="2"/>
            <w:tcBorders>
              <w:left w:val="single" w:color="auto" w:sz="4" w:space="0"/>
              <w:right w:val="single" w:color="auto" w:sz="4" w:space="0"/>
            </w:tcBorders>
            <w:shd w:val="clear" w:color="auto" w:fill="auto"/>
            <w:vAlign w:val="center"/>
          </w:tcPr>
          <w:p w14:paraId="0450CDFF">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环评文件类型</w:t>
            </w:r>
          </w:p>
        </w:tc>
        <w:tc>
          <w:tcPr>
            <w:tcW w:w="776" w:type="pct"/>
            <w:gridSpan w:val="5"/>
            <w:tcBorders>
              <w:left w:val="single" w:color="auto" w:sz="4" w:space="0"/>
            </w:tcBorders>
            <w:shd w:val="clear" w:color="auto" w:fill="auto"/>
            <w:vAlign w:val="center"/>
          </w:tcPr>
          <w:p w14:paraId="0CE3FAD3">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环评报告表</w:t>
            </w:r>
          </w:p>
        </w:tc>
      </w:tr>
      <w:tr w14:paraId="476A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exact"/>
        </w:trPr>
        <w:tc>
          <w:tcPr>
            <w:tcW w:w="198" w:type="pct"/>
            <w:vMerge w:val="continue"/>
            <w:shd w:val="clear" w:color="auto" w:fill="auto"/>
            <w:vAlign w:val="center"/>
          </w:tcPr>
          <w:p w14:paraId="0C4F5589">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7" w:type="pct"/>
            <w:gridSpan w:val="2"/>
            <w:shd w:val="clear" w:color="auto" w:fill="auto"/>
            <w:vAlign w:val="center"/>
          </w:tcPr>
          <w:p w14:paraId="184767CD">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1294" w:type="pct"/>
            <w:gridSpan w:val="4"/>
            <w:shd w:val="clear" w:color="auto" w:fill="auto"/>
            <w:vAlign w:val="center"/>
          </w:tcPr>
          <w:p w14:paraId="2F104D51">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20</w:t>
            </w:r>
            <w:r>
              <w:rPr>
                <w:rFonts w:hint="eastAsia" w:ascii="Times New Roman" w:hAnsi="Times New Roman" w:cs="Times New Roman" w:eastAsiaTheme="minorEastAsia"/>
                <w:b w:val="0"/>
                <w:color w:val="auto"/>
                <w:sz w:val="18"/>
                <w:szCs w:val="18"/>
                <w:lang w:val="en-US" w:eastAsia="zh-CN" w:bidi="ar-SA"/>
              </w:rPr>
              <w:t>22</w:t>
            </w:r>
            <w:r>
              <w:rPr>
                <w:rFonts w:hint="default" w:ascii="Times New Roman" w:hAnsi="Times New Roman" w:cs="Times New Roman" w:eastAsiaTheme="minorEastAsia"/>
                <w:b w:val="0"/>
                <w:color w:val="auto"/>
                <w:sz w:val="18"/>
                <w:szCs w:val="18"/>
                <w:lang w:val="en-US" w:eastAsia="zh-CN" w:bidi="ar-SA"/>
              </w:rPr>
              <w:t>年</w:t>
            </w:r>
            <w:r>
              <w:rPr>
                <w:rFonts w:hint="eastAsia" w:ascii="Times New Roman" w:hAnsi="Times New Roman" w:cs="Times New Roman" w:eastAsiaTheme="minorEastAsia"/>
                <w:b w:val="0"/>
                <w:color w:val="auto"/>
                <w:sz w:val="18"/>
                <w:szCs w:val="18"/>
                <w:lang w:val="en-US" w:eastAsia="zh-CN" w:bidi="ar-SA"/>
              </w:rPr>
              <w:t>3</w:t>
            </w:r>
            <w:r>
              <w:rPr>
                <w:rFonts w:hint="default" w:ascii="Times New Roman" w:hAnsi="Times New Roman" w:cs="Times New Roman" w:eastAsiaTheme="minorEastAsia"/>
                <w:b w:val="0"/>
                <w:color w:val="auto"/>
                <w:sz w:val="18"/>
                <w:szCs w:val="18"/>
                <w:lang w:val="en-US" w:eastAsia="zh-CN" w:bidi="ar-SA"/>
              </w:rPr>
              <w:t>月</w:t>
            </w:r>
          </w:p>
        </w:tc>
        <w:tc>
          <w:tcPr>
            <w:tcW w:w="667" w:type="pct"/>
            <w:gridSpan w:val="2"/>
            <w:shd w:val="clear" w:color="auto" w:fill="auto"/>
            <w:vAlign w:val="center"/>
          </w:tcPr>
          <w:p w14:paraId="119BE634">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竣工日期</w:t>
            </w:r>
          </w:p>
        </w:tc>
        <w:tc>
          <w:tcPr>
            <w:tcW w:w="1007" w:type="pct"/>
            <w:gridSpan w:val="3"/>
            <w:shd w:val="clear" w:color="auto" w:fill="auto"/>
            <w:vAlign w:val="center"/>
          </w:tcPr>
          <w:p w14:paraId="7E4459AB">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26</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1</w:t>
            </w:r>
            <w:r>
              <w:rPr>
                <w:rFonts w:hint="default" w:ascii="Times New Roman" w:hAnsi="Times New Roman" w:cs="Times New Roman" w:eastAsiaTheme="minorEastAsia"/>
                <w:b w:val="0"/>
                <w:color w:val="auto"/>
                <w:sz w:val="18"/>
                <w:szCs w:val="18"/>
                <w:lang w:val="en-US" w:eastAsia="zh-CN"/>
              </w:rPr>
              <w:t>月</w:t>
            </w:r>
          </w:p>
        </w:tc>
        <w:tc>
          <w:tcPr>
            <w:tcW w:w="487" w:type="pct"/>
            <w:gridSpan w:val="2"/>
            <w:tcBorders>
              <w:right w:val="single" w:color="auto" w:sz="4" w:space="0"/>
            </w:tcBorders>
            <w:shd w:val="clear" w:color="auto" w:fill="auto"/>
            <w:vAlign w:val="center"/>
          </w:tcPr>
          <w:p w14:paraId="5F94163E">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排污许可证申领时间</w:t>
            </w:r>
          </w:p>
        </w:tc>
        <w:tc>
          <w:tcPr>
            <w:tcW w:w="776" w:type="pct"/>
            <w:gridSpan w:val="5"/>
            <w:tcBorders>
              <w:left w:val="single" w:color="auto" w:sz="4" w:space="0"/>
            </w:tcBorders>
            <w:shd w:val="clear" w:color="auto" w:fill="auto"/>
            <w:vAlign w:val="center"/>
          </w:tcPr>
          <w:p w14:paraId="0329CA16">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2026年2月4日</w:t>
            </w:r>
          </w:p>
        </w:tc>
      </w:tr>
      <w:tr w14:paraId="3658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exact"/>
        </w:trPr>
        <w:tc>
          <w:tcPr>
            <w:tcW w:w="198" w:type="pct"/>
            <w:vMerge w:val="continue"/>
            <w:shd w:val="clear" w:color="auto" w:fill="auto"/>
            <w:vAlign w:val="center"/>
          </w:tcPr>
          <w:p w14:paraId="63F5923B">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7" w:type="pct"/>
            <w:gridSpan w:val="2"/>
            <w:shd w:val="clear" w:color="auto" w:fill="auto"/>
            <w:vAlign w:val="center"/>
          </w:tcPr>
          <w:p w14:paraId="12B8EBD2">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1294" w:type="pct"/>
            <w:gridSpan w:val="4"/>
            <w:shd w:val="clear" w:color="auto" w:fill="auto"/>
            <w:vAlign w:val="center"/>
          </w:tcPr>
          <w:p w14:paraId="71716E83">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667" w:type="pct"/>
            <w:gridSpan w:val="2"/>
            <w:tcBorders>
              <w:bottom w:val="single" w:color="auto" w:sz="4" w:space="0"/>
            </w:tcBorders>
            <w:shd w:val="clear" w:color="auto" w:fill="auto"/>
            <w:vAlign w:val="center"/>
          </w:tcPr>
          <w:p w14:paraId="6A0387F5">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环保设施施工单位</w:t>
            </w:r>
          </w:p>
        </w:tc>
        <w:tc>
          <w:tcPr>
            <w:tcW w:w="1007" w:type="pct"/>
            <w:gridSpan w:val="3"/>
            <w:shd w:val="clear" w:color="auto" w:fill="auto"/>
            <w:vAlign w:val="center"/>
          </w:tcPr>
          <w:p w14:paraId="041169C2">
            <w:pPr>
              <w:pStyle w:val="3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487" w:type="pct"/>
            <w:gridSpan w:val="2"/>
            <w:shd w:val="clear" w:color="auto" w:fill="auto"/>
            <w:vAlign w:val="center"/>
          </w:tcPr>
          <w:p w14:paraId="1C688203">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本工程排污许可证编号</w:t>
            </w:r>
          </w:p>
        </w:tc>
        <w:tc>
          <w:tcPr>
            <w:tcW w:w="776" w:type="pct"/>
            <w:gridSpan w:val="5"/>
            <w:shd w:val="clear" w:color="auto" w:fill="auto"/>
            <w:vAlign w:val="center"/>
          </w:tcPr>
          <w:p w14:paraId="13E67B61">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91410727MA9G6YLR8A001X</w:t>
            </w:r>
          </w:p>
        </w:tc>
      </w:tr>
      <w:tr w14:paraId="7B363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exact"/>
        </w:trPr>
        <w:tc>
          <w:tcPr>
            <w:tcW w:w="198" w:type="pct"/>
            <w:vMerge w:val="continue"/>
            <w:shd w:val="clear" w:color="auto" w:fill="auto"/>
            <w:vAlign w:val="center"/>
          </w:tcPr>
          <w:p w14:paraId="0ABD813E">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7" w:type="pct"/>
            <w:gridSpan w:val="2"/>
            <w:shd w:val="clear" w:color="auto" w:fill="auto"/>
            <w:vAlign w:val="center"/>
          </w:tcPr>
          <w:p w14:paraId="6276217D">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1294" w:type="pct"/>
            <w:gridSpan w:val="4"/>
            <w:shd w:val="clear" w:color="auto" w:fill="auto"/>
            <w:vAlign w:val="center"/>
          </w:tcPr>
          <w:p w14:paraId="0AED1448">
            <w:pPr>
              <w:pStyle w:val="3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河南永昌鑫环保科技</w:t>
            </w:r>
            <w:r>
              <w:rPr>
                <w:rFonts w:hint="default" w:ascii="Times New Roman" w:hAnsi="Times New Roman" w:cs="Times New Roman" w:eastAsiaTheme="minorEastAsia"/>
                <w:b w:val="0"/>
                <w:color w:val="auto"/>
                <w:sz w:val="18"/>
                <w:szCs w:val="18"/>
                <w:lang w:val="en-US" w:eastAsia="zh-CN"/>
              </w:rPr>
              <w:t>有限公司</w:t>
            </w:r>
          </w:p>
        </w:tc>
        <w:tc>
          <w:tcPr>
            <w:tcW w:w="667" w:type="pct"/>
            <w:gridSpan w:val="2"/>
            <w:tcBorders>
              <w:bottom w:val="single" w:color="auto" w:sz="4" w:space="0"/>
            </w:tcBorders>
            <w:shd w:val="clear" w:color="auto" w:fill="auto"/>
            <w:vAlign w:val="center"/>
          </w:tcPr>
          <w:p w14:paraId="7FEB51BA">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环保设施监测单位</w:t>
            </w:r>
          </w:p>
        </w:tc>
        <w:tc>
          <w:tcPr>
            <w:tcW w:w="1007" w:type="pct"/>
            <w:gridSpan w:val="3"/>
            <w:shd w:val="clear" w:color="auto" w:fill="auto"/>
            <w:vAlign w:val="center"/>
          </w:tcPr>
          <w:p w14:paraId="00069654">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6"/>
                <w:szCs w:val="16"/>
                <w:lang w:val="en-US" w:eastAsia="zh-CN"/>
              </w:rPr>
            </w:pPr>
            <w:r>
              <w:rPr>
                <w:rFonts w:hint="default" w:ascii="Times New Roman" w:hAnsi="Times New Roman" w:cs="Times New Roman" w:eastAsiaTheme="minorEastAsia"/>
                <w:b w:val="0"/>
                <w:color w:val="auto"/>
                <w:sz w:val="16"/>
                <w:szCs w:val="16"/>
                <w:lang w:val="en-US" w:eastAsia="zh-CN"/>
              </w:rPr>
              <w:t>河南环碳检测技术有限公司</w:t>
            </w:r>
            <w:r>
              <w:rPr>
                <w:rFonts w:hint="eastAsia" w:ascii="Times New Roman" w:hAnsi="Times New Roman" w:cs="Times New Roman" w:eastAsiaTheme="minorEastAsia"/>
                <w:b w:val="0"/>
                <w:color w:val="auto"/>
                <w:sz w:val="16"/>
                <w:szCs w:val="16"/>
                <w:lang w:val="en-US" w:eastAsia="zh-CN"/>
              </w:rPr>
              <w:t>、河南景顺检测科技有限公司</w:t>
            </w:r>
          </w:p>
        </w:tc>
        <w:tc>
          <w:tcPr>
            <w:tcW w:w="487" w:type="pct"/>
            <w:gridSpan w:val="2"/>
            <w:shd w:val="clear" w:color="auto" w:fill="auto"/>
            <w:vAlign w:val="center"/>
          </w:tcPr>
          <w:p w14:paraId="0EAC7F28">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验收监测时工况</w:t>
            </w:r>
          </w:p>
        </w:tc>
        <w:tc>
          <w:tcPr>
            <w:tcW w:w="776" w:type="pct"/>
            <w:gridSpan w:val="5"/>
            <w:shd w:val="clear" w:color="auto" w:fill="auto"/>
            <w:vAlign w:val="center"/>
          </w:tcPr>
          <w:p w14:paraId="7994CD43">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r>
      <w:tr w14:paraId="3976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exact"/>
        </w:trPr>
        <w:tc>
          <w:tcPr>
            <w:tcW w:w="198" w:type="pct"/>
            <w:vMerge w:val="continue"/>
            <w:shd w:val="clear" w:color="auto" w:fill="auto"/>
            <w:vAlign w:val="center"/>
          </w:tcPr>
          <w:p w14:paraId="6A45DB56">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7" w:type="pct"/>
            <w:gridSpan w:val="2"/>
            <w:shd w:val="clear" w:color="auto" w:fill="auto"/>
            <w:vAlign w:val="center"/>
          </w:tcPr>
          <w:p w14:paraId="2B31E6FA">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1294" w:type="pct"/>
            <w:gridSpan w:val="4"/>
            <w:shd w:val="clear" w:color="auto" w:fill="auto"/>
            <w:vAlign w:val="center"/>
          </w:tcPr>
          <w:p w14:paraId="236ED035">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50</w:t>
            </w:r>
          </w:p>
        </w:tc>
        <w:tc>
          <w:tcPr>
            <w:tcW w:w="667" w:type="pct"/>
            <w:gridSpan w:val="2"/>
            <w:shd w:val="clear" w:color="auto" w:fill="auto"/>
            <w:vAlign w:val="center"/>
          </w:tcPr>
          <w:p w14:paraId="11D48630">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环保投资总概算（万元）</w:t>
            </w:r>
          </w:p>
        </w:tc>
        <w:tc>
          <w:tcPr>
            <w:tcW w:w="1007" w:type="pct"/>
            <w:gridSpan w:val="3"/>
            <w:shd w:val="clear" w:color="auto" w:fill="auto"/>
            <w:vAlign w:val="center"/>
          </w:tcPr>
          <w:p w14:paraId="7F5039A2">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w:t>
            </w:r>
          </w:p>
        </w:tc>
        <w:tc>
          <w:tcPr>
            <w:tcW w:w="487" w:type="pct"/>
            <w:gridSpan w:val="2"/>
            <w:shd w:val="clear" w:color="auto" w:fill="auto"/>
            <w:vAlign w:val="center"/>
          </w:tcPr>
          <w:p w14:paraId="4B10682A">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所占比例（%）</w:t>
            </w:r>
          </w:p>
        </w:tc>
        <w:tc>
          <w:tcPr>
            <w:tcW w:w="776" w:type="pct"/>
            <w:gridSpan w:val="5"/>
            <w:shd w:val="clear" w:color="auto" w:fill="auto"/>
            <w:vAlign w:val="center"/>
          </w:tcPr>
          <w:p w14:paraId="1F3D6DEF">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40%</w:t>
            </w:r>
          </w:p>
        </w:tc>
      </w:tr>
      <w:tr w14:paraId="562A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exact"/>
        </w:trPr>
        <w:tc>
          <w:tcPr>
            <w:tcW w:w="198" w:type="pct"/>
            <w:vMerge w:val="continue"/>
            <w:shd w:val="clear" w:color="auto" w:fill="auto"/>
            <w:vAlign w:val="center"/>
          </w:tcPr>
          <w:p w14:paraId="1B678A45">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7" w:type="pct"/>
            <w:gridSpan w:val="2"/>
            <w:shd w:val="clear" w:color="auto" w:fill="auto"/>
            <w:vAlign w:val="center"/>
          </w:tcPr>
          <w:p w14:paraId="1A7CFCE7">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一期</w:t>
            </w:r>
            <w:r>
              <w:rPr>
                <w:rFonts w:hint="default" w:ascii="Times New Roman" w:hAnsi="Times New Roman" w:cs="Times New Roman"/>
                <w:color w:val="auto"/>
                <w:sz w:val="18"/>
                <w:szCs w:val="18"/>
              </w:rPr>
              <w:t>总投资</w:t>
            </w:r>
          </w:p>
        </w:tc>
        <w:tc>
          <w:tcPr>
            <w:tcW w:w="1294" w:type="pct"/>
            <w:gridSpan w:val="4"/>
            <w:tcBorders>
              <w:bottom w:val="single" w:color="auto" w:sz="4" w:space="0"/>
            </w:tcBorders>
            <w:shd w:val="clear" w:color="auto" w:fill="auto"/>
            <w:vAlign w:val="center"/>
          </w:tcPr>
          <w:p w14:paraId="4D8A9526">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667" w:type="pct"/>
            <w:gridSpan w:val="2"/>
            <w:tcBorders>
              <w:top w:val="single" w:color="auto" w:sz="4" w:space="0"/>
              <w:bottom w:val="single" w:color="auto" w:sz="4" w:space="0"/>
            </w:tcBorders>
            <w:shd w:val="clear" w:color="auto" w:fill="auto"/>
            <w:vAlign w:val="center"/>
          </w:tcPr>
          <w:p w14:paraId="7E26BF6B">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一期</w:t>
            </w:r>
            <w:r>
              <w:rPr>
                <w:rFonts w:hint="default" w:ascii="Times New Roman" w:hAnsi="Times New Roman" w:cs="Times New Roman"/>
                <w:color w:val="auto"/>
                <w:sz w:val="18"/>
                <w:szCs w:val="18"/>
                <w:highlight w:val="none"/>
              </w:rPr>
              <w:t>环保投资（万元）*</w:t>
            </w:r>
          </w:p>
        </w:tc>
        <w:tc>
          <w:tcPr>
            <w:tcW w:w="1007" w:type="pct"/>
            <w:gridSpan w:val="3"/>
            <w:tcBorders>
              <w:bottom w:val="single" w:color="auto" w:sz="4" w:space="0"/>
            </w:tcBorders>
            <w:shd w:val="clear" w:color="auto" w:fill="auto"/>
            <w:vAlign w:val="center"/>
          </w:tcPr>
          <w:p w14:paraId="216478A1">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487" w:type="pct"/>
            <w:gridSpan w:val="2"/>
            <w:tcBorders>
              <w:bottom w:val="single" w:color="auto" w:sz="4" w:space="0"/>
            </w:tcBorders>
            <w:shd w:val="clear" w:color="auto" w:fill="auto"/>
            <w:vAlign w:val="center"/>
          </w:tcPr>
          <w:p w14:paraId="3E43120E">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776" w:type="pct"/>
            <w:gridSpan w:val="5"/>
            <w:tcBorders>
              <w:bottom w:val="single" w:color="auto" w:sz="4" w:space="0"/>
            </w:tcBorders>
            <w:shd w:val="clear" w:color="auto" w:fill="auto"/>
            <w:vAlign w:val="center"/>
          </w:tcPr>
          <w:p w14:paraId="3785E6AB">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r>
      <w:tr w14:paraId="6D56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exact"/>
        </w:trPr>
        <w:tc>
          <w:tcPr>
            <w:tcW w:w="198" w:type="pct"/>
            <w:vMerge w:val="continue"/>
            <w:shd w:val="clear" w:color="auto" w:fill="auto"/>
            <w:vAlign w:val="center"/>
          </w:tcPr>
          <w:p w14:paraId="53A40FED">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7" w:type="pct"/>
            <w:gridSpan w:val="2"/>
            <w:shd w:val="clear" w:color="auto" w:fill="auto"/>
            <w:vAlign w:val="center"/>
          </w:tcPr>
          <w:p w14:paraId="04C269B8">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231" w:type="pct"/>
            <w:tcBorders>
              <w:right w:val="single" w:color="auto" w:sz="4" w:space="0"/>
            </w:tcBorders>
            <w:shd w:val="clear" w:color="auto" w:fill="auto"/>
            <w:vAlign w:val="center"/>
          </w:tcPr>
          <w:p w14:paraId="72EF89DD">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w:t>
            </w:r>
          </w:p>
        </w:tc>
        <w:tc>
          <w:tcPr>
            <w:tcW w:w="418" w:type="pct"/>
            <w:tcBorders>
              <w:left w:val="single" w:color="auto" w:sz="4" w:space="0"/>
              <w:right w:val="single" w:color="auto" w:sz="4" w:space="0"/>
            </w:tcBorders>
            <w:shd w:val="clear" w:color="auto" w:fill="auto"/>
            <w:vAlign w:val="center"/>
          </w:tcPr>
          <w:p w14:paraId="614782AA">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废气治理（万元）</w:t>
            </w:r>
          </w:p>
        </w:tc>
        <w:tc>
          <w:tcPr>
            <w:tcW w:w="305" w:type="pct"/>
            <w:tcBorders>
              <w:left w:val="single" w:color="auto" w:sz="4" w:space="0"/>
              <w:right w:val="single" w:color="auto" w:sz="4" w:space="0"/>
            </w:tcBorders>
            <w:shd w:val="clear" w:color="auto" w:fill="auto"/>
            <w:vAlign w:val="center"/>
          </w:tcPr>
          <w:p w14:paraId="69BF179F">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340" w:type="pct"/>
            <w:tcBorders>
              <w:left w:val="single" w:color="auto" w:sz="4" w:space="0"/>
              <w:right w:val="single" w:color="auto" w:sz="4" w:space="0"/>
            </w:tcBorders>
            <w:shd w:val="clear" w:color="auto" w:fill="auto"/>
            <w:vAlign w:val="center"/>
          </w:tcPr>
          <w:p w14:paraId="1875976A">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噪声治理(万元)</w:t>
            </w:r>
          </w:p>
        </w:tc>
        <w:tc>
          <w:tcPr>
            <w:tcW w:w="322" w:type="pct"/>
            <w:tcBorders>
              <w:left w:val="single" w:color="auto" w:sz="4" w:space="0"/>
              <w:right w:val="single" w:color="auto" w:sz="4" w:space="0"/>
            </w:tcBorders>
            <w:shd w:val="clear" w:color="auto" w:fill="auto"/>
            <w:vAlign w:val="center"/>
          </w:tcPr>
          <w:p w14:paraId="2CA1F965">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w:t>
            </w:r>
          </w:p>
        </w:tc>
        <w:tc>
          <w:tcPr>
            <w:tcW w:w="654" w:type="pct"/>
            <w:gridSpan w:val="2"/>
            <w:tcBorders>
              <w:left w:val="single" w:color="auto" w:sz="4" w:space="0"/>
              <w:right w:val="single" w:color="auto" w:sz="4" w:space="0"/>
            </w:tcBorders>
            <w:shd w:val="clear" w:color="auto" w:fill="auto"/>
            <w:vAlign w:val="center"/>
          </w:tcPr>
          <w:p w14:paraId="7ED6AA5D">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固废治理(万元)</w:t>
            </w:r>
          </w:p>
        </w:tc>
        <w:tc>
          <w:tcPr>
            <w:tcW w:w="698" w:type="pct"/>
            <w:gridSpan w:val="2"/>
            <w:tcBorders>
              <w:left w:val="single" w:color="auto" w:sz="4" w:space="0"/>
              <w:right w:val="single" w:color="auto" w:sz="4" w:space="0"/>
            </w:tcBorders>
            <w:shd w:val="clear" w:color="auto" w:fill="auto"/>
            <w:vAlign w:val="center"/>
          </w:tcPr>
          <w:p w14:paraId="49F61AB3">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bookmarkStart w:id="4" w:name="_GoBack"/>
            <w:bookmarkEnd w:id="4"/>
          </w:p>
        </w:tc>
        <w:tc>
          <w:tcPr>
            <w:tcW w:w="487" w:type="pct"/>
            <w:gridSpan w:val="2"/>
            <w:tcBorders>
              <w:left w:val="single" w:color="auto" w:sz="4" w:space="0"/>
              <w:right w:val="single" w:color="auto" w:sz="4" w:space="0"/>
            </w:tcBorders>
            <w:shd w:val="clear" w:color="auto" w:fill="auto"/>
            <w:vAlign w:val="center"/>
          </w:tcPr>
          <w:p w14:paraId="0458FE83">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绿化及生态(万元)</w:t>
            </w:r>
          </w:p>
        </w:tc>
        <w:tc>
          <w:tcPr>
            <w:tcW w:w="287" w:type="pct"/>
            <w:gridSpan w:val="3"/>
            <w:tcBorders>
              <w:left w:val="single" w:color="auto" w:sz="4" w:space="0"/>
            </w:tcBorders>
            <w:shd w:val="clear" w:color="auto" w:fill="auto"/>
            <w:vAlign w:val="center"/>
          </w:tcPr>
          <w:p w14:paraId="70621138">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314" w:type="pct"/>
            <w:tcBorders>
              <w:left w:val="single" w:color="auto" w:sz="4" w:space="0"/>
            </w:tcBorders>
            <w:shd w:val="clear" w:color="auto" w:fill="auto"/>
            <w:vAlign w:val="center"/>
          </w:tcPr>
          <w:p w14:paraId="5C19154A">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其他（万元）</w:t>
            </w:r>
          </w:p>
        </w:tc>
        <w:tc>
          <w:tcPr>
            <w:tcW w:w="174" w:type="pct"/>
            <w:tcBorders>
              <w:left w:val="single" w:color="auto" w:sz="4" w:space="0"/>
            </w:tcBorders>
            <w:shd w:val="clear" w:color="auto" w:fill="auto"/>
            <w:vAlign w:val="center"/>
          </w:tcPr>
          <w:p w14:paraId="699909AA">
            <w:pPr>
              <w:pStyle w:val="3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eastAsiaTheme="minorEastAsia"/>
                <w:b w:val="0"/>
                <w:color w:val="auto"/>
                <w:sz w:val="18"/>
                <w:szCs w:val="18"/>
                <w:lang w:val="en-US" w:eastAsia="zh-CN"/>
              </w:rPr>
              <w:t>/</w:t>
            </w:r>
          </w:p>
        </w:tc>
      </w:tr>
      <w:tr w14:paraId="01E2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trPr>
        <w:tc>
          <w:tcPr>
            <w:tcW w:w="198" w:type="pct"/>
            <w:vMerge w:val="continue"/>
            <w:tcBorders>
              <w:bottom w:val="single" w:color="auto" w:sz="4" w:space="0"/>
            </w:tcBorders>
            <w:shd w:val="clear" w:color="auto" w:fill="auto"/>
            <w:vAlign w:val="center"/>
          </w:tcPr>
          <w:p w14:paraId="3D2BF4CA">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7" w:type="pct"/>
            <w:gridSpan w:val="2"/>
            <w:tcBorders>
              <w:bottom w:val="single" w:color="auto" w:sz="4" w:space="0"/>
            </w:tcBorders>
            <w:shd w:val="clear" w:color="auto" w:fill="auto"/>
            <w:vAlign w:val="center"/>
          </w:tcPr>
          <w:p w14:paraId="12C33CE7">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1617" w:type="pct"/>
            <w:gridSpan w:val="5"/>
            <w:tcBorders>
              <w:right w:val="single" w:color="auto" w:sz="4" w:space="0"/>
            </w:tcBorders>
            <w:shd w:val="clear" w:color="auto" w:fill="auto"/>
            <w:vAlign w:val="center"/>
          </w:tcPr>
          <w:p w14:paraId="09E776EE">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b w:val="0"/>
                <w:bCs/>
                <w:color w:val="auto"/>
                <w:sz w:val="18"/>
                <w:szCs w:val="18"/>
              </w:rPr>
              <w:t>/</w:t>
            </w:r>
          </w:p>
        </w:tc>
        <w:tc>
          <w:tcPr>
            <w:tcW w:w="654" w:type="pct"/>
            <w:gridSpan w:val="2"/>
            <w:tcBorders>
              <w:left w:val="single" w:color="auto" w:sz="4" w:space="0"/>
              <w:right w:val="single" w:color="auto" w:sz="4" w:space="0"/>
            </w:tcBorders>
            <w:shd w:val="clear" w:color="auto" w:fill="auto"/>
            <w:vAlign w:val="center"/>
          </w:tcPr>
          <w:p w14:paraId="50E9E30A">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新增废气处理设施能力</w:t>
            </w:r>
          </w:p>
        </w:tc>
        <w:tc>
          <w:tcPr>
            <w:tcW w:w="698" w:type="pct"/>
            <w:gridSpan w:val="2"/>
            <w:tcBorders>
              <w:left w:val="single" w:color="auto" w:sz="4" w:space="0"/>
              <w:right w:val="single" w:color="auto" w:sz="4" w:space="0"/>
            </w:tcBorders>
            <w:shd w:val="clear" w:color="auto" w:fill="auto"/>
            <w:vAlign w:val="center"/>
          </w:tcPr>
          <w:p w14:paraId="60E52955">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487" w:type="pct"/>
            <w:gridSpan w:val="2"/>
            <w:tcBorders>
              <w:left w:val="single" w:color="auto" w:sz="4" w:space="0"/>
              <w:right w:val="single" w:color="auto" w:sz="4" w:space="0"/>
            </w:tcBorders>
            <w:shd w:val="clear" w:color="auto" w:fill="auto"/>
            <w:vAlign w:val="center"/>
          </w:tcPr>
          <w:p w14:paraId="784E241F">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年平均工作时</w:t>
            </w:r>
          </w:p>
        </w:tc>
        <w:tc>
          <w:tcPr>
            <w:tcW w:w="776" w:type="pct"/>
            <w:gridSpan w:val="5"/>
            <w:tcBorders>
              <w:left w:val="single" w:color="auto" w:sz="4" w:space="0"/>
            </w:tcBorders>
            <w:shd w:val="clear" w:color="auto" w:fill="auto"/>
            <w:vAlign w:val="center"/>
          </w:tcPr>
          <w:p w14:paraId="669F6ECA">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2400</w:t>
            </w:r>
            <w:r>
              <w:rPr>
                <w:rFonts w:hint="default" w:ascii="Times New Roman" w:hAnsi="Times New Roman" w:cs="Times New Roman"/>
                <w:b w:val="0"/>
                <w:color w:val="auto"/>
                <w:sz w:val="18"/>
                <w:szCs w:val="18"/>
                <w:lang w:val="en-US" w:eastAsia="zh-CN"/>
              </w:rPr>
              <w:t>h</w:t>
            </w:r>
          </w:p>
        </w:tc>
      </w:tr>
      <w:tr w14:paraId="0486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rPr>
        <w:tc>
          <w:tcPr>
            <w:tcW w:w="766" w:type="pct"/>
            <w:gridSpan w:val="3"/>
            <w:tcBorders>
              <w:top w:val="single" w:color="auto" w:sz="4" w:space="0"/>
              <w:bottom w:val="single" w:color="auto" w:sz="4" w:space="0"/>
            </w:tcBorders>
            <w:shd w:val="clear" w:color="auto" w:fill="auto"/>
            <w:vAlign w:val="center"/>
          </w:tcPr>
          <w:p w14:paraId="4C231F55">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运营单位</w:t>
            </w:r>
          </w:p>
        </w:tc>
        <w:tc>
          <w:tcPr>
            <w:tcW w:w="649" w:type="pct"/>
            <w:gridSpan w:val="2"/>
            <w:tcBorders>
              <w:right w:val="single" w:color="auto" w:sz="4" w:space="0"/>
            </w:tcBorders>
            <w:shd w:val="clear" w:color="auto" w:fill="auto"/>
            <w:vAlign w:val="center"/>
          </w:tcPr>
          <w:p w14:paraId="6C978014">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eastAsia="zh-CN"/>
              </w:rPr>
            </w:pPr>
            <w:r>
              <w:rPr>
                <w:rFonts w:hint="eastAsia" w:ascii="Times New Roman" w:hAnsi="Times New Roman" w:cs="Times New Roman" w:eastAsiaTheme="minorEastAsia"/>
                <w:b w:val="0"/>
                <w:color w:val="auto"/>
                <w:sz w:val="18"/>
                <w:szCs w:val="18"/>
                <w:lang w:val="en-US" w:eastAsia="zh-CN"/>
              </w:rPr>
              <w:t>河南永昌鑫环保科技</w:t>
            </w:r>
            <w:r>
              <w:rPr>
                <w:rFonts w:hint="default" w:ascii="Times New Roman" w:hAnsi="Times New Roman" w:cs="Times New Roman" w:eastAsiaTheme="minorEastAsia"/>
                <w:b w:val="0"/>
                <w:color w:val="auto"/>
                <w:sz w:val="18"/>
                <w:szCs w:val="18"/>
                <w:lang w:val="en-US" w:eastAsia="zh-CN"/>
              </w:rPr>
              <w:t>有限公司</w:t>
            </w:r>
          </w:p>
        </w:tc>
        <w:tc>
          <w:tcPr>
            <w:tcW w:w="1622" w:type="pct"/>
            <w:gridSpan w:val="5"/>
            <w:tcBorders>
              <w:left w:val="single" w:color="auto" w:sz="4" w:space="0"/>
              <w:right w:val="single" w:color="auto" w:sz="4" w:space="0"/>
            </w:tcBorders>
            <w:shd w:val="clear" w:color="auto" w:fill="auto"/>
            <w:vAlign w:val="center"/>
          </w:tcPr>
          <w:p w14:paraId="57C0A5AD">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color w:val="auto"/>
                <w:sz w:val="18"/>
                <w:szCs w:val="18"/>
                <w:lang w:val="en-US" w:eastAsia="zh-CN"/>
              </w:rPr>
            </w:pPr>
            <w:r>
              <w:rPr>
                <w:rFonts w:hint="default" w:ascii="Times New Roman" w:hAnsi="Times New Roman" w:cs="Times New Roman"/>
                <w:color w:val="auto"/>
                <w:sz w:val="18"/>
                <w:szCs w:val="18"/>
              </w:rPr>
              <w:t>运营单位社会统一信用代码（或组织机构代码）</w:t>
            </w:r>
            <w:r>
              <w:rPr>
                <w:rFonts w:hint="default" w:ascii="Times New Roman" w:hAnsi="Times New Roman" w:cs="Times New Roman"/>
                <w:color w:val="auto"/>
                <w:sz w:val="18"/>
                <w:szCs w:val="18"/>
                <w:lang w:eastAsia="zh-CN"/>
              </w:rPr>
              <w:t>：</w:t>
            </w:r>
          </w:p>
        </w:tc>
        <w:tc>
          <w:tcPr>
            <w:tcW w:w="698" w:type="pct"/>
            <w:gridSpan w:val="2"/>
            <w:tcBorders>
              <w:left w:val="single" w:color="auto" w:sz="4" w:space="0"/>
              <w:right w:val="single" w:color="auto" w:sz="4" w:space="0"/>
            </w:tcBorders>
            <w:shd w:val="clear" w:color="auto" w:fill="auto"/>
            <w:vAlign w:val="center"/>
          </w:tcPr>
          <w:p w14:paraId="23C6C650">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91410727MA9G6YLR8A</w:t>
            </w:r>
          </w:p>
        </w:tc>
        <w:tc>
          <w:tcPr>
            <w:tcW w:w="487" w:type="pct"/>
            <w:gridSpan w:val="2"/>
            <w:tcBorders>
              <w:left w:val="single" w:color="auto" w:sz="4" w:space="0"/>
              <w:right w:val="single" w:color="auto" w:sz="4" w:space="0"/>
            </w:tcBorders>
            <w:shd w:val="clear" w:color="auto" w:fill="auto"/>
            <w:vAlign w:val="center"/>
          </w:tcPr>
          <w:p w14:paraId="33C28C25">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color w:val="auto"/>
                <w:sz w:val="18"/>
                <w:szCs w:val="18"/>
                <w:lang w:val="en-US" w:eastAsia="zh-CN"/>
              </w:rPr>
              <w:t>验收时间</w:t>
            </w:r>
          </w:p>
        </w:tc>
        <w:tc>
          <w:tcPr>
            <w:tcW w:w="776" w:type="pct"/>
            <w:gridSpan w:val="5"/>
            <w:tcBorders>
              <w:left w:val="single" w:color="auto" w:sz="4" w:space="0"/>
            </w:tcBorders>
            <w:shd w:val="clear" w:color="auto" w:fill="auto"/>
            <w:vAlign w:val="center"/>
          </w:tcPr>
          <w:p w14:paraId="5F558C59">
            <w:pPr>
              <w:pStyle w:val="3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2026年5月</w:t>
            </w:r>
          </w:p>
        </w:tc>
      </w:tr>
      <w:tr w14:paraId="643DB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trPr>
        <w:tc>
          <w:tcPr>
            <w:tcW w:w="198" w:type="pct"/>
            <w:vMerge w:val="restart"/>
            <w:tcBorders>
              <w:top w:val="nil"/>
            </w:tcBorders>
            <w:shd w:val="clear" w:color="auto" w:fill="auto"/>
            <w:vAlign w:val="center"/>
          </w:tcPr>
          <w:p w14:paraId="70BA6A20">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14:paraId="166ED9BD">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14:paraId="702BED29">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14:paraId="0B1DE288">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14:paraId="4A6A9549">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14:paraId="3A716B2D">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14:paraId="6611A5C3">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14:paraId="326791D6">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14:paraId="6E60ED28">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14:paraId="5F6C5ECB">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14:paraId="07F58440">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14:paraId="390E9C81">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14:paraId="70A6A75B">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14:paraId="2E244088">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14:paraId="6F71BF16">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4DE6C62A">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567" w:type="pct"/>
            <w:gridSpan w:val="2"/>
            <w:tcBorders>
              <w:top w:val="single" w:color="auto" w:sz="4" w:space="0"/>
            </w:tcBorders>
            <w:shd w:val="clear" w:color="auto" w:fill="auto"/>
            <w:vAlign w:val="center"/>
          </w:tcPr>
          <w:p w14:paraId="295A00EC">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231" w:type="pct"/>
            <w:shd w:val="clear" w:color="auto" w:fill="auto"/>
            <w:vAlign w:val="center"/>
          </w:tcPr>
          <w:p w14:paraId="604BB3EC">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418" w:type="pct"/>
            <w:shd w:val="clear" w:color="auto" w:fill="auto"/>
            <w:vAlign w:val="center"/>
          </w:tcPr>
          <w:p w14:paraId="4992D1BA">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305" w:type="pct"/>
            <w:shd w:val="clear" w:color="auto" w:fill="auto"/>
            <w:vAlign w:val="center"/>
          </w:tcPr>
          <w:p w14:paraId="4DA0CBA7">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340" w:type="pct"/>
            <w:shd w:val="clear" w:color="auto" w:fill="auto"/>
            <w:vAlign w:val="center"/>
          </w:tcPr>
          <w:p w14:paraId="2423C7A2">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322" w:type="pct"/>
            <w:shd w:val="clear" w:color="auto" w:fill="auto"/>
            <w:vAlign w:val="center"/>
          </w:tcPr>
          <w:p w14:paraId="7BF92FA4">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345" w:type="pct"/>
            <w:shd w:val="clear" w:color="auto" w:fill="auto"/>
            <w:vAlign w:val="center"/>
          </w:tcPr>
          <w:p w14:paraId="1A185C6D">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309" w:type="pct"/>
            <w:shd w:val="clear" w:color="auto" w:fill="auto"/>
            <w:vAlign w:val="center"/>
          </w:tcPr>
          <w:p w14:paraId="1510EA91">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384" w:type="pct"/>
            <w:shd w:val="clear" w:color="auto" w:fill="auto"/>
            <w:vAlign w:val="center"/>
          </w:tcPr>
          <w:p w14:paraId="5A62CC5A">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本期工程“以新带老”消减量（8）</w:t>
            </w:r>
          </w:p>
        </w:tc>
        <w:tc>
          <w:tcPr>
            <w:tcW w:w="314" w:type="pct"/>
            <w:shd w:val="clear" w:color="auto" w:fill="auto"/>
            <w:vAlign w:val="center"/>
          </w:tcPr>
          <w:p w14:paraId="50A45837">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全厂实际排放总量（9）</w:t>
            </w:r>
          </w:p>
        </w:tc>
        <w:tc>
          <w:tcPr>
            <w:tcW w:w="487" w:type="pct"/>
            <w:gridSpan w:val="2"/>
            <w:shd w:val="clear" w:color="auto" w:fill="auto"/>
            <w:vAlign w:val="center"/>
          </w:tcPr>
          <w:p w14:paraId="757FBD51">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255" w:type="pct"/>
            <w:gridSpan w:val="2"/>
            <w:shd w:val="clear" w:color="auto" w:fill="auto"/>
            <w:vAlign w:val="center"/>
          </w:tcPr>
          <w:p w14:paraId="58FF96D0">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521" w:type="pct"/>
            <w:gridSpan w:val="3"/>
            <w:tcBorders>
              <w:top w:val="nil"/>
            </w:tcBorders>
            <w:shd w:val="clear" w:color="auto" w:fill="auto"/>
            <w:vAlign w:val="center"/>
          </w:tcPr>
          <w:p w14:paraId="12F8FE9E">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14:paraId="17356016">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14:paraId="04D9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trPr>
        <w:tc>
          <w:tcPr>
            <w:tcW w:w="198" w:type="pct"/>
            <w:vMerge w:val="continue"/>
            <w:shd w:val="clear" w:color="auto" w:fill="auto"/>
            <w:vAlign w:val="center"/>
          </w:tcPr>
          <w:p w14:paraId="1AFBEF01">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7" w:type="pct"/>
            <w:gridSpan w:val="2"/>
            <w:shd w:val="clear" w:color="auto" w:fill="auto"/>
            <w:vAlign w:val="center"/>
          </w:tcPr>
          <w:p w14:paraId="23BF440E">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231" w:type="pct"/>
            <w:shd w:val="clear" w:color="auto" w:fill="auto"/>
            <w:vAlign w:val="center"/>
          </w:tcPr>
          <w:p w14:paraId="33D701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4A12AD3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0CBD807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11AC87A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0432EB5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159B403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3CC7D26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2D73AC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429AF21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4A6641D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2DFA0F0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02D2F34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1BC1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 w:hRule="atLeast"/>
        </w:trPr>
        <w:tc>
          <w:tcPr>
            <w:tcW w:w="198" w:type="pct"/>
            <w:vMerge w:val="continue"/>
            <w:shd w:val="clear" w:color="auto" w:fill="auto"/>
            <w:vAlign w:val="center"/>
          </w:tcPr>
          <w:p w14:paraId="377A809C">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7" w:type="pct"/>
            <w:gridSpan w:val="2"/>
            <w:shd w:val="clear" w:color="auto" w:fill="auto"/>
            <w:vAlign w:val="center"/>
          </w:tcPr>
          <w:p w14:paraId="6E922819">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231" w:type="pct"/>
            <w:shd w:val="clear" w:color="auto" w:fill="auto"/>
            <w:vAlign w:val="center"/>
          </w:tcPr>
          <w:p w14:paraId="331F9B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650643E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126</w:t>
            </w:r>
          </w:p>
        </w:tc>
        <w:tc>
          <w:tcPr>
            <w:tcW w:w="305" w:type="pct"/>
            <w:shd w:val="clear" w:color="auto" w:fill="auto"/>
            <w:vAlign w:val="center"/>
          </w:tcPr>
          <w:p w14:paraId="4AA393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365</w:t>
            </w:r>
          </w:p>
        </w:tc>
        <w:tc>
          <w:tcPr>
            <w:tcW w:w="340" w:type="pct"/>
            <w:shd w:val="clear" w:color="auto" w:fill="auto"/>
            <w:vAlign w:val="center"/>
          </w:tcPr>
          <w:p w14:paraId="6317045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0.0048</w:t>
            </w:r>
          </w:p>
        </w:tc>
        <w:tc>
          <w:tcPr>
            <w:tcW w:w="322" w:type="pct"/>
            <w:shd w:val="clear" w:color="auto" w:fill="auto"/>
            <w:vAlign w:val="center"/>
          </w:tcPr>
          <w:p w14:paraId="2E476FE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1F34B1F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0.0048</w:t>
            </w:r>
          </w:p>
        </w:tc>
        <w:tc>
          <w:tcPr>
            <w:tcW w:w="309" w:type="pct"/>
            <w:shd w:val="clear" w:color="auto" w:fill="auto"/>
            <w:vAlign w:val="center"/>
          </w:tcPr>
          <w:p w14:paraId="31C2336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384" w:type="pct"/>
            <w:shd w:val="clear" w:color="auto" w:fill="auto"/>
            <w:vAlign w:val="center"/>
          </w:tcPr>
          <w:p w14:paraId="4B4F29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14" w:type="pct"/>
            <w:shd w:val="clear" w:color="auto" w:fill="auto"/>
            <w:vAlign w:val="center"/>
          </w:tcPr>
          <w:p w14:paraId="70DFCC2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0.0048</w:t>
            </w:r>
          </w:p>
        </w:tc>
        <w:tc>
          <w:tcPr>
            <w:tcW w:w="487" w:type="pct"/>
            <w:gridSpan w:val="2"/>
            <w:shd w:val="clear" w:color="auto" w:fill="auto"/>
            <w:vAlign w:val="center"/>
          </w:tcPr>
          <w:p w14:paraId="73EFDB3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255" w:type="pct"/>
            <w:gridSpan w:val="2"/>
            <w:shd w:val="clear" w:color="auto" w:fill="auto"/>
            <w:vAlign w:val="center"/>
          </w:tcPr>
          <w:p w14:paraId="1D59A2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521" w:type="pct"/>
            <w:gridSpan w:val="3"/>
            <w:shd w:val="clear" w:color="auto" w:fill="auto"/>
            <w:vAlign w:val="center"/>
          </w:tcPr>
          <w:p w14:paraId="7D805AF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0.0048</w:t>
            </w:r>
          </w:p>
        </w:tc>
      </w:tr>
      <w:tr w14:paraId="120A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198" w:type="pct"/>
            <w:vMerge w:val="continue"/>
            <w:shd w:val="clear" w:color="auto" w:fill="auto"/>
            <w:vAlign w:val="center"/>
          </w:tcPr>
          <w:p w14:paraId="5DA9758F">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7" w:type="pct"/>
            <w:gridSpan w:val="2"/>
            <w:shd w:val="clear" w:color="auto" w:fill="auto"/>
            <w:vAlign w:val="center"/>
          </w:tcPr>
          <w:p w14:paraId="510B5573">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氨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 xml:space="preserve">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氮</w:t>
            </w:r>
          </w:p>
        </w:tc>
        <w:tc>
          <w:tcPr>
            <w:tcW w:w="231" w:type="pct"/>
            <w:shd w:val="clear" w:color="auto" w:fill="auto"/>
            <w:vAlign w:val="center"/>
          </w:tcPr>
          <w:p w14:paraId="1A1E98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11BF101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9.25</w:t>
            </w:r>
          </w:p>
        </w:tc>
        <w:tc>
          <w:tcPr>
            <w:tcW w:w="305" w:type="pct"/>
            <w:shd w:val="clear" w:color="auto" w:fill="auto"/>
            <w:vAlign w:val="center"/>
          </w:tcPr>
          <w:p w14:paraId="18B3D32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30</w:t>
            </w:r>
          </w:p>
        </w:tc>
        <w:tc>
          <w:tcPr>
            <w:tcW w:w="340" w:type="pct"/>
            <w:shd w:val="clear" w:color="auto" w:fill="auto"/>
            <w:vAlign w:val="center"/>
          </w:tcPr>
          <w:p w14:paraId="6BC408F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0.00048</w:t>
            </w:r>
          </w:p>
        </w:tc>
        <w:tc>
          <w:tcPr>
            <w:tcW w:w="322" w:type="pct"/>
            <w:shd w:val="clear" w:color="auto" w:fill="auto"/>
            <w:vAlign w:val="center"/>
          </w:tcPr>
          <w:p w14:paraId="458FCC8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EE9543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0.00048</w:t>
            </w:r>
          </w:p>
        </w:tc>
        <w:tc>
          <w:tcPr>
            <w:tcW w:w="309" w:type="pct"/>
            <w:shd w:val="clear" w:color="auto" w:fill="auto"/>
            <w:vAlign w:val="center"/>
          </w:tcPr>
          <w:p w14:paraId="0AFAC45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384" w:type="pct"/>
            <w:shd w:val="clear" w:color="auto" w:fill="auto"/>
            <w:vAlign w:val="center"/>
          </w:tcPr>
          <w:p w14:paraId="268465B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14" w:type="pct"/>
            <w:shd w:val="clear" w:color="auto" w:fill="auto"/>
            <w:vAlign w:val="center"/>
          </w:tcPr>
          <w:p w14:paraId="52200AC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0.00048</w:t>
            </w:r>
          </w:p>
        </w:tc>
        <w:tc>
          <w:tcPr>
            <w:tcW w:w="487" w:type="pct"/>
            <w:gridSpan w:val="2"/>
            <w:shd w:val="clear" w:color="auto" w:fill="auto"/>
            <w:vAlign w:val="center"/>
          </w:tcPr>
          <w:p w14:paraId="7AE56FD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255" w:type="pct"/>
            <w:gridSpan w:val="2"/>
            <w:shd w:val="clear" w:color="auto" w:fill="auto"/>
            <w:vAlign w:val="center"/>
          </w:tcPr>
          <w:p w14:paraId="4195599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521" w:type="pct"/>
            <w:gridSpan w:val="3"/>
            <w:shd w:val="clear" w:color="auto" w:fill="auto"/>
            <w:vAlign w:val="center"/>
          </w:tcPr>
          <w:p w14:paraId="19A3FB0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0.00048</w:t>
            </w:r>
          </w:p>
        </w:tc>
      </w:tr>
      <w:tr w14:paraId="6818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198" w:type="pct"/>
            <w:vMerge w:val="continue"/>
            <w:shd w:val="clear" w:color="auto" w:fill="auto"/>
            <w:vAlign w:val="center"/>
          </w:tcPr>
          <w:p w14:paraId="6A99029B">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7" w:type="pct"/>
            <w:gridSpan w:val="2"/>
            <w:shd w:val="clear" w:color="auto" w:fill="auto"/>
            <w:vAlign w:val="center"/>
          </w:tcPr>
          <w:p w14:paraId="71F789DF">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231" w:type="pct"/>
            <w:shd w:val="clear" w:color="auto" w:fill="auto"/>
            <w:vAlign w:val="center"/>
          </w:tcPr>
          <w:p w14:paraId="4171777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A96117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69CD7DE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0BF94BD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767D50E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4C245C7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09" w:type="pct"/>
            <w:shd w:val="clear" w:color="auto" w:fill="auto"/>
            <w:vAlign w:val="center"/>
          </w:tcPr>
          <w:p w14:paraId="4BF3431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84" w:type="pct"/>
            <w:shd w:val="clear" w:color="auto" w:fill="auto"/>
            <w:vAlign w:val="center"/>
          </w:tcPr>
          <w:p w14:paraId="278E8FE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14" w:type="pct"/>
            <w:shd w:val="clear" w:color="auto" w:fill="auto"/>
            <w:vAlign w:val="center"/>
          </w:tcPr>
          <w:p w14:paraId="1F1907B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487" w:type="pct"/>
            <w:gridSpan w:val="2"/>
            <w:shd w:val="clear" w:color="auto" w:fill="auto"/>
            <w:vAlign w:val="center"/>
          </w:tcPr>
          <w:p w14:paraId="18A6B06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55" w:type="pct"/>
            <w:gridSpan w:val="2"/>
            <w:shd w:val="clear" w:color="auto" w:fill="auto"/>
            <w:vAlign w:val="center"/>
          </w:tcPr>
          <w:p w14:paraId="5D1D65C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521" w:type="pct"/>
            <w:gridSpan w:val="3"/>
            <w:shd w:val="clear" w:color="auto" w:fill="auto"/>
            <w:vAlign w:val="center"/>
          </w:tcPr>
          <w:p w14:paraId="5E254D5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14:paraId="71FD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trPr>
        <w:tc>
          <w:tcPr>
            <w:tcW w:w="198" w:type="pct"/>
            <w:vMerge w:val="continue"/>
            <w:shd w:val="clear" w:color="auto" w:fill="auto"/>
            <w:vAlign w:val="center"/>
          </w:tcPr>
          <w:p w14:paraId="7C3E25D1">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7" w:type="pct"/>
            <w:gridSpan w:val="2"/>
            <w:shd w:val="clear" w:color="auto" w:fill="auto"/>
            <w:vAlign w:val="center"/>
          </w:tcPr>
          <w:p w14:paraId="7BF8CA19">
            <w:pPr>
              <w:pStyle w:val="3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231" w:type="pct"/>
            <w:shd w:val="clear" w:color="auto" w:fill="auto"/>
            <w:vAlign w:val="center"/>
          </w:tcPr>
          <w:p w14:paraId="5B67FDA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0E8FC7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5DD5184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0F202BC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06DC3E8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4B8B8C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09" w:type="pct"/>
            <w:shd w:val="clear" w:color="auto" w:fill="auto"/>
            <w:vAlign w:val="center"/>
          </w:tcPr>
          <w:p w14:paraId="60E9377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84" w:type="pct"/>
            <w:shd w:val="clear" w:color="auto" w:fill="auto"/>
            <w:vAlign w:val="center"/>
          </w:tcPr>
          <w:p w14:paraId="1A1B364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14" w:type="pct"/>
            <w:shd w:val="clear" w:color="auto" w:fill="auto"/>
            <w:vAlign w:val="center"/>
          </w:tcPr>
          <w:p w14:paraId="5793682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487" w:type="pct"/>
            <w:gridSpan w:val="2"/>
            <w:shd w:val="clear" w:color="auto" w:fill="auto"/>
            <w:vAlign w:val="center"/>
          </w:tcPr>
          <w:p w14:paraId="26D2F84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55" w:type="pct"/>
            <w:gridSpan w:val="2"/>
            <w:shd w:val="clear" w:color="auto" w:fill="auto"/>
            <w:vAlign w:val="center"/>
          </w:tcPr>
          <w:p w14:paraId="17A34D2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521" w:type="pct"/>
            <w:gridSpan w:val="3"/>
            <w:shd w:val="clear" w:color="auto" w:fill="auto"/>
            <w:vAlign w:val="center"/>
          </w:tcPr>
          <w:p w14:paraId="49ABCD7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14:paraId="41F36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98" w:type="pct"/>
            <w:vMerge w:val="continue"/>
            <w:shd w:val="clear" w:color="auto" w:fill="auto"/>
            <w:vAlign w:val="center"/>
          </w:tcPr>
          <w:p w14:paraId="689D4037">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7" w:type="pct"/>
            <w:gridSpan w:val="2"/>
            <w:shd w:val="clear" w:color="auto" w:fill="auto"/>
            <w:vAlign w:val="center"/>
          </w:tcPr>
          <w:p w14:paraId="1BDBD6DD">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231" w:type="pct"/>
            <w:shd w:val="clear" w:color="auto" w:fill="auto"/>
            <w:vAlign w:val="center"/>
          </w:tcPr>
          <w:p w14:paraId="15AA597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68B14BA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0430483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339622A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468F517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9DBA14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3F226D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455FC0A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25FF467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2AF598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0E62A97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41FCA3D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D225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98" w:type="pct"/>
            <w:vMerge w:val="continue"/>
            <w:shd w:val="clear" w:color="auto" w:fill="auto"/>
            <w:vAlign w:val="center"/>
          </w:tcPr>
          <w:p w14:paraId="02B11AA6">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7" w:type="pct"/>
            <w:gridSpan w:val="2"/>
            <w:shd w:val="clear" w:color="auto" w:fill="auto"/>
            <w:vAlign w:val="center"/>
          </w:tcPr>
          <w:p w14:paraId="35A3EBF8">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231" w:type="pct"/>
            <w:shd w:val="clear" w:color="auto" w:fill="auto"/>
            <w:vAlign w:val="center"/>
          </w:tcPr>
          <w:p w14:paraId="54B4BAB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0D9CCEC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07F9793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2EE9A47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7763515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54B0B90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7E9D272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1C7B71E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34EC6F2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3845AD6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457FF35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6CA4478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047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198" w:type="pct"/>
            <w:vMerge w:val="continue"/>
            <w:shd w:val="clear" w:color="auto" w:fill="auto"/>
            <w:vAlign w:val="center"/>
          </w:tcPr>
          <w:p w14:paraId="1FD8CDCE">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7" w:type="pct"/>
            <w:gridSpan w:val="2"/>
            <w:shd w:val="clear" w:color="auto" w:fill="auto"/>
            <w:vAlign w:val="center"/>
          </w:tcPr>
          <w:p w14:paraId="3492DC83">
            <w:pPr>
              <w:pStyle w:val="37"/>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231" w:type="pct"/>
            <w:shd w:val="clear" w:color="auto" w:fill="auto"/>
            <w:vAlign w:val="center"/>
          </w:tcPr>
          <w:p w14:paraId="0295361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17E11B5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6.5</w:t>
            </w:r>
          </w:p>
        </w:tc>
        <w:tc>
          <w:tcPr>
            <w:tcW w:w="305" w:type="pct"/>
            <w:shd w:val="clear" w:color="auto" w:fill="auto"/>
            <w:vAlign w:val="center"/>
          </w:tcPr>
          <w:p w14:paraId="401686B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10</w:t>
            </w:r>
          </w:p>
        </w:tc>
        <w:tc>
          <w:tcPr>
            <w:tcW w:w="340" w:type="pct"/>
            <w:shd w:val="clear" w:color="auto" w:fill="auto"/>
            <w:vAlign w:val="center"/>
          </w:tcPr>
          <w:p w14:paraId="6A32CF8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0.1443</w:t>
            </w:r>
          </w:p>
        </w:tc>
        <w:tc>
          <w:tcPr>
            <w:tcW w:w="322" w:type="pct"/>
            <w:shd w:val="clear" w:color="auto" w:fill="auto"/>
            <w:vAlign w:val="center"/>
          </w:tcPr>
          <w:p w14:paraId="47F9A73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7D0118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0.1443</w:t>
            </w:r>
          </w:p>
        </w:tc>
        <w:tc>
          <w:tcPr>
            <w:tcW w:w="309" w:type="pct"/>
            <w:shd w:val="clear" w:color="auto" w:fill="auto"/>
            <w:vAlign w:val="center"/>
          </w:tcPr>
          <w:p w14:paraId="770ABAF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4F0FAD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4CB0BE6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0.1443</w:t>
            </w:r>
          </w:p>
        </w:tc>
        <w:tc>
          <w:tcPr>
            <w:tcW w:w="487" w:type="pct"/>
            <w:gridSpan w:val="2"/>
            <w:shd w:val="clear" w:color="auto" w:fill="auto"/>
            <w:vAlign w:val="center"/>
          </w:tcPr>
          <w:p w14:paraId="6ECBE36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737B259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1A0C719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r>
              <w:rPr>
                <w:rFonts w:hint="eastAsia" w:ascii="Times New Roman" w:hAnsi="Times New Roman" w:cs="Times New Roman" w:eastAsiaTheme="minorEastAsia"/>
                <w:b/>
                <w:color w:val="auto"/>
                <w:kern w:val="2"/>
                <w:sz w:val="18"/>
                <w:szCs w:val="18"/>
                <w:lang w:val="en-US" w:eastAsia="zh-CN" w:bidi="ar-SA"/>
              </w:rPr>
              <w:t>0.1443</w:t>
            </w:r>
          </w:p>
        </w:tc>
      </w:tr>
      <w:tr w14:paraId="0900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198" w:type="pct"/>
            <w:vMerge w:val="continue"/>
            <w:shd w:val="clear" w:color="auto" w:fill="auto"/>
            <w:vAlign w:val="center"/>
          </w:tcPr>
          <w:p w14:paraId="6789F07A">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7" w:type="pct"/>
            <w:gridSpan w:val="2"/>
            <w:shd w:val="clear" w:color="auto" w:fill="auto"/>
            <w:vAlign w:val="center"/>
          </w:tcPr>
          <w:p w14:paraId="31DAF2F4">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231" w:type="pct"/>
            <w:shd w:val="clear" w:color="auto" w:fill="auto"/>
            <w:vAlign w:val="center"/>
          </w:tcPr>
          <w:p w14:paraId="4C6EF99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284BFC9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127F44C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752987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2AD7193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526CB13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4FA932E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9AE716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2F4CC13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4DDC7D8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0E4DE32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39335BC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ABC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8" w:type="pct"/>
            <w:vMerge w:val="continue"/>
            <w:shd w:val="clear" w:color="auto" w:fill="auto"/>
            <w:vAlign w:val="center"/>
          </w:tcPr>
          <w:p w14:paraId="5CB7277E">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7" w:type="pct"/>
            <w:gridSpan w:val="2"/>
            <w:shd w:val="clear" w:color="auto" w:fill="auto"/>
            <w:vAlign w:val="center"/>
          </w:tcPr>
          <w:p w14:paraId="3C8DEEE8">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231" w:type="pct"/>
            <w:shd w:val="clear" w:color="auto" w:fill="auto"/>
            <w:vAlign w:val="center"/>
          </w:tcPr>
          <w:p w14:paraId="3AE1849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A9F695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78B5AE1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68BCAEC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1241211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7EED52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09" w:type="pct"/>
            <w:shd w:val="clear" w:color="auto" w:fill="auto"/>
            <w:vAlign w:val="center"/>
          </w:tcPr>
          <w:p w14:paraId="76683A0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84" w:type="pct"/>
            <w:shd w:val="clear" w:color="auto" w:fill="auto"/>
            <w:vAlign w:val="center"/>
          </w:tcPr>
          <w:p w14:paraId="71E8E7D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14" w:type="pct"/>
            <w:shd w:val="clear" w:color="auto" w:fill="auto"/>
            <w:vAlign w:val="center"/>
          </w:tcPr>
          <w:p w14:paraId="47DCC8C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487" w:type="pct"/>
            <w:gridSpan w:val="2"/>
            <w:shd w:val="clear" w:color="auto" w:fill="auto"/>
            <w:vAlign w:val="center"/>
          </w:tcPr>
          <w:p w14:paraId="1B2E29D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55" w:type="pct"/>
            <w:gridSpan w:val="2"/>
            <w:shd w:val="clear" w:color="auto" w:fill="auto"/>
            <w:vAlign w:val="center"/>
          </w:tcPr>
          <w:p w14:paraId="5FBA9A4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521" w:type="pct"/>
            <w:gridSpan w:val="3"/>
            <w:shd w:val="clear" w:color="auto" w:fill="auto"/>
            <w:vAlign w:val="center"/>
          </w:tcPr>
          <w:p w14:paraId="0DE5453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14:paraId="2A55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198" w:type="pct"/>
            <w:vMerge w:val="continue"/>
            <w:shd w:val="clear" w:color="auto" w:fill="auto"/>
            <w:vAlign w:val="center"/>
          </w:tcPr>
          <w:p w14:paraId="6BF37D3F">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7" w:type="pct"/>
            <w:vMerge w:val="restart"/>
            <w:shd w:val="clear" w:color="auto" w:fill="auto"/>
            <w:vAlign w:val="center"/>
          </w:tcPr>
          <w:p w14:paraId="6057EB52">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2E4E9BE7">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14:paraId="4424005F">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14:paraId="26318BB5">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429" w:type="pct"/>
            <w:shd w:val="clear" w:color="auto" w:fill="auto"/>
            <w:vAlign w:val="center"/>
          </w:tcPr>
          <w:p w14:paraId="394380EB">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非甲烷总烃</w:t>
            </w:r>
          </w:p>
        </w:tc>
        <w:tc>
          <w:tcPr>
            <w:tcW w:w="231" w:type="pct"/>
            <w:shd w:val="clear" w:color="auto" w:fill="auto"/>
            <w:vAlign w:val="center"/>
          </w:tcPr>
          <w:p w14:paraId="03BF5E17">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2148D40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8.62</w:t>
            </w:r>
          </w:p>
        </w:tc>
        <w:tc>
          <w:tcPr>
            <w:tcW w:w="305" w:type="pct"/>
            <w:shd w:val="clear" w:color="auto" w:fill="auto"/>
            <w:vAlign w:val="center"/>
          </w:tcPr>
          <w:p w14:paraId="5DFF588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60</w:t>
            </w:r>
          </w:p>
        </w:tc>
        <w:tc>
          <w:tcPr>
            <w:tcW w:w="340" w:type="pct"/>
            <w:shd w:val="clear" w:color="auto" w:fill="auto"/>
            <w:vAlign w:val="center"/>
          </w:tcPr>
          <w:p w14:paraId="6C975C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0.1168</w:t>
            </w:r>
          </w:p>
        </w:tc>
        <w:tc>
          <w:tcPr>
            <w:tcW w:w="322" w:type="pct"/>
            <w:shd w:val="clear" w:color="auto" w:fill="auto"/>
            <w:vAlign w:val="center"/>
          </w:tcPr>
          <w:p w14:paraId="425F0FB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15D94A9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0.1168</w:t>
            </w:r>
          </w:p>
        </w:tc>
        <w:tc>
          <w:tcPr>
            <w:tcW w:w="309" w:type="pct"/>
            <w:shd w:val="clear" w:color="auto" w:fill="auto"/>
            <w:vAlign w:val="center"/>
          </w:tcPr>
          <w:p w14:paraId="20DBB73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6DBF2A8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03D611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0.1168</w:t>
            </w:r>
          </w:p>
        </w:tc>
        <w:tc>
          <w:tcPr>
            <w:tcW w:w="487" w:type="pct"/>
            <w:gridSpan w:val="2"/>
            <w:shd w:val="clear" w:color="auto" w:fill="auto"/>
            <w:vAlign w:val="center"/>
          </w:tcPr>
          <w:p w14:paraId="03DC74C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418BD8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5ACA0CF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+0.1168</w:t>
            </w:r>
          </w:p>
        </w:tc>
      </w:tr>
      <w:tr w14:paraId="5603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98" w:type="pct"/>
            <w:vMerge w:val="continue"/>
            <w:shd w:val="clear" w:color="auto" w:fill="auto"/>
            <w:vAlign w:val="center"/>
          </w:tcPr>
          <w:p w14:paraId="06BDE20E">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7" w:type="pct"/>
            <w:vMerge w:val="continue"/>
            <w:shd w:val="clear" w:color="auto" w:fill="auto"/>
            <w:vAlign w:val="center"/>
          </w:tcPr>
          <w:p w14:paraId="08ACC1D9">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29" w:type="pct"/>
            <w:shd w:val="clear" w:color="auto" w:fill="auto"/>
            <w:vAlign w:val="center"/>
          </w:tcPr>
          <w:p w14:paraId="5152A28C">
            <w:pPr>
              <w:pStyle w:val="3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val="en-US" w:eastAsia="zh-CN"/>
              </w:rPr>
            </w:pPr>
            <w:r>
              <w:rPr>
                <w:rFonts w:hint="eastAsia" w:ascii="Times New Roman" w:hAnsi="Times New Roman" w:cs="Times New Roman"/>
                <w:color w:val="auto"/>
                <w:sz w:val="18"/>
                <w:szCs w:val="18"/>
                <w:lang w:val="en-US" w:eastAsia="zh-CN"/>
              </w:rPr>
              <w:t>二甲苯</w:t>
            </w:r>
          </w:p>
        </w:tc>
        <w:tc>
          <w:tcPr>
            <w:tcW w:w="231" w:type="pct"/>
            <w:shd w:val="clear" w:color="auto" w:fill="auto"/>
            <w:vAlign w:val="center"/>
          </w:tcPr>
          <w:p w14:paraId="1DB1D045">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B15D41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68659CE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46CDD2D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569030F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65D75E8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A3563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745BDFD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4E8B6AD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62C0F49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1E5EF58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1C8EF5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14:paraId="6598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trPr>
        <w:tc>
          <w:tcPr>
            <w:tcW w:w="198" w:type="pct"/>
            <w:vMerge w:val="continue"/>
            <w:shd w:val="clear" w:color="auto" w:fill="auto"/>
            <w:vAlign w:val="center"/>
          </w:tcPr>
          <w:p w14:paraId="1289F014">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7" w:type="pct"/>
            <w:vMerge w:val="continue"/>
            <w:shd w:val="clear" w:color="auto" w:fill="auto"/>
            <w:vAlign w:val="center"/>
          </w:tcPr>
          <w:p w14:paraId="25E78965">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29" w:type="pct"/>
            <w:shd w:val="clear" w:color="auto" w:fill="auto"/>
            <w:vAlign w:val="center"/>
          </w:tcPr>
          <w:p w14:paraId="0F1BC811">
            <w:pPr>
              <w:pStyle w:val="3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color w:val="auto"/>
                <w:sz w:val="18"/>
                <w:szCs w:val="18"/>
                <w:lang w:eastAsia="zh-CN"/>
              </w:rPr>
              <w:t>总磷</w:t>
            </w:r>
          </w:p>
        </w:tc>
        <w:tc>
          <w:tcPr>
            <w:tcW w:w="231" w:type="pct"/>
            <w:shd w:val="clear" w:color="auto" w:fill="auto"/>
            <w:vAlign w:val="center"/>
          </w:tcPr>
          <w:p w14:paraId="2548E62F">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3C54B824">
            <w:pPr>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1CBE07BF">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4A39B44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65DEFBA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DA0EA1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62CB178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32E0465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51E0251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7FB7AD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45A301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4226BD1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14:paraId="5E821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198" w:type="pct"/>
            <w:vMerge w:val="continue"/>
            <w:shd w:val="clear" w:color="auto" w:fill="auto"/>
            <w:vAlign w:val="center"/>
          </w:tcPr>
          <w:p w14:paraId="74569AEA">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137" w:type="pct"/>
            <w:vMerge w:val="continue"/>
            <w:shd w:val="clear" w:color="auto" w:fill="auto"/>
            <w:vAlign w:val="center"/>
          </w:tcPr>
          <w:p w14:paraId="3DD4B8BF">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429" w:type="pct"/>
            <w:shd w:val="clear" w:color="auto" w:fill="auto"/>
            <w:vAlign w:val="center"/>
          </w:tcPr>
          <w:p w14:paraId="683200E6">
            <w:pPr>
              <w:pStyle w:val="3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FF0000"/>
                <w:sz w:val="18"/>
                <w:szCs w:val="18"/>
                <w:lang w:eastAsia="zh-CN"/>
              </w:rPr>
            </w:pPr>
            <w:r>
              <w:rPr>
                <w:rFonts w:hint="eastAsia" w:ascii="Times New Roman" w:hAnsi="Times New Roman" w:cs="Times New Roman"/>
                <w:color w:val="000000" w:themeColor="text1"/>
                <w:sz w:val="18"/>
                <w:szCs w:val="18"/>
                <w:lang w:eastAsia="zh-CN"/>
                <w14:textFill>
                  <w14:solidFill>
                    <w14:schemeClr w14:val="tx1"/>
                  </w14:solidFill>
                </w14:textFill>
              </w:rPr>
              <w:t>总氮</w:t>
            </w:r>
          </w:p>
        </w:tc>
        <w:tc>
          <w:tcPr>
            <w:tcW w:w="231" w:type="pct"/>
            <w:shd w:val="clear" w:color="auto" w:fill="auto"/>
            <w:vAlign w:val="center"/>
          </w:tcPr>
          <w:p w14:paraId="08ED6E00">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3DF8D0D5">
            <w:pPr>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3318F9A8">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4D359C2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3ECDDE0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51F23BB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45553B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7D28FA7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21767DD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22E12E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06FD365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77ECED2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bl>
    <w:p w14:paraId="486C9215">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微软雅黑" w:hAnsi="微软雅黑" w:cs="微软雅黑"/>
          <w:color w:val="auto"/>
          <w:sz w:val="18"/>
          <w:highlight w:val="none"/>
          <w:lang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color w:val="auto"/>
          <w:sz w:val="18"/>
        </w:rPr>
        <w:t>注：1、排放增减量：</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表示增加，</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表示减少。2、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6</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8</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11</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9</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=(4)-(5)-(8)-(11)+(1)，3、计量单</w:t>
      </w:r>
      <w:r>
        <w:rPr>
          <w:rFonts w:hint="eastAsia" w:ascii="微软雅黑" w:hAnsi="微软雅黑" w:eastAsia="微软雅黑" w:cs="微软雅黑"/>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r>
        <w:rPr>
          <w:rFonts w:hint="eastAsia" w:ascii="微软雅黑" w:hAnsi="微软雅黑" w:cs="微软雅黑"/>
          <w:color w:val="auto"/>
          <w:sz w:val="18"/>
          <w:highlight w:val="none"/>
          <w:lang w:eastAsia="zh-CN"/>
        </w:rPr>
        <w:t>。</w:t>
      </w:r>
    </w:p>
    <w:p w14:paraId="484D7091">
      <w:pPr>
        <w:pStyle w:val="2"/>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Style w:val="38"/>
          <w:rFonts w:hint="default" w:ascii="Times New Roman" w:hAnsi="Times New Roman" w:cs="Times New Roman" w:eastAsiaTheme="minorEastAsia"/>
          <w:b/>
          <w:bCs/>
          <w:color w:val="auto"/>
          <w:sz w:val="30"/>
          <w:szCs w:val="30"/>
          <w:lang w:val="en-US" w:eastAsia="zh-CN"/>
        </w:rPr>
      </w:pPr>
      <w:r>
        <w:rPr>
          <w:rStyle w:val="38"/>
          <w:rFonts w:hint="default" w:ascii="Times New Roman" w:hAnsi="Times New Roman" w:cs="Times New Roman" w:eastAsiaTheme="minorEastAsia"/>
          <w:b/>
          <w:bCs/>
          <w:color w:val="auto"/>
          <w:sz w:val="30"/>
          <w:szCs w:val="30"/>
          <w:lang w:val="en-US" w:eastAsia="zh-CN"/>
        </w:rPr>
        <w:t>附图一 项目地理位置图</w:t>
      </w:r>
    </w:p>
    <w:p w14:paraId="688755ED">
      <w:pPr>
        <w:jc w:val="center"/>
        <w:rPr>
          <w:rFonts w:hint="default"/>
          <w:lang w:val="en-US" w:eastAsia="zh-CN"/>
        </w:rPr>
        <w:sectPr>
          <w:footerReference r:id="rId5" w:type="default"/>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eastAsia="宋体"/>
          <w:sz w:val="32"/>
          <w:szCs w:val="32"/>
          <w:lang w:eastAsia="zh-CN"/>
        </w:rPr>
        <w:drawing>
          <wp:anchor distT="0" distB="0" distL="114300" distR="114300" simplePos="0" relativeHeight="251662336" behindDoc="0" locked="0" layoutInCell="1" allowOverlap="1">
            <wp:simplePos x="0" y="0"/>
            <wp:positionH relativeFrom="column">
              <wp:posOffset>541020</wp:posOffset>
            </wp:positionH>
            <wp:positionV relativeFrom="paragraph">
              <wp:posOffset>1905</wp:posOffset>
            </wp:positionV>
            <wp:extent cx="702310" cy="999490"/>
            <wp:effectExtent l="0" t="0" r="2540" b="10160"/>
            <wp:wrapNone/>
            <wp:docPr id="3" name="图片 13" descr="封丘风向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descr="封丘风向玫瑰图"/>
                    <pic:cNvPicPr>
                      <a:picLocks noChangeAspect="1"/>
                    </pic:cNvPicPr>
                  </pic:nvPicPr>
                  <pic:blipFill>
                    <a:blip r:embed="rId10"/>
                    <a:srcRect l="9525"/>
                    <a:stretch>
                      <a:fillRect/>
                    </a:stretch>
                  </pic:blipFill>
                  <pic:spPr>
                    <a:xfrm>
                      <a:off x="0" y="0"/>
                      <a:ext cx="702310" cy="999490"/>
                    </a:xfrm>
                    <a:prstGeom prst="rect">
                      <a:avLst/>
                    </a:prstGeom>
                    <a:noFill/>
                    <a:ln w="9525">
                      <a:noFill/>
                    </a:ln>
                  </pic:spPr>
                </pic:pic>
              </a:graphicData>
            </a:graphic>
          </wp:anchor>
        </w:drawing>
      </w:r>
      <w:r>
        <w:rPr>
          <w:sz w:val="32"/>
        </w:rPr>
        <mc:AlternateContent>
          <mc:Choice Requires="wps">
            <w:drawing>
              <wp:anchor distT="0" distB="0" distL="114300" distR="114300" simplePos="0" relativeHeight="251660288" behindDoc="0" locked="0" layoutInCell="1" allowOverlap="1">
                <wp:simplePos x="0" y="0"/>
                <wp:positionH relativeFrom="column">
                  <wp:posOffset>6776720</wp:posOffset>
                </wp:positionH>
                <wp:positionV relativeFrom="paragraph">
                  <wp:posOffset>4316095</wp:posOffset>
                </wp:positionV>
                <wp:extent cx="88265" cy="75565"/>
                <wp:effectExtent l="21590" t="19050" r="23495" b="19685"/>
                <wp:wrapNone/>
                <wp:docPr id="9" name="五角星 9"/>
                <wp:cNvGraphicFramePr/>
                <a:graphic xmlns:a="http://schemas.openxmlformats.org/drawingml/2006/main">
                  <a:graphicData uri="http://schemas.microsoft.com/office/word/2010/wordprocessingShape">
                    <wps:wsp>
                      <wps:cNvSpPr/>
                      <wps:spPr>
                        <a:xfrm>
                          <a:off x="0" y="0"/>
                          <a:ext cx="88265" cy="75565"/>
                        </a:xfrm>
                        <a:prstGeom prst="star5">
                          <a:avLst>
                            <a:gd name="adj" fmla="val 18836"/>
                            <a:gd name="hf" fmla="val 105146"/>
                            <a:gd name="vf" fmla="val 11055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33.6pt;margin-top:339.85pt;height:5.95pt;width:6.95pt;z-index:251660288;v-text-anchor:middle;mso-width-relative:page;mso-height-relative:page;" fillcolor="#FF0000" filled="t" stroked="t" coordsize="88265,75565" o:gfxdata="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YzuRDZAAAADQEAAA8AAAAAAAAAAQAgAAAAIgAAAGRycy9kb3ducmV2LnhtbFBLAQIU&#10;ABQAAAAIAIdO4kDi3tJ8nQIAAGcFAAAOAAAAAAAAAAEAIAAAACgBAABkcnMvZTJvRG9jLnhtbFBL&#10;BQYAAAAABgAGAFkBAAA3BgAAAAA=&#10;" path="m0,28863l33857,29040,44132,0,54407,29040,88264,28863,60758,46633,71407,75564,44132,57507,16857,75564,27506,46633xe">
                <v:path o:connectlocs="44132,0;0,28863;16857,75564;71407,75564;88264,28863" o:connectangles="247,164,82,82,0"/>
                <v:fill on="t" focussize="0,0"/>
                <v:stroke weight="1pt" color="#FF0000 [3204]" miterlimit="8" joinstyle="miter"/>
                <v:imagedata o:title=""/>
                <o:lock v:ext="edit" aspectratio="f"/>
              </v:shape>
            </w:pict>
          </mc:Fallback>
        </mc:AlternateContent>
      </w:r>
      <w:r>
        <w:rPr>
          <w:sz w:val="32"/>
        </w:rPr>
        <mc:AlternateContent>
          <mc:Choice Requires="wps">
            <w:drawing>
              <wp:anchor distT="0" distB="0" distL="114300" distR="114300" simplePos="0" relativeHeight="251661312" behindDoc="0" locked="0" layoutInCell="1" allowOverlap="1">
                <wp:simplePos x="0" y="0"/>
                <wp:positionH relativeFrom="column">
                  <wp:posOffset>5939790</wp:posOffset>
                </wp:positionH>
                <wp:positionV relativeFrom="paragraph">
                  <wp:posOffset>3527425</wp:posOffset>
                </wp:positionV>
                <wp:extent cx="680720" cy="292100"/>
                <wp:effectExtent l="6350" t="6350" r="208280" b="539750"/>
                <wp:wrapNone/>
                <wp:docPr id="27" name="圆角矩形标注 27"/>
                <wp:cNvGraphicFramePr/>
                <a:graphic xmlns:a="http://schemas.openxmlformats.org/drawingml/2006/main">
                  <a:graphicData uri="http://schemas.microsoft.com/office/word/2010/wordprocessingShape">
                    <wps:wsp>
                      <wps:cNvSpPr/>
                      <wps:spPr>
                        <a:xfrm>
                          <a:off x="0" y="0"/>
                          <a:ext cx="680720" cy="292100"/>
                        </a:xfrm>
                        <a:prstGeom prst="wedgeRoundRectCallout">
                          <a:avLst>
                            <a:gd name="adj1" fmla="val 75932"/>
                            <a:gd name="adj2" fmla="val 219565"/>
                            <a:gd name="adj3" fmla="val 16667"/>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14:paraId="6F854F7F">
                            <w:pPr>
                              <w:jc w:val="center"/>
                              <w:rPr>
                                <w:rFonts w:hint="eastAsia" w:eastAsiaTheme="minorEastAsia"/>
                                <w:lang w:eastAsia="zh-CN"/>
                              </w:rPr>
                            </w:pPr>
                            <w:r>
                              <w:rPr>
                                <w:rFonts w:hint="eastAsia"/>
                                <w:lang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467.7pt;margin-top:277.75pt;height:23pt;width:53.6pt;z-index:251661312;v-text-anchor:middle;mso-width-relative:page;mso-height-relative:page;" fillcolor="#FFFFFF [3201]" filled="t" stroked="t" coordsize="21600,21600" o:gfxdata="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w2Ir02wAA&#10;AAwBAAAPAAAAAAAAAAEAIAAAACIAAABkcnMvZG93bnJldi54bWxQSwECFAAUAAAACACHTuJA7Mkd&#10;R8YCAACTBQAADgAAAAAAAAABACAAAAAqAQAAZHJzL2Uyb0RvYy54bWxQSwUGAAAAAAYABgBZAQAA&#10;YgYAAAAA&#10;" adj="27201,58226,14400">
                <v:fill on="t" focussize="0,0"/>
                <v:stroke weight="1pt" color="#FF0000 [3200]" miterlimit="8" joinstyle="miter"/>
                <v:imagedata o:title=""/>
                <o:lock v:ext="edit" aspectratio="f"/>
                <v:textbox>
                  <w:txbxContent>
                    <w:p w14:paraId="6F854F7F">
                      <w:pPr>
                        <w:jc w:val="center"/>
                        <w:rPr>
                          <w:rFonts w:hint="eastAsia" w:eastAsiaTheme="minorEastAsia"/>
                          <w:lang w:eastAsia="zh-CN"/>
                        </w:rPr>
                      </w:pPr>
                      <w:r>
                        <w:rPr>
                          <w:rFonts w:hint="eastAsia"/>
                          <w:lang w:eastAsia="zh-CN"/>
                        </w:rPr>
                        <w:t>本项目</w:t>
                      </w:r>
                    </w:p>
                  </w:txbxContent>
                </v:textbox>
              </v:shape>
            </w:pict>
          </mc:Fallback>
        </mc:AlternateContent>
      </w:r>
      <w:r>
        <w:rPr>
          <w:rFonts w:hint="eastAsia" w:eastAsia="宋体"/>
          <w:sz w:val="32"/>
          <w:szCs w:val="32"/>
          <w:lang w:eastAsia="zh-CN"/>
        </w:rPr>
        <w:drawing>
          <wp:inline distT="0" distB="0" distL="114300" distR="114300">
            <wp:extent cx="7787640" cy="5262880"/>
            <wp:effectExtent l="0" t="0" r="3810" b="13970"/>
            <wp:docPr id="1" name="图片 1" descr="封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封丘"/>
                    <pic:cNvPicPr>
                      <a:picLocks noChangeAspect="1"/>
                    </pic:cNvPicPr>
                  </pic:nvPicPr>
                  <pic:blipFill>
                    <a:blip r:embed="rId11"/>
                    <a:stretch>
                      <a:fillRect/>
                    </a:stretch>
                  </pic:blipFill>
                  <pic:spPr>
                    <a:xfrm>
                      <a:off x="0" y="0"/>
                      <a:ext cx="7787640" cy="5262880"/>
                    </a:xfrm>
                    <a:prstGeom prst="rect">
                      <a:avLst/>
                    </a:prstGeom>
                    <a:noFill/>
                    <a:ln w="9525">
                      <a:noFill/>
                    </a:ln>
                  </pic:spPr>
                </pic:pic>
              </a:graphicData>
            </a:graphic>
          </wp:inline>
        </w:drawing>
      </w:r>
    </w:p>
    <w:p w14:paraId="1EA02E3E">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14:paraId="7A87DBC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7547610" cy="5110480"/>
            <wp:effectExtent l="0" t="0" r="15240" b="13970"/>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12"/>
                    <a:stretch>
                      <a:fillRect/>
                    </a:stretch>
                  </pic:blipFill>
                  <pic:spPr>
                    <a:xfrm>
                      <a:off x="0" y="0"/>
                      <a:ext cx="7547610" cy="5110480"/>
                    </a:xfrm>
                    <a:prstGeom prst="rect">
                      <a:avLst/>
                    </a:prstGeom>
                    <a:noFill/>
                    <a:ln>
                      <a:noFill/>
                    </a:ln>
                  </pic:spPr>
                </pic:pic>
              </a:graphicData>
            </a:graphic>
          </wp:inline>
        </w:drawing>
      </w:r>
    </w:p>
    <w:p w14:paraId="002CA494">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ascii="Times New Roman" w:hAnsi="Times New Roman" w:cs="Times New Roman" w:eastAsiaTheme="minorEastAsia"/>
          <w:b/>
          <w:bCs/>
          <w:color w:val="auto"/>
          <w:sz w:val="30"/>
          <w:szCs w:val="30"/>
          <w:lang w:val="en-US" w:eastAsia="zh-CN"/>
        </w:rPr>
      </w:pPr>
      <w:r>
        <w:rPr>
          <w:rFonts w:hint="default" w:ascii="Times New Roman" w:hAnsi="Times New Roman" w:cs="Times New Roman" w:eastAsiaTheme="minorEastAsia"/>
          <w:b/>
          <w:bCs/>
          <w:color w:val="auto"/>
          <w:sz w:val="30"/>
          <w:szCs w:val="30"/>
          <w:lang w:val="en-US" w:eastAsia="zh-CN"/>
        </w:rPr>
        <w:t>附图三 项目</w:t>
      </w:r>
      <w:r>
        <w:rPr>
          <w:rFonts w:hint="eastAsia" w:ascii="Times New Roman" w:hAnsi="Times New Roman" w:cs="Times New Roman" w:eastAsiaTheme="minorEastAsia"/>
          <w:b/>
          <w:bCs/>
          <w:color w:val="auto"/>
          <w:sz w:val="30"/>
          <w:szCs w:val="30"/>
          <w:lang w:val="en-US" w:eastAsia="zh-CN"/>
        </w:rPr>
        <w:t>平面布置</w:t>
      </w:r>
    </w:p>
    <w:p w14:paraId="25E159A2">
      <w:pPr>
        <w:rPr>
          <w:rFonts w:hint="default"/>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8891905" cy="3706495"/>
            <wp:effectExtent l="0" t="0" r="4445" b="8255"/>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13"/>
                    <a:stretch>
                      <a:fillRect/>
                    </a:stretch>
                  </pic:blipFill>
                  <pic:spPr>
                    <a:xfrm>
                      <a:off x="0" y="0"/>
                      <a:ext cx="8891905" cy="3706495"/>
                    </a:xfrm>
                    <a:prstGeom prst="rect">
                      <a:avLst/>
                    </a:prstGeom>
                    <a:noFill/>
                    <a:ln>
                      <a:noFill/>
                    </a:ln>
                  </pic:spPr>
                </pic:pic>
              </a:graphicData>
            </a:graphic>
          </wp:inline>
        </w:drawing>
      </w:r>
    </w:p>
    <w:p w14:paraId="06DC429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t>附件1 环境影响评价批复</w:t>
      </w:r>
    </w:p>
    <w:p w14:paraId="21DE0B3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pPr>
      <w:r>
        <w:rPr>
          <w:rFonts w:hint="default"/>
          <w:lang w:val="en-US" w:eastAsia="zh-CN"/>
        </w:rPr>
        <w:drawing>
          <wp:inline distT="0" distB="0" distL="114300" distR="114300">
            <wp:extent cx="6090920" cy="8123555"/>
            <wp:effectExtent l="0" t="0" r="5080" b="10795"/>
            <wp:docPr id="36" name="图片 36" descr="扫描全能王 2022-01-07 15.5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扫描全能王 2022-01-07 15.59_1"/>
                    <pic:cNvPicPr>
                      <a:picLocks noChangeAspect="1"/>
                    </pic:cNvPicPr>
                  </pic:nvPicPr>
                  <pic:blipFill>
                    <a:blip r:embed="rId14"/>
                    <a:stretch>
                      <a:fillRect/>
                    </a:stretch>
                  </pic:blipFill>
                  <pic:spPr>
                    <a:xfrm>
                      <a:off x="0" y="0"/>
                      <a:ext cx="6090920" cy="8123555"/>
                    </a:xfrm>
                    <a:prstGeom prst="rect">
                      <a:avLst/>
                    </a:prstGeom>
                  </pic:spPr>
                </pic:pic>
              </a:graphicData>
            </a:graphic>
          </wp:inline>
        </w:drawing>
      </w:r>
    </w:p>
    <w:p w14:paraId="2D7DF44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5756275" cy="7839075"/>
            <wp:effectExtent l="0" t="0" r="15875" b="9525"/>
            <wp:docPr id="37" name="图片 37" descr="扫描全能王 2022-01-07 15.5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扫描全能王 2022-01-07 15.59_2"/>
                    <pic:cNvPicPr>
                      <a:picLocks noChangeAspect="1"/>
                    </pic:cNvPicPr>
                  </pic:nvPicPr>
                  <pic:blipFill>
                    <a:blip r:embed="rId15"/>
                    <a:stretch>
                      <a:fillRect/>
                    </a:stretch>
                  </pic:blipFill>
                  <pic:spPr>
                    <a:xfrm>
                      <a:off x="0" y="0"/>
                      <a:ext cx="5756275" cy="7839075"/>
                    </a:xfrm>
                    <a:prstGeom prst="rect">
                      <a:avLst/>
                    </a:prstGeom>
                  </pic:spPr>
                </pic:pic>
              </a:graphicData>
            </a:graphic>
          </wp:inline>
        </w:drawing>
      </w:r>
    </w:p>
    <w:p w14:paraId="053B927E">
      <w:pPr>
        <w:pStyle w:val="26"/>
        <w:keepNext w:val="0"/>
        <w:keepLines w:val="0"/>
        <w:pageBreakBefore w:val="0"/>
        <w:widowControl w:val="0"/>
        <w:kinsoku/>
        <w:wordWrap/>
        <w:overflowPunct/>
        <w:topLinePunct w:val="0"/>
        <w:autoSpaceDE w:val="0"/>
        <w:autoSpaceDN w:val="0"/>
        <w:bidi w:val="0"/>
        <w:adjustRightInd w:val="0"/>
        <w:snapToGrid w:val="0"/>
        <w:spacing w:after="0"/>
        <w:jc w:val="both"/>
        <w:textAlignment w:val="auto"/>
        <w:rPr>
          <w:rFonts w:hint="eastAsia" w:asci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附件2 排污许可证</w:t>
      </w:r>
    </w:p>
    <w:p w14:paraId="6F27F57A">
      <w:pPr>
        <w:jc w:val="center"/>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476875" cy="7772400"/>
            <wp:effectExtent l="0" t="0" r="9525"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16"/>
                    <a:stretch>
                      <a:fillRect/>
                    </a:stretch>
                  </pic:blipFill>
                  <pic:spPr>
                    <a:xfrm>
                      <a:off x="0" y="0"/>
                      <a:ext cx="5476875" cy="7772400"/>
                    </a:xfrm>
                    <a:prstGeom prst="rect">
                      <a:avLst/>
                    </a:prstGeom>
                    <a:noFill/>
                    <a:ln>
                      <a:noFill/>
                    </a:ln>
                  </pic:spPr>
                </pic:pic>
              </a:graphicData>
            </a:graphic>
          </wp:inline>
        </w:drawing>
      </w:r>
    </w:p>
    <w:p w14:paraId="21A6C96A">
      <w:pPr>
        <w:pStyle w:val="26"/>
        <w:keepNext w:val="0"/>
        <w:keepLines w:val="0"/>
        <w:pageBreakBefore w:val="0"/>
        <w:widowControl w:val="0"/>
        <w:kinsoku/>
        <w:wordWrap/>
        <w:overflowPunct/>
        <w:topLinePunct w:val="0"/>
        <w:autoSpaceDE w:val="0"/>
        <w:autoSpaceDN w:val="0"/>
        <w:bidi w:val="0"/>
        <w:adjustRightInd w:val="0"/>
        <w:snapToGrid w:val="0"/>
        <w:spacing w:after="0"/>
        <w:jc w:val="both"/>
        <w:textAlignment w:val="auto"/>
        <w:rPr>
          <w:rFonts w:hint="eastAsia" w:ascii="Times New Roman" w:hAnsi="Times New Roman" w:cs="Times New Roman" w:eastAsiaTheme="minorEastAsia"/>
          <w:b/>
          <w:bCs/>
          <w:color w:val="auto"/>
          <w:kern w:val="44"/>
          <w:sz w:val="30"/>
          <w:szCs w:val="30"/>
          <w:highlight w:val="none"/>
          <w:lang w:val="en-US" w:eastAsia="zh-CN" w:bidi="ar-SA"/>
        </w:rPr>
      </w:pPr>
      <w:r>
        <w:rPr>
          <w:rFonts w:hint="eastAsia" w:ascii="Times New Roman" w:hAnsi="Times New Roman" w:cs="Times New Roman" w:eastAsiaTheme="minorEastAsia"/>
          <w:b/>
          <w:bCs/>
          <w:color w:val="auto"/>
          <w:kern w:val="44"/>
          <w:sz w:val="30"/>
          <w:szCs w:val="30"/>
          <w:highlight w:val="none"/>
          <w:lang w:val="en-US" w:eastAsia="zh-CN" w:bidi="ar-SA"/>
        </w:rPr>
        <w:t>附件</w:t>
      </w:r>
      <w:r>
        <w:rPr>
          <w:rFonts w:hint="eastAsia" w:ascii="Times New Roman" w:cs="Times New Roman" w:eastAsiaTheme="minorEastAsia"/>
          <w:b/>
          <w:bCs/>
          <w:color w:val="auto"/>
          <w:kern w:val="44"/>
          <w:sz w:val="30"/>
          <w:szCs w:val="30"/>
          <w:highlight w:val="none"/>
          <w:lang w:val="en-US" w:eastAsia="zh-CN" w:bidi="ar-SA"/>
        </w:rPr>
        <w:t>3</w:t>
      </w:r>
      <w:r>
        <w:rPr>
          <w:rFonts w:hint="eastAsia" w:ascii="Times New Roman" w:hAnsi="Times New Roman" w:cs="Times New Roman" w:eastAsiaTheme="minorEastAsia"/>
          <w:b/>
          <w:bCs/>
          <w:color w:val="auto"/>
          <w:kern w:val="44"/>
          <w:sz w:val="30"/>
          <w:szCs w:val="30"/>
          <w:highlight w:val="none"/>
          <w:lang w:val="en-US" w:eastAsia="zh-CN" w:bidi="ar-SA"/>
        </w:rPr>
        <w:t xml:space="preserve"> 验收检测报告</w:t>
      </w:r>
    </w:p>
    <w:p w14:paraId="16B691EE">
      <w:pPr>
        <w:rPr>
          <w:rFonts w:hint="eastAsia"/>
          <w:lang w:val="en-US" w:eastAsia="zh-CN"/>
        </w:rPr>
      </w:pPr>
      <w:r>
        <w:drawing>
          <wp:inline distT="0" distB="0" distL="114300" distR="114300">
            <wp:extent cx="5999480" cy="8440420"/>
            <wp:effectExtent l="0" t="0" r="1270"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5999480" cy="8440420"/>
                    </a:xfrm>
                    <a:prstGeom prst="rect">
                      <a:avLst/>
                    </a:prstGeom>
                    <a:noFill/>
                    <a:ln>
                      <a:noFill/>
                    </a:ln>
                  </pic:spPr>
                </pic:pic>
              </a:graphicData>
            </a:graphic>
          </wp:inline>
        </w:drawing>
      </w:r>
    </w:p>
    <w:p w14:paraId="1F6DF32C">
      <w:pPr>
        <w:pStyle w:val="18"/>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pPr>
      <w:r>
        <w:drawing>
          <wp:inline distT="0" distB="0" distL="114300" distR="114300">
            <wp:extent cx="5918200" cy="8369300"/>
            <wp:effectExtent l="0" t="0" r="6350" b="1270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8"/>
                    <a:stretch>
                      <a:fillRect/>
                    </a:stretch>
                  </pic:blipFill>
                  <pic:spPr>
                    <a:xfrm>
                      <a:off x="0" y="0"/>
                      <a:ext cx="5918200" cy="8369300"/>
                    </a:xfrm>
                    <a:prstGeom prst="rect">
                      <a:avLst/>
                    </a:prstGeom>
                    <a:noFill/>
                    <a:ln>
                      <a:noFill/>
                    </a:ln>
                  </pic:spPr>
                </pic:pic>
              </a:graphicData>
            </a:graphic>
          </wp:inline>
        </w:drawing>
      </w:r>
    </w:p>
    <w:p w14:paraId="6951E549">
      <w:pPr>
        <w:pStyle w:val="18"/>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pPr>
    </w:p>
    <w:p w14:paraId="4C4B5871">
      <w:pPr>
        <w:pStyle w:val="18"/>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pPr>
      <w:r>
        <w:drawing>
          <wp:inline distT="0" distB="0" distL="114300" distR="114300">
            <wp:extent cx="6007100" cy="8626475"/>
            <wp:effectExtent l="0" t="0" r="12700"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9"/>
                    <a:stretch>
                      <a:fillRect/>
                    </a:stretch>
                  </pic:blipFill>
                  <pic:spPr>
                    <a:xfrm>
                      <a:off x="0" y="0"/>
                      <a:ext cx="6007100" cy="8626475"/>
                    </a:xfrm>
                    <a:prstGeom prst="rect">
                      <a:avLst/>
                    </a:prstGeom>
                    <a:noFill/>
                    <a:ln>
                      <a:noFill/>
                    </a:ln>
                  </pic:spPr>
                </pic:pic>
              </a:graphicData>
            </a:graphic>
          </wp:inline>
        </w:drawing>
      </w:r>
    </w:p>
    <w:p w14:paraId="159D87FD">
      <w:pPr>
        <w:pStyle w:val="18"/>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pPr>
      <w:r>
        <w:drawing>
          <wp:inline distT="0" distB="0" distL="114300" distR="114300">
            <wp:extent cx="6275705" cy="8805545"/>
            <wp:effectExtent l="0" t="0" r="10795" b="146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0"/>
                    <a:stretch>
                      <a:fillRect/>
                    </a:stretch>
                  </pic:blipFill>
                  <pic:spPr>
                    <a:xfrm>
                      <a:off x="0" y="0"/>
                      <a:ext cx="6275705" cy="8805545"/>
                    </a:xfrm>
                    <a:prstGeom prst="rect">
                      <a:avLst/>
                    </a:prstGeom>
                    <a:noFill/>
                    <a:ln>
                      <a:noFill/>
                    </a:ln>
                  </pic:spPr>
                </pic:pic>
              </a:graphicData>
            </a:graphic>
          </wp:inline>
        </w:drawing>
      </w:r>
    </w:p>
    <w:p w14:paraId="1DA64D61">
      <w:pPr>
        <w:pStyle w:val="18"/>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pPr>
      <w:r>
        <w:drawing>
          <wp:inline distT="0" distB="0" distL="114300" distR="114300">
            <wp:extent cx="5988685" cy="8528050"/>
            <wp:effectExtent l="0" t="0" r="12065" b="635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1"/>
                    <a:stretch>
                      <a:fillRect/>
                    </a:stretch>
                  </pic:blipFill>
                  <pic:spPr>
                    <a:xfrm>
                      <a:off x="0" y="0"/>
                      <a:ext cx="5988685" cy="8528050"/>
                    </a:xfrm>
                    <a:prstGeom prst="rect">
                      <a:avLst/>
                    </a:prstGeom>
                    <a:noFill/>
                    <a:ln>
                      <a:noFill/>
                    </a:ln>
                  </pic:spPr>
                </pic:pic>
              </a:graphicData>
            </a:graphic>
          </wp:inline>
        </w:drawing>
      </w:r>
    </w:p>
    <w:p w14:paraId="130C3AF2">
      <w:pPr>
        <w:pStyle w:val="18"/>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pPr>
      <w:r>
        <w:drawing>
          <wp:inline distT="0" distB="0" distL="114300" distR="114300">
            <wp:extent cx="6121400" cy="8742680"/>
            <wp:effectExtent l="0" t="0" r="12700" b="127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2"/>
                    <a:stretch>
                      <a:fillRect/>
                    </a:stretch>
                  </pic:blipFill>
                  <pic:spPr>
                    <a:xfrm>
                      <a:off x="0" y="0"/>
                      <a:ext cx="6121400" cy="8742680"/>
                    </a:xfrm>
                    <a:prstGeom prst="rect">
                      <a:avLst/>
                    </a:prstGeom>
                    <a:noFill/>
                    <a:ln>
                      <a:noFill/>
                    </a:ln>
                  </pic:spPr>
                </pic:pic>
              </a:graphicData>
            </a:graphic>
          </wp:inline>
        </w:drawing>
      </w:r>
    </w:p>
    <w:p w14:paraId="07AA3408">
      <w:pPr>
        <w:pStyle w:val="18"/>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pPr>
      <w:r>
        <w:drawing>
          <wp:inline distT="0" distB="0" distL="114300" distR="114300">
            <wp:extent cx="6118225" cy="8712835"/>
            <wp:effectExtent l="0" t="0" r="15875" b="1206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3"/>
                    <a:stretch>
                      <a:fillRect/>
                    </a:stretch>
                  </pic:blipFill>
                  <pic:spPr>
                    <a:xfrm>
                      <a:off x="0" y="0"/>
                      <a:ext cx="6118225" cy="8712835"/>
                    </a:xfrm>
                    <a:prstGeom prst="rect">
                      <a:avLst/>
                    </a:prstGeom>
                    <a:noFill/>
                    <a:ln>
                      <a:noFill/>
                    </a:ln>
                  </pic:spPr>
                </pic:pic>
              </a:graphicData>
            </a:graphic>
          </wp:inline>
        </w:drawing>
      </w:r>
    </w:p>
    <w:p w14:paraId="306775AD">
      <w:pPr>
        <w:pStyle w:val="18"/>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pPr>
      <w:r>
        <w:drawing>
          <wp:inline distT="0" distB="0" distL="114300" distR="114300">
            <wp:extent cx="6040755" cy="8611235"/>
            <wp:effectExtent l="0" t="0" r="17145" b="1841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4"/>
                    <a:stretch>
                      <a:fillRect/>
                    </a:stretch>
                  </pic:blipFill>
                  <pic:spPr>
                    <a:xfrm>
                      <a:off x="0" y="0"/>
                      <a:ext cx="6040755" cy="8611235"/>
                    </a:xfrm>
                    <a:prstGeom prst="rect">
                      <a:avLst/>
                    </a:prstGeom>
                    <a:noFill/>
                    <a:ln>
                      <a:noFill/>
                    </a:ln>
                  </pic:spPr>
                </pic:pic>
              </a:graphicData>
            </a:graphic>
          </wp:inline>
        </w:drawing>
      </w:r>
    </w:p>
    <w:p w14:paraId="0D2B5AD3">
      <w:pPr>
        <w:pStyle w:val="18"/>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pPr>
      <w:r>
        <w:drawing>
          <wp:inline distT="0" distB="0" distL="114300" distR="114300">
            <wp:extent cx="6147435" cy="8746490"/>
            <wp:effectExtent l="0" t="0" r="5715" b="1651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5"/>
                    <a:stretch>
                      <a:fillRect/>
                    </a:stretch>
                  </pic:blipFill>
                  <pic:spPr>
                    <a:xfrm>
                      <a:off x="0" y="0"/>
                      <a:ext cx="6147435" cy="8746490"/>
                    </a:xfrm>
                    <a:prstGeom prst="rect">
                      <a:avLst/>
                    </a:prstGeom>
                    <a:noFill/>
                    <a:ln>
                      <a:noFill/>
                    </a:ln>
                  </pic:spPr>
                </pic:pic>
              </a:graphicData>
            </a:graphic>
          </wp:inline>
        </w:drawing>
      </w:r>
      <w:r>
        <w:drawing>
          <wp:inline distT="0" distB="0" distL="114300" distR="114300">
            <wp:extent cx="6201410" cy="8709660"/>
            <wp:effectExtent l="0" t="0" r="8890" b="1524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6"/>
                    <a:stretch>
                      <a:fillRect/>
                    </a:stretch>
                  </pic:blipFill>
                  <pic:spPr>
                    <a:xfrm>
                      <a:off x="0" y="0"/>
                      <a:ext cx="6201410" cy="8709660"/>
                    </a:xfrm>
                    <a:prstGeom prst="rect">
                      <a:avLst/>
                    </a:prstGeom>
                    <a:noFill/>
                    <a:ln>
                      <a:noFill/>
                    </a:ln>
                  </pic:spPr>
                </pic:pic>
              </a:graphicData>
            </a:graphic>
          </wp:inline>
        </w:drawing>
      </w:r>
      <w:r>
        <w:drawing>
          <wp:inline distT="0" distB="0" distL="114300" distR="114300">
            <wp:extent cx="6259830" cy="8819515"/>
            <wp:effectExtent l="0" t="0" r="7620" b="63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7"/>
                    <a:stretch>
                      <a:fillRect/>
                    </a:stretch>
                  </pic:blipFill>
                  <pic:spPr>
                    <a:xfrm>
                      <a:off x="0" y="0"/>
                      <a:ext cx="6259830" cy="8819515"/>
                    </a:xfrm>
                    <a:prstGeom prst="rect">
                      <a:avLst/>
                    </a:prstGeom>
                    <a:noFill/>
                    <a:ln>
                      <a:noFill/>
                    </a:ln>
                  </pic:spPr>
                </pic:pic>
              </a:graphicData>
            </a:graphic>
          </wp:inline>
        </w:drawing>
      </w:r>
    </w:p>
    <w:p w14:paraId="02060C25">
      <w:pPr>
        <w:pStyle w:val="18"/>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pPr>
      <w:r>
        <w:drawing>
          <wp:inline distT="0" distB="0" distL="114300" distR="114300">
            <wp:extent cx="6257925" cy="8937625"/>
            <wp:effectExtent l="0" t="0" r="9525" b="1587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28"/>
                    <a:stretch>
                      <a:fillRect/>
                    </a:stretch>
                  </pic:blipFill>
                  <pic:spPr>
                    <a:xfrm>
                      <a:off x="0" y="0"/>
                      <a:ext cx="6257925" cy="8937625"/>
                    </a:xfrm>
                    <a:prstGeom prst="rect">
                      <a:avLst/>
                    </a:prstGeom>
                    <a:noFill/>
                    <a:ln>
                      <a:noFill/>
                    </a:ln>
                  </pic:spPr>
                </pic:pic>
              </a:graphicData>
            </a:graphic>
          </wp:inline>
        </w:drawing>
      </w:r>
    </w:p>
    <w:p w14:paraId="1459119C">
      <w:pPr>
        <w:pStyle w:val="18"/>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pPr>
      <w:r>
        <w:drawing>
          <wp:inline distT="0" distB="0" distL="114300" distR="114300">
            <wp:extent cx="6038850" cy="8524875"/>
            <wp:effectExtent l="0" t="0" r="0" b="952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29"/>
                    <a:stretch>
                      <a:fillRect/>
                    </a:stretch>
                  </pic:blipFill>
                  <pic:spPr>
                    <a:xfrm>
                      <a:off x="0" y="0"/>
                      <a:ext cx="6038850" cy="8524875"/>
                    </a:xfrm>
                    <a:prstGeom prst="rect">
                      <a:avLst/>
                    </a:prstGeom>
                    <a:noFill/>
                    <a:ln>
                      <a:noFill/>
                    </a:ln>
                  </pic:spPr>
                </pic:pic>
              </a:graphicData>
            </a:graphic>
          </wp:inline>
        </w:drawing>
      </w:r>
    </w:p>
    <w:p w14:paraId="3D40E0C3">
      <w:pPr>
        <w:pStyle w:val="18"/>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pPr>
      <w:r>
        <w:drawing>
          <wp:inline distT="0" distB="0" distL="114300" distR="114300">
            <wp:extent cx="6123305" cy="8636000"/>
            <wp:effectExtent l="0" t="0" r="10795" b="1270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30"/>
                    <a:stretch>
                      <a:fillRect/>
                    </a:stretch>
                  </pic:blipFill>
                  <pic:spPr>
                    <a:xfrm>
                      <a:off x="0" y="0"/>
                      <a:ext cx="6123305" cy="8636000"/>
                    </a:xfrm>
                    <a:prstGeom prst="rect">
                      <a:avLst/>
                    </a:prstGeom>
                    <a:noFill/>
                    <a:ln>
                      <a:noFill/>
                    </a:ln>
                  </pic:spPr>
                </pic:pic>
              </a:graphicData>
            </a:graphic>
          </wp:inline>
        </w:drawing>
      </w:r>
    </w:p>
    <w:p w14:paraId="62A8601E">
      <w:pPr>
        <w:pStyle w:val="18"/>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pPr>
      <w:r>
        <w:drawing>
          <wp:inline distT="0" distB="0" distL="114300" distR="114300">
            <wp:extent cx="6141085" cy="8634095"/>
            <wp:effectExtent l="0" t="0" r="12065" b="1460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31"/>
                    <a:stretch>
                      <a:fillRect/>
                    </a:stretch>
                  </pic:blipFill>
                  <pic:spPr>
                    <a:xfrm>
                      <a:off x="0" y="0"/>
                      <a:ext cx="6141085" cy="8634095"/>
                    </a:xfrm>
                    <a:prstGeom prst="rect">
                      <a:avLst/>
                    </a:prstGeom>
                    <a:noFill/>
                    <a:ln>
                      <a:noFill/>
                    </a:ln>
                  </pic:spPr>
                </pic:pic>
              </a:graphicData>
            </a:graphic>
          </wp:inline>
        </w:drawing>
      </w:r>
    </w:p>
    <w:p w14:paraId="7147226A">
      <w:pPr>
        <w:pStyle w:val="18"/>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pPr>
      <w:r>
        <w:drawing>
          <wp:inline distT="0" distB="0" distL="114300" distR="114300">
            <wp:extent cx="6170295" cy="8647430"/>
            <wp:effectExtent l="0" t="0" r="1905" b="127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32"/>
                    <a:stretch>
                      <a:fillRect/>
                    </a:stretch>
                  </pic:blipFill>
                  <pic:spPr>
                    <a:xfrm>
                      <a:off x="0" y="0"/>
                      <a:ext cx="6170295" cy="8647430"/>
                    </a:xfrm>
                    <a:prstGeom prst="rect">
                      <a:avLst/>
                    </a:prstGeom>
                    <a:noFill/>
                    <a:ln>
                      <a:noFill/>
                    </a:ln>
                  </pic:spPr>
                </pic:pic>
              </a:graphicData>
            </a:graphic>
          </wp:inline>
        </w:drawing>
      </w:r>
    </w:p>
    <w:p w14:paraId="77ED0105">
      <w:pPr>
        <w:pStyle w:val="18"/>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pPr>
      <w:r>
        <w:drawing>
          <wp:inline distT="0" distB="0" distL="114300" distR="114300">
            <wp:extent cx="6165850" cy="8649335"/>
            <wp:effectExtent l="0" t="0" r="6350" b="18415"/>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33"/>
                    <a:stretch>
                      <a:fillRect/>
                    </a:stretch>
                  </pic:blipFill>
                  <pic:spPr>
                    <a:xfrm>
                      <a:off x="0" y="0"/>
                      <a:ext cx="6165850" cy="8649335"/>
                    </a:xfrm>
                    <a:prstGeom prst="rect">
                      <a:avLst/>
                    </a:prstGeom>
                    <a:noFill/>
                    <a:ln>
                      <a:noFill/>
                    </a:ln>
                  </pic:spPr>
                </pic:pic>
              </a:graphicData>
            </a:graphic>
          </wp:inline>
        </w:drawing>
      </w:r>
    </w:p>
    <w:p w14:paraId="5DBF6D5F">
      <w:pPr>
        <w:pStyle w:val="18"/>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pPr>
      <w:r>
        <w:drawing>
          <wp:inline distT="0" distB="0" distL="114300" distR="114300">
            <wp:extent cx="6195060" cy="8785860"/>
            <wp:effectExtent l="0" t="0" r="15240" b="15240"/>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34"/>
                    <a:stretch>
                      <a:fillRect/>
                    </a:stretch>
                  </pic:blipFill>
                  <pic:spPr>
                    <a:xfrm>
                      <a:off x="0" y="0"/>
                      <a:ext cx="6195060" cy="8785860"/>
                    </a:xfrm>
                    <a:prstGeom prst="rect">
                      <a:avLst/>
                    </a:prstGeom>
                    <a:noFill/>
                    <a:ln>
                      <a:noFill/>
                    </a:ln>
                  </pic:spPr>
                </pic:pic>
              </a:graphicData>
            </a:graphic>
          </wp:inline>
        </w:drawing>
      </w:r>
    </w:p>
    <w:p w14:paraId="178F65D4">
      <w:pPr>
        <w:pStyle w:val="18"/>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pPr>
      <w:r>
        <w:drawing>
          <wp:inline distT="0" distB="0" distL="114300" distR="114300">
            <wp:extent cx="6216650" cy="8785860"/>
            <wp:effectExtent l="0" t="0" r="12700" b="1524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35"/>
                    <a:stretch>
                      <a:fillRect/>
                    </a:stretch>
                  </pic:blipFill>
                  <pic:spPr>
                    <a:xfrm>
                      <a:off x="0" y="0"/>
                      <a:ext cx="6216650" cy="8785860"/>
                    </a:xfrm>
                    <a:prstGeom prst="rect">
                      <a:avLst/>
                    </a:prstGeom>
                    <a:noFill/>
                    <a:ln>
                      <a:noFill/>
                    </a:ln>
                  </pic:spPr>
                </pic:pic>
              </a:graphicData>
            </a:graphic>
          </wp:inline>
        </w:drawing>
      </w:r>
    </w:p>
    <w:p w14:paraId="0AF063DE">
      <w:pPr>
        <w:pStyle w:val="18"/>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pPr>
      <w:r>
        <w:drawing>
          <wp:inline distT="0" distB="0" distL="114300" distR="114300">
            <wp:extent cx="6168390" cy="8716010"/>
            <wp:effectExtent l="0" t="0" r="3810" b="889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36"/>
                    <a:stretch>
                      <a:fillRect/>
                    </a:stretch>
                  </pic:blipFill>
                  <pic:spPr>
                    <a:xfrm>
                      <a:off x="0" y="0"/>
                      <a:ext cx="6168390" cy="8716010"/>
                    </a:xfrm>
                    <a:prstGeom prst="rect">
                      <a:avLst/>
                    </a:prstGeom>
                    <a:noFill/>
                    <a:ln>
                      <a:noFill/>
                    </a:ln>
                  </pic:spPr>
                </pic:pic>
              </a:graphicData>
            </a:graphic>
          </wp:inline>
        </w:drawing>
      </w:r>
    </w:p>
    <w:p w14:paraId="663063DB">
      <w:pPr>
        <w:pStyle w:val="18"/>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rPr>
          <w:rFonts w:hint="default"/>
          <w:lang w:val="en-US" w:eastAsia="zh-CN"/>
        </w:rPr>
      </w:pPr>
      <w:r>
        <w:drawing>
          <wp:inline distT="0" distB="0" distL="114300" distR="114300">
            <wp:extent cx="6179185" cy="8774430"/>
            <wp:effectExtent l="0" t="0" r="12065" b="762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37"/>
                    <a:stretch>
                      <a:fillRect/>
                    </a:stretch>
                  </pic:blipFill>
                  <pic:spPr>
                    <a:xfrm>
                      <a:off x="0" y="0"/>
                      <a:ext cx="6179185" cy="8774430"/>
                    </a:xfrm>
                    <a:prstGeom prst="rect">
                      <a:avLst/>
                    </a:prstGeom>
                    <a:noFill/>
                    <a:ln>
                      <a:noFill/>
                    </a:ln>
                  </pic:spPr>
                </pic:pic>
              </a:graphicData>
            </a:graphic>
          </wp:inline>
        </w:drawing>
      </w:r>
    </w:p>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BB75D">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AD4F4E">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9AD4F4E">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62047">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BF6FD7EE"/>
    <w:multiLevelType w:val="singleLevel"/>
    <w:tmpl w:val="BF6FD7EE"/>
    <w:lvl w:ilvl="0" w:tentative="0">
      <w:start w:val="1"/>
      <w:numFmt w:val="decimal"/>
      <w:lvlText w:val="%1."/>
      <w:lvlJc w:val="left"/>
      <w:pPr>
        <w:ind w:left="425" w:hanging="425"/>
      </w:pPr>
      <w:rPr>
        <w:rFonts w:hint="default"/>
      </w:rPr>
    </w:lvl>
  </w:abstractNum>
  <w:abstractNum w:abstractNumId="2">
    <w:nsid w:val="0CC7E3B3"/>
    <w:multiLevelType w:val="singleLevel"/>
    <w:tmpl w:val="0CC7E3B3"/>
    <w:lvl w:ilvl="0" w:tentative="0">
      <w:start w:val="1"/>
      <w:numFmt w:val="decimal"/>
      <w:suff w:val="nothing"/>
      <w:lvlText w:val="（%1）"/>
      <w:lvlJc w:val="left"/>
    </w:lvl>
  </w:abstractNum>
  <w:abstractNum w:abstractNumId="3">
    <w:nsid w:val="489D5E97"/>
    <w:multiLevelType w:val="singleLevel"/>
    <w:tmpl w:val="489D5E97"/>
    <w:lvl w:ilvl="0" w:tentative="0">
      <w:start w:val="1"/>
      <w:numFmt w:val="decimal"/>
      <w:suff w:val="nothing"/>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wNzY5MmE5NTAzNTExZmU2YmIxMDI1YzU1MTQ2OTIifQ=="/>
  </w:docVars>
  <w:rsids>
    <w:rsidRoot w:val="3F4B1CA0"/>
    <w:rsid w:val="000118A6"/>
    <w:rsid w:val="000749E3"/>
    <w:rsid w:val="00076791"/>
    <w:rsid w:val="000D4036"/>
    <w:rsid w:val="00164C26"/>
    <w:rsid w:val="00172E78"/>
    <w:rsid w:val="00174CC9"/>
    <w:rsid w:val="00186BF0"/>
    <w:rsid w:val="001F7F7E"/>
    <w:rsid w:val="002A241A"/>
    <w:rsid w:val="002B247F"/>
    <w:rsid w:val="00346269"/>
    <w:rsid w:val="00356250"/>
    <w:rsid w:val="003577A2"/>
    <w:rsid w:val="003D77EF"/>
    <w:rsid w:val="0042524B"/>
    <w:rsid w:val="00486AE7"/>
    <w:rsid w:val="004C0647"/>
    <w:rsid w:val="005164FD"/>
    <w:rsid w:val="00542C27"/>
    <w:rsid w:val="00584219"/>
    <w:rsid w:val="00593490"/>
    <w:rsid w:val="00665BAD"/>
    <w:rsid w:val="00693203"/>
    <w:rsid w:val="006B6D1F"/>
    <w:rsid w:val="006E05BE"/>
    <w:rsid w:val="006E6810"/>
    <w:rsid w:val="00705104"/>
    <w:rsid w:val="00757B9E"/>
    <w:rsid w:val="0078143C"/>
    <w:rsid w:val="0078455D"/>
    <w:rsid w:val="00786DBF"/>
    <w:rsid w:val="007C6F99"/>
    <w:rsid w:val="00885B23"/>
    <w:rsid w:val="008D313A"/>
    <w:rsid w:val="009444C8"/>
    <w:rsid w:val="00951F59"/>
    <w:rsid w:val="00991ADF"/>
    <w:rsid w:val="00A43006"/>
    <w:rsid w:val="00A46FB1"/>
    <w:rsid w:val="00A47898"/>
    <w:rsid w:val="00A63E73"/>
    <w:rsid w:val="00AE30B0"/>
    <w:rsid w:val="00B604CD"/>
    <w:rsid w:val="00B92181"/>
    <w:rsid w:val="00C26F9F"/>
    <w:rsid w:val="00CB1EB4"/>
    <w:rsid w:val="00CD3536"/>
    <w:rsid w:val="00D01932"/>
    <w:rsid w:val="00D2531E"/>
    <w:rsid w:val="00D86331"/>
    <w:rsid w:val="00E371FE"/>
    <w:rsid w:val="00EF493A"/>
    <w:rsid w:val="00FE4037"/>
    <w:rsid w:val="01021B3D"/>
    <w:rsid w:val="01121891"/>
    <w:rsid w:val="01161381"/>
    <w:rsid w:val="01260E98"/>
    <w:rsid w:val="01284C10"/>
    <w:rsid w:val="012D2227"/>
    <w:rsid w:val="01320D0D"/>
    <w:rsid w:val="013637D1"/>
    <w:rsid w:val="01400C4A"/>
    <w:rsid w:val="014A2DD9"/>
    <w:rsid w:val="014F242C"/>
    <w:rsid w:val="015D37BB"/>
    <w:rsid w:val="01650568"/>
    <w:rsid w:val="01695955"/>
    <w:rsid w:val="016B574D"/>
    <w:rsid w:val="0176006D"/>
    <w:rsid w:val="0179546C"/>
    <w:rsid w:val="017D1D30"/>
    <w:rsid w:val="017E63B3"/>
    <w:rsid w:val="018A7679"/>
    <w:rsid w:val="0196171D"/>
    <w:rsid w:val="01A21021"/>
    <w:rsid w:val="01AF0E8E"/>
    <w:rsid w:val="01AF5332"/>
    <w:rsid w:val="01B90249"/>
    <w:rsid w:val="01D07FD8"/>
    <w:rsid w:val="01D54ECF"/>
    <w:rsid w:val="01DF5C17"/>
    <w:rsid w:val="01E6100D"/>
    <w:rsid w:val="01E8172D"/>
    <w:rsid w:val="01E91A44"/>
    <w:rsid w:val="01E951BF"/>
    <w:rsid w:val="01EC20E2"/>
    <w:rsid w:val="01ED6EBF"/>
    <w:rsid w:val="01FB40D3"/>
    <w:rsid w:val="020224D7"/>
    <w:rsid w:val="020236B3"/>
    <w:rsid w:val="020403A9"/>
    <w:rsid w:val="0204742C"/>
    <w:rsid w:val="020D4519"/>
    <w:rsid w:val="020F7B7E"/>
    <w:rsid w:val="021624D9"/>
    <w:rsid w:val="022963BC"/>
    <w:rsid w:val="02355837"/>
    <w:rsid w:val="024725F3"/>
    <w:rsid w:val="024C1019"/>
    <w:rsid w:val="02502A0C"/>
    <w:rsid w:val="025E530E"/>
    <w:rsid w:val="02651E62"/>
    <w:rsid w:val="02761592"/>
    <w:rsid w:val="02777083"/>
    <w:rsid w:val="02796C38"/>
    <w:rsid w:val="028247F4"/>
    <w:rsid w:val="02834CB7"/>
    <w:rsid w:val="02852198"/>
    <w:rsid w:val="028967B0"/>
    <w:rsid w:val="0294709C"/>
    <w:rsid w:val="02987B74"/>
    <w:rsid w:val="029C3B08"/>
    <w:rsid w:val="029C58B6"/>
    <w:rsid w:val="02A97FD3"/>
    <w:rsid w:val="02AE2312"/>
    <w:rsid w:val="02BB454A"/>
    <w:rsid w:val="02CB0DDA"/>
    <w:rsid w:val="02E173F7"/>
    <w:rsid w:val="02E8320F"/>
    <w:rsid w:val="02ED6112"/>
    <w:rsid w:val="02F04E51"/>
    <w:rsid w:val="02F1741B"/>
    <w:rsid w:val="02F27D11"/>
    <w:rsid w:val="02F4124E"/>
    <w:rsid w:val="02F53218"/>
    <w:rsid w:val="02F565AE"/>
    <w:rsid w:val="02F72AEC"/>
    <w:rsid w:val="02F77693"/>
    <w:rsid w:val="02F86002"/>
    <w:rsid w:val="02FC6355"/>
    <w:rsid w:val="02FE20CD"/>
    <w:rsid w:val="03022972"/>
    <w:rsid w:val="030651FE"/>
    <w:rsid w:val="030B2A3C"/>
    <w:rsid w:val="031614DD"/>
    <w:rsid w:val="031F181B"/>
    <w:rsid w:val="0323236C"/>
    <w:rsid w:val="032359E0"/>
    <w:rsid w:val="032A3D5D"/>
    <w:rsid w:val="0335629C"/>
    <w:rsid w:val="033E071B"/>
    <w:rsid w:val="03425F66"/>
    <w:rsid w:val="03455F4E"/>
    <w:rsid w:val="0347621B"/>
    <w:rsid w:val="034C2603"/>
    <w:rsid w:val="034E3E75"/>
    <w:rsid w:val="03580A88"/>
    <w:rsid w:val="035E0973"/>
    <w:rsid w:val="036C6332"/>
    <w:rsid w:val="036F3E2C"/>
    <w:rsid w:val="03705062"/>
    <w:rsid w:val="0371289F"/>
    <w:rsid w:val="03721F68"/>
    <w:rsid w:val="037904E7"/>
    <w:rsid w:val="038F541B"/>
    <w:rsid w:val="03906895"/>
    <w:rsid w:val="03A57D86"/>
    <w:rsid w:val="03AB55C9"/>
    <w:rsid w:val="03AC7D7B"/>
    <w:rsid w:val="03B03D9B"/>
    <w:rsid w:val="03BE360A"/>
    <w:rsid w:val="03C07382"/>
    <w:rsid w:val="03C46EE8"/>
    <w:rsid w:val="03C54F4B"/>
    <w:rsid w:val="03D34C17"/>
    <w:rsid w:val="03D96696"/>
    <w:rsid w:val="03E604A2"/>
    <w:rsid w:val="03F62DA4"/>
    <w:rsid w:val="03FA20DB"/>
    <w:rsid w:val="041651F4"/>
    <w:rsid w:val="04260F9E"/>
    <w:rsid w:val="0433039B"/>
    <w:rsid w:val="04444442"/>
    <w:rsid w:val="04471852"/>
    <w:rsid w:val="044B6C77"/>
    <w:rsid w:val="044D7027"/>
    <w:rsid w:val="044E2BE0"/>
    <w:rsid w:val="04561A95"/>
    <w:rsid w:val="045B52FD"/>
    <w:rsid w:val="045F303F"/>
    <w:rsid w:val="046441B2"/>
    <w:rsid w:val="04683B1B"/>
    <w:rsid w:val="046B5540"/>
    <w:rsid w:val="046C3066"/>
    <w:rsid w:val="046D71A3"/>
    <w:rsid w:val="04751D4C"/>
    <w:rsid w:val="04775247"/>
    <w:rsid w:val="047913C1"/>
    <w:rsid w:val="047F723D"/>
    <w:rsid w:val="048760F2"/>
    <w:rsid w:val="048C5BE2"/>
    <w:rsid w:val="049727D9"/>
    <w:rsid w:val="049B1ECE"/>
    <w:rsid w:val="04A34AD0"/>
    <w:rsid w:val="04AE18D1"/>
    <w:rsid w:val="04C527B1"/>
    <w:rsid w:val="04C97B3F"/>
    <w:rsid w:val="04DC643E"/>
    <w:rsid w:val="04DF484B"/>
    <w:rsid w:val="04FA68C4"/>
    <w:rsid w:val="05027D6A"/>
    <w:rsid w:val="05097B24"/>
    <w:rsid w:val="05107125"/>
    <w:rsid w:val="05117F2B"/>
    <w:rsid w:val="051B47FF"/>
    <w:rsid w:val="051F6F34"/>
    <w:rsid w:val="052009A9"/>
    <w:rsid w:val="052676B9"/>
    <w:rsid w:val="052B4CCF"/>
    <w:rsid w:val="05322502"/>
    <w:rsid w:val="053718C6"/>
    <w:rsid w:val="053973EC"/>
    <w:rsid w:val="053B6099"/>
    <w:rsid w:val="053E1887"/>
    <w:rsid w:val="054933A7"/>
    <w:rsid w:val="054B35C3"/>
    <w:rsid w:val="055E6E53"/>
    <w:rsid w:val="056A5690"/>
    <w:rsid w:val="056A6C7A"/>
    <w:rsid w:val="056D353A"/>
    <w:rsid w:val="05740424"/>
    <w:rsid w:val="057874B3"/>
    <w:rsid w:val="05832025"/>
    <w:rsid w:val="05834B0B"/>
    <w:rsid w:val="058A03B9"/>
    <w:rsid w:val="05902C5D"/>
    <w:rsid w:val="059611F2"/>
    <w:rsid w:val="059917F3"/>
    <w:rsid w:val="05A0746B"/>
    <w:rsid w:val="05B20F4D"/>
    <w:rsid w:val="05B3693D"/>
    <w:rsid w:val="05BA3E5F"/>
    <w:rsid w:val="05BE7604"/>
    <w:rsid w:val="05CE7E5C"/>
    <w:rsid w:val="05D31443"/>
    <w:rsid w:val="05D37841"/>
    <w:rsid w:val="05D46790"/>
    <w:rsid w:val="05DD3341"/>
    <w:rsid w:val="05DF476D"/>
    <w:rsid w:val="05E01F5E"/>
    <w:rsid w:val="05E7509A"/>
    <w:rsid w:val="05EB6551"/>
    <w:rsid w:val="05EF233D"/>
    <w:rsid w:val="05F23A3F"/>
    <w:rsid w:val="05FE23E4"/>
    <w:rsid w:val="06043E9E"/>
    <w:rsid w:val="0607573C"/>
    <w:rsid w:val="060E4F02"/>
    <w:rsid w:val="061053DF"/>
    <w:rsid w:val="06210C4C"/>
    <w:rsid w:val="062B162F"/>
    <w:rsid w:val="063130C9"/>
    <w:rsid w:val="063E0174"/>
    <w:rsid w:val="063E2D45"/>
    <w:rsid w:val="064029FC"/>
    <w:rsid w:val="06434355"/>
    <w:rsid w:val="06481D8B"/>
    <w:rsid w:val="06496653"/>
    <w:rsid w:val="064E0C6B"/>
    <w:rsid w:val="064E2E11"/>
    <w:rsid w:val="066C64D8"/>
    <w:rsid w:val="06775130"/>
    <w:rsid w:val="067A38E7"/>
    <w:rsid w:val="067A717A"/>
    <w:rsid w:val="067D3568"/>
    <w:rsid w:val="068154EF"/>
    <w:rsid w:val="0681614C"/>
    <w:rsid w:val="068471E5"/>
    <w:rsid w:val="06871561"/>
    <w:rsid w:val="068834BD"/>
    <w:rsid w:val="069468A4"/>
    <w:rsid w:val="0696473A"/>
    <w:rsid w:val="069C71B7"/>
    <w:rsid w:val="069D39AB"/>
    <w:rsid w:val="06A27213"/>
    <w:rsid w:val="06AA4286"/>
    <w:rsid w:val="06B036DE"/>
    <w:rsid w:val="06B238FA"/>
    <w:rsid w:val="06B9739A"/>
    <w:rsid w:val="06C44A3D"/>
    <w:rsid w:val="06C453DB"/>
    <w:rsid w:val="06C57799"/>
    <w:rsid w:val="06C61153"/>
    <w:rsid w:val="06C81892"/>
    <w:rsid w:val="06EE3434"/>
    <w:rsid w:val="06F35CC1"/>
    <w:rsid w:val="07167608"/>
    <w:rsid w:val="07183C75"/>
    <w:rsid w:val="071D2E61"/>
    <w:rsid w:val="072233D4"/>
    <w:rsid w:val="072639A0"/>
    <w:rsid w:val="072D4D2F"/>
    <w:rsid w:val="07391925"/>
    <w:rsid w:val="073C0706"/>
    <w:rsid w:val="07487DBA"/>
    <w:rsid w:val="0749075D"/>
    <w:rsid w:val="074A238C"/>
    <w:rsid w:val="074A23CE"/>
    <w:rsid w:val="07533B82"/>
    <w:rsid w:val="075C3866"/>
    <w:rsid w:val="07724E37"/>
    <w:rsid w:val="07752619"/>
    <w:rsid w:val="077A1F3E"/>
    <w:rsid w:val="07854B6B"/>
    <w:rsid w:val="078A7459"/>
    <w:rsid w:val="07941252"/>
    <w:rsid w:val="079C5DDB"/>
    <w:rsid w:val="07A656A9"/>
    <w:rsid w:val="07A712C5"/>
    <w:rsid w:val="07B137EF"/>
    <w:rsid w:val="07B76CEE"/>
    <w:rsid w:val="07BC3A4B"/>
    <w:rsid w:val="07BD6F20"/>
    <w:rsid w:val="07BF120C"/>
    <w:rsid w:val="07C06CE8"/>
    <w:rsid w:val="07C12195"/>
    <w:rsid w:val="07C338E5"/>
    <w:rsid w:val="07C442AC"/>
    <w:rsid w:val="07C52F12"/>
    <w:rsid w:val="07C95D82"/>
    <w:rsid w:val="07CD242F"/>
    <w:rsid w:val="07D15676"/>
    <w:rsid w:val="07DA5302"/>
    <w:rsid w:val="07DC0503"/>
    <w:rsid w:val="07DC193F"/>
    <w:rsid w:val="07EA0E72"/>
    <w:rsid w:val="07ED1EC7"/>
    <w:rsid w:val="07F12200"/>
    <w:rsid w:val="08030916"/>
    <w:rsid w:val="08031F33"/>
    <w:rsid w:val="08054353"/>
    <w:rsid w:val="08084789"/>
    <w:rsid w:val="080A1F8A"/>
    <w:rsid w:val="08153DD4"/>
    <w:rsid w:val="08193A4A"/>
    <w:rsid w:val="081B102B"/>
    <w:rsid w:val="081E0B1B"/>
    <w:rsid w:val="082A3964"/>
    <w:rsid w:val="082F566E"/>
    <w:rsid w:val="084042CE"/>
    <w:rsid w:val="084E6606"/>
    <w:rsid w:val="0854341D"/>
    <w:rsid w:val="08591B53"/>
    <w:rsid w:val="085B3B1D"/>
    <w:rsid w:val="085D7896"/>
    <w:rsid w:val="086C1DA1"/>
    <w:rsid w:val="08713341"/>
    <w:rsid w:val="08730E67"/>
    <w:rsid w:val="087370B9"/>
    <w:rsid w:val="08766BA9"/>
    <w:rsid w:val="087D053B"/>
    <w:rsid w:val="087F780C"/>
    <w:rsid w:val="08852948"/>
    <w:rsid w:val="088B27C4"/>
    <w:rsid w:val="08901A96"/>
    <w:rsid w:val="08A061BF"/>
    <w:rsid w:val="08A2799E"/>
    <w:rsid w:val="08A76D63"/>
    <w:rsid w:val="08B5322E"/>
    <w:rsid w:val="08BA0844"/>
    <w:rsid w:val="08BC0A60"/>
    <w:rsid w:val="08BE3DCE"/>
    <w:rsid w:val="08C94F2B"/>
    <w:rsid w:val="08CA47FF"/>
    <w:rsid w:val="08D15B8E"/>
    <w:rsid w:val="08DA7138"/>
    <w:rsid w:val="08DC5A49"/>
    <w:rsid w:val="08DF6890"/>
    <w:rsid w:val="08E204D5"/>
    <w:rsid w:val="08E62D28"/>
    <w:rsid w:val="08E673B2"/>
    <w:rsid w:val="08EC3DDD"/>
    <w:rsid w:val="08EF38B8"/>
    <w:rsid w:val="08FC7964"/>
    <w:rsid w:val="08FF5287"/>
    <w:rsid w:val="08FF5B7A"/>
    <w:rsid w:val="090E7A32"/>
    <w:rsid w:val="091A70EB"/>
    <w:rsid w:val="092004A4"/>
    <w:rsid w:val="09250D7E"/>
    <w:rsid w:val="09255019"/>
    <w:rsid w:val="092B7994"/>
    <w:rsid w:val="092F5890"/>
    <w:rsid w:val="09320F20"/>
    <w:rsid w:val="093358A4"/>
    <w:rsid w:val="093A7267"/>
    <w:rsid w:val="09423D0E"/>
    <w:rsid w:val="09455F12"/>
    <w:rsid w:val="094B0074"/>
    <w:rsid w:val="09510A7C"/>
    <w:rsid w:val="09581E0B"/>
    <w:rsid w:val="095A5B83"/>
    <w:rsid w:val="09622C8A"/>
    <w:rsid w:val="0966277A"/>
    <w:rsid w:val="09680BF5"/>
    <w:rsid w:val="0968185C"/>
    <w:rsid w:val="0969226A"/>
    <w:rsid w:val="096A3EEA"/>
    <w:rsid w:val="096B74F4"/>
    <w:rsid w:val="0973310E"/>
    <w:rsid w:val="097F55EA"/>
    <w:rsid w:val="098004AE"/>
    <w:rsid w:val="098560BB"/>
    <w:rsid w:val="098A46BA"/>
    <w:rsid w:val="099B40A7"/>
    <w:rsid w:val="099C43EE"/>
    <w:rsid w:val="09A27AD7"/>
    <w:rsid w:val="09B434E5"/>
    <w:rsid w:val="09B478C0"/>
    <w:rsid w:val="09D07158"/>
    <w:rsid w:val="09DB07FD"/>
    <w:rsid w:val="09E24556"/>
    <w:rsid w:val="09E57B43"/>
    <w:rsid w:val="09E65669"/>
    <w:rsid w:val="09E7514C"/>
    <w:rsid w:val="09EA59EB"/>
    <w:rsid w:val="09EF7F21"/>
    <w:rsid w:val="0A060E25"/>
    <w:rsid w:val="0A0A733F"/>
    <w:rsid w:val="0A0F6089"/>
    <w:rsid w:val="0A1421D6"/>
    <w:rsid w:val="0A2763AD"/>
    <w:rsid w:val="0A2D5046"/>
    <w:rsid w:val="0A2F0DBE"/>
    <w:rsid w:val="0A3D5E32"/>
    <w:rsid w:val="0A467D91"/>
    <w:rsid w:val="0A4860CC"/>
    <w:rsid w:val="0A486323"/>
    <w:rsid w:val="0A4975A4"/>
    <w:rsid w:val="0A55319E"/>
    <w:rsid w:val="0A5B1BB3"/>
    <w:rsid w:val="0A6251B2"/>
    <w:rsid w:val="0A6A6C22"/>
    <w:rsid w:val="0A7A4830"/>
    <w:rsid w:val="0A7B4003"/>
    <w:rsid w:val="0A860446"/>
    <w:rsid w:val="0A9A26C8"/>
    <w:rsid w:val="0AA1025C"/>
    <w:rsid w:val="0AA5353C"/>
    <w:rsid w:val="0AA7129C"/>
    <w:rsid w:val="0AAC0660"/>
    <w:rsid w:val="0AB17507"/>
    <w:rsid w:val="0AB260E8"/>
    <w:rsid w:val="0AB56615"/>
    <w:rsid w:val="0AB85257"/>
    <w:rsid w:val="0ABD45E4"/>
    <w:rsid w:val="0ACD3553"/>
    <w:rsid w:val="0AD12D78"/>
    <w:rsid w:val="0AD35BED"/>
    <w:rsid w:val="0AD47F65"/>
    <w:rsid w:val="0AD55E09"/>
    <w:rsid w:val="0ADD7C75"/>
    <w:rsid w:val="0AE53BBD"/>
    <w:rsid w:val="0AE55DA9"/>
    <w:rsid w:val="0AE75B3C"/>
    <w:rsid w:val="0AF30F80"/>
    <w:rsid w:val="0AFF2E86"/>
    <w:rsid w:val="0B066CDA"/>
    <w:rsid w:val="0B212DFC"/>
    <w:rsid w:val="0B2616E1"/>
    <w:rsid w:val="0B262672"/>
    <w:rsid w:val="0B2B4FD1"/>
    <w:rsid w:val="0B2E72C7"/>
    <w:rsid w:val="0B31588C"/>
    <w:rsid w:val="0B3C19E4"/>
    <w:rsid w:val="0B436F10"/>
    <w:rsid w:val="0B440899"/>
    <w:rsid w:val="0B481FE1"/>
    <w:rsid w:val="0B4A0556"/>
    <w:rsid w:val="0B4E61E8"/>
    <w:rsid w:val="0B4F7FE6"/>
    <w:rsid w:val="0B5331D2"/>
    <w:rsid w:val="0B533E16"/>
    <w:rsid w:val="0B733DD1"/>
    <w:rsid w:val="0B740CB4"/>
    <w:rsid w:val="0B7F172C"/>
    <w:rsid w:val="0B8D0492"/>
    <w:rsid w:val="0B9A49D2"/>
    <w:rsid w:val="0B9E444D"/>
    <w:rsid w:val="0BA05685"/>
    <w:rsid w:val="0BAE0408"/>
    <w:rsid w:val="0BB17874"/>
    <w:rsid w:val="0BC02C02"/>
    <w:rsid w:val="0BC53FB4"/>
    <w:rsid w:val="0BC82EA2"/>
    <w:rsid w:val="0BD04822"/>
    <w:rsid w:val="0BD7170D"/>
    <w:rsid w:val="0BDB6711"/>
    <w:rsid w:val="0BF05A14"/>
    <w:rsid w:val="0BF12633"/>
    <w:rsid w:val="0BF30FFB"/>
    <w:rsid w:val="0BF73B5D"/>
    <w:rsid w:val="0C000C64"/>
    <w:rsid w:val="0C022F4C"/>
    <w:rsid w:val="0C0E26B7"/>
    <w:rsid w:val="0C105FB5"/>
    <w:rsid w:val="0C1205E0"/>
    <w:rsid w:val="0C137F64"/>
    <w:rsid w:val="0C170994"/>
    <w:rsid w:val="0C213F83"/>
    <w:rsid w:val="0C2907E9"/>
    <w:rsid w:val="0C29234F"/>
    <w:rsid w:val="0C2D757F"/>
    <w:rsid w:val="0C321039"/>
    <w:rsid w:val="0C3404EB"/>
    <w:rsid w:val="0C347916"/>
    <w:rsid w:val="0C3628D7"/>
    <w:rsid w:val="0C3C77C2"/>
    <w:rsid w:val="0C4274CE"/>
    <w:rsid w:val="0C483C34"/>
    <w:rsid w:val="0C4B79FF"/>
    <w:rsid w:val="0C5114BF"/>
    <w:rsid w:val="0C572A71"/>
    <w:rsid w:val="0C5A2708"/>
    <w:rsid w:val="0C6329E2"/>
    <w:rsid w:val="0C656D19"/>
    <w:rsid w:val="0C680125"/>
    <w:rsid w:val="0C6B2558"/>
    <w:rsid w:val="0C6B4D57"/>
    <w:rsid w:val="0C6F7B97"/>
    <w:rsid w:val="0C776A4C"/>
    <w:rsid w:val="0C7B02EA"/>
    <w:rsid w:val="0C7C4062"/>
    <w:rsid w:val="0C870A1A"/>
    <w:rsid w:val="0C882A07"/>
    <w:rsid w:val="0C8C24F7"/>
    <w:rsid w:val="0C8C699B"/>
    <w:rsid w:val="0C9910B8"/>
    <w:rsid w:val="0C9D51A9"/>
    <w:rsid w:val="0C9F66CF"/>
    <w:rsid w:val="0CA0388E"/>
    <w:rsid w:val="0CA06260"/>
    <w:rsid w:val="0CA27F6D"/>
    <w:rsid w:val="0CAA4D2D"/>
    <w:rsid w:val="0CB101B0"/>
    <w:rsid w:val="0CB33F28"/>
    <w:rsid w:val="0CB97065"/>
    <w:rsid w:val="0CBE1F4D"/>
    <w:rsid w:val="0CC51EAD"/>
    <w:rsid w:val="0CCB3693"/>
    <w:rsid w:val="0CCD48BE"/>
    <w:rsid w:val="0CD95E1A"/>
    <w:rsid w:val="0CDD4579"/>
    <w:rsid w:val="0CE426D9"/>
    <w:rsid w:val="0CE61730"/>
    <w:rsid w:val="0CF462EF"/>
    <w:rsid w:val="0CF7422C"/>
    <w:rsid w:val="0CF90B05"/>
    <w:rsid w:val="0CFE4B0F"/>
    <w:rsid w:val="0D0522AA"/>
    <w:rsid w:val="0D0F4ED6"/>
    <w:rsid w:val="0D136775"/>
    <w:rsid w:val="0D147266"/>
    <w:rsid w:val="0D15073F"/>
    <w:rsid w:val="0D18134E"/>
    <w:rsid w:val="0D1A6BFF"/>
    <w:rsid w:val="0D243D96"/>
    <w:rsid w:val="0D2E7A52"/>
    <w:rsid w:val="0D3A1302"/>
    <w:rsid w:val="0D42705A"/>
    <w:rsid w:val="0D4A10E3"/>
    <w:rsid w:val="0D4B2102"/>
    <w:rsid w:val="0D5C776E"/>
    <w:rsid w:val="0D5D6093"/>
    <w:rsid w:val="0D6214AA"/>
    <w:rsid w:val="0D651B97"/>
    <w:rsid w:val="0D662D48"/>
    <w:rsid w:val="0D6671EC"/>
    <w:rsid w:val="0D671F88"/>
    <w:rsid w:val="0D690049"/>
    <w:rsid w:val="0D6B2396"/>
    <w:rsid w:val="0D6E6B91"/>
    <w:rsid w:val="0D743EDF"/>
    <w:rsid w:val="0D75742F"/>
    <w:rsid w:val="0D7A79C9"/>
    <w:rsid w:val="0D7B7B3D"/>
    <w:rsid w:val="0D801948"/>
    <w:rsid w:val="0D870F11"/>
    <w:rsid w:val="0D887163"/>
    <w:rsid w:val="0D8A1A1C"/>
    <w:rsid w:val="0D906017"/>
    <w:rsid w:val="0D924CC9"/>
    <w:rsid w:val="0D927FE1"/>
    <w:rsid w:val="0D9A0C44"/>
    <w:rsid w:val="0DA970D9"/>
    <w:rsid w:val="0DB066B9"/>
    <w:rsid w:val="0DB37F58"/>
    <w:rsid w:val="0DB57F52"/>
    <w:rsid w:val="0DBC0116"/>
    <w:rsid w:val="0DBC6E0C"/>
    <w:rsid w:val="0DC256A0"/>
    <w:rsid w:val="0DD24882"/>
    <w:rsid w:val="0DE50247"/>
    <w:rsid w:val="0DE620DB"/>
    <w:rsid w:val="0DF0289C"/>
    <w:rsid w:val="0DF91E0E"/>
    <w:rsid w:val="0DFC12FE"/>
    <w:rsid w:val="0DFD5C70"/>
    <w:rsid w:val="0DFD64FC"/>
    <w:rsid w:val="0E0A546A"/>
    <w:rsid w:val="0E0F1632"/>
    <w:rsid w:val="0E107BED"/>
    <w:rsid w:val="0E1A3B33"/>
    <w:rsid w:val="0E1C5AFD"/>
    <w:rsid w:val="0E1E7AC7"/>
    <w:rsid w:val="0E1F739B"/>
    <w:rsid w:val="0E204604"/>
    <w:rsid w:val="0E2055ED"/>
    <w:rsid w:val="0E236E8B"/>
    <w:rsid w:val="0E2505CE"/>
    <w:rsid w:val="0E2855BD"/>
    <w:rsid w:val="0E2F6913"/>
    <w:rsid w:val="0E395D20"/>
    <w:rsid w:val="0E3C619F"/>
    <w:rsid w:val="0E3C7F4D"/>
    <w:rsid w:val="0E422893"/>
    <w:rsid w:val="0E501BC4"/>
    <w:rsid w:val="0E5C239D"/>
    <w:rsid w:val="0E653000"/>
    <w:rsid w:val="0E6A6868"/>
    <w:rsid w:val="0E743CFB"/>
    <w:rsid w:val="0E786D63"/>
    <w:rsid w:val="0E7B501C"/>
    <w:rsid w:val="0E7E6F6F"/>
    <w:rsid w:val="0E80692A"/>
    <w:rsid w:val="0E8143BF"/>
    <w:rsid w:val="0E8D69FB"/>
    <w:rsid w:val="0EBC4BEA"/>
    <w:rsid w:val="0ECC12D1"/>
    <w:rsid w:val="0ECC485D"/>
    <w:rsid w:val="0ED0219A"/>
    <w:rsid w:val="0ED63CEB"/>
    <w:rsid w:val="0ED713A0"/>
    <w:rsid w:val="0ED8043D"/>
    <w:rsid w:val="0EE52393"/>
    <w:rsid w:val="0EF95E3E"/>
    <w:rsid w:val="0EFA0136"/>
    <w:rsid w:val="0EFE42DF"/>
    <w:rsid w:val="0F056591"/>
    <w:rsid w:val="0F0C3DC3"/>
    <w:rsid w:val="0F0C791F"/>
    <w:rsid w:val="0F154826"/>
    <w:rsid w:val="0F184C1B"/>
    <w:rsid w:val="0F20161D"/>
    <w:rsid w:val="0F2509E1"/>
    <w:rsid w:val="0F2A5D11"/>
    <w:rsid w:val="0F307AB2"/>
    <w:rsid w:val="0F3D38EF"/>
    <w:rsid w:val="0F423341"/>
    <w:rsid w:val="0F452E31"/>
    <w:rsid w:val="0F471FA5"/>
    <w:rsid w:val="0F4B669A"/>
    <w:rsid w:val="0F4C41C0"/>
    <w:rsid w:val="0F4F25B7"/>
    <w:rsid w:val="0F55021C"/>
    <w:rsid w:val="0F6224B7"/>
    <w:rsid w:val="0F625A05"/>
    <w:rsid w:val="0F6A2898"/>
    <w:rsid w:val="0F824086"/>
    <w:rsid w:val="0F957915"/>
    <w:rsid w:val="0F9B7DE0"/>
    <w:rsid w:val="0F9C10F1"/>
    <w:rsid w:val="0F9D4A1B"/>
    <w:rsid w:val="0FA1450C"/>
    <w:rsid w:val="0FA33559"/>
    <w:rsid w:val="0FAA6444"/>
    <w:rsid w:val="0FB436F8"/>
    <w:rsid w:val="0FC14BAE"/>
    <w:rsid w:val="0FCE55CD"/>
    <w:rsid w:val="0FD06B9F"/>
    <w:rsid w:val="0FD22917"/>
    <w:rsid w:val="0FD52B41"/>
    <w:rsid w:val="0FDF5034"/>
    <w:rsid w:val="0FF44C07"/>
    <w:rsid w:val="0FF80960"/>
    <w:rsid w:val="0FF9577E"/>
    <w:rsid w:val="100B5E29"/>
    <w:rsid w:val="10233173"/>
    <w:rsid w:val="1023487D"/>
    <w:rsid w:val="10423AAD"/>
    <w:rsid w:val="104D76E4"/>
    <w:rsid w:val="105A6F37"/>
    <w:rsid w:val="105E23FD"/>
    <w:rsid w:val="106D2009"/>
    <w:rsid w:val="10750A53"/>
    <w:rsid w:val="107A3BDD"/>
    <w:rsid w:val="10802373"/>
    <w:rsid w:val="10802E6C"/>
    <w:rsid w:val="108D651D"/>
    <w:rsid w:val="109202C7"/>
    <w:rsid w:val="109202F8"/>
    <w:rsid w:val="10A122E9"/>
    <w:rsid w:val="10A17255"/>
    <w:rsid w:val="10A62E0E"/>
    <w:rsid w:val="10A834AA"/>
    <w:rsid w:val="10B1077E"/>
    <w:rsid w:val="10B2584B"/>
    <w:rsid w:val="10B85FB1"/>
    <w:rsid w:val="10BA25B5"/>
    <w:rsid w:val="10BE7517"/>
    <w:rsid w:val="10C1473A"/>
    <w:rsid w:val="10D821AF"/>
    <w:rsid w:val="10E462B5"/>
    <w:rsid w:val="10E474CF"/>
    <w:rsid w:val="10EB01C2"/>
    <w:rsid w:val="10F42D61"/>
    <w:rsid w:val="10FD111A"/>
    <w:rsid w:val="10FD39C4"/>
    <w:rsid w:val="1102722C"/>
    <w:rsid w:val="11052878"/>
    <w:rsid w:val="110A60E1"/>
    <w:rsid w:val="110C4AFB"/>
    <w:rsid w:val="111B6524"/>
    <w:rsid w:val="1122505C"/>
    <w:rsid w:val="112552CF"/>
    <w:rsid w:val="112A4542"/>
    <w:rsid w:val="1130081C"/>
    <w:rsid w:val="113373E5"/>
    <w:rsid w:val="11447845"/>
    <w:rsid w:val="11457119"/>
    <w:rsid w:val="11494AAF"/>
    <w:rsid w:val="11496C09"/>
    <w:rsid w:val="114C46F3"/>
    <w:rsid w:val="114F7F97"/>
    <w:rsid w:val="115455AE"/>
    <w:rsid w:val="115832F0"/>
    <w:rsid w:val="115D3859"/>
    <w:rsid w:val="115F467E"/>
    <w:rsid w:val="116A602A"/>
    <w:rsid w:val="11743D26"/>
    <w:rsid w:val="1182211B"/>
    <w:rsid w:val="11844B5F"/>
    <w:rsid w:val="11864F4F"/>
    <w:rsid w:val="11916802"/>
    <w:rsid w:val="11977154"/>
    <w:rsid w:val="11A227BD"/>
    <w:rsid w:val="11A700D3"/>
    <w:rsid w:val="11AA4230"/>
    <w:rsid w:val="11AA4C45"/>
    <w:rsid w:val="11AC53EA"/>
    <w:rsid w:val="11B052F1"/>
    <w:rsid w:val="11B81FE1"/>
    <w:rsid w:val="11BF511D"/>
    <w:rsid w:val="11C444E1"/>
    <w:rsid w:val="11C77C3A"/>
    <w:rsid w:val="11CC3396"/>
    <w:rsid w:val="11D43EBB"/>
    <w:rsid w:val="11D87F8D"/>
    <w:rsid w:val="11FC3C7B"/>
    <w:rsid w:val="12040CDB"/>
    <w:rsid w:val="12086AC4"/>
    <w:rsid w:val="1209283C"/>
    <w:rsid w:val="120945EA"/>
    <w:rsid w:val="120B2110"/>
    <w:rsid w:val="12170A79"/>
    <w:rsid w:val="121F3E0E"/>
    <w:rsid w:val="12211934"/>
    <w:rsid w:val="12222CC9"/>
    <w:rsid w:val="12224B76"/>
    <w:rsid w:val="122431D2"/>
    <w:rsid w:val="122B3166"/>
    <w:rsid w:val="123C3595"/>
    <w:rsid w:val="123F000C"/>
    <w:rsid w:val="12443874"/>
    <w:rsid w:val="124A70DD"/>
    <w:rsid w:val="124B69B1"/>
    <w:rsid w:val="12502219"/>
    <w:rsid w:val="12543AB7"/>
    <w:rsid w:val="1257411B"/>
    <w:rsid w:val="125D0492"/>
    <w:rsid w:val="1262090D"/>
    <w:rsid w:val="1264592D"/>
    <w:rsid w:val="12684F51"/>
    <w:rsid w:val="12787D35"/>
    <w:rsid w:val="127C06A1"/>
    <w:rsid w:val="127C6382"/>
    <w:rsid w:val="12827F9A"/>
    <w:rsid w:val="1286241A"/>
    <w:rsid w:val="12887C05"/>
    <w:rsid w:val="12891287"/>
    <w:rsid w:val="12916D88"/>
    <w:rsid w:val="12952EE0"/>
    <w:rsid w:val="1299417B"/>
    <w:rsid w:val="129A253F"/>
    <w:rsid w:val="129B16E6"/>
    <w:rsid w:val="12A95596"/>
    <w:rsid w:val="12AF6F40"/>
    <w:rsid w:val="12B54736"/>
    <w:rsid w:val="12B731D7"/>
    <w:rsid w:val="12BF3465"/>
    <w:rsid w:val="12C7072D"/>
    <w:rsid w:val="12CB18A0"/>
    <w:rsid w:val="12D65128"/>
    <w:rsid w:val="12E04536"/>
    <w:rsid w:val="12E32EDE"/>
    <w:rsid w:val="12E37198"/>
    <w:rsid w:val="12EA20FD"/>
    <w:rsid w:val="12EC1F42"/>
    <w:rsid w:val="12F42BA4"/>
    <w:rsid w:val="12F62DC0"/>
    <w:rsid w:val="12F75EB0"/>
    <w:rsid w:val="12FE3A23"/>
    <w:rsid w:val="12FF1FEE"/>
    <w:rsid w:val="13023E41"/>
    <w:rsid w:val="130D1D7A"/>
    <w:rsid w:val="1310375B"/>
    <w:rsid w:val="13113756"/>
    <w:rsid w:val="13144FF5"/>
    <w:rsid w:val="131B2827"/>
    <w:rsid w:val="131D1A1B"/>
    <w:rsid w:val="131E2FC6"/>
    <w:rsid w:val="131E7C21"/>
    <w:rsid w:val="13223BB5"/>
    <w:rsid w:val="1323348A"/>
    <w:rsid w:val="132866D0"/>
    <w:rsid w:val="132960BA"/>
    <w:rsid w:val="133438E9"/>
    <w:rsid w:val="133574CB"/>
    <w:rsid w:val="13380863"/>
    <w:rsid w:val="13384A4A"/>
    <w:rsid w:val="133B3709"/>
    <w:rsid w:val="133B797C"/>
    <w:rsid w:val="133C708A"/>
    <w:rsid w:val="13411252"/>
    <w:rsid w:val="13441D7E"/>
    <w:rsid w:val="13463B67"/>
    <w:rsid w:val="134971B6"/>
    <w:rsid w:val="134A310C"/>
    <w:rsid w:val="13525B1D"/>
    <w:rsid w:val="13566E1F"/>
    <w:rsid w:val="135B6DDB"/>
    <w:rsid w:val="135E0BE2"/>
    <w:rsid w:val="13763F01"/>
    <w:rsid w:val="137E7829"/>
    <w:rsid w:val="13875453"/>
    <w:rsid w:val="138F0B1F"/>
    <w:rsid w:val="13936AD4"/>
    <w:rsid w:val="139430BA"/>
    <w:rsid w:val="13992083"/>
    <w:rsid w:val="139A61D2"/>
    <w:rsid w:val="13A66595"/>
    <w:rsid w:val="13A80CCC"/>
    <w:rsid w:val="13AA3E8F"/>
    <w:rsid w:val="13AA7707"/>
    <w:rsid w:val="13AC122B"/>
    <w:rsid w:val="13AC16D1"/>
    <w:rsid w:val="13B642FE"/>
    <w:rsid w:val="13B65E3E"/>
    <w:rsid w:val="13BD38DE"/>
    <w:rsid w:val="13D05BAA"/>
    <w:rsid w:val="13D44784"/>
    <w:rsid w:val="13EB6674"/>
    <w:rsid w:val="13ED3B88"/>
    <w:rsid w:val="13F50CB0"/>
    <w:rsid w:val="14005579"/>
    <w:rsid w:val="140B35BE"/>
    <w:rsid w:val="140E2A8A"/>
    <w:rsid w:val="14247634"/>
    <w:rsid w:val="142825B6"/>
    <w:rsid w:val="1431615E"/>
    <w:rsid w:val="14332BE3"/>
    <w:rsid w:val="14353475"/>
    <w:rsid w:val="1437543F"/>
    <w:rsid w:val="143D55B7"/>
    <w:rsid w:val="143E6FD0"/>
    <w:rsid w:val="14414BA5"/>
    <w:rsid w:val="1444735B"/>
    <w:rsid w:val="14467430"/>
    <w:rsid w:val="144D4C62"/>
    <w:rsid w:val="144E2058"/>
    <w:rsid w:val="1452014D"/>
    <w:rsid w:val="145558C5"/>
    <w:rsid w:val="14575036"/>
    <w:rsid w:val="146418CB"/>
    <w:rsid w:val="14681327"/>
    <w:rsid w:val="146D6C6D"/>
    <w:rsid w:val="147E12BF"/>
    <w:rsid w:val="147F207F"/>
    <w:rsid w:val="148B12E6"/>
    <w:rsid w:val="148D505F"/>
    <w:rsid w:val="14900FF3"/>
    <w:rsid w:val="14A405FA"/>
    <w:rsid w:val="14B051F1"/>
    <w:rsid w:val="14B46A8F"/>
    <w:rsid w:val="14BE346A"/>
    <w:rsid w:val="14BE62D1"/>
    <w:rsid w:val="14C0161F"/>
    <w:rsid w:val="14C02376"/>
    <w:rsid w:val="14C12F5A"/>
    <w:rsid w:val="14C44CA4"/>
    <w:rsid w:val="14C93F3B"/>
    <w:rsid w:val="14CF3BF7"/>
    <w:rsid w:val="14DA4B86"/>
    <w:rsid w:val="14E07535"/>
    <w:rsid w:val="14E465ED"/>
    <w:rsid w:val="14E54E9B"/>
    <w:rsid w:val="14E74C9B"/>
    <w:rsid w:val="14EB47A4"/>
    <w:rsid w:val="14F0383F"/>
    <w:rsid w:val="14F14B90"/>
    <w:rsid w:val="14F41D57"/>
    <w:rsid w:val="14FB28A9"/>
    <w:rsid w:val="15010839"/>
    <w:rsid w:val="15082937"/>
    <w:rsid w:val="150D2643"/>
    <w:rsid w:val="150D4270"/>
    <w:rsid w:val="15107A3E"/>
    <w:rsid w:val="151439D2"/>
    <w:rsid w:val="151B08BC"/>
    <w:rsid w:val="151E63B5"/>
    <w:rsid w:val="15205ED3"/>
    <w:rsid w:val="152E4A94"/>
    <w:rsid w:val="152E64B4"/>
    <w:rsid w:val="15326898"/>
    <w:rsid w:val="15336B21"/>
    <w:rsid w:val="15363948"/>
    <w:rsid w:val="1537321C"/>
    <w:rsid w:val="153846CA"/>
    <w:rsid w:val="153E45AB"/>
    <w:rsid w:val="15405C26"/>
    <w:rsid w:val="154F39A7"/>
    <w:rsid w:val="15546B5D"/>
    <w:rsid w:val="1555441B"/>
    <w:rsid w:val="155D7D97"/>
    <w:rsid w:val="15692637"/>
    <w:rsid w:val="156E30E2"/>
    <w:rsid w:val="15704948"/>
    <w:rsid w:val="157A7776"/>
    <w:rsid w:val="157D4621"/>
    <w:rsid w:val="157E6EF5"/>
    <w:rsid w:val="157F52EF"/>
    <w:rsid w:val="158304E6"/>
    <w:rsid w:val="158F3058"/>
    <w:rsid w:val="15B45BC5"/>
    <w:rsid w:val="15B825AF"/>
    <w:rsid w:val="15B8435D"/>
    <w:rsid w:val="15C26F8A"/>
    <w:rsid w:val="15C70735"/>
    <w:rsid w:val="15C732DB"/>
    <w:rsid w:val="15E72E94"/>
    <w:rsid w:val="15EC04AB"/>
    <w:rsid w:val="15EE5FD1"/>
    <w:rsid w:val="15F01B6D"/>
    <w:rsid w:val="15F72D2D"/>
    <w:rsid w:val="15F97F78"/>
    <w:rsid w:val="15FA6724"/>
    <w:rsid w:val="15FF1F8C"/>
    <w:rsid w:val="16007AB2"/>
    <w:rsid w:val="1609105D"/>
    <w:rsid w:val="160B0931"/>
    <w:rsid w:val="1610675F"/>
    <w:rsid w:val="1612444D"/>
    <w:rsid w:val="1618304E"/>
    <w:rsid w:val="161D1E2A"/>
    <w:rsid w:val="16227A29"/>
    <w:rsid w:val="16261794"/>
    <w:rsid w:val="162912E3"/>
    <w:rsid w:val="162F1F11"/>
    <w:rsid w:val="16443E43"/>
    <w:rsid w:val="16445BF1"/>
    <w:rsid w:val="16481480"/>
    <w:rsid w:val="164B51D1"/>
    <w:rsid w:val="16573C58"/>
    <w:rsid w:val="165C73DE"/>
    <w:rsid w:val="16612C47"/>
    <w:rsid w:val="16642A79"/>
    <w:rsid w:val="16697137"/>
    <w:rsid w:val="166F2876"/>
    <w:rsid w:val="16730284"/>
    <w:rsid w:val="16753FFC"/>
    <w:rsid w:val="1677417D"/>
    <w:rsid w:val="16774701"/>
    <w:rsid w:val="168241F9"/>
    <w:rsid w:val="16831A50"/>
    <w:rsid w:val="168E5998"/>
    <w:rsid w:val="16907088"/>
    <w:rsid w:val="16914E25"/>
    <w:rsid w:val="16924BAE"/>
    <w:rsid w:val="16A42C3C"/>
    <w:rsid w:val="16AF043B"/>
    <w:rsid w:val="16B33FC5"/>
    <w:rsid w:val="16B34A07"/>
    <w:rsid w:val="16BA4105"/>
    <w:rsid w:val="16BA5EB3"/>
    <w:rsid w:val="16BF1B00"/>
    <w:rsid w:val="16C136E5"/>
    <w:rsid w:val="16CE195E"/>
    <w:rsid w:val="16D06A17"/>
    <w:rsid w:val="16D1671C"/>
    <w:rsid w:val="16D927DD"/>
    <w:rsid w:val="16DA6555"/>
    <w:rsid w:val="16E02158"/>
    <w:rsid w:val="16E04368"/>
    <w:rsid w:val="16E11692"/>
    <w:rsid w:val="16E11AC0"/>
    <w:rsid w:val="16F13FCB"/>
    <w:rsid w:val="170576D4"/>
    <w:rsid w:val="170828FD"/>
    <w:rsid w:val="17097C7A"/>
    <w:rsid w:val="170E01A9"/>
    <w:rsid w:val="171657DF"/>
    <w:rsid w:val="171952CF"/>
    <w:rsid w:val="171B35E1"/>
    <w:rsid w:val="171C6B6E"/>
    <w:rsid w:val="171F32E7"/>
    <w:rsid w:val="171F4A60"/>
    <w:rsid w:val="17242192"/>
    <w:rsid w:val="172636D0"/>
    <w:rsid w:val="17326502"/>
    <w:rsid w:val="173730B6"/>
    <w:rsid w:val="17374439"/>
    <w:rsid w:val="17495358"/>
    <w:rsid w:val="174C51CF"/>
    <w:rsid w:val="17521694"/>
    <w:rsid w:val="175B4186"/>
    <w:rsid w:val="17686429"/>
    <w:rsid w:val="176C0D57"/>
    <w:rsid w:val="176D1177"/>
    <w:rsid w:val="17717525"/>
    <w:rsid w:val="17752631"/>
    <w:rsid w:val="177B5642"/>
    <w:rsid w:val="177C4A0A"/>
    <w:rsid w:val="177D585E"/>
    <w:rsid w:val="17970792"/>
    <w:rsid w:val="1798664B"/>
    <w:rsid w:val="179D2269"/>
    <w:rsid w:val="179E7583"/>
    <w:rsid w:val="17AA23CB"/>
    <w:rsid w:val="17AF1881"/>
    <w:rsid w:val="17B1375A"/>
    <w:rsid w:val="17B360C4"/>
    <w:rsid w:val="17B60F37"/>
    <w:rsid w:val="17B618CD"/>
    <w:rsid w:val="17B648CC"/>
    <w:rsid w:val="17C8068F"/>
    <w:rsid w:val="17CA481C"/>
    <w:rsid w:val="17D15BAA"/>
    <w:rsid w:val="17D64F6F"/>
    <w:rsid w:val="17D8226D"/>
    <w:rsid w:val="17DA1219"/>
    <w:rsid w:val="17DD3B1D"/>
    <w:rsid w:val="17E01C64"/>
    <w:rsid w:val="17EF415E"/>
    <w:rsid w:val="17F83142"/>
    <w:rsid w:val="17FF6273"/>
    <w:rsid w:val="18001FEB"/>
    <w:rsid w:val="18016E51"/>
    <w:rsid w:val="180513B0"/>
    <w:rsid w:val="18061E0E"/>
    <w:rsid w:val="18100480"/>
    <w:rsid w:val="18112A52"/>
    <w:rsid w:val="18137F71"/>
    <w:rsid w:val="18194E5B"/>
    <w:rsid w:val="18226406"/>
    <w:rsid w:val="183121A5"/>
    <w:rsid w:val="18424E0A"/>
    <w:rsid w:val="1844012A"/>
    <w:rsid w:val="18500EE4"/>
    <w:rsid w:val="1866298A"/>
    <w:rsid w:val="18711565"/>
    <w:rsid w:val="18746CDE"/>
    <w:rsid w:val="1875139A"/>
    <w:rsid w:val="187E1393"/>
    <w:rsid w:val="18820D6D"/>
    <w:rsid w:val="188301CD"/>
    <w:rsid w:val="188B3FAB"/>
    <w:rsid w:val="18950A16"/>
    <w:rsid w:val="18974925"/>
    <w:rsid w:val="189A41EE"/>
    <w:rsid w:val="189E6FDE"/>
    <w:rsid w:val="18A70D35"/>
    <w:rsid w:val="18BB5772"/>
    <w:rsid w:val="18BD1268"/>
    <w:rsid w:val="18C474BD"/>
    <w:rsid w:val="18C87F64"/>
    <w:rsid w:val="18CB3E99"/>
    <w:rsid w:val="18D21BDA"/>
    <w:rsid w:val="18D771F0"/>
    <w:rsid w:val="18E70460"/>
    <w:rsid w:val="18EA12E7"/>
    <w:rsid w:val="18F55160"/>
    <w:rsid w:val="18F5684B"/>
    <w:rsid w:val="18F57676"/>
    <w:rsid w:val="18FB6C70"/>
    <w:rsid w:val="19042D57"/>
    <w:rsid w:val="190F698A"/>
    <w:rsid w:val="191106CF"/>
    <w:rsid w:val="19213B4A"/>
    <w:rsid w:val="19235ED7"/>
    <w:rsid w:val="192561AE"/>
    <w:rsid w:val="192C753C"/>
    <w:rsid w:val="193D16FC"/>
    <w:rsid w:val="193E0CBA"/>
    <w:rsid w:val="19437F07"/>
    <w:rsid w:val="194A79C2"/>
    <w:rsid w:val="194D2CE1"/>
    <w:rsid w:val="19526877"/>
    <w:rsid w:val="19573904"/>
    <w:rsid w:val="19630A84"/>
    <w:rsid w:val="196975F0"/>
    <w:rsid w:val="197832BB"/>
    <w:rsid w:val="19921369"/>
    <w:rsid w:val="199649B5"/>
    <w:rsid w:val="19A31EA5"/>
    <w:rsid w:val="19A370D2"/>
    <w:rsid w:val="19A54BF8"/>
    <w:rsid w:val="19A76BC3"/>
    <w:rsid w:val="19C137C8"/>
    <w:rsid w:val="19CC289E"/>
    <w:rsid w:val="19D13C3F"/>
    <w:rsid w:val="19D35A3A"/>
    <w:rsid w:val="19D379B8"/>
    <w:rsid w:val="19DB061A"/>
    <w:rsid w:val="19E03E83"/>
    <w:rsid w:val="19E32A71"/>
    <w:rsid w:val="19E420C7"/>
    <w:rsid w:val="19E8318C"/>
    <w:rsid w:val="19EC6401"/>
    <w:rsid w:val="19F31E08"/>
    <w:rsid w:val="19FB6838"/>
    <w:rsid w:val="19FD48D6"/>
    <w:rsid w:val="19FF59D9"/>
    <w:rsid w:val="1A0334EA"/>
    <w:rsid w:val="1A052A58"/>
    <w:rsid w:val="1A07140F"/>
    <w:rsid w:val="1A1B135F"/>
    <w:rsid w:val="1A27476F"/>
    <w:rsid w:val="1A2F1324"/>
    <w:rsid w:val="1A3366A8"/>
    <w:rsid w:val="1A3D3083"/>
    <w:rsid w:val="1A3D6976"/>
    <w:rsid w:val="1A412AF5"/>
    <w:rsid w:val="1A413BD9"/>
    <w:rsid w:val="1A494ADF"/>
    <w:rsid w:val="1A5102D0"/>
    <w:rsid w:val="1A580E57"/>
    <w:rsid w:val="1A5F2FF9"/>
    <w:rsid w:val="1A613215"/>
    <w:rsid w:val="1A66519E"/>
    <w:rsid w:val="1A673EA4"/>
    <w:rsid w:val="1A69031C"/>
    <w:rsid w:val="1A697747"/>
    <w:rsid w:val="1A6A6F0A"/>
    <w:rsid w:val="1A6B6F95"/>
    <w:rsid w:val="1A6E148E"/>
    <w:rsid w:val="1A75281D"/>
    <w:rsid w:val="1A7A5E59"/>
    <w:rsid w:val="1A7A6085"/>
    <w:rsid w:val="1A7B3BAB"/>
    <w:rsid w:val="1A7F4978"/>
    <w:rsid w:val="1A807414"/>
    <w:rsid w:val="1A8B7DB2"/>
    <w:rsid w:val="1A911621"/>
    <w:rsid w:val="1A935928"/>
    <w:rsid w:val="1A962E09"/>
    <w:rsid w:val="1A9B1409"/>
    <w:rsid w:val="1AA67A69"/>
    <w:rsid w:val="1AAC7AD1"/>
    <w:rsid w:val="1AB1581F"/>
    <w:rsid w:val="1AB53561"/>
    <w:rsid w:val="1AC92B69"/>
    <w:rsid w:val="1ACE4623"/>
    <w:rsid w:val="1AD05CA5"/>
    <w:rsid w:val="1AD2194F"/>
    <w:rsid w:val="1AD62E5F"/>
    <w:rsid w:val="1ADD6614"/>
    <w:rsid w:val="1AE17EB2"/>
    <w:rsid w:val="1AE259D8"/>
    <w:rsid w:val="1AE43D03"/>
    <w:rsid w:val="1AE73258"/>
    <w:rsid w:val="1B0072F8"/>
    <w:rsid w:val="1B176C29"/>
    <w:rsid w:val="1B270482"/>
    <w:rsid w:val="1B3A3A66"/>
    <w:rsid w:val="1B3F107D"/>
    <w:rsid w:val="1B4500CF"/>
    <w:rsid w:val="1B5434A7"/>
    <w:rsid w:val="1B5F527B"/>
    <w:rsid w:val="1B622BAF"/>
    <w:rsid w:val="1B624E40"/>
    <w:rsid w:val="1B6B2773"/>
    <w:rsid w:val="1B6F3710"/>
    <w:rsid w:val="1B6F4BDB"/>
    <w:rsid w:val="1B707488"/>
    <w:rsid w:val="1B735E51"/>
    <w:rsid w:val="1B740D26"/>
    <w:rsid w:val="1B866E22"/>
    <w:rsid w:val="1B8847D2"/>
    <w:rsid w:val="1B8A79FA"/>
    <w:rsid w:val="1B8B42C2"/>
    <w:rsid w:val="1B8E3619"/>
    <w:rsid w:val="1BA122C3"/>
    <w:rsid w:val="1BAE7E82"/>
    <w:rsid w:val="1BAF7FB0"/>
    <w:rsid w:val="1BB83309"/>
    <w:rsid w:val="1BC6330C"/>
    <w:rsid w:val="1BCB2807"/>
    <w:rsid w:val="1BD0747C"/>
    <w:rsid w:val="1BD14E8A"/>
    <w:rsid w:val="1BD17F27"/>
    <w:rsid w:val="1BD72F5A"/>
    <w:rsid w:val="1BD9502D"/>
    <w:rsid w:val="1BE06769"/>
    <w:rsid w:val="1BE107B4"/>
    <w:rsid w:val="1BE92D70"/>
    <w:rsid w:val="1BF14E41"/>
    <w:rsid w:val="1BF8028F"/>
    <w:rsid w:val="1BF917B6"/>
    <w:rsid w:val="1BF92425"/>
    <w:rsid w:val="1BFC2ACA"/>
    <w:rsid w:val="1C061731"/>
    <w:rsid w:val="1C07072D"/>
    <w:rsid w:val="1C0C002B"/>
    <w:rsid w:val="1C0E125E"/>
    <w:rsid w:val="1C11425A"/>
    <w:rsid w:val="1C1147C7"/>
    <w:rsid w:val="1C116575"/>
    <w:rsid w:val="1C163B8C"/>
    <w:rsid w:val="1C166281"/>
    <w:rsid w:val="1C1B3898"/>
    <w:rsid w:val="1C251C40"/>
    <w:rsid w:val="1C275D99"/>
    <w:rsid w:val="1C296277"/>
    <w:rsid w:val="1C312A90"/>
    <w:rsid w:val="1C326B2F"/>
    <w:rsid w:val="1C381D54"/>
    <w:rsid w:val="1C4306F9"/>
    <w:rsid w:val="1C43235C"/>
    <w:rsid w:val="1C4526C3"/>
    <w:rsid w:val="1C4954A8"/>
    <w:rsid w:val="1C4E0B38"/>
    <w:rsid w:val="1C4E5A1B"/>
    <w:rsid w:val="1C511106"/>
    <w:rsid w:val="1C5841A4"/>
    <w:rsid w:val="1C5D0453"/>
    <w:rsid w:val="1C6635DD"/>
    <w:rsid w:val="1C686368"/>
    <w:rsid w:val="1C69015F"/>
    <w:rsid w:val="1C6A545F"/>
    <w:rsid w:val="1C6C5D0E"/>
    <w:rsid w:val="1C715266"/>
    <w:rsid w:val="1C722903"/>
    <w:rsid w:val="1C776296"/>
    <w:rsid w:val="1C796E76"/>
    <w:rsid w:val="1C7B114C"/>
    <w:rsid w:val="1C7D584F"/>
    <w:rsid w:val="1C8431EB"/>
    <w:rsid w:val="1C961170"/>
    <w:rsid w:val="1C986C96"/>
    <w:rsid w:val="1C99742C"/>
    <w:rsid w:val="1C9D7DC7"/>
    <w:rsid w:val="1C9F0025"/>
    <w:rsid w:val="1CA73D07"/>
    <w:rsid w:val="1CA94820"/>
    <w:rsid w:val="1CB05D8E"/>
    <w:rsid w:val="1CB670DF"/>
    <w:rsid w:val="1CB6711D"/>
    <w:rsid w:val="1CBB31A7"/>
    <w:rsid w:val="1CD32CF2"/>
    <w:rsid w:val="1CDD3995"/>
    <w:rsid w:val="1CF55E97"/>
    <w:rsid w:val="1CFC0128"/>
    <w:rsid w:val="1D0202E4"/>
    <w:rsid w:val="1D0A1D10"/>
    <w:rsid w:val="1D0F659E"/>
    <w:rsid w:val="1D104A7F"/>
    <w:rsid w:val="1D214EDE"/>
    <w:rsid w:val="1D2319B5"/>
    <w:rsid w:val="1D2B18A6"/>
    <w:rsid w:val="1D353C90"/>
    <w:rsid w:val="1D361805"/>
    <w:rsid w:val="1D37025D"/>
    <w:rsid w:val="1D382954"/>
    <w:rsid w:val="1D3F5364"/>
    <w:rsid w:val="1D412E8A"/>
    <w:rsid w:val="1D4913BD"/>
    <w:rsid w:val="1D5030CD"/>
    <w:rsid w:val="1D526E45"/>
    <w:rsid w:val="1D5523BA"/>
    <w:rsid w:val="1D5533C8"/>
    <w:rsid w:val="1D5E1C8E"/>
    <w:rsid w:val="1D6531B4"/>
    <w:rsid w:val="1D6F4D74"/>
    <w:rsid w:val="1D7B2840"/>
    <w:rsid w:val="1D7E40DE"/>
    <w:rsid w:val="1D840FC9"/>
    <w:rsid w:val="1D855E60"/>
    <w:rsid w:val="1D903E12"/>
    <w:rsid w:val="1D9134D8"/>
    <w:rsid w:val="1D967C22"/>
    <w:rsid w:val="1D9B6A3E"/>
    <w:rsid w:val="1D9C6312"/>
    <w:rsid w:val="1D9D796C"/>
    <w:rsid w:val="1DA04055"/>
    <w:rsid w:val="1DA05B37"/>
    <w:rsid w:val="1DA05D67"/>
    <w:rsid w:val="1DA3702D"/>
    <w:rsid w:val="1DA91A6B"/>
    <w:rsid w:val="1DAD574A"/>
    <w:rsid w:val="1DAE4F9B"/>
    <w:rsid w:val="1DB353EF"/>
    <w:rsid w:val="1DBD6E1D"/>
    <w:rsid w:val="1DC43032"/>
    <w:rsid w:val="1DD737EE"/>
    <w:rsid w:val="1DD755B8"/>
    <w:rsid w:val="1DD97567"/>
    <w:rsid w:val="1DED3182"/>
    <w:rsid w:val="1DF0665E"/>
    <w:rsid w:val="1DFD1F9B"/>
    <w:rsid w:val="1E017666"/>
    <w:rsid w:val="1E03131E"/>
    <w:rsid w:val="1E042E3B"/>
    <w:rsid w:val="1E1265CA"/>
    <w:rsid w:val="1E1E766F"/>
    <w:rsid w:val="1E1F7EEC"/>
    <w:rsid w:val="1E2270F0"/>
    <w:rsid w:val="1E3D0E98"/>
    <w:rsid w:val="1E412588"/>
    <w:rsid w:val="1E4157D1"/>
    <w:rsid w:val="1E4522E8"/>
    <w:rsid w:val="1E5071A5"/>
    <w:rsid w:val="1E5730FC"/>
    <w:rsid w:val="1E58112C"/>
    <w:rsid w:val="1E5A27FB"/>
    <w:rsid w:val="1E5B441F"/>
    <w:rsid w:val="1E5C100C"/>
    <w:rsid w:val="1E5E181A"/>
    <w:rsid w:val="1E5F0642"/>
    <w:rsid w:val="1E636E30"/>
    <w:rsid w:val="1E6C78C7"/>
    <w:rsid w:val="1E7A2AF8"/>
    <w:rsid w:val="1E8A4F14"/>
    <w:rsid w:val="1E9A6CF6"/>
    <w:rsid w:val="1EA638ED"/>
    <w:rsid w:val="1EAE5659"/>
    <w:rsid w:val="1EB15DEE"/>
    <w:rsid w:val="1EC75611"/>
    <w:rsid w:val="1ECE5260"/>
    <w:rsid w:val="1EDA17E8"/>
    <w:rsid w:val="1EE91A2B"/>
    <w:rsid w:val="1EF04B68"/>
    <w:rsid w:val="1F026649"/>
    <w:rsid w:val="1F0538CF"/>
    <w:rsid w:val="1F0C5AFD"/>
    <w:rsid w:val="1F1D3483"/>
    <w:rsid w:val="1F234F3D"/>
    <w:rsid w:val="1F23503F"/>
    <w:rsid w:val="1F262338"/>
    <w:rsid w:val="1F294332"/>
    <w:rsid w:val="1F2A5F36"/>
    <w:rsid w:val="1F2B3DF2"/>
    <w:rsid w:val="1F2D5FFE"/>
    <w:rsid w:val="1F346F5B"/>
    <w:rsid w:val="1F353696"/>
    <w:rsid w:val="1F3A12EA"/>
    <w:rsid w:val="1F3C307B"/>
    <w:rsid w:val="1F3E2715"/>
    <w:rsid w:val="1F4629DA"/>
    <w:rsid w:val="1F5556F4"/>
    <w:rsid w:val="1F572E39"/>
    <w:rsid w:val="1F576995"/>
    <w:rsid w:val="1F705CA9"/>
    <w:rsid w:val="1F8038FE"/>
    <w:rsid w:val="1F854AAF"/>
    <w:rsid w:val="1F8654CC"/>
    <w:rsid w:val="1F8A4417"/>
    <w:rsid w:val="1F8B272B"/>
    <w:rsid w:val="1F8C313A"/>
    <w:rsid w:val="1F8E6395"/>
    <w:rsid w:val="1F9C7AC0"/>
    <w:rsid w:val="1F9F1CA0"/>
    <w:rsid w:val="1FA0658E"/>
    <w:rsid w:val="1FB74DC5"/>
    <w:rsid w:val="1FC3402A"/>
    <w:rsid w:val="1FC550BE"/>
    <w:rsid w:val="1FC9195F"/>
    <w:rsid w:val="1FD01001"/>
    <w:rsid w:val="1FD06057"/>
    <w:rsid w:val="1FD9110D"/>
    <w:rsid w:val="1FD96803"/>
    <w:rsid w:val="1FDD482E"/>
    <w:rsid w:val="1FE741BD"/>
    <w:rsid w:val="1FED66FF"/>
    <w:rsid w:val="1FF25B62"/>
    <w:rsid w:val="200C3C23"/>
    <w:rsid w:val="200D1139"/>
    <w:rsid w:val="200E7555"/>
    <w:rsid w:val="20146E7A"/>
    <w:rsid w:val="201C7BDE"/>
    <w:rsid w:val="2020322B"/>
    <w:rsid w:val="2023291F"/>
    <w:rsid w:val="202820DF"/>
    <w:rsid w:val="202F3999"/>
    <w:rsid w:val="203647FC"/>
    <w:rsid w:val="20370574"/>
    <w:rsid w:val="204131A1"/>
    <w:rsid w:val="20436F19"/>
    <w:rsid w:val="204A0180"/>
    <w:rsid w:val="204D1ECB"/>
    <w:rsid w:val="2052571F"/>
    <w:rsid w:val="2059498F"/>
    <w:rsid w:val="20623843"/>
    <w:rsid w:val="20670E5A"/>
    <w:rsid w:val="20685D0E"/>
    <w:rsid w:val="206C2914"/>
    <w:rsid w:val="206C46C2"/>
    <w:rsid w:val="206F179C"/>
    <w:rsid w:val="20732871"/>
    <w:rsid w:val="207B759F"/>
    <w:rsid w:val="2084257A"/>
    <w:rsid w:val="20882508"/>
    <w:rsid w:val="208F03B0"/>
    <w:rsid w:val="20AA6F98"/>
    <w:rsid w:val="20B87907"/>
    <w:rsid w:val="20BD4F1E"/>
    <w:rsid w:val="20BE27CB"/>
    <w:rsid w:val="20BE4604"/>
    <w:rsid w:val="20C547D3"/>
    <w:rsid w:val="20C718F8"/>
    <w:rsid w:val="20CA763A"/>
    <w:rsid w:val="20CA76F9"/>
    <w:rsid w:val="20CC5161"/>
    <w:rsid w:val="20CE712B"/>
    <w:rsid w:val="20D307A1"/>
    <w:rsid w:val="20DA0532"/>
    <w:rsid w:val="20DD736E"/>
    <w:rsid w:val="20E51A10"/>
    <w:rsid w:val="20EB2E11"/>
    <w:rsid w:val="20EF49EE"/>
    <w:rsid w:val="21070D18"/>
    <w:rsid w:val="21090163"/>
    <w:rsid w:val="210B5C89"/>
    <w:rsid w:val="210E0830"/>
    <w:rsid w:val="21130FE1"/>
    <w:rsid w:val="211508B6"/>
    <w:rsid w:val="2116094D"/>
    <w:rsid w:val="211A5ECC"/>
    <w:rsid w:val="211D3C0E"/>
    <w:rsid w:val="212251A4"/>
    <w:rsid w:val="212C6029"/>
    <w:rsid w:val="21311DFD"/>
    <w:rsid w:val="213845A4"/>
    <w:rsid w:val="213B5E42"/>
    <w:rsid w:val="21494A03"/>
    <w:rsid w:val="214B42D7"/>
    <w:rsid w:val="214E314D"/>
    <w:rsid w:val="21541DEF"/>
    <w:rsid w:val="215533A8"/>
    <w:rsid w:val="21580036"/>
    <w:rsid w:val="21627873"/>
    <w:rsid w:val="216D5F5C"/>
    <w:rsid w:val="21774F7A"/>
    <w:rsid w:val="21893052"/>
    <w:rsid w:val="219263AA"/>
    <w:rsid w:val="21997739"/>
    <w:rsid w:val="219D4C6A"/>
    <w:rsid w:val="219F6403"/>
    <w:rsid w:val="21AA36F4"/>
    <w:rsid w:val="21AE4495"/>
    <w:rsid w:val="21B005DE"/>
    <w:rsid w:val="21B131E0"/>
    <w:rsid w:val="21B74211"/>
    <w:rsid w:val="21B77BBF"/>
    <w:rsid w:val="21BE0F4D"/>
    <w:rsid w:val="21CB27F1"/>
    <w:rsid w:val="21CE6B4C"/>
    <w:rsid w:val="21D23AB1"/>
    <w:rsid w:val="21E0250F"/>
    <w:rsid w:val="21E43094"/>
    <w:rsid w:val="21E433F2"/>
    <w:rsid w:val="21ED1832"/>
    <w:rsid w:val="21F453A3"/>
    <w:rsid w:val="21F62A43"/>
    <w:rsid w:val="21F66939"/>
    <w:rsid w:val="21F93D33"/>
    <w:rsid w:val="21FA7AAB"/>
    <w:rsid w:val="2201708C"/>
    <w:rsid w:val="220A23E4"/>
    <w:rsid w:val="220D7F1E"/>
    <w:rsid w:val="220F17A9"/>
    <w:rsid w:val="22124DF5"/>
    <w:rsid w:val="22162B37"/>
    <w:rsid w:val="221C5C74"/>
    <w:rsid w:val="22252D7A"/>
    <w:rsid w:val="223236E9"/>
    <w:rsid w:val="22400EBD"/>
    <w:rsid w:val="22401962"/>
    <w:rsid w:val="22425A2E"/>
    <w:rsid w:val="22482F0D"/>
    <w:rsid w:val="224D70E7"/>
    <w:rsid w:val="225B5ECC"/>
    <w:rsid w:val="225D6548"/>
    <w:rsid w:val="225F297D"/>
    <w:rsid w:val="226B61C1"/>
    <w:rsid w:val="226C5206"/>
    <w:rsid w:val="227C4964"/>
    <w:rsid w:val="228342F5"/>
    <w:rsid w:val="22837BD7"/>
    <w:rsid w:val="22883C87"/>
    <w:rsid w:val="228C4BA7"/>
    <w:rsid w:val="22952F4E"/>
    <w:rsid w:val="229D6DA2"/>
    <w:rsid w:val="22A146F2"/>
    <w:rsid w:val="22A4235C"/>
    <w:rsid w:val="22A55C69"/>
    <w:rsid w:val="22A63A99"/>
    <w:rsid w:val="22A939AB"/>
    <w:rsid w:val="22B12860"/>
    <w:rsid w:val="22B83BEE"/>
    <w:rsid w:val="22D00801"/>
    <w:rsid w:val="22DB6593"/>
    <w:rsid w:val="22E01FD3"/>
    <w:rsid w:val="22E449E3"/>
    <w:rsid w:val="22E5491B"/>
    <w:rsid w:val="22E62E69"/>
    <w:rsid w:val="22E66C6E"/>
    <w:rsid w:val="22E70030"/>
    <w:rsid w:val="22EC25DA"/>
    <w:rsid w:val="22F866E1"/>
    <w:rsid w:val="230079B7"/>
    <w:rsid w:val="230211FF"/>
    <w:rsid w:val="23021A8B"/>
    <w:rsid w:val="231132FF"/>
    <w:rsid w:val="23131F19"/>
    <w:rsid w:val="231B3181"/>
    <w:rsid w:val="231B417D"/>
    <w:rsid w:val="231B63C2"/>
    <w:rsid w:val="232A7DD4"/>
    <w:rsid w:val="233174FD"/>
    <w:rsid w:val="234E6301"/>
    <w:rsid w:val="234F7600"/>
    <w:rsid w:val="235E2F38"/>
    <w:rsid w:val="236A4649"/>
    <w:rsid w:val="236C6787"/>
    <w:rsid w:val="237044C9"/>
    <w:rsid w:val="23737B15"/>
    <w:rsid w:val="23750201"/>
    <w:rsid w:val="23776020"/>
    <w:rsid w:val="237D2742"/>
    <w:rsid w:val="23825FAA"/>
    <w:rsid w:val="2387194A"/>
    <w:rsid w:val="23912F81"/>
    <w:rsid w:val="2392443F"/>
    <w:rsid w:val="239A32F4"/>
    <w:rsid w:val="239B0E1A"/>
    <w:rsid w:val="23A3664D"/>
    <w:rsid w:val="23AB3883"/>
    <w:rsid w:val="23B07E0C"/>
    <w:rsid w:val="23B32608"/>
    <w:rsid w:val="23B51EDC"/>
    <w:rsid w:val="23B96153"/>
    <w:rsid w:val="23C34ADF"/>
    <w:rsid w:val="23C6233B"/>
    <w:rsid w:val="23CE155A"/>
    <w:rsid w:val="23D07F22"/>
    <w:rsid w:val="23E7405F"/>
    <w:rsid w:val="23E8420E"/>
    <w:rsid w:val="23EA6F56"/>
    <w:rsid w:val="23EB3B50"/>
    <w:rsid w:val="23F26A32"/>
    <w:rsid w:val="23F734FB"/>
    <w:rsid w:val="23FA1FE5"/>
    <w:rsid w:val="23FB688D"/>
    <w:rsid w:val="23FE6532"/>
    <w:rsid w:val="23FF75FB"/>
    <w:rsid w:val="24034FA7"/>
    <w:rsid w:val="240510B5"/>
    <w:rsid w:val="24053A6E"/>
    <w:rsid w:val="240B2444"/>
    <w:rsid w:val="240B41F2"/>
    <w:rsid w:val="24155071"/>
    <w:rsid w:val="24162974"/>
    <w:rsid w:val="24174D49"/>
    <w:rsid w:val="242502D3"/>
    <w:rsid w:val="242C6194"/>
    <w:rsid w:val="243674C1"/>
    <w:rsid w:val="243F3566"/>
    <w:rsid w:val="24561911"/>
    <w:rsid w:val="247022A7"/>
    <w:rsid w:val="247179A7"/>
    <w:rsid w:val="24727DCD"/>
    <w:rsid w:val="24757BFC"/>
    <w:rsid w:val="2483022C"/>
    <w:rsid w:val="2488354C"/>
    <w:rsid w:val="248D64E1"/>
    <w:rsid w:val="24997A50"/>
    <w:rsid w:val="249B582B"/>
    <w:rsid w:val="249D5940"/>
    <w:rsid w:val="249E6E14"/>
    <w:rsid w:val="24A64E3C"/>
    <w:rsid w:val="24AE25E4"/>
    <w:rsid w:val="24AF2DCF"/>
    <w:rsid w:val="24B31C9A"/>
    <w:rsid w:val="24B91EA0"/>
    <w:rsid w:val="24BF64D4"/>
    <w:rsid w:val="24C50845"/>
    <w:rsid w:val="24C74B44"/>
    <w:rsid w:val="24CB1F36"/>
    <w:rsid w:val="24CD2469"/>
    <w:rsid w:val="24D35E9C"/>
    <w:rsid w:val="24D82F22"/>
    <w:rsid w:val="24E16D01"/>
    <w:rsid w:val="24E77BA5"/>
    <w:rsid w:val="24E94533"/>
    <w:rsid w:val="24EE7D9B"/>
    <w:rsid w:val="24F70BFB"/>
    <w:rsid w:val="24FE291B"/>
    <w:rsid w:val="24FE5668"/>
    <w:rsid w:val="2501527E"/>
    <w:rsid w:val="250255F5"/>
    <w:rsid w:val="25062374"/>
    <w:rsid w:val="250748B2"/>
    <w:rsid w:val="252217F3"/>
    <w:rsid w:val="252611F9"/>
    <w:rsid w:val="25331ACA"/>
    <w:rsid w:val="25350EEF"/>
    <w:rsid w:val="25381017"/>
    <w:rsid w:val="253C0B8C"/>
    <w:rsid w:val="253D487F"/>
    <w:rsid w:val="25423C43"/>
    <w:rsid w:val="25473008"/>
    <w:rsid w:val="254A0D4A"/>
    <w:rsid w:val="254A2AF8"/>
    <w:rsid w:val="254C7172"/>
    <w:rsid w:val="254F6C45"/>
    <w:rsid w:val="25527864"/>
    <w:rsid w:val="255B4D05"/>
    <w:rsid w:val="255C655B"/>
    <w:rsid w:val="255E59A9"/>
    <w:rsid w:val="2567514D"/>
    <w:rsid w:val="2573204F"/>
    <w:rsid w:val="257A33DD"/>
    <w:rsid w:val="257E64F7"/>
    <w:rsid w:val="25861D82"/>
    <w:rsid w:val="259326F1"/>
    <w:rsid w:val="259518CB"/>
    <w:rsid w:val="25983863"/>
    <w:rsid w:val="259B08F3"/>
    <w:rsid w:val="25AB4ED3"/>
    <w:rsid w:val="25AE3087"/>
    <w:rsid w:val="25B508B9"/>
    <w:rsid w:val="25BC39F6"/>
    <w:rsid w:val="25BF1EB2"/>
    <w:rsid w:val="25C06FB5"/>
    <w:rsid w:val="25C1100C"/>
    <w:rsid w:val="25D02FFD"/>
    <w:rsid w:val="25D75396"/>
    <w:rsid w:val="25DE1BBE"/>
    <w:rsid w:val="25E33F69"/>
    <w:rsid w:val="25E940BF"/>
    <w:rsid w:val="25EC118F"/>
    <w:rsid w:val="25F0544D"/>
    <w:rsid w:val="25F3318F"/>
    <w:rsid w:val="25F517F8"/>
    <w:rsid w:val="25FC039B"/>
    <w:rsid w:val="25FD5DBC"/>
    <w:rsid w:val="26013D28"/>
    <w:rsid w:val="26024C0D"/>
    <w:rsid w:val="26116869"/>
    <w:rsid w:val="261208C4"/>
    <w:rsid w:val="261A4BC0"/>
    <w:rsid w:val="26207C03"/>
    <w:rsid w:val="262212E9"/>
    <w:rsid w:val="262229BD"/>
    <w:rsid w:val="26265313"/>
    <w:rsid w:val="26295AD5"/>
    <w:rsid w:val="26315FCE"/>
    <w:rsid w:val="26325A66"/>
    <w:rsid w:val="26331252"/>
    <w:rsid w:val="26413EFB"/>
    <w:rsid w:val="264467B2"/>
    <w:rsid w:val="264B4D7A"/>
    <w:rsid w:val="264D5426"/>
    <w:rsid w:val="265853B6"/>
    <w:rsid w:val="265C6FB2"/>
    <w:rsid w:val="26753BA5"/>
    <w:rsid w:val="267C0A39"/>
    <w:rsid w:val="26875EE9"/>
    <w:rsid w:val="268A58A2"/>
    <w:rsid w:val="26926505"/>
    <w:rsid w:val="26937E39"/>
    <w:rsid w:val="26963E22"/>
    <w:rsid w:val="269B185D"/>
    <w:rsid w:val="26A407F5"/>
    <w:rsid w:val="26AF455A"/>
    <w:rsid w:val="26B1325B"/>
    <w:rsid w:val="26B56427"/>
    <w:rsid w:val="26B97FE6"/>
    <w:rsid w:val="26BC7A25"/>
    <w:rsid w:val="26BF0015"/>
    <w:rsid w:val="26BF4371"/>
    <w:rsid w:val="26BF6183"/>
    <w:rsid w:val="26C2328E"/>
    <w:rsid w:val="26CA2142"/>
    <w:rsid w:val="26CF6A37"/>
    <w:rsid w:val="26D60FBC"/>
    <w:rsid w:val="26E3118D"/>
    <w:rsid w:val="26E31456"/>
    <w:rsid w:val="26EC20B9"/>
    <w:rsid w:val="26F86D38"/>
    <w:rsid w:val="27004DE7"/>
    <w:rsid w:val="270A253F"/>
    <w:rsid w:val="271433BD"/>
    <w:rsid w:val="27182EAE"/>
    <w:rsid w:val="27193C93"/>
    <w:rsid w:val="271F39BF"/>
    <w:rsid w:val="2726516C"/>
    <w:rsid w:val="272F6449"/>
    <w:rsid w:val="273322D8"/>
    <w:rsid w:val="273812F8"/>
    <w:rsid w:val="273870AC"/>
    <w:rsid w:val="27396DB7"/>
    <w:rsid w:val="274962F7"/>
    <w:rsid w:val="274A1860"/>
    <w:rsid w:val="27554102"/>
    <w:rsid w:val="275E4DF0"/>
    <w:rsid w:val="27606E57"/>
    <w:rsid w:val="27610E43"/>
    <w:rsid w:val="2761540B"/>
    <w:rsid w:val="2762237B"/>
    <w:rsid w:val="27644345"/>
    <w:rsid w:val="276B6E49"/>
    <w:rsid w:val="277009D3"/>
    <w:rsid w:val="27710810"/>
    <w:rsid w:val="27734537"/>
    <w:rsid w:val="27781B9E"/>
    <w:rsid w:val="27817719"/>
    <w:rsid w:val="2786213D"/>
    <w:rsid w:val="278C1C18"/>
    <w:rsid w:val="27932534"/>
    <w:rsid w:val="279D1605"/>
    <w:rsid w:val="27A13526"/>
    <w:rsid w:val="27A6495D"/>
    <w:rsid w:val="27AF1AC7"/>
    <w:rsid w:val="27AF30E6"/>
    <w:rsid w:val="27B77ACB"/>
    <w:rsid w:val="27BC7FFB"/>
    <w:rsid w:val="27BD1CA7"/>
    <w:rsid w:val="27CB7F20"/>
    <w:rsid w:val="27CC5E79"/>
    <w:rsid w:val="27CF10B1"/>
    <w:rsid w:val="27D854D6"/>
    <w:rsid w:val="27F433F3"/>
    <w:rsid w:val="27F60D15"/>
    <w:rsid w:val="28002E2D"/>
    <w:rsid w:val="280746CD"/>
    <w:rsid w:val="280F7B42"/>
    <w:rsid w:val="28105227"/>
    <w:rsid w:val="28115C9D"/>
    <w:rsid w:val="28201C28"/>
    <w:rsid w:val="2826759D"/>
    <w:rsid w:val="282B4E63"/>
    <w:rsid w:val="282D0BDB"/>
    <w:rsid w:val="282F6F65"/>
    <w:rsid w:val="283830DC"/>
    <w:rsid w:val="28395C86"/>
    <w:rsid w:val="283E523E"/>
    <w:rsid w:val="28414686"/>
    <w:rsid w:val="284303FE"/>
    <w:rsid w:val="28456613"/>
    <w:rsid w:val="28612632"/>
    <w:rsid w:val="28643ED1"/>
    <w:rsid w:val="28650375"/>
    <w:rsid w:val="2868600E"/>
    <w:rsid w:val="28723AB4"/>
    <w:rsid w:val="28812CD5"/>
    <w:rsid w:val="28844573"/>
    <w:rsid w:val="288B5BA7"/>
    <w:rsid w:val="289335D2"/>
    <w:rsid w:val="289E0CA0"/>
    <w:rsid w:val="28A94B6A"/>
    <w:rsid w:val="28B22E8E"/>
    <w:rsid w:val="28CA3668"/>
    <w:rsid w:val="28DA4193"/>
    <w:rsid w:val="28FD3D8A"/>
    <w:rsid w:val="28FD67FF"/>
    <w:rsid w:val="290114EB"/>
    <w:rsid w:val="29096D87"/>
    <w:rsid w:val="290B020C"/>
    <w:rsid w:val="2912392D"/>
    <w:rsid w:val="29163DF4"/>
    <w:rsid w:val="291E1EF7"/>
    <w:rsid w:val="29205BEF"/>
    <w:rsid w:val="29211DC2"/>
    <w:rsid w:val="292518B2"/>
    <w:rsid w:val="29252DE4"/>
    <w:rsid w:val="29276C0F"/>
    <w:rsid w:val="29283150"/>
    <w:rsid w:val="293E2974"/>
    <w:rsid w:val="293E7102"/>
    <w:rsid w:val="294B488F"/>
    <w:rsid w:val="29567CBD"/>
    <w:rsid w:val="29583A35"/>
    <w:rsid w:val="296D0128"/>
    <w:rsid w:val="296D06A4"/>
    <w:rsid w:val="296D5007"/>
    <w:rsid w:val="296E4F42"/>
    <w:rsid w:val="297414C3"/>
    <w:rsid w:val="297A3EDD"/>
    <w:rsid w:val="29802F8C"/>
    <w:rsid w:val="298A5BB9"/>
    <w:rsid w:val="298D720A"/>
    <w:rsid w:val="29996B12"/>
    <w:rsid w:val="29A0362E"/>
    <w:rsid w:val="29A53E92"/>
    <w:rsid w:val="29AA70BF"/>
    <w:rsid w:val="29B5189A"/>
    <w:rsid w:val="29C462AA"/>
    <w:rsid w:val="29D357B2"/>
    <w:rsid w:val="29D54965"/>
    <w:rsid w:val="29DB4666"/>
    <w:rsid w:val="29E51041"/>
    <w:rsid w:val="29E565AB"/>
    <w:rsid w:val="2A067935"/>
    <w:rsid w:val="2A07580D"/>
    <w:rsid w:val="2A0B10C8"/>
    <w:rsid w:val="2A0B4F4C"/>
    <w:rsid w:val="2A1831C5"/>
    <w:rsid w:val="2A1C3834"/>
    <w:rsid w:val="2A1F4553"/>
    <w:rsid w:val="2A257690"/>
    <w:rsid w:val="2A2B5CA6"/>
    <w:rsid w:val="2A2D4EC2"/>
    <w:rsid w:val="2A3B16C9"/>
    <w:rsid w:val="2A407808"/>
    <w:rsid w:val="2A44429E"/>
    <w:rsid w:val="2A4F3BBF"/>
    <w:rsid w:val="2A522961"/>
    <w:rsid w:val="2A53244F"/>
    <w:rsid w:val="2A54259B"/>
    <w:rsid w:val="2A592168"/>
    <w:rsid w:val="2A5E151F"/>
    <w:rsid w:val="2A612DBE"/>
    <w:rsid w:val="2A634893"/>
    <w:rsid w:val="2A6428AE"/>
    <w:rsid w:val="2A740F74"/>
    <w:rsid w:val="2A7530F1"/>
    <w:rsid w:val="2A7E3970"/>
    <w:rsid w:val="2A852C35"/>
    <w:rsid w:val="2A9211C9"/>
    <w:rsid w:val="2A9F38E6"/>
    <w:rsid w:val="2AA333D6"/>
    <w:rsid w:val="2AAB2C02"/>
    <w:rsid w:val="2AB62065"/>
    <w:rsid w:val="2AD74E2E"/>
    <w:rsid w:val="2ADA66CC"/>
    <w:rsid w:val="2AE13EFE"/>
    <w:rsid w:val="2AE61515"/>
    <w:rsid w:val="2AE92A77"/>
    <w:rsid w:val="2AFA35B4"/>
    <w:rsid w:val="2AFC1A03"/>
    <w:rsid w:val="2B033456"/>
    <w:rsid w:val="2B0A0D5F"/>
    <w:rsid w:val="2B120295"/>
    <w:rsid w:val="2B1778FA"/>
    <w:rsid w:val="2B2A70E5"/>
    <w:rsid w:val="2B2B45F1"/>
    <w:rsid w:val="2B2D2CA0"/>
    <w:rsid w:val="2B336ED3"/>
    <w:rsid w:val="2B381D70"/>
    <w:rsid w:val="2B391645"/>
    <w:rsid w:val="2B400F64"/>
    <w:rsid w:val="2B4321B4"/>
    <w:rsid w:val="2B443561"/>
    <w:rsid w:val="2B4B6FB7"/>
    <w:rsid w:val="2B4B71CC"/>
    <w:rsid w:val="2B502629"/>
    <w:rsid w:val="2B57795C"/>
    <w:rsid w:val="2B593A95"/>
    <w:rsid w:val="2B5D79E0"/>
    <w:rsid w:val="2B603075"/>
    <w:rsid w:val="2B6263E3"/>
    <w:rsid w:val="2B65068C"/>
    <w:rsid w:val="2B724EEF"/>
    <w:rsid w:val="2B735A8E"/>
    <w:rsid w:val="2B7E34FB"/>
    <w:rsid w:val="2B824D9A"/>
    <w:rsid w:val="2B852ADC"/>
    <w:rsid w:val="2B885BD7"/>
    <w:rsid w:val="2B893469"/>
    <w:rsid w:val="2B8A1EA0"/>
    <w:rsid w:val="2B960569"/>
    <w:rsid w:val="2BAF236C"/>
    <w:rsid w:val="2BB720E5"/>
    <w:rsid w:val="2BBB64FD"/>
    <w:rsid w:val="2BBD4024"/>
    <w:rsid w:val="2BC2163A"/>
    <w:rsid w:val="2BD31A99"/>
    <w:rsid w:val="2BD4136D"/>
    <w:rsid w:val="2BD75238"/>
    <w:rsid w:val="2BEC04AB"/>
    <w:rsid w:val="2BF77448"/>
    <w:rsid w:val="2BFD08C4"/>
    <w:rsid w:val="2BFD6B16"/>
    <w:rsid w:val="2BFE5184"/>
    <w:rsid w:val="2C06412D"/>
    <w:rsid w:val="2C0D0A34"/>
    <w:rsid w:val="2C271DE5"/>
    <w:rsid w:val="2C275941"/>
    <w:rsid w:val="2C29679B"/>
    <w:rsid w:val="2C2D1CF5"/>
    <w:rsid w:val="2C3209AA"/>
    <w:rsid w:val="2C344365"/>
    <w:rsid w:val="2C416A03"/>
    <w:rsid w:val="2C4E7372"/>
    <w:rsid w:val="2C5129BE"/>
    <w:rsid w:val="2C604FDA"/>
    <w:rsid w:val="2C6208C4"/>
    <w:rsid w:val="2C625CF0"/>
    <w:rsid w:val="2C655A3B"/>
    <w:rsid w:val="2C666469"/>
    <w:rsid w:val="2C6941AB"/>
    <w:rsid w:val="2C712B81"/>
    <w:rsid w:val="2C723060"/>
    <w:rsid w:val="2C817A09"/>
    <w:rsid w:val="2C882884"/>
    <w:rsid w:val="2C8B5ED0"/>
    <w:rsid w:val="2CA91E8E"/>
    <w:rsid w:val="2CAA6CDE"/>
    <w:rsid w:val="2CAB3A68"/>
    <w:rsid w:val="2CAB3D48"/>
    <w:rsid w:val="2CAE7E10"/>
    <w:rsid w:val="2CB3174D"/>
    <w:rsid w:val="2CB371D5"/>
    <w:rsid w:val="2CB67FA0"/>
    <w:rsid w:val="2CBD61EB"/>
    <w:rsid w:val="2CBF577C"/>
    <w:rsid w:val="2CC16B89"/>
    <w:rsid w:val="2CD535EF"/>
    <w:rsid w:val="2CD7205C"/>
    <w:rsid w:val="2CD81986"/>
    <w:rsid w:val="2CD86C3B"/>
    <w:rsid w:val="2CDA39A0"/>
    <w:rsid w:val="2CDD6430"/>
    <w:rsid w:val="2CDF7FCA"/>
    <w:rsid w:val="2CE657FC"/>
    <w:rsid w:val="2CF3012F"/>
    <w:rsid w:val="2CFA3055"/>
    <w:rsid w:val="2D0317F4"/>
    <w:rsid w:val="2D237A59"/>
    <w:rsid w:val="2D253895"/>
    <w:rsid w:val="2D2C188A"/>
    <w:rsid w:val="2D2D6F87"/>
    <w:rsid w:val="2D2E4048"/>
    <w:rsid w:val="2D2F01DE"/>
    <w:rsid w:val="2D2F2CFF"/>
    <w:rsid w:val="2D33789C"/>
    <w:rsid w:val="2D401D7D"/>
    <w:rsid w:val="2D435597"/>
    <w:rsid w:val="2D52257B"/>
    <w:rsid w:val="2D592B06"/>
    <w:rsid w:val="2D5A0767"/>
    <w:rsid w:val="2D5A6D7E"/>
    <w:rsid w:val="2D6F134E"/>
    <w:rsid w:val="2D7D16EA"/>
    <w:rsid w:val="2D7E0BA8"/>
    <w:rsid w:val="2D870D8D"/>
    <w:rsid w:val="2D8C7FEC"/>
    <w:rsid w:val="2D8D438A"/>
    <w:rsid w:val="2D9708A4"/>
    <w:rsid w:val="2DA742FE"/>
    <w:rsid w:val="2DB11966"/>
    <w:rsid w:val="2DB14EDB"/>
    <w:rsid w:val="2DB317B9"/>
    <w:rsid w:val="2DB33930"/>
    <w:rsid w:val="2DB604DD"/>
    <w:rsid w:val="2DC77FA9"/>
    <w:rsid w:val="2DCF7D01"/>
    <w:rsid w:val="2DD11B59"/>
    <w:rsid w:val="2DDB4C35"/>
    <w:rsid w:val="2DDB69E3"/>
    <w:rsid w:val="2DE0080A"/>
    <w:rsid w:val="2DE1756A"/>
    <w:rsid w:val="2DEB0301"/>
    <w:rsid w:val="2DEC65E8"/>
    <w:rsid w:val="2DEF248E"/>
    <w:rsid w:val="2DF54205"/>
    <w:rsid w:val="2DF6486A"/>
    <w:rsid w:val="2DFD2DFD"/>
    <w:rsid w:val="2DFE0923"/>
    <w:rsid w:val="2E045F3A"/>
    <w:rsid w:val="2E100D83"/>
    <w:rsid w:val="2E124548"/>
    <w:rsid w:val="2E273EA0"/>
    <w:rsid w:val="2E394DF0"/>
    <w:rsid w:val="2E3D144C"/>
    <w:rsid w:val="2E4251AC"/>
    <w:rsid w:val="2E43476A"/>
    <w:rsid w:val="2E4722CA"/>
    <w:rsid w:val="2E4E5407"/>
    <w:rsid w:val="2E5A3DAC"/>
    <w:rsid w:val="2E5A5987"/>
    <w:rsid w:val="2E692241"/>
    <w:rsid w:val="2E7D5E52"/>
    <w:rsid w:val="2E811E49"/>
    <w:rsid w:val="2E831A06"/>
    <w:rsid w:val="2E837EE4"/>
    <w:rsid w:val="2E876B6B"/>
    <w:rsid w:val="2E894691"/>
    <w:rsid w:val="2E8B5844"/>
    <w:rsid w:val="2E91731A"/>
    <w:rsid w:val="2E93007C"/>
    <w:rsid w:val="2E9D638E"/>
    <w:rsid w:val="2EA119DB"/>
    <w:rsid w:val="2EAA7E90"/>
    <w:rsid w:val="2EB15996"/>
    <w:rsid w:val="2EBA484A"/>
    <w:rsid w:val="2EC00D11"/>
    <w:rsid w:val="2ED5299B"/>
    <w:rsid w:val="2EDF0755"/>
    <w:rsid w:val="2EE23DA1"/>
    <w:rsid w:val="2EE25469"/>
    <w:rsid w:val="2EE303AC"/>
    <w:rsid w:val="2EEC1C48"/>
    <w:rsid w:val="2EFB53EC"/>
    <w:rsid w:val="2F053F3B"/>
    <w:rsid w:val="2F064184"/>
    <w:rsid w:val="2F0E4B96"/>
    <w:rsid w:val="2F0E4C7B"/>
    <w:rsid w:val="2F115F90"/>
    <w:rsid w:val="2F1549F2"/>
    <w:rsid w:val="2F17393F"/>
    <w:rsid w:val="2F237FA6"/>
    <w:rsid w:val="2F2D5DE2"/>
    <w:rsid w:val="2F303B49"/>
    <w:rsid w:val="2F320885"/>
    <w:rsid w:val="2F3E191F"/>
    <w:rsid w:val="2F414F6C"/>
    <w:rsid w:val="2F454A5C"/>
    <w:rsid w:val="2F4C5E70"/>
    <w:rsid w:val="2F526CA4"/>
    <w:rsid w:val="2F5D613D"/>
    <w:rsid w:val="2F634EE2"/>
    <w:rsid w:val="2F662C24"/>
    <w:rsid w:val="2F6A2714"/>
    <w:rsid w:val="2F6B1FE9"/>
    <w:rsid w:val="2F6C6DDF"/>
    <w:rsid w:val="2F7610B9"/>
    <w:rsid w:val="2F7C41F6"/>
    <w:rsid w:val="2F977282"/>
    <w:rsid w:val="2F9904EA"/>
    <w:rsid w:val="2F9A71B5"/>
    <w:rsid w:val="2FA71273"/>
    <w:rsid w:val="2FAD0853"/>
    <w:rsid w:val="2FC55B9D"/>
    <w:rsid w:val="2FC7536F"/>
    <w:rsid w:val="2FC8743B"/>
    <w:rsid w:val="2FE01C6D"/>
    <w:rsid w:val="2FE23C91"/>
    <w:rsid w:val="2FE409BA"/>
    <w:rsid w:val="2FEA73B1"/>
    <w:rsid w:val="2FF017C0"/>
    <w:rsid w:val="2FF71A70"/>
    <w:rsid w:val="2FFB3907"/>
    <w:rsid w:val="30137621"/>
    <w:rsid w:val="301377D6"/>
    <w:rsid w:val="301937F3"/>
    <w:rsid w:val="301B756B"/>
    <w:rsid w:val="30302262"/>
    <w:rsid w:val="30403475"/>
    <w:rsid w:val="305E1622"/>
    <w:rsid w:val="3066070C"/>
    <w:rsid w:val="306A22A0"/>
    <w:rsid w:val="306A6644"/>
    <w:rsid w:val="306C6018"/>
    <w:rsid w:val="30744ECD"/>
    <w:rsid w:val="30766E97"/>
    <w:rsid w:val="307A4B7C"/>
    <w:rsid w:val="307C7BA6"/>
    <w:rsid w:val="30803872"/>
    <w:rsid w:val="308A47E2"/>
    <w:rsid w:val="30A05CC2"/>
    <w:rsid w:val="30A40FEC"/>
    <w:rsid w:val="30A91CBB"/>
    <w:rsid w:val="30A9361D"/>
    <w:rsid w:val="30AF69B0"/>
    <w:rsid w:val="30B33C47"/>
    <w:rsid w:val="30B3746C"/>
    <w:rsid w:val="30BE0205"/>
    <w:rsid w:val="30CC1ABC"/>
    <w:rsid w:val="30CD2CC4"/>
    <w:rsid w:val="30D057F2"/>
    <w:rsid w:val="30E21733"/>
    <w:rsid w:val="30EE4C7F"/>
    <w:rsid w:val="30F77FD8"/>
    <w:rsid w:val="30F878AC"/>
    <w:rsid w:val="30FC45CB"/>
    <w:rsid w:val="30FC4781"/>
    <w:rsid w:val="30FD3EF5"/>
    <w:rsid w:val="30FD40AA"/>
    <w:rsid w:val="30FE19BD"/>
    <w:rsid w:val="3103697D"/>
    <w:rsid w:val="310426F5"/>
    <w:rsid w:val="31134D4C"/>
    <w:rsid w:val="311B6C45"/>
    <w:rsid w:val="312608BD"/>
    <w:rsid w:val="31270645"/>
    <w:rsid w:val="312E09DB"/>
    <w:rsid w:val="313817BC"/>
    <w:rsid w:val="313D6F07"/>
    <w:rsid w:val="313F372D"/>
    <w:rsid w:val="31466869"/>
    <w:rsid w:val="314B6FC4"/>
    <w:rsid w:val="31501496"/>
    <w:rsid w:val="31540F86"/>
    <w:rsid w:val="315F185A"/>
    <w:rsid w:val="316136A3"/>
    <w:rsid w:val="31615451"/>
    <w:rsid w:val="317550ED"/>
    <w:rsid w:val="318D26EA"/>
    <w:rsid w:val="319620CE"/>
    <w:rsid w:val="31994BEB"/>
    <w:rsid w:val="319C35DE"/>
    <w:rsid w:val="31A32F06"/>
    <w:rsid w:val="31A57A34"/>
    <w:rsid w:val="31C3435E"/>
    <w:rsid w:val="31C53C32"/>
    <w:rsid w:val="31C756D3"/>
    <w:rsid w:val="31D45EB7"/>
    <w:rsid w:val="31DF1A56"/>
    <w:rsid w:val="31DF3662"/>
    <w:rsid w:val="31E56082"/>
    <w:rsid w:val="31F4367C"/>
    <w:rsid w:val="31FE0EF2"/>
    <w:rsid w:val="32026530"/>
    <w:rsid w:val="32045C51"/>
    <w:rsid w:val="320D7387"/>
    <w:rsid w:val="32193CE1"/>
    <w:rsid w:val="322830C2"/>
    <w:rsid w:val="32292413"/>
    <w:rsid w:val="322B58BF"/>
    <w:rsid w:val="323112C7"/>
    <w:rsid w:val="32317519"/>
    <w:rsid w:val="323A4620"/>
    <w:rsid w:val="323B0659"/>
    <w:rsid w:val="323D5B25"/>
    <w:rsid w:val="323E59E8"/>
    <w:rsid w:val="32427031"/>
    <w:rsid w:val="32430FFB"/>
    <w:rsid w:val="325925CC"/>
    <w:rsid w:val="325A20DF"/>
    <w:rsid w:val="326128BE"/>
    <w:rsid w:val="3268696E"/>
    <w:rsid w:val="32717916"/>
    <w:rsid w:val="32774045"/>
    <w:rsid w:val="32843E49"/>
    <w:rsid w:val="32870EE7"/>
    <w:rsid w:val="329472E8"/>
    <w:rsid w:val="329655CE"/>
    <w:rsid w:val="32AD59A4"/>
    <w:rsid w:val="32AF043E"/>
    <w:rsid w:val="32B80334"/>
    <w:rsid w:val="32C37B36"/>
    <w:rsid w:val="32C605A0"/>
    <w:rsid w:val="32CB5278"/>
    <w:rsid w:val="32D53419"/>
    <w:rsid w:val="32D6161D"/>
    <w:rsid w:val="32DD02BB"/>
    <w:rsid w:val="32E3455F"/>
    <w:rsid w:val="32E4458C"/>
    <w:rsid w:val="32E60491"/>
    <w:rsid w:val="32ED1692"/>
    <w:rsid w:val="32FD2138"/>
    <w:rsid w:val="330126D7"/>
    <w:rsid w:val="330A5EF1"/>
    <w:rsid w:val="330D3AE3"/>
    <w:rsid w:val="330E33B7"/>
    <w:rsid w:val="331A7AA9"/>
    <w:rsid w:val="331C5AD4"/>
    <w:rsid w:val="331D184C"/>
    <w:rsid w:val="33224725"/>
    <w:rsid w:val="332309C0"/>
    <w:rsid w:val="33266952"/>
    <w:rsid w:val="332C1A8F"/>
    <w:rsid w:val="332E3A59"/>
    <w:rsid w:val="33301B34"/>
    <w:rsid w:val="3337290D"/>
    <w:rsid w:val="33380434"/>
    <w:rsid w:val="33392CD1"/>
    <w:rsid w:val="333A0650"/>
    <w:rsid w:val="33412253"/>
    <w:rsid w:val="33433E12"/>
    <w:rsid w:val="33557D62"/>
    <w:rsid w:val="336254B1"/>
    <w:rsid w:val="33627935"/>
    <w:rsid w:val="33632936"/>
    <w:rsid w:val="33661445"/>
    <w:rsid w:val="33707BCD"/>
    <w:rsid w:val="3377156E"/>
    <w:rsid w:val="33780C10"/>
    <w:rsid w:val="338A5133"/>
    <w:rsid w:val="338F274A"/>
    <w:rsid w:val="33925D96"/>
    <w:rsid w:val="339C3875"/>
    <w:rsid w:val="33AB5B87"/>
    <w:rsid w:val="33AD497E"/>
    <w:rsid w:val="33AD7074"/>
    <w:rsid w:val="33BB353F"/>
    <w:rsid w:val="33C00B55"/>
    <w:rsid w:val="33C96D31"/>
    <w:rsid w:val="33CC574C"/>
    <w:rsid w:val="33D04B10"/>
    <w:rsid w:val="33D60378"/>
    <w:rsid w:val="33D855EF"/>
    <w:rsid w:val="33DC1707"/>
    <w:rsid w:val="33DF2968"/>
    <w:rsid w:val="33EA060C"/>
    <w:rsid w:val="33F6401E"/>
    <w:rsid w:val="340B78F6"/>
    <w:rsid w:val="340D18C0"/>
    <w:rsid w:val="3422536C"/>
    <w:rsid w:val="342B60E5"/>
    <w:rsid w:val="342D3D10"/>
    <w:rsid w:val="342F1F88"/>
    <w:rsid w:val="34323A47"/>
    <w:rsid w:val="343C3F54"/>
    <w:rsid w:val="343E02FA"/>
    <w:rsid w:val="344057F2"/>
    <w:rsid w:val="344076FA"/>
    <w:rsid w:val="34565F53"/>
    <w:rsid w:val="345E211C"/>
    <w:rsid w:val="34611F6C"/>
    <w:rsid w:val="34720607"/>
    <w:rsid w:val="347C23F8"/>
    <w:rsid w:val="34844F48"/>
    <w:rsid w:val="34864FE8"/>
    <w:rsid w:val="348953EB"/>
    <w:rsid w:val="34953CAE"/>
    <w:rsid w:val="349B3370"/>
    <w:rsid w:val="34AE3693"/>
    <w:rsid w:val="34B22FF0"/>
    <w:rsid w:val="34B57D75"/>
    <w:rsid w:val="34CF0596"/>
    <w:rsid w:val="34D50630"/>
    <w:rsid w:val="34D643A8"/>
    <w:rsid w:val="34DB551B"/>
    <w:rsid w:val="34EE34A0"/>
    <w:rsid w:val="34EF75D8"/>
    <w:rsid w:val="34F565DC"/>
    <w:rsid w:val="34F92AFA"/>
    <w:rsid w:val="35004DDD"/>
    <w:rsid w:val="35151C0C"/>
    <w:rsid w:val="351D1FD7"/>
    <w:rsid w:val="35223149"/>
    <w:rsid w:val="35254A78"/>
    <w:rsid w:val="352944D8"/>
    <w:rsid w:val="352B0292"/>
    <w:rsid w:val="352B64A2"/>
    <w:rsid w:val="3531125E"/>
    <w:rsid w:val="35346293"/>
    <w:rsid w:val="353C7FC9"/>
    <w:rsid w:val="353D61D5"/>
    <w:rsid w:val="35487054"/>
    <w:rsid w:val="354C231A"/>
    <w:rsid w:val="354D588F"/>
    <w:rsid w:val="355035A2"/>
    <w:rsid w:val="355748A5"/>
    <w:rsid w:val="35586B6B"/>
    <w:rsid w:val="356217CA"/>
    <w:rsid w:val="3563065D"/>
    <w:rsid w:val="356E3DC6"/>
    <w:rsid w:val="35744DE9"/>
    <w:rsid w:val="3578720D"/>
    <w:rsid w:val="357A3683"/>
    <w:rsid w:val="357C6CFE"/>
    <w:rsid w:val="35887450"/>
    <w:rsid w:val="358A766C"/>
    <w:rsid w:val="358B6E4D"/>
    <w:rsid w:val="359D5EEA"/>
    <w:rsid w:val="359F2181"/>
    <w:rsid w:val="35A8263D"/>
    <w:rsid w:val="35AA386B"/>
    <w:rsid w:val="35AD335B"/>
    <w:rsid w:val="35B30245"/>
    <w:rsid w:val="35B46376"/>
    <w:rsid w:val="35B50461"/>
    <w:rsid w:val="35B5220F"/>
    <w:rsid w:val="35C16E06"/>
    <w:rsid w:val="35CB1A33"/>
    <w:rsid w:val="35CB558F"/>
    <w:rsid w:val="35CC3135"/>
    <w:rsid w:val="35CD52FF"/>
    <w:rsid w:val="35D04FA4"/>
    <w:rsid w:val="35D44231"/>
    <w:rsid w:val="35D52583"/>
    <w:rsid w:val="35D52BEF"/>
    <w:rsid w:val="35D82677"/>
    <w:rsid w:val="35D94150"/>
    <w:rsid w:val="35E825E5"/>
    <w:rsid w:val="35F44AE6"/>
    <w:rsid w:val="35FC14BD"/>
    <w:rsid w:val="35FC1BEC"/>
    <w:rsid w:val="35FE3BB6"/>
    <w:rsid w:val="360311CD"/>
    <w:rsid w:val="36033620"/>
    <w:rsid w:val="36064819"/>
    <w:rsid w:val="360B3258"/>
    <w:rsid w:val="360E3A7E"/>
    <w:rsid w:val="36205FC2"/>
    <w:rsid w:val="36226CDD"/>
    <w:rsid w:val="362462DA"/>
    <w:rsid w:val="3632560E"/>
    <w:rsid w:val="36362521"/>
    <w:rsid w:val="364000C3"/>
    <w:rsid w:val="36405F7D"/>
    <w:rsid w:val="364614CE"/>
    <w:rsid w:val="364816E0"/>
    <w:rsid w:val="3651018A"/>
    <w:rsid w:val="36532606"/>
    <w:rsid w:val="36585A7A"/>
    <w:rsid w:val="365F1412"/>
    <w:rsid w:val="36616E47"/>
    <w:rsid w:val="36700A4C"/>
    <w:rsid w:val="36735F09"/>
    <w:rsid w:val="367B470D"/>
    <w:rsid w:val="367D1576"/>
    <w:rsid w:val="3689736E"/>
    <w:rsid w:val="36913CE5"/>
    <w:rsid w:val="36A06A1C"/>
    <w:rsid w:val="36A26B39"/>
    <w:rsid w:val="36B821E5"/>
    <w:rsid w:val="36BB76D3"/>
    <w:rsid w:val="36C456AD"/>
    <w:rsid w:val="36C90700"/>
    <w:rsid w:val="36CE5337"/>
    <w:rsid w:val="36D44917"/>
    <w:rsid w:val="36DD6967"/>
    <w:rsid w:val="36E158C0"/>
    <w:rsid w:val="36FA25D0"/>
    <w:rsid w:val="37084CFA"/>
    <w:rsid w:val="37183F1E"/>
    <w:rsid w:val="37296A11"/>
    <w:rsid w:val="372E1214"/>
    <w:rsid w:val="372E5FE9"/>
    <w:rsid w:val="37313B18"/>
    <w:rsid w:val="3736112E"/>
    <w:rsid w:val="37384EA6"/>
    <w:rsid w:val="373C427D"/>
    <w:rsid w:val="374E6478"/>
    <w:rsid w:val="3759048B"/>
    <w:rsid w:val="375B4473"/>
    <w:rsid w:val="37692071"/>
    <w:rsid w:val="376A2227"/>
    <w:rsid w:val="376A5878"/>
    <w:rsid w:val="37700C21"/>
    <w:rsid w:val="3774310E"/>
    <w:rsid w:val="37783580"/>
    <w:rsid w:val="37857396"/>
    <w:rsid w:val="378955B8"/>
    <w:rsid w:val="37922808"/>
    <w:rsid w:val="379C3687"/>
    <w:rsid w:val="379E0C96"/>
    <w:rsid w:val="379F4342"/>
    <w:rsid w:val="37A53024"/>
    <w:rsid w:val="37A91A34"/>
    <w:rsid w:val="37B24938"/>
    <w:rsid w:val="37B31CC9"/>
    <w:rsid w:val="37C52BDE"/>
    <w:rsid w:val="37C867A4"/>
    <w:rsid w:val="37C9553C"/>
    <w:rsid w:val="37CE16F7"/>
    <w:rsid w:val="37D310E2"/>
    <w:rsid w:val="37D631F9"/>
    <w:rsid w:val="37DD7E02"/>
    <w:rsid w:val="37E32FFD"/>
    <w:rsid w:val="380A4A95"/>
    <w:rsid w:val="380E0689"/>
    <w:rsid w:val="38190834"/>
    <w:rsid w:val="381C6576"/>
    <w:rsid w:val="38211DDE"/>
    <w:rsid w:val="38283132"/>
    <w:rsid w:val="382F44FB"/>
    <w:rsid w:val="38323C4F"/>
    <w:rsid w:val="38342582"/>
    <w:rsid w:val="38355A6B"/>
    <w:rsid w:val="383737E4"/>
    <w:rsid w:val="383E64EC"/>
    <w:rsid w:val="383F08C7"/>
    <w:rsid w:val="38444BF6"/>
    <w:rsid w:val="384F0EE0"/>
    <w:rsid w:val="38565D52"/>
    <w:rsid w:val="38594E76"/>
    <w:rsid w:val="385971FC"/>
    <w:rsid w:val="38601D0C"/>
    <w:rsid w:val="386068D0"/>
    <w:rsid w:val="38635F53"/>
    <w:rsid w:val="387C487B"/>
    <w:rsid w:val="3882287D"/>
    <w:rsid w:val="38832151"/>
    <w:rsid w:val="388B5124"/>
    <w:rsid w:val="388E51E6"/>
    <w:rsid w:val="389425B0"/>
    <w:rsid w:val="38946FDB"/>
    <w:rsid w:val="389E6F8B"/>
    <w:rsid w:val="38A345A1"/>
    <w:rsid w:val="38BD2D71"/>
    <w:rsid w:val="38C830CF"/>
    <w:rsid w:val="38CA1D69"/>
    <w:rsid w:val="38CA7D80"/>
    <w:rsid w:val="38D1110E"/>
    <w:rsid w:val="38D27260"/>
    <w:rsid w:val="38D44DA9"/>
    <w:rsid w:val="38D907D9"/>
    <w:rsid w:val="38DE382B"/>
    <w:rsid w:val="38E1756D"/>
    <w:rsid w:val="38EF191E"/>
    <w:rsid w:val="38F33963"/>
    <w:rsid w:val="38FC02D6"/>
    <w:rsid w:val="38FC7CC2"/>
    <w:rsid w:val="38FE711A"/>
    <w:rsid w:val="390B2876"/>
    <w:rsid w:val="391A0B04"/>
    <w:rsid w:val="394A3E0E"/>
    <w:rsid w:val="39504CED"/>
    <w:rsid w:val="39521037"/>
    <w:rsid w:val="39561EE2"/>
    <w:rsid w:val="395C691F"/>
    <w:rsid w:val="39672918"/>
    <w:rsid w:val="396966BC"/>
    <w:rsid w:val="396F2205"/>
    <w:rsid w:val="39745A19"/>
    <w:rsid w:val="397707C8"/>
    <w:rsid w:val="39774F2D"/>
    <w:rsid w:val="39777BB3"/>
    <w:rsid w:val="397A06E1"/>
    <w:rsid w:val="397B107A"/>
    <w:rsid w:val="39820DED"/>
    <w:rsid w:val="398A7A7C"/>
    <w:rsid w:val="398D3DD7"/>
    <w:rsid w:val="399716C1"/>
    <w:rsid w:val="39A93E39"/>
    <w:rsid w:val="39C42A21"/>
    <w:rsid w:val="39CD3FCC"/>
    <w:rsid w:val="39D31333"/>
    <w:rsid w:val="39D54ED8"/>
    <w:rsid w:val="39DC163C"/>
    <w:rsid w:val="39E80D0A"/>
    <w:rsid w:val="39E97A3D"/>
    <w:rsid w:val="39EE7A9E"/>
    <w:rsid w:val="39F9181C"/>
    <w:rsid w:val="39FA22AE"/>
    <w:rsid w:val="39FD73BF"/>
    <w:rsid w:val="3A0B7E7A"/>
    <w:rsid w:val="3A0C707E"/>
    <w:rsid w:val="3A10210A"/>
    <w:rsid w:val="3A1A4D37"/>
    <w:rsid w:val="3A1C3049"/>
    <w:rsid w:val="3A1F5ED9"/>
    <w:rsid w:val="3A21319F"/>
    <w:rsid w:val="3A2A31CC"/>
    <w:rsid w:val="3A2B484E"/>
    <w:rsid w:val="3A2D5BC5"/>
    <w:rsid w:val="3A395D55"/>
    <w:rsid w:val="3A3C2EFF"/>
    <w:rsid w:val="3A5913BB"/>
    <w:rsid w:val="3A5B6136"/>
    <w:rsid w:val="3A5C0EAC"/>
    <w:rsid w:val="3A614098"/>
    <w:rsid w:val="3A6164C2"/>
    <w:rsid w:val="3A82707E"/>
    <w:rsid w:val="3A856654"/>
    <w:rsid w:val="3A8A3C6B"/>
    <w:rsid w:val="3A9461B8"/>
    <w:rsid w:val="3A984E41"/>
    <w:rsid w:val="3A9B7C26"/>
    <w:rsid w:val="3AA0523C"/>
    <w:rsid w:val="3AA30888"/>
    <w:rsid w:val="3AA53DFD"/>
    <w:rsid w:val="3AB32333"/>
    <w:rsid w:val="3AC147A5"/>
    <w:rsid w:val="3AD06DCC"/>
    <w:rsid w:val="3AD54E40"/>
    <w:rsid w:val="3AD74DC5"/>
    <w:rsid w:val="3ADB6274"/>
    <w:rsid w:val="3ADE7B13"/>
    <w:rsid w:val="3AE44073"/>
    <w:rsid w:val="3AEC0481"/>
    <w:rsid w:val="3AED0BAA"/>
    <w:rsid w:val="3AF116FF"/>
    <w:rsid w:val="3AF56EF0"/>
    <w:rsid w:val="3AFA4962"/>
    <w:rsid w:val="3B065453"/>
    <w:rsid w:val="3B072692"/>
    <w:rsid w:val="3B1005B0"/>
    <w:rsid w:val="3B176304"/>
    <w:rsid w:val="3B1B0020"/>
    <w:rsid w:val="3B223EA3"/>
    <w:rsid w:val="3B240176"/>
    <w:rsid w:val="3B251A0F"/>
    <w:rsid w:val="3B255741"/>
    <w:rsid w:val="3B312338"/>
    <w:rsid w:val="3B4402BD"/>
    <w:rsid w:val="3B453A80"/>
    <w:rsid w:val="3B4775B8"/>
    <w:rsid w:val="3B4C4927"/>
    <w:rsid w:val="3B4F27BE"/>
    <w:rsid w:val="3B542821"/>
    <w:rsid w:val="3B556027"/>
    <w:rsid w:val="3B585916"/>
    <w:rsid w:val="3B5A6F24"/>
    <w:rsid w:val="3B606B2D"/>
    <w:rsid w:val="3B6273BD"/>
    <w:rsid w:val="3B636050"/>
    <w:rsid w:val="3B717470"/>
    <w:rsid w:val="3B745B59"/>
    <w:rsid w:val="3B7C5E89"/>
    <w:rsid w:val="3B8044D0"/>
    <w:rsid w:val="3B8669F9"/>
    <w:rsid w:val="3B9D55CE"/>
    <w:rsid w:val="3B9F54F4"/>
    <w:rsid w:val="3BB05953"/>
    <w:rsid w:val="3BC1546A"/>
    <w:rsid w:val="3BC35686"/>
    <w:rsid w:val="3BC74A4B"/>
    <w:rsid w:val="3BD36F89"/>
    <w:rsid w:val="3BDE02EE"/>
    <w:rsid w:val="3BEB698B"/>
    <w:rsid w:val="3BEC625F"/>
    <w:rsid w:val="3BEE404E"/>
    <w:rsid w:val="3BF55114"/>
    <w:rsid w:val="3BFC2946"/>
    <w:rsid w:val="3C026B24"/>
    <w:rsid w:val="3C033CD5"/>
    <w:rsid w:val="3C0A2C39"/>
    <w:rsid w:val="3C0F3926"/>
    <w:rsid w:val="3C0F6B8E"/>
    <w:rsid w:val="3C152DBD"/>
    <w:rsid w:val="3C211C1A"/>
    <w:rsid w:val="3C2D6FA3"/>
    <w:rsid w:val="3C4340D1"/>
    <w:rsid w:val="3C445E89"/>
    <w:rsid w:val="3C4B05F1"/>
    <w:rsid w:val="3C5C5D08"/>
    <w:rsid w:val="3C6109FB"/>
    <w:rsid w:val="3C714642"/>
    <w:rsid w:val="3C730E5F"/>
    <w:rsid w:val="3C776471"/>
    <w:rsid w:val="3C7A1ABD"/>
    <w:rsid w:val="3C8025E4"/>
    <w:rsid w:val="3C812767"/>
    <w:rsid w:val="3C896390"/>
    <w:rsid w:val="3C94036D"/>
    <w:rsid w:val="3C9568F7"/>
    <w:rsid w:val="3C9E1C4F"/>
    <w:rsid w:val="3CA4104C"/>
    <w:rsid w:val="3CAC01BF"/>
    <w:rsid w:val="3CB40973"/>
    <w:rsid w:val="3CC203DF"/>
    <w:rsid w:val="3CC3207F"/>
    <w:rsid w:val="3CC808C5"/>
    <w:rsid w:val="3CC95DA2"/>
    <w:rsid w:val="3CCA2A44"/>
    <w:rsid w:val="3CE015D4"/>
    <w:rsid w:val="3CEB3919"/>
    <w:rsid w:val="3CF8720E"/>
    <w:rsid w:val="3CF95D10"/>
    <w:rsid w:val="3CFB4C73"/>
    <w:rsid w:val="3CFD15BF"/>
    <w:rsid w:val="3CFD4BC8"/>
    <w:rsid w:val="3D085E9A"/>
    <w:rsid w:val="3D22593A"/>
    <w:rsid w:val="3D276890"/>
    <w:rsid w:val="3D296886"/>
    <w:rsid w:val="3D2E2245"/>
    <w:rsid w:val="3D356511"/>
    <w:rsid w:val="3D380F1D"/>
    <w:rsid w:val="3D420209"/>
    <w:rsid w:val="3D445624"/>
    <w:rsid w:val="3D4B6CC2"/>
    <w:rsid w:val="3D4E0F7F"/>
    <w:rsid w:val="3D4E71D1"/>
    <w:rsid w:val="3D55642B"/>
    <w:rsid w:val="3D566086"/>
    <w:rsid w:val="3D5D0099"/>
    <w:rsid w:val="3D640998"/>
    <w:rsid w:val="3D687B67"/>
    <w:rsid w:val="3D6B66C9"/>
    <w:rsid w:val="3D7D23D6"/>
    <w:rsid w:val="3D8949C3"/>
    <w:rsid w:val="3D993FBA"/>
    <w:rsid w:val="3DA908AC"/>
    <w:rsid w:val="3DA9265A"/>
    <w:rsid w:val="3DAC77BB"/>
    <w:rsid w:val="3DAE382F"/>
    <w:rsid w:val="3DAF1D5D"/>
    <w:rsid w:val="3DB04DD7"/>
    <w:rsid w:val="3DB50DD5"/>
    <w:rsid w:val="3DB64D77"/>
    <w:rsid w:val="3DBB648E"/>
    <w:rsid w:val="3DBF00CF"/>
    <w:rsid w:val="3DC120E1"/>
    <w:rsid w:val="3DC265EB"/>
    <w:rsid w:val="3DC6374A"/>
    <w:rsid w:val="3DC8149C"/>
    <w:rsid w:val="3DD22267"/>
    <w:rsid w:val="3DD2229E"/>
    <w:rsid w:val="3DD2254E"/>
    <w:rsid w:val="3DD80B96"/>
    <w:rsid w:val="3DE23DBE"/>
    <w:rsid w:val="3DE24C14"/>
    <w:rsid w:val="3DE45300"/>
    <w:rsid w:val="3DE47B36"/>
    <w:rsid w:val="3DE56125"/>
    <w:rsid w:val="3DEC358A"/>
    <w:rsid w:val="3DEF6D00"/>
    <w:rsid w:val="3DFC136C"/>
    <w:rsid w:val="3DFE0DC8"/>
    <w:rsid w:val="3E0A62F0"/>
    <w:rsid w:val="3E0C2040"/>
    <w:rsid w:val="3E133501"/>
    <w:rsid w:val="3E187446"/>
    <w:rsid w:val="3E201C73"/>
    <w:rsid w:val="3E2449C7"/>
    <w:rsid w:val="3E297EBD"/>
    <w:rsid w:val="3E2E7003"/>
    <w:rsid w:val="3E3A797F"/>
    <w:rsid w:val="3E451B6A"/>
    <w:rsid w:val="3E541B40"/>
    <w:rsid w:val="3E5B7667"/>
    <w:rsid w:val="3E5C0B3F"/>
    <w:rsid w:val="3E7140AE"/>
    <w:rsid w:val="3E7512D1"/>
    <w:rsid w:val="3E78202C"/>
    <w:rsid w:val="3E7E7642"/>
    <w:rsid w:val="3EA80B63"/>
    <w:rsid w:val="3EA82911"/>
    <w:rsid w:val="3EAB1A1E"/>
    <w:rsid w:val="3EB92D70"/>
    <w:rsid w:val="3EBF31E2"/>
    <w:rsid w:val="3EC41621"/>
    <w:rsid w:val="3ECC294C"/>
    <w:rsid w:val="3ECD34FD"/>
    <w:rsid w:val="3ED0742A"/>
    <w:rsid w:val="3ED26B8E"/>
    <w:rsid w:val="3ED71449"/>
    <w:rsid w:val="3EDB13A4"/>
    <w:rsid w:val="3EE9440D"/>
    <w:rsid w:val="3EE9549D"/>
    <w:rsid w:val="3EED2A1A"/>
    <w:rsid w:val="3EF20030"/>
    <w:rsid w:val="3EF31EA2"/>
    <w:rsid w:val="3EFA1783"/>
    <w:rsid w:val="3EFA3DD4"/>
    <w:rsid w:val="3EFA72C2"/>
    <w:rsid w:val="3F087854"/>
    <w:rsid w:val="3F0D76A8"/>
    <w:rsid w:val="3F1C1A45"/>
    <w:rsid w:val="3F245CDE"/>
    <w:rsid w:val="3F261A88"/>
    <w:rsid w:val="3F2C17D3"/>
    <w:rsid w:val="3F304187"/>
    <w:rsid w:val="3F327A47"/>
    <w:rsid w:val="3F3360DA"/>
    <w:rsid w:val="3F3560C0"/>
    <w:rsid w:val="3F3D7BE8"/>
    <w:rsid w:val="3F4B1CA0"/>
    <w:rsid w:val="3F4C68C6"/>
    <w:rsid w:val="3F4F492A"/>
    <w:rsid w:val="3F5253D9"/>
    <w:rsid w:val="3F585A92"/>
    <w:rsid w:val="3F5F7368"/>
    <w:rsid w:val="3F6B19BB"/>
    <w:rsid w:val="3F76286E"/>
    <w:rsid w:val="3F783900"/>
    <w:rsid w:val="3F784F56"/>
    <w:rsid w:val="3F78561B"/>
    <w:rsid w:val="3F7D78FA"/>
    <w:rsid w:val="3F7E5048"/>
    <w:rsid w:val="3F836EDA"/>
    <w:rsid w:val="3F850092"/>
    <w:rsid w:val="3F8F587F"/>
    <w:rsid w:val="3F961829"/>
    <w:rsid w:val="3F9A0498"/>
    <w:rsid w:val="3F9D7DEE"/>
    <w:rsid w:val="3FA01F11"/>
    <w:rsid w:val="3FAA26B9"/>
    <w:rsid w:val="3FAE09D4"/>
    <w:rsid w:val="3FB44E3F"/>
    <w:rsid w:val="3FBF6165"/>
    <w:rsid w:val="3FC308C1"/>
    <w:rsid w:val="3FCE25EF"/>
    <w:rsid w:val="3FD32810"/>
    <w:rsid w:val="3FD9653C"/>
    <w:rsid w:val="3FDE24DC"/>
    <w:rsid w:val="3FE1257F"/>
    <w:rsid w:val="40055B41"/>
    <w:rsid w:val="400718BA"/>
    <w:rsid w:val="400B29A9"/>
    <w:rsid w:val="400E5D55"/>
    <w:rsid w:val="40146431"/>
    <w:rsid w:val="401B15C7"/>
    <w:rsid w:val="402045AD"/>
    <w:rsid w:val="4023022C"/>
    <w:rsid w:val="40282828"/>
    <w:rsid w:val="402C30CE"/>
    <w:rsid w:val="402D4800"/>
    <w:rsid w:val="402E6E46"/>
    <w:rsid w:val="402F3C10"/>
    <w:rsid w:val="40320D0C"/>
    <w:rsid w:val="40336F0D"/>
    <w:rsid w:val="40407A9F"/>
    <w:rsid w:val="404B4760"/>
    <w:rsid w:val="404E74E8"/>
    <w:rsid w:val="40552625"/>
    <w:rsid w:val="4055628F"/>
    <w:rsid w:val="40582115"/>
    <w:rsid w:val="405A40DF"/>
    <w:rsid w:val="406C497A"/>
    <w:rsid w:val="407927B7"/>
    <w:rsid w:val="4080241D"/>
    <w:rsid w:val="4087282B"/>
    <w:rsid w:val="40923CD2"/>
    <w:rsid w:val="409B6EA7"/>
    <w:rsid w:val="40B32646"/>
    <w:rsid w:val="40B530C4"/>
    <w:rsid w:val="40B57579"/>
    <w:rsid w:val="40BB2412"/>
    <w:rsid w:val="40BE5BC6"/>
    <w:rsid w:val="40CA1D32"/>
    <w:rsid w:val="40D95004"/>
    <w:rsid w:val="40DF1663"/>
    <w:rsid w:val="40DF7875"/>
    <w:rsid w:val="40EC2905"/>
    <w:rsid w:val="40EC324F"/>
    <w:rsid w:val="40F77B80"/>
    <w:rsid w:val="40FC3DE3"/>
    <w:rsid w:val="40FE0F0E"/>
    <w:rsid w:val="40FE2CBD"/>
    <w:rsid w:val="410A158D"/>
    <w:rsid w:val="410D3CD6"/>
    <w:rsid w:val="41137E3B"/>
    <w:rsid w:val="411B386E"/>
    <w:rsid w:val="411C75E7"/>
    <w:rsid w:val="411E1C2C"/>
    <w:rsid w:val="411E510D"/>
    <w:rsid w:val="41232723"/>
    <w:rsid w:val="412E149E"/>
    <w:rsid w:val="41404417"/>
    <w:rsid w:val="414219F3"/>
    <w:rsid w:val="41422BEE"/>
    <w:rsid w:val="414C5A16"/>
    <w:rsid w:val="41536A5A"/>
    <w:rsid w:val="41597EF3"/>
    <w:rsid w:val="41686388"/>
    <w:rsid w:val="416E0685"/>
    <w:rsid w:val="41744D2D"/>
    <w:rsid w:val="41752563"/>
    <w:rsid w:val="417E2869"/>
    <w:rsid w:val="418036D2"/>
    <w:rsid w:val="419E62E5"/>
    <w:rsid w:val="41A01FC6"/>
    <w:rsid w:val="41A23C87"/>
    <w:rsid w:val="41B03A6A"/>
    <w:rsid w:val="41B26082"/>
    <w:rsid w:val="41B47717"/>
    <w:rsid w:val="41C95079"/>
    <w:rsid w:val="41CA0500"/>
    <w:rsid w:val="41D176AE"/>
    <w:rsid w:val="41E023C2"/>
    <w:rsid w:val="41F07F48"/>
    <w:rsid w:val="42075CE5"/>
    <w:rsid w:val="42084F38"/>
    <w:rsid w:val="420A5691"/>
    <w:rsid w:val="420C6766"/>
    <w:rsid w:val="421F7A2F"/>
    <w:rsid w:val="42206C63"/>
    <w:rsid w:val="422C3859"/>
    <w:rsid w:val="42391531"/>
    <w:rsid w:val="424B3CDF"/>
    <w:rsid w:val="42541790"/>
    <w:rsid w:val="42574E91"/>
    <w:rsid w:val="425A2175"/>
    <w:rsid w:val="42703746"/>
    <w:rsid w:val="42733236"/>
    <w:rsid w:val="427B0595"/>
    <w:rsid w:val="42862F6A"/>
    <w:rsid w:val="428B1739"/>
    <w:rsid w:val="428D254A"/>
    <w:rsid w:val="428E0070"/>
    <w:rsid w:val="42996C1F"/>
    <w:rsid w:val="429A07C3"/>
    <w:rsid w:val="42A258CA"/>
    <w:rsid w:val="42A61653"/>
    <w:rsid w:val="42A86388"/>
    <w:rsid w:val="42A96C58"/>
    <w:rsid w:val="42B31885"/>
    <w:rsid w:val="42C41CE4"/>
    <w:rsid w:val="42CA72E4"/>
    <w:rsid w:val="42CC1D66"/>
    <w:rsid w:val="42D00689"/>
    <w:rsid w:val="42D361F6"/>
    <w:rsid w:val="42D7414F"/>
    <w:rsid w:val="42D75573"/>
    <w:rsid w:val="42E303BC"/>
    <w:rsid w:val="42E36959"/>
    <w:rsid w:val="42FC216C"/>
    <w:rsid w:val="42FE3FC1"/>
    <w:rsid w:val="430E5A01"/>
    <w:rsid w:val="430F645A"/>
    <w:rsid w:val="431542ED"/>
    <w:rsid w:val="43160791"/>
    <w:rsid w:val="43294017"/>
    <w:rsid w:val="433C41A2"/>
    <w:rsid w:val="433E23A1"/>
    <w:rsid w:val="433E2ADB"/>
    <w:rsid w:val="43495316"/>
    <w:rsid w:val="43510169"/>
    <w:rsid w:val="4355293C"/>
    <w:rsid w:val="43571574"/>
    <w:rsid w:val="43630837"/>
    <w:rsid w:val="437159C8"/>
    <w:rsid w:val="437730F0"/>
    <w:rsid w:val="43821597"/>
    <w:rsid w:val="438A4CDB"/>
    <w:rsid w:val="43907F88"/>
    <w:rsid w:val="4392593E"/>
    <w:rsid w:val="43973DDC"/>
    <w:rsid w:val="439C5C8C"/>
    <w:rsid w:val="43A044FF"/>
    <w:rsid w:val="43A05439"/>
    <w:rsid w:val="43A96511"/>
    <w:rsid w:val="43AD2778"/>
    <w:rsid w:val="43B34232"/>
    <w:rsid w:val="43B6162D"/>
    <w:rsid w:val="43B65AD0"/>
    <w:rsid w:val="43BD7078"/>
    <w:rsid w:val="43C31F9B"/>
    <w:rsid w:val="43C755E8"/>
    <w:rsid w:val="43C8533B"/>
    <w:rsid w:val="43D03820"/>
    <w:rsid w:val="43D22BDB"/>
    <w:rsid w:val="43E05472"/>
    <w:rsid w:val="43E850CC"/>
    <w:rsid w:val="43E908BD"/>
    <w:rsid w:val="43EA7528"/>
    <w:rsid w:val="43F35D70"/>
    <w:rsid w:val="43FA7806"/>
    <w:rsid w:val="43FD6DCC"/>
    <w:rsid w:val="440A7727"/>
    <w:rsid w:val="440C56F0"/>
    <w:rsid w:val="440E3217"/>
    <w:rsid w:val="44143923"/>
    <w:rsid w:val="441D3201"/>
    <w:rsid w:val="441F673F"/>
    <w:rsid w:val="44213794"/>
    <w:rsid w:val="442B3AB6"/>
    <w:rsid w:val="443F7480"/>
    <w:rsid w:val="44447B80"/>
    <w:rsid w:val="44474521"/>
    <w:rsid w:val="4447497A"/>
    <w:rsid w:val="444D54F0"/>
    <w:rsid w:val="4456696C"/>
    <w:rsid w:val="445D2C4C"/>
    <w:rsid w:val="446055EE"/>
    <w:rsid w:val="44613C8E"/>
    <w:rsid w:val="44627A06"/>
    <w:rsid w:val="44632615"/>
    <w:rsid w:val="44763C20"/>
    <w:rsid w:val="44784B34"/>
    <w:rsid w:val="447910DE"/>
    <w:rsid w:val="447A6AFE"/>
    <w:rsid w:val="449750E1"/>
    <w:rsid w:val="449855E9"/>
    <w:rsid w:val="44995DA8"/>
    <w:rsid w:val="449B1E09"/>
    <w:rsid w:val="449D27EC"/>
    <w:rsid w:val="44A678F3"/>
    <w:rsid w:val="44B07BCE"/>
    <w:rsid w:val="44B85878"/>
    <w:rsid w:val="44BA514C"/>
    <w:rsid w:val="44BE6F41"/>
    <w:rsid w:val="44BF2763"/>
    <w:rsid w:val="44C323AD"/>
    <w:rsid w:val="44DE1B9E"/>
    <w:rsid w:val="44E24DB2"/>
    <w:rsid w:val="44E64491"/>
    <w:rsid w:val="44E81CBA"/>
    <w:rsid w:val="44E87F0C"/>
    <w:rsid w:val="44F3065E"/>
    <w:rsid w:val="45012D7B"/>
    <w:rsid w:val="4506147B"/>
    <w:rsid w:val="45062140"/>
    <w:rsid w:val="450B40C0"/>
    <w:rsid w:val="450D34CE"/>
    <w:rsid w:val="450E650B"/>
    <w:rsid w:val="45156108"/>
    <w:rsid w:val="45172894"/>
    <w:rsid w:val="45173B67"/>
    <w:rsid w:val="452934C8"/>
    <w:rsid w:val="452B7DF8"/>
    <w:rsid w:val="45302213"/>
    <w:rsid w:val="45346A17"/>
    <w:rsid w:val="45386828"/>
    <w:rsid w:val="453A712B"/>
    <w:rsid w:val="454B049A"/>
    <w:rsid w:val="454B2248"/>
    <w:rsid w:val="454B3FF6"/>
    <w:rsid w:val="4550336E"/>
    <w:rsid w:val="45617CBE"/>
    <w:rsid w:val="45630354"/>
    <w:rsid w:val="45642454"/>
    <w:rsid w:val="45676DA7"/>
    <w:rsid w:val="456978A0"/>
    <w:rsid w:val="456A6B72"/>
    <w:rsid w:val="45701CAF"/>
    <w:rsid w:val="45774DEB"/>
    <w:rsid w:val="457A4C1B"/>
    <w:rsid w:val="45815C6A"/>
    <w:rsid w:val="45852499"/>
    <w:rsid w:val="458735F8"/>
    <w:rsid w:val="458A0186"/>
    <w:rsid w:val="458F4FCD"/>
    <w:rsid w:val="45943BEF"/>
    <w:rsid w:val="459B6410"/>
    <w:rsid w:val="45A2210C"/>
    <w:rsid w:val="45A611E0"/>
    <w:rsid w:val="45AA25D0"/>
    <w:rsid w:val="45AA3D42"/>
    <w:rsid w:val="45B24076"/>
    <w:rsid w:val="45BE0C6C"/>
    <w:rsid w:val="45C2075D"/>
    <w:rsid w:val="45C54AF3"/>
    <w:rsid w:val="45CD7B5D"/>
    <w:rsid w:val="45CE26E6"/>
    <w:rsid w:val="45D93CF8"/>
    <w:rsid w:val="45DB3EF9"/>
    <w:rsid w:val="45E00BE3"/>
    <w:rsid w:val="45EE1552"/>
    <w:rsid w:val="45FD2ABF"/>
    <w:rsid w:val="45FE1811"/>
    <w:rsid w:val="45FE6DC5"/>
    <w:rsid w:val="460A3EB2"/>
    <w:rsid w:val="460B5EC1"/>
    <w:rsid w:val="46116FEE"/>
    <w:rsid w:val="461249B7"/>
    <w:rsid w:val="46146ADE"/>
    <w:rsid w:val="461B7E6D"/>
    <w:rsid w:val="462F3918"/>
    <w:rsid w:val="46324B16"/>
    <w:rsid w:val="46334724"/>
    <w:rsid w:val="463827CD"/>
    <w:rsid w:val="464B2231"/>
    <w:rsid w:val="464E4809"/>
    <w:rsid w:val="465810C1"/>
    <w:rsid w:val="465E6184"/>
    <w:rsid w:val="465F41FD"/>
    <w:rsid w:val="46780E1B"/>
    <w:rsid w:val="467E2D8C"/>
    <w:rsid w:val="468E4AE3"/>
    <w:rsid w:val="469D1499"/>
    <w:rsid w:val="46C05002"/>
    <w:rsid w:val="46C502B5"/>
    <w:rsid w:val="46C5127E"/>
    <w:rsid w:val="46CD0221"/>
    <w:rsid w:val="46D36999"/>
    <w:rsid w:val="46DD1A9B"/>
    <w:rsid w:val="46DD3374"/>
    <w:rsid w:val="46E0141F"/>
    <w:rsid w:val="46E70490"/>
    <w:rsid w:val="46F97497"/>
    <w:rsid w:val="46FA305B"/>
    <w:rsid w:val="47024B89"/>
    <w:rsid w:val="470D3C59"/>
    <w:rsid w:val="47107999"/>
    <w:rsid w:val="47121802"/>
    <w:rsid w:val="47143D01"/>
    <w:rsid w:val="471843AC"/>
    <w:rsid w:val="47210340"/>
    <w:rsid w:val="47282841"/>
    <w:rsid w:val="474A6C5C"/>
    <w:rsid w:val="475632A7"/>
    <w:rsid w:val="475B3CE9"/>
    <w:rsid w:val="475E0317"/>
    <w:rsid w:val="476C4A00"/>
    <w:rsid w:val="476D1EFD"/>
    <w:rsid w:val="476D2268"/>
    <w:rsid w:val="47723ABC"/>
    <w:rsid w:val="47735FCE"/>
    <w:rsid w:val="477A1B32"/>
    <w:rsid w:val="477B1727"/>
    <w:rsid w:val="477E0BCB"/>
    <w:rsid w:val="47835AC3"/>
    <w:rsid w:val="478709B8"/>
    <w:rsid w:val="4789683B"/>
    <w:rsid w:val="478F466E"/>
    <w:rsid w:val="478F5094"/>
    <w:rsid w:val="479003E6"/>
    <w:rsid w:val="479E2B03"/>
    <w:rsid w:val="479E48B1"/>
    <w:rsid w:val="47A83982"/>
    <w:rsid w:val="47B136C8"/>
    <w:rsid w:val="47B75FD7"/>
    <w:rsid w:val="47CD5197"/>
    <w:rsid w:val="47CE1FDE"/>
    <w:rsid w:val="47CF7161"/>
    <w:rsid w:val="47D100C8"/>
    <w:rsid w:val="47DE55F6"/>
    <w:rsid w:val="47ED75E7"/>
    <w:rsid w:val="47F55983"/>
    <w:rsid w:val="480B174B"/>
    <w:rsid w:val="480D7D24"/>
    <w:rsid w:val="480E2C76"/>
    <w:rsid w:val="480F1C53"/>
    <w:rsid w:val="48104F4B"/>
    <w:rsid w:val="4813505E"/>
    <w:rsid w:val="481427FD"/>
    <w:rsid w:val="4819662E"/>
    <w:rsid w:val="481C59E8"/>
    <w:rsid w:val="481D1D3C"/>
    <w:rsid w:val="48272B6F"/>
    <w:rsid w:val="482C583F"/>
    <w:rsid w:val="48367294"/>
    <w:rsid w:val="483D231C"/>
    <w:rsid w:val="4844606D"/>
    <w:rsid w:val="484C6E6A"/>
    <w:rsid w:val="48500C62"/>
    <w:rsid w:val="48552861"/>
    <w:rsid w:val="48566CF1"/>
    <w:rsid w:val="485A0F31"/>
    <w:rsid w:val="485A2B7D"/>
    <w:rsid w:val="485E2293"/>
    <w:rsid w:val="48650722"/>
    <w:rsid w:val="48653621"/>
    <w:rsid w:val="48663207"/>
    <w:rsid w:val="48684BFE"/>
    <w:rsid w:val="486E697A"/>
    <w:rsid w:val="48752C22"/>
    <w:rsid w:val="487970CD"/>
    <w:rsid w:val="487D16C7"/>
    <w:rsid w:val="48811444"/>
    <w:rsid w:val="4883492F"/>
    <w:rsid w:val="48873A29"/>
    <w:rsid w:val="48937EE4"/>
    <w:rsid w:val="48983AA4"/>
    <w:rsid w:val="489F2175"/>
    <w:rsid w:val="48A11A2A"/>
    <w:rsid w:val="48B452E0"/>
    <w:rsid w:val="48B63E7D"/>
    <w:rsid w:val="48BD6538"/>
    <w:rsid w:val="48BF3A58"/>
    <w:rsid w:val="48D50670"/>
    <w:rsid w:val="48D82045"/>
    <w:rsid w:val="48D92474"/>
    <w:rsid w:val="48E1714C"/>
    <w:rsid w:val="48E64762"/>
    <w:rsid w:val="48F50E49"/>
    <w:rsid w:val="48F84495"/>
    <w:rsid w:val="490232E3"/>
    <w:rsid w:val="49061C83"/>
    <w:rsid w:val="49064E04"/>
    <w:rsid w:val="490960E7"/>
    <w:rsid w:val="490B241B"/>
    <w:rsid w:val="490E3C5B"/>
    <w:rsid w:val="490F5615"/>
    <w:rsid w:val="491470E5"/>
    <w:rsid w:val="49177011"/>
    <w:rsid w:val="491A45B5"/>
    <w:rsid w:val="491F5EC6"/>
    <w:rsid w:val="49222F70"/>
    <w:rsid w:val="49295900"/>
    <w:rsid w:val="493074BF"/>
    <w:rsid w:val="493A52D4"/>
    <w:rsid w:val="4941408E"/>
    <w:rsid w:val="494A7DB3"/>
    <w:rsid w:val="494D47E1"/>
    <w:rsid w:val="494E5765"/>
    <w:rsid w:val="49524681"/>
    <w:rsid w:val="49641441"/>
    <w:rsid w:val="497524EA"/>
    <w:rsid w:val="497526AF"/>
    <w:rsid w:val="497A68DE"/>
    <w:rsid w:val="497B382A"/>
    <w:rsid w:val="4981092F"/>
    <w:rsid w:val="49836455"/>
    <w:rsid w:val="4984096B"/>
    <w:rsid w:val="49866B78"/>
    <w:rsid w:val="49887640"/>
    <w:rsid w:val="49891591"/>
    <w:rsid w:val="4989333F"/>
    <w:rsid w:val="499F2B63"/>
    <w:rsid w:val="49A364E6"/>
    <w:rsid w:val="49A93559"/>
    <w:rsid w:val="49B0728D"/>
    <w:rsid w:val="49B77EAC"/>
    <w:rsid w:val="49B91E77"/>
    <w:rsid w:val="49BB5BEF"/>
    <w:rsid w:val="49BF1503"/>
    <w:rsid w:val="49CA7BE0"/>
    <w:rsid w:val="49D91326"/>
    <w:rsid w:val="49D9582C"/>
    <w:rsid w:val="49E656E9"/>
    <w:rsid w:val="49F36EFC"/>
    <w:rsid w:val="49F64E79"/>
    <w:rsid w:val="49F66C27"/>
    <w:rsid w:val="49FE735A"/>
    <w:rsid w:val="4A040CB3"/>
    <w:rsid w:val="4A0560C1"/>
    <w:rsid w:val="4A08695A"/>
    <w:rsid w:val="4A0B232C"/>
    <w:rsid w:val="4A1357E4"/>
    <w:rsid w:val="4A1522F5"/>
    <w:rsid w:val="4A196CF5"/>
    <w:rsid w:val="4A1A26B5"/>
    <w:rsid w:val="4A28056F"/>
    <w:rsid w:val="4A28601D"/>
    <w:rsid w:val="4A3012E7"/>
    <w:rsid w:val="4A314486"/>
    <w:rsid w:val="4A315BF5"/>
    <w:rsid w:val="4A325107"/>
    <w:rsid w:val="4A3C770B"/>
    <w:rsid w:val="4A4200BE"/>
    <w:rsid w:val="4A445F6B"/>
    <w:rsid w:val="4A7751D5"/>
    <w:rsid w:val="4A78588E"/>
    <w:rsid w:val="4A7B75C1"/>
    <w:rsid w:val="4A8A1BAF"/>
    <w:rsid w:val="4A9621B8"/>
    <w:rsid w:val="4A993A56"/>
    <w:rsid w:val="4A9B77CE"/>
    <w:rsid w:val="4AA173B4"/>
    <w:rsid w:val="4AA3047C"/>
    <w:rsid w:val="4AA743C5"/>
    <w:rsid w:val="4AAA6299"/>
    <w:rsid w:val="4AB50890"/>
    <w:rsid w:val="4ABD5821"/>
    <w:rsid w:val="4ABE237D"/>
    <w:rsid w:val="4ADB406F"/>
    <w:rsid w:val="4AE01685"/>
    <w:rsid w:val="4AE47726"/>
    <w:rsid w:val="4AE83401"/>
    <w:rsid w:val="4AEA62C8"/>
    <w:rsid w:val="4AEC4114"/>
    <w:rsid w:val="4AEF3C97"/>
    <w:rsid w:val="4AF018C8"/>
    <w:rsid w:val="4AF31D4E"/>
    <w:rsid w:val="4AF72E03"/>
    <w:rsid w:val="4B047121"/>
    <w:rsid w:val="4B105DBC"/>
    <w:rsid w:val="4B221C9D"/>
    <w:rsid w:val="4B241572"/>
    <w:rsid w:val="4B2D2F15"/>
    <w:rsid w:val="4B375749"/>
    <w:rsid w:val="4B383A94"/>
    <w:rsid w:val="4B3C4CB1"/>
    <w:rsid w:val="4B5300A9"/>
    <w:rsid w:val="4B55797D"/>
    <w:rsid w:val="4B5C2B8B"/>
    <w:rsid w:val="4B75264A"/>
    <w:rsid w:val="4B7D6AE2"/>
    <w:rsid w:val="4B7E44C9"/>
    <w:rsid w:val="4B851705"/>
    <w:rsid w:val="4B887D52"/>
    <w:rsid w:val="4B9634B6"/>
    <w:rsid w:val="4B9745A8"/>
    <w:rsid w:val="4BA22B61"/>
    <w:rsid w:val="4BA34B8C"/>
    <w:rsid w:val="4BA6642B"/>
    <w:rsid w:val="4BA86969"/>
    <w:rsid w:val="4BA97CC9"/>
    <w:rsid w:val="4BB07A82"/>
    <w:rsid w:val="4BB07FA2"/>
    <w:rsid w:val="4BCB6612"/>
    <w:rsid w:val="4BD56D10"/>
    <w:rsid w:val="4BD846DB"/>
    <w:rsid w:val="4BE156B5"/>
    <w:rsid w:val="4BE53277"/>
    <w:rsid w:val="4BE5421A"/>
    <w:rsid w:val="4BE56F53"/>
    <w:rsid w:val="4C161A93"/>
    <w:rsid w:val="4C16799F"/>
    <w:rsid w:val="4C18335E"/>
    <w:rsid w:val="4C1A23B0"/>
    <w:rsid w:val="4C1A4723"/>
    <w:rsid w:val="4C2061DD"/>
    <w:rsid w:val="4C260CF9"/>
    <w:rsid w:val="4C3503D3"/>
    <w:rsid w:val="4C3E6663"/>
    <w:rsid w:val="4C4D4AF8"/>
    <w:rsid w:val="4C5879AB"/>
    <w:rsid w:val="4C5D5B32"/>
    <w:rsid w:val="4C5E0AB3"/>
    <w:rsid w:val="4C5E4F57"/>
    <w:rsid w:val="4C651E42"/>
    <w:rsid w:val="4C6B4F7E"/>
    <w:rsid w:val="4C781A7F"/>
    <w:rsid w:val="4C792459"/>
    <w:rsid w:val="4C7B1F56"/>
    <w:rsid w:val="4C806C7C"/>
    <w:rsid w:val="4C8512A3"/>
    <w:rsid w:val="4C8524E4"/>
    <w:rsid w:val="4C8B2404"/>
    <w:rsid w:val="4C8E4EE6"/>
    <w:rsid w:val="4C96024D"/>
    <w:rsid w:val="4C975D73"/>
    <w:rsid w:val="4C9822FF"/>
    <w:rsid w:val="4C9F0B13"/>
    <w:rsid w:val="4CA87F80"/>
    <w:rsid w:val="4CAA598B"/>
    <w:rsid w:val="4CB6269D"/>
    <w:rsid w:val="4CB93F3C"/>
    <w:rsid w:val="4CBE1552"/>
    <w:rsid w:val="4CBE2D36"/>
    <w:rsid w:val="4CBE77A4"/>
    <w:rsid w:val="4CC954DC"/>
    <w:rsid w:val="4CCA4780"/>
    <w:rsid w:val="4CEE2FE2"/>
    <w:rsid w:val="4CEF6349"/>
    <w:rsid w:val="4CF34558"/>
    <w:rsid w:val="4CF558F2"/>
    <w:rsid w:val="4CF96B9D"/>
    <w:rsid w:val="4D0C72D9"/>
    <w:rsid w:val="4D2350C8"/>
    <w:rsid w:val="4D240875"/>
    <w:rsid w:val="4D2A270F"/>
    <w:rsid w:val="4D2B3A0A"/>
    <w:rsid w:val="4D2E2280"/>
    <w:rsid w:val="4D311078"/>
    <w:rsid w:val="4D3F08E5"/>
    <w:rsid w:val="4D431ABF"/>
    <w:rsid w:val="4D482A8D"/>
    <w:rsid w:val="4D4F7737"/>
    <w:rsid w:val="4D5D5A9B"/>
    <w:rsid w:val="4D714816"/>
    <w:rsid w:val="4D75672F"/>
    <w:rsid w:val="4D852E94"/>
    <w:rsid w:val="4D9A1FBF"/>
    <w:rsid w:val="4DAB7D28"/>
    <w:rsid w:val="4DB43081"/>
    <w:rsid w:val="4DB50BA7"/>
    <w:rsid w:val="4DC4528E"/>
    <w:rsid w:val="4DC91F90"/>
    <w:rsid w:val="4DCF4F40"/>
    <w:rsid w:val="4DCF687D"/>
    <w:rsid w:val="4DD03C33"/>
    <w:rsid w:val="4DD33A18"/>
    <w:rsid w:val="4DD423EE"/>
    <w:rsid w:val="4DD74FC1"/>
    <w:rsid w:val="4DD80E25"/>
    <w:rsid w:val="4DD80FDB"/>
    <w:rsid w:val="4DEA5B15"/>
    <w:rsid w:val="4DEE7FDD"/>
    <w:rsid w:val="4DF162BE"/>
    <w:rsid w:val="4DF44AF1"/>
    <w:rsid w:val="4E0340C8"/>
    <w:rsid w:val="4E130ED5"/>
    <w:rsid w:val="4E1E7642"/>
    <w:rsid w:val="4E231FB4"/>
    <w:rsid w:val="4E273DE5"/>
    <w:rsid w:val="4E2B2C17"/>
    <w:rsid w:val="4E351776"/>
    <w:rsid w:val="4E355844"/>
    <w:rsid w:val="4E370E10"/>
    <w:rsid w:val="4E426780"/>
    <w:rsid w:val="4E4908F9"/>
    <w:rsid w:val="4E4A596F"/>
    <w:rsid w:val="4E4E1D31"/>
    <w:rsid w:val="4E4F6F6F"/>
    <w:rsid w:val="4E555A61"/>
    <w:rsid w:val="4E5C54C6"/>
    <w:rsid w:val="4E5C7AFE"/>
    <w:rsid w:val="4E6078EB"/>
    <w:rsid w:val="4E644E19"/>
    <w:rsid w:val="4E6879C7"/>
    <w:rsid w:val="4E6C395B"/>
    <w:rsid w:val="4E6F6FA8"/>
    <w:rsid w:val="4E7520E4"/>
    <w:rsid w:val="4E7567C2"/>
    <w:rsid w:val="4E780A26"/>
    <w:rsid w:val="4E805ED2"/>
    <w:rsid w:val="4E8270A4"/>
    <w:rsid w:val="4E8332BB"/>
    <w:rsid w:val="4E844A0F"/>
    <w:rsid w:val="4E8651D3"/>
    <w:rsid w:val="4E952D74"/>
    <w:rsid w:val="4E956B59"/>
    <w:rsid w:val="4E9702AC"/>
    <w:rsid w:val="4E9D4148"/>
    <w:rsid w:val="4EA2737D"/>
    <w:rsid w:val="4EA76709"/>
    <w:rsid w:val="4EA824BA"/>
    <w:rsid w:val="4EAD187E"/>
    <w:rsid w:val="4EAE60AB"/>
    <w:rsid w:val="4EC07B31"/>
    <w:rsid w:val="4EC512BE"/>
    <w:rsid w:val="4EC74D90"/>
    <w:rsid w:val="4ED42E31"/>
    <w:rsid w:val="4ED6211E"/>
    <w:rsid w:val="4ED908C5"/>
    <w:rsid w:val="4EE0713C"/>
    <w:rsid w:val="4EE12AC4"/>
    <w:rsid w:val="4EE31253"/>
    <w:rsid w:val="4EE94FAC"/>
    <w:rsid w:val="4EFD4F1D"/>
    <w:rsid w:val="4F0A6CD0"/>
    <w:rsid w:val="4F0C0918"/>
    <w:rsid w:val="4F155DA1"/>
    <w:rsid w:val="4F1D45B9"/>
    <w:rsid w:val="4F201D7E"/>
    <w:rsid w:val="4F2204BE"/>
    <w:rsid w:val="4F2558B8"/>
    <w:rsid w:val="4F28585C"/>
    <w:rsid w:val="4F2953A8"/>
    <w:rsid w:val="4F305E53"/>
    <w:rsid w:val="4F332775"/>
    <w:rsid w:val="4F33689B"/>
    <w:rsid w:val="4F367DF3"/>
    <w:rsid w:val="4F4450D4"/>
    <w:rsid w:val="4F4977F9"/>
    <w:rsid w:val="4F5368C9"/>
    <w:rsid w:val="4F5F0DCA"/>
    <w:rsid w:val="4F642884"/>
    <w:rsid w:val="4F6434AC"/>
    <w:rsid w:val="4F651131"/>
    <w:rsid w:val="4F697E9B"/>
    <w:rsid w:val="4F6D7F7A"/>
    <w:rsid w:val="4F766114"/>
    <w:rsid w:val="4F8D6A55"/>
    <w:rsid w:val="4F8E51C8"/>
    <w:rsid w:val="4F927467"/>
    <w:rsid w:val="4F9547EC"/>
    <w:rsid w:val="4FA322B1"/>
    <w:rsid w:val="4FA669F9"/>
    <w:rsid w:val="4FA72771"/>
    <w:rsid w:val="4FAD4077"/>
    <w:rsid w:val="4FB0014A"/>
    <w:rsid w:val="4FB55FFB"/>
    <w:rsid w:val="4FB9443F"/>
    <w:rsid w:val="4FBA3A5A"/>
    <w:rsid w:val="4FC30F5C"/>
    <w:rsid w:val="4FD25A40"/>
    <w:rsid w:val="4FD709C3"/>
    <w:rsid w:val="4FDA5AA9"/>
    <w:rsid w:val="4FDC241B"/>
    <w:rsid w:val="4FE82D58"/>
    <w:rsid w:val="4FE85264"/>
    <w:rsid w:val="4FE97572"/>
    <w:rsid w:val="4FEB35EE"/>
    <w:rsid w:val="4FED26C4"/>
    <w:rsid w:val="4FEE03A0"/>
    <w:rsid w:val="4FF00EF9"/>
    <w:rsid w:val="4FF26C0A"/>
    <w:rsid w:val="4FF66767"/>
    <w:rsid w:val="4FF66A1B"/>
    <w:rsid w:val="4FF84CC2"/>
    <w:rsid w:val="5001120A"/>
    <w:rsid w:val="500876B4"/>
    <w:rsid w:val="500D3C4D"/>
    <w:rsid w:val="500E4049"/>
    <w:rsid w:val="501B2DF5"/>
    <w:rsid w:val="501B7F95"/>
    <w:rsid w:val="50207EA2"/>
    <w:rsid w:val="50260FFD"/>
    <w:rsid w:val="503404A9"/>
    <w:rsid w:val="50371D47"/>
    <w:rsid w:val="503A57CF"/>
    <w:rsid w:val="503B2279"/>
    <w:rsid w:val="50411939"/>
    <w:rsid w:val="50487AB0"/>
    <w:rsid w:val="50487B81"/>
    <w:rsid w:val="504B2073"/>
    <w:rsid w:val="50506965"/>
    <w:rsid w:val="505301A3"/>
    <w:rsid w:val="50583799"/>
    <w:rsid w:val="505E1082"/>
    <w:rsid w:val="50746AF7"/>
    <w:rsid w:val="507E123A"/>
    <w:rsid w:val="508A3C4F"/>
    <w:rsid w:val="508F1B83"/>
    <w:rsid w:val="50906169"/>
    <w:rsid w:val="509409A8"/>
    <w:rsid w:val="50974594"/>
    <w:rsid w:val="509765AA"/>
    <w:rsid w:val="509E5922"/>
    <w:rsid w:val="50B60EBE"/>
    <w:rsid w:val="50C0688E"/>
    <w:rsid w:val="50CC06E1"/>
    <w:rsid w:val="50CE26AB"/>
    <w:rsid w:val="50D715FA"/>
    <w:rsid w:val="50D852D8"/>
    <w:rsid w:val="50DB3DCF"/>
    <w:rsid w:val="50E1178F"/>
    <w:rsid w:val="50E5536C"/>
    <w:rsid w:val="50EB2380"/>
    <w:rsid w:val="50F32112"/>
    <w:rsid w:val="50F804CD"/>
    <w:rsid w:val="510D2AA8"/>
    <w:rsid w:val="510E50E0"/>
    <w:rsid w:val="511A1339"/>
    <w:rsid w:val="511B3845"/>
    <w:rsid w:val="512A5408"/>
    <w:rsid w:val="512D51C5"/>
    <w:rsid w:val="513239F1"/>
    <w:rsid w:val="5134567A"/>
    <w:rsid w:val="51361FFF"/>
    <w:rsid w:val="513C5934"/>
    <w:rsid w:val="51427728"/>
    <w:rsid w:val="51493AE0"/>
    <w:rsid w:val="51571C09"/>
    <w:rsid w:val="5161267F"/>
    <w:rsid w:val="51695F30"/>
    <w:rsid w:val="516C77CE"/>
    <w:rsid w:val="516D2BC8"/>
    <w:rsid w:val="518B68B4"/>
    <w:rsid w:val="518E1E3B"/>
    <w:rsid w:val="519A258E"/>
    <w:rsid w:val="519E2AEB"/>
    <w:rsid w:val="51A21442"/>
    <w:rsid w:val="51A82756"/>
    <w:rsid w:val="51B65558"/>
    <w:rsid w:val="51C27D36"/>
    <w:rsid w:val="51C8534D"/>
    <w:rsid w:val="51CC4711"/>
    <w:rsid w:val="51D2148A"/>
    <w:rsid w:val="51D5428B"/>
    <w:rsid w:val="51DC4954"/>
    <w:rsid w:val="51DF61F2"/>
    <w:rsid w:val="51E1640E"/>
    <w:rsid w:val="51F573F7"/>
    <w:rsid w:val="51F7602F"/>
    <w:rsid w:val="51F762EA"/>
    <w:rsid w:val="51F806BC"/>
    <w:rsid w:val="51FB3213"/>
    <w:rsid w:val="52021EE1"/>
    <w:rsid w:val="52123DE5"/>
    <w:rsid w:val="52156097"/>
    <w:rsid w:val="521D4F6D"/>
    <w:rsid w:val="521D6D1B"/>
    <w:rsid w:val="52211609"/>
    <w:rsid w:val="522956BF"/>
    <w:rsid w:val="522A6F3E"/>
    <w:rsid w:val="523005C3"/>
    <w:rsid w:val="52316962"/>
    <w:rsid w:val="5233653E"/>
    <w:rsid w:val="5242787F"/>
    <w:rsid w:val="52444B88"/>
    <w:rsid w:val="52462179"/>
    <w:rsid w:val="52467671"/>
    <w:rsid w:val="52483D98"/>
    <w:rsid w:val="5249593E"/>
    <w:rsid w:val="524D25B9"/>
    <w:rsid w:val="524E7838"/>
    <w:rsid w:val="524F33D3"/>
    <w:rsid w:val="52524D6B"/>
    <w:rsid w:val="52595776"/>
    <w:rsid w:val="52595FA5"/>
    <w:rsid w:val="525E180D"/>
    <w:rsid w:val="525F19A5"/>
    <w:rsid w:val="52676D69"/>
    <w:rsid w:val="526D647F"/>
    <w:rsid w:val="526E11F2"/>
    <w:rsid w:val="527032EE"/>
    <w:rsid w:val="52735BE6"/>
    <w:rsid w:val="527436A9"/>
    <w:rsid w:val="527B0B6E"/>
    <w:rsid w:val="527C1C93"/>
    <w:rsid w:val="52834B25"/>
    <w:rsid w:val="528B1ED6"/>
    <w:rsid w:val="5290573F"/>
    <w:rsid w:val="52936533"/>
    <w:rsid w:val="52992845"/>
    <w:rsid w:val="529B7FFB"/>
    <w:rsid w:val="529E4D8E"/>
    <w:rsid w:val="52A42F98"/>
    <w:rsid w:val="52AD5B3E"/>
    <w:rsid w:val="52BB0165"/>
    <w:rsid w:val="52C35B14"/>
    <w:rsid w:val="52C9412C"/>
    <w:rsid w:val="52D03D8D"/>
    <w:rsid w:val="52D93AE7"/>
    <w:rsid w:val="52DC0CBD"/>
    <w:rsid w:val="52ED43B9"/>
    <w:rsid w:val="52EF191C"/>
    <w:rsid w:val="52F04CAE"/>
    <w:rsid w:val="52F06F3A"/>
    <w:rsid w:val="52F201A7"/>
    <w:rsid w:val="52FA36B8"/>
    <w:rsid w:val="53111A99"/>
    <w:rsid w:val="531225F7"/>
    <w:rsid w:val="531377EE"/>
    <w:rsid w:val="5314011E"/>
    <w:rsid w:val="531A1D19"/>
    <w:rsid w:val="532E7431"/>
    <w:rsid w:val="53364538"/>
    <w:rsid w:val="533B3710"/>
    <w:rsid w:val="53403699"/>
    <w:rsid w:val="53426A39"/>
    <w:rsid w:val="5346615D"/>
    <w:rsid w:val="5349426B"/>
    <w:rsid w:val="534A3B3F"/>
    <w:rsid w:val="534F527F"/>
    <w:rsid w:val="535C417D"/>
    <w:rsid w:val="535D44E5"/>
    <w:rsid w:val="5361780D"/>
    <w:rsid w:val="536264C0"/>
    <w:rsid w:val="53650979"/>
    <w:rsid w:val="5366006E"/>
    <w:rsid w:val="536C61AC"/>
    <w:rsid w:val="536D782E"/>
    <w:rsid w:val="53705BAA"/>
    <w:rsid w:val="5373753A"/>
    <w:rsid w:val="538945E3"/>
    <w:rsid w:val="53896E88"/>
    <w:rsid w:val="539F032F"/>
    <w:rsid w:val="53AB0DF7"/>
    <w:rsid w:val="53B218B5"/>
    <w:rsid w:val="53B247F6"/>
    <w:rsid w:val="53B63C4A"/>
    <w:rsid w:val="53BD07B5"/>
    <w:rsid w:val="53BD42D4"/>
    <w:rsid w:val="53C96FE0"/>
    <w:rsid w:val="53CB1124"/>
    <w:rsid w:val="53CB7D68"/>
    <w:rsid w:val="53D224C1"/>
    <w:rsid w:val="53D53D51"/>
    <w:rsid w:val="53E45D42"/>
    <w:rsid w:val="53ED479A"/>
    <w:rsid w:val="53F005F3"/>
    <w:rsid w:val="53F77456"/>
    <w:rsid w:val="53FA34C3"/>
    <w:rsid w:val="540B7773"/>
    <w:rsid w:val="54102FDB"/>
    <w:rsid w:val="54106B37"/>
    <w:rsid w:val="54120D34"/>
    <w:rsid w:val="54183C3E"/>
    <w:rsid w:val="541B79FC"/>
    <w:rsid w:val="541E2EC1"/>
    <w:rsid w:val="54247F85"/>
    <w:rsid w:val="54260108"/>
    <w:rsid w:val="54260518"/>
    <w:rsid w:val="54266722"/>
    <w:rsid w:val="54284CF2"/>
    <w:rsid w:val="542A24E8"/>
    <w:rsid w:val="543A1E06"/>
    <w:rsid w:val="54463927"/>
    <w:rsid w:val="54497D6E"/>
    <w:rsid w:val="54624EB9"/>
    <w:rsid w:val="546628CC"/>
    <w:rsid w:val="546D21DB"/>
    <w:rsid w:val="546E385E"/>
    <w:rsid w:val="54921C42"/>
    <w:rsid w:val="549366B5"/>
    <w:rsid w:val="54A309EA"/>
    <w:rsid w:val="54AC24C0"/>
    <w:rsid w:val="54B5164D"/>
    <w:rsid w:val="54C66B7F"/>
    <w:rsid w:val="54D1488D"/>
    <w:rsid w:val="54D65388"/>
    <w:rsid w:val="54D8120D"/>
    <w:rsid w:val="54E02C53"/>
    <w:rsid w:val="54E104D3"/>
    <w:rsid w:val="54EC75A4"/>
    <w:rsid w:val="54F521F2"/>
    <w:rsid w:val="54F75F49"/>
    <w:rsid w:val="55050666"/>
    <w:rsid w:val="55081F04"/>
    <w:rsid w:val="5516017D"/>
    <w:rsid w:val="551663CF"/>
    <w:rsid w:val="551D2366"/>
    <w:rsid w:val="55357EFD"/>
    <w:rsid w:val="55393E6B"/>
    <w:rsid w:val="553E5926"/>
    <w:rsid w:val="554973CD"/>
    <w:rsid w:val="554B56D5"/>
    <w:rsid w:val="55524F2D"/>
    <w:rsid w:val="55546EF7"/>
    <w:rsid w:val="555869E7"/>
    <w:rsid w:val="555A12FD"/>
    <w:rsid w:val="555A35CD"/>
    <w:rsid w:val="55651104"/>
    <w:rsid w:val="556935BA"/>
    <w:rsid w:val="557355CF"/>
    <w:rsid w:val="557B4484"/>
    <w:rsid w:val="55843CB5"/>
    <w:rsid w:val="558D768C"/>
    <w:rsid w:val="55923320"/>
    <w:rsid w:val="5595230F"/>
    <w:rsid w:val="559B09C7"/>
    <w:rsid w:val="55A531BA"/>
    <w:rsid w:val="55A63D24"/>
    <w:rsid w:val="55AF05D2"/>
    <w:rsid w:val="55BC3892"/>
    <w:rsid w:val="55BD2E38"/>
    <w:rsid w:val="55BE2D74"/>
    <w:rsid w:val="55C04E15"/>
    <w:rsid w:val="55C2781C"/>
    <w:rsid w:val="55CD4E7B"/>
    <w:rsid w:val="55D45677"/>
    <w:rsid w:val="55DD0C9B"/>
    <w:rsid w:val="55DD1A43"/>
    <w:rsid w:val="55E46829"/>
    <w:rsid w:val="55E7154B"/>
    <w:rsid w:val="55FB4B0A"/>
    <w:rsid w:val="55FC3817"/>
    <w:rsid w:val="560B59D8"/>
    <w:rsid w:val="561840E0"/>
    <w:rsid w:val="562C39D0"/>
    <w:rsid w:val="5633598F"/>
    <w:rsid w:val="56356D29"/>
    <w:rsid w:val="563B3BA0"/>
    <w:rsid w:val="563B5EA8"/>
    <w:rsid w:val="563C2F8D"/>
    <w:rsid w:val="5640122A"/>
    <w:rsid w:val="564469BE"/>
    <w:rsid w:val="564703E1"/>
    <w:rsid w:val="5648537C"/>
    <w:rsid w:val="564978D8"/>
    <w:rsid w:val="564B654C"/>
    <w:rsid w:val="56534B15"/>
    <w:rsid w:val="56572172"/>
    <w:rsid w:val="565B4181"/>
    <w:rsid w:val="56672855"/>
    <w:rsid w:val="566F0762"/>
    <w:rsid w:val="56815ACA"/>
    <w:rsid w:val="568357E0"/>
    <w:rsid w:val="5684380C"/>
    <w:rsid w:val="56881A68"/>
    <w:rsid w:val="56890B29"/>
    <w:rsid w:val="568A11FB"/>
    <w:rsid w:val="5697479B"/>
    <w:rsid w:val="569869C4"/>
    <w:rsid w:val="569972B8"/>
    <w:rsid w:val="569D09CA"/>
    <w:rsid w:val="569F41A2"/>
    <w:rsid w:val="56A95021"/>
    <w:rsid w:val="56AC619E"/>
    <w:rsid w:val="56B4353E"/>
    <w:rsid w:val="56B626DA"/>
    <w:rsid w:val="56B713E3"/>
    <w:rsid w:val="56C241D6"/>
    <w:rsid w:val="56C37E91"/>
    <w:rsid w:val="56C45C27"/>
    <w:rsid w:val="56CF0F2B"/>
    <w:rsid w:val="56D0674C"/>
    <w:rsid w:val="56D2633A"/>
    <w:rsid w:val="56D949DE"/>
    <w:rsid w:val="56E11772"/>
    <w:rsid w:val="56EA18C1"/>
    <w:rsid w:val="56EB1328"/>
    <w:rsid w:val="56F642C9"/>
    <w:rsid w:val="56F72C39"/>
    <w:rsid w:val="56F95FA8"/>
    <w:rsid w:val="56FE512A"/>
    <w:rsid w:val="56FE536D"/>
    <w:rsid w:val="570F1328"/>
    <w:rsid w:val="571A1A7B"/>
    <w:rsid w:val="571C1C97"/>
    <w:rsid w:val="57201787"/>
    <w:rsid w:val="57234DD3"/>
    <w:rsid w:val="57284198"/>
    <w:rsid w:val="572C3772"/>
    <w:rsid w:val="573921B9"/>
    <w:rsid w:val="574952A3"/>
    <w:rsid w:val="574A4432"/>
    <w:rsid w:val="575329A3"/>
    <w:rsid w:val="57563796"/>
    <w:rsid w:val="57574A7D"/>
    <w:rsid w:val="575925A3"/>
    <w:rsid w:val="57643691"/>
    <w:rsid w:val="5773059A"/>
    <w:rsid w:val="5776281F"/>
    <w:rsid w:val="577949F3"/>
    <w:rsid w:val="577C035B"/>
    <w:rsid w:val="5781726E"/>
    <w:rsid w:val="578810DA"/>
    <w:rsid w:val="578E7A36"/>
    <w:rsid w:val="578F1019"/>
    <w:rsid w:val="578F4217"/>
    <w:rsid w:val="5794675D"/>
    <w:rsid w:val="579A551F"/>
    <w:rsid w:val="579E26AC"/>
    <w:rsid w:val="57A93CD5"/>
    <w:rsid w:val="57AB4B41"/>
    <w:rsid w:val="57B55791"/>
    <w:rsid w:val="57B675EE"/>
    <w:rsid w:val="57B819BF"/>
    <w:rsid w:val="57C17087"/>
    <w:rsid w:val="57C80481"/>
    <w:rsid w:val="57D82404"/>
    <w:rsid w:val="57DD6CFE"/>
    <w:rsid w:val="57EE573D"/>
    <w:rsid w:val="57FB18AC"/>
    <w:rsid w:val="57FD4E6A"/>
    <w:rsid w:val="5805584A"/>
    <w:rsid w:val="58080FD2"/>
    <w:rsid w:val="580B5816"/>
    <w:rsid w:val="58133B49"/>
    <w:rsid w:val="5814296E"/>
    <w:rsid w:val="581666E6"/>
    <w:rsid w:val="581B576D"/>
    <w:rsid w:val="581C286A"/>
    <w:rsid w:val="581F559B"/>
    <w:rsid w:val="58411023"/>
    <w:rsid w:val="58415E06"/>
    <w:rsid w:val="584D2D67"/>
    <w:rsid w:val="585B234B"/>
    <w:rsid w:val="586B6A32"/>
    <w:rsid w:val="587829A1"/>
    <w:rsid w:val="587B083D"/>
    <w:rsid w:val="587F2449"/>
    <w:rsid w:val="588E2720"/>
    <w:rsid w:val="589A10C5"/>
    <w:rsid w:val="58BE1257"/>
    <w:rsid w:val="58BF0B2C"/>
    <w:rsid w:val="58C223CA"/>
    <w:rsid w:val="58CA7BFC"/>
    <w:rsid w:val="58D51A8E"/>
    <w:rsid w:val="58D960F4"/>
    <w:rsid w:val="58E13419"/>
    <w:rsid w:val="58E32A6C"/>
    <w:rsid w:val="58ED5699"/>
    <w:rsid w:val="590429E2"/>
    <w:rsid w:val="59103135"/>
    <w:rsid w:val="591A2206"/>
    <w:rsid w:val="591E3AA4"/>
    <w:rsid w:val="59232E69"/>
    <w:rsid w:val="5934151A"/>
    <w:rsid w:val="59396633"/>
    <w:rsid w:val="59396B30"/>
    <w:rsid w:val="59443607"/>
    <w:rsid w:val="594703D7"/>
    <w:rsid w:val="594F2F39"/>
    <w:rsid w:val="596516D3"/>
    <w:rsid w:val="59667064"/>
    <w:rsid w:val="596B134D"/>
    <w:rsid w:val="596D7A8B"/>
    <w:rsid w:val="59725489"/>
    <w:rsid w:val="59741916"/>
    <w:rsid w:val="597A2BAB"/>
    <w:rsid w:val="597D200F"/>
    <w:rsid w:val="597E40F8"/>
    <w:rsid w:val="598B1A20"/>
    <w:rsid w:val="599117C3"/>
    <w:rsid w:val="59A321FB"/>
    <w:rsid w:val="59B14918"/>
    <w:rsid w:val="59B85D01"/>
    <w:rsid w:val="59BB5797"/>
    <w:rsid w:val="59CF4D9E"/>
    <w:rsid w:val="59D14024"/>
    <w:rsid w:val="59D43694"/>
    <w:rsid w:val="59D522A3"/>
    <w:rsid w:val="59D943F3"/>
    <w:rsid w:val="59DD74BB"/>
    <w:rsid w:val="59DF6629"/>
    <w:rsid w:val="59E3084A"/>
    <w:rsid w:val="59E72334"/>
    <w:rsid w:val="59EC1C72"/>
    <w:rsid w:val="59F1740B"/>
    <w:rsid w:val="59F45A45"/>
    <w:rsid w:val="5A0709DC"/>
    <w:rsid w:val="5A0A04CC"/>
    <w:rsid w:val="5A0A227A"/>
    <w:rsid w:val="5A0F31E9"/>
    <w:rsid w:val="5A0F3E83"/>
    <w:rsid w:val="5A117165"/>
    <w:rsid w:val="5A1223DE"/>
    <w:rsid w:val="5A137381"/>
    <w:rsid w:val="5A197C7D"/>
    <w:rsid w:val="5A2309DB"/>
    <w:rsid w:val="5A355549"/>
    <w:rsid w:val="5A36306F"/>
    <w:rsid w:val="5A3D09A9"/>
    <w:rsid w:val="5A3D1234"/>
    <w:rsid w:val="5A4878DD"/>
    <w:rsid w:val="5A513A05"/>
    <w:rsid w:val="5A53200A"/>
    <w:rsid w:val="5A53477B"/>
    <w:rsid w:val="5A5359CF"/>
    <w:rsid w:val="5A5C197E"/>
    <w:rsid w:val="5A937C42"/>
    <w:rsid w:val="5AA36B2A"/>
    <w:rsid w:val="5AAB6F77"/>
    <w:rsid w:val="5AB3646E"/>
    <w:rsid w:val="5AB5766F"/>
    <w:rsid w:val="5ABC7179"/>
    <w:rsid w:val="5ACC088F"/>
    <w:rsid w:val="5ACE32A8"/>
    <w:rsid w:val="5AD17E36"/>
    <w:rsid w:val="5AD3266C"/>
    <w:rsid w:val="5AF01470"/>
    <w:rsid w:val="5AF26F96"/>
    <w:rsid w:val="5AFC3496"/>
    <w:rsid w:val="5B00605E"/>
    <w:rsid w:val="5B092532"/>
    <w:rsid w:val="5B0B0058"/>
    <w:rsid w:val="5B0F2F87"/>
    <w:rsid w:val="5B141F49"/>
    <w:rsid w:val="5B161F0B"/>
    <w:rsid w:val="5B1B2426"/>
    <w:rsid w:val="5B247D38"/>
    <w:rsid w:val="5B33135D"/>
    <w:rsid w:val="5B353327"/>
    <w:rsid w:val="5B384449"/>
    <w:rsid w:val="5B3E4581"/>
    <w:rsid w:val="5B492924"/>
    <w:rsid w:val="5B544A80"/>
    <w:rsid w:val="5B572E88"/>
    <w:rsid w:val="5B5B7EA1"/>
    <w:rsid w:val="5B7D391F"/>
    <w:rsid w:val="5B865931"/>
    <w:rsid w:val="5B91324A"/>
    <w:rsid w:val="5B913692"/>
    <w:rsid w:val="5BA1276A"/>
    <w:rsid w:val="5BA74539"/>
    <w:rsid w:val="5BA83421"/>
    <w:rsid w:val="5BAA7871"/>
    <w:rsid w:val="5BAF6C35"/>
    <w:rsid w:val="5BB77C09"/>
    <w:rsid w:val="5BB95D06"/>
    <w:rsid w:val="5BC546AB"/>
    <w:rsid w:val="5BC56459"/>
    <w:rsid w:val="5BCA7472"/>
    <w:rsid w:val="5BD16A64"/>
    <w:rsid w:val="5BD26DC8"/>
    <w:rsid w:val="5BD3501A"/>
    <w:rsid w:val="5BDC5041"/>
    <w:rsid w:val="5BDD120C"/>
    <w:rsid w:val="5BDD5DA4"/>
    <w:rsid w:val="5BE07FA6"/>
    <w:rsid w:val="5BE24CBF"/>
    <w:rsid w:val="5BE66CE8"/>
    <w:rsid w:val="5BF157BD"/>
    <w:rsid w:val="5BF6533F"/>
    <w:rsid w:val="5BFE2871"/>
    <w:rsid w:val="5C18725C"/>
    <w:rsid w:val="5C196D1C"/>
    <w:rsid w:val="5C1A3007"/>
    <w:rsid w:val="5C1E1DF6"/>
    <w:rsid w:val="5C25339C"/>
    <w:rsid w:val="5C275954"/>
    <w:rsid w:val="5C2A0EF0"/>
    <w:rsid w:val="5C335AB8"/>
    <w:rsid w:val="5C365168"/>
    <w:rsid w:val="5C3723FF"/>
    <w:rsid w:val="5C401F83"/>
    <w:rsid w:val="5C403D31"/>
    <w:rsid w:val="5C427AAA"/>
    <w:rsid w:val="5C466736"/>
    <w:rsid w:val="5C514E2F"/>
    <w:rsid w:val="5C552407"/>
    <w:rsid w:val="5C5617A7"/>
    <w:rsid w:val="5C583771"/>
    <w:rsid w:val="5C5C40C6"/>
    <w:rsid w:val="5C5D2B35"/>
    <w:rsid w:val="5C642CAF"/>
    <w:rsid w:val="5C672263"/>
    <w:rsid w:val="5C7047CC"/>
    <w:rsid w:val="5C7E0D01"/>
    <w:rsid w:val="5C82434A"/>
    <w:rsid w:val="5C871960"/>
    <w:rsid w:val="5C89392A"/>
    <w:rsid w:val="5C8E7880"/>
    <w:rsid w:val="5C9F4EFC"/>
    <w:rsid w:val="5CA6628A"/>
    <w:rsid w:val="5CA8789D"/>
    <w:rsid w:val="5CAC13C7"/>
    <w:rsid w:val="5CAD6BEE"/>
    <w:rsid w:val="5CAF2C65"/>
    <w:rsid w:val="5CB46ED9"/>
    <w:rsid w:val="5CB62246"/>
    <w:rsid w:val="5CBC0B08"/>
    <w:rsid w:val="5CC7729B"/>
    <w:rsid w:val="5CD460C1"/>
    <w:rsid w:val="5CD92914"/>
    <w:rsid w:val="5CD947B2"/>
    <w:rsid w:val="5CDF79EE"/>
    <w:rsid w:val="5CE44C91"/>
    <w:rsid w:val="5CE70651"/>
    <w:rsid w:val="5CED5C47"/>
    <w:rsid w:val="5CF11AAC"/>
    <w:rsid w:val="5CF35248"/>
    <w:rsid w:val="5CF516E9"/>
    <w:rsid w:val="5D064F7B"/>
    <w:rsid w:val="5D1457C4"/>
    <w:rsid w:val="5D2268F2"/>
    <w:rsid w:val="5D2329C6"/>
    <w:rsid w:val="5D237123"/>
    <w:rsid w:val="5D2A6280"/>
    <w:rsid w:val="5D2A6F8F"/>
    <w:rsid w:val="5D3F4BF0"/>
    <w:rsid w:val="5D443E73"/>
    <w:rsid w:val="5D486FBE"/>
    <w:rsid w:val="5D570AB1"/>
    <w:rsid w:val="5D5F468B"/>
    <w:rsid w:val="5D610403"/>
    <w:rsid w:val="5D63417B"/>
    <w:rsid w:val="5D67661B"/>
    <w:rsid w:val="5D6A4A5D"/>
    <w:rsid w:val="5D6B1282"/>
    <w:rsid w:val="5D6B3030"/>
    <w:rsid w:val="5D731749"/>
    <w:rsid w:val="5D751AFB"/>
    <w:rsid w:val="5D78495C"/>
    <w:rsid w:val="5D7B2FDD"/>
    <w:rsid w:val="5D7C3512"/>
    <w:rsid w:val="5D7D15E5"/>
    <w:rsid w:val="5D7E0FB5"/>
    <w:rsid w:val="5D7E7207"/>
    <w:rsid w:val="5D834805"/>
    <w:rsid w:val="5D8D649B"/>
    <w:rsid w:val="5D8F4370"/>
    <w:rsid w:val="5DA126A5"/>
    <w:rsid w:val="5DA30A1C"/>
    <w:rsid w:val="5DA86DBE"/>
    <w:rsid w:val="5DB402AB"/>
    <w:rsid w:val="5DB9023F"/>
    <w:rsid w:val="5DCA5FA9"/>
    <w:rsid w:val="5DCD3CEB"/>
    <w:rsid w:val="5DD601BD"/>
    <w:rsid w:val="5DDE3B09"/>
    <w:rsid w:val="5DDE6F83"/>
    <w:rsid w:val="5DDE7CA6"/>
    <w:rsid w:val="5DE5472B"/>
    <w:rsid w:val="5DE617A6"/>
    <w:rsid w:val="5DF12B8B"/>
    <w:rsid w:val="5DF764A6"/>
    <w:rsid w:val="5E021BF1"/>
    <w:rsid w:val="5E1D3339"/>
    <w:rsid w:val="5E28494C"/>
    <w:rsid w:val="5E294417"/>
    <w:rsid w:val="5E2F22B0"/>
    <w:rsid w:val="5E323B4E"/>
    <w:rsid w:val="5E394EDC"/>
    <w:rsid w:val="5E44188C"/>
    <w:rsid w:val="5E476EDE"/>
    <w:rsid w:val="5E4C5DAB"/>
    <w:rsid w:val="5E543AC4"/>
    <w:rsid w:val="5E58112D"/>
    <w:rsid w:val="5E59557E"/>
    <w:rsid w:val="5E613959"/>
    <w:rsid w:val="5E624433"/>
    <w:rsid w:val="5E6A467A"/>
    <w:rsid w:val="5E710B1A"/>
    <w:rsid w:val="5E714676"/>
    <w:rsid w:val="5E7423B8"/>
    <w:rsid w:val="5E767EDE"/>
    <w:rsid w:val="5E7B54F5"/>
    <w:rsid w:val="5E7D150A"/>
    <w:rsid w:val="5E8C001D"/>
    <w:rsid w:val="5E9B16F3"/>
    <w:rsid w:val="5E9E44A2"/>
    <w:rsid w:val="5EA343E7"/>
    <w:rsid w:val="5EA44F30"/>
    <w:rsid w:val="5EB36A3D"/>
    <w:rsid w:val="5EB822A5"/>
    <w:rsid w:val="5ED31B21"/>
    <w:rsid w:val="5ED51638"/>
    <w:rsid w:val="5EDC2D1E"/>
    <w:rsid w:val="5EE0439E"/>
    <w:rsid w:val="5EEE5CC7"/>
    <w:rsid w:val="5EEF6D7E"/>
    <w:rsid w:val="5F053010"/>
    <w:rsid w:val="5F062081"/>
    <w:rsid w:val="5F0B1F6C"/>
    <w:rsid w:val="5F0E7E34"/>
    <w:rsid w:val="5F0F7551"/>
    <w:rsid w:val="5F136503"/>
    <w:rsid w:val="5F1B0B29"/>
    <w:rsid w:val="5F1B2B11"/>
    <w:rsid w:val="5F283E28"/>
    <w:rsid w:val="5F291E99"/>
    <w:rsid w:val="5F313141"/>
    <w:rsid w:val="5F345879"/>
    <w:rsid w:val="5F346F7D"/>
    <w:rsid w:val="5F3A59C0"/>
    <w:rsid w:val="5F4571B2"/>
    <w:rsid w:val="5F467F61"/>
    <w:rsid w:val="5F4A26FB"/>
    <w:rsid w:val="5F4B136B"/>
    <w:rsid w:val="5F4F0E5B"/>
    <w:rsid w:val="5F506A56"/>
    <w:rsid w:val="5F592854"/>
    <w:rsid w:val="5F5B278A"/>
    <w:rsid w:val="5F6146EB"/>
    <w:rsid w:val="5F625277"/>
    <w:rsid w:val="5F664ADF"/>
    <w:rsid w:val="5F682F1A"/>
    <w:rsid w:val="5F6A27FA"/>
    <w:rsid w:val="5F7206A6"/>
    <w:rsid w:val="5F742670"/>
    <w:rsid w:val="5F750771"/>
    <w:rsid w:val="5F776A62"/>
    <w:rsid w:val="5F7A33C9"/>
    <w:rsid w:val="5F7C7A26"/>
    <w:rsid w:val="5F7E0DDA"/>
    <w:rsid w:val="5F806221"/>
    <w:rsid w:val="5F812FDF"/>
    <w:rsid w:val="5F8B1768"/>
    <w:rsid w:val="5F944AC0"/>
    <w:rsid w:val="5F9931CA"/>
    <w:rsid w:val="5F9D23E8"/>
    <w:rsid w:val="5FA62A45"/>
    <w:rsid w:val="5FAA42E4"/>
    <w:rsid w:val="5FAF55E4"/>
    <w:rsid w:val="5FB143B2"/>
    <w:rsid w:val="5FB962D5"/>
    <w:rsid w:val="5FBA3DFB"/>
    <w:rsid w:val="5FBB396C"/>
    <w:rsid w:val="5FBE38EB"/>
    <w:rsid w:val="5FC15189"/>
    <w:rsid w:val="5FC22C75"/>
    <w:rsid w:val="5FC679E6"/>
    <w:rsid w:val="5FDA4E5B"/>
    <w:rsid w:val="5FEA14E8"/>
    <w:rsid w:val="5FF847D5"/>
    <w:rsid w:val="5FFE462F"/>
    <w:rsid w:val="60025ECE"/>
    <w:rsid w:val="60082D6A"/>
    <w:rsid w:val="600E6D88"/>
    <w:rsid w:val="60121E89"/>
    <w:rsid w:val="60193851"/>
    <w:rsid w:val="601C6864"/>
    <w:rsid w:val="601E1428"/>
    <w:rsid w:val="60367925"/>
    <w:rsid w:val="603B318E"/>
    <w:rsid w:val="60477D84"/>
    <w:rsid w:val="604A33D1"/>
    <w:rsid w:val="604C124A"/>
    <w:rsid w:val="604C7FE0"/>
    <w:rsid w:val="60511079"/>
    <w:rsid w:val="60570AD2"/>
    <w:rsid w:val="605B6228"/>
    <w:rsid w:val="605C33D5"/>
    <w:rsid w:val="606F72DB"/>
    <w:rsid w:val="60722270"/>
    <w:rsid w:val="607B1928"/>
    <w:rsid w:val="60830691"/>
    <w:rsid w:val="608508AD"/>
    <w:rsid w:val="608E04FE"/>
    <w:rsid w:val="608E59B3"/>
    <w:rsid w:val="60944E5E"/>
    <w:rsid w:val="60B30F76"/>
    <w:rsid w:val="60B46A9C"/>
    <w:rsid w:val="60BB7E2A"/>
    <w:rsid w:val="60BD4E13"/>
    <w:rsid w:val="60C2565D"/>
    <w:rsid w:val="60C3558C"/>
    <w:rsid w:val="60C56EFB"/>
    <w:rsid w:val="60CE4C92"/>
    <w:rsid w:val="60CE5DB0"/>
    <w:rsid w:val="60D90D70"/>
    <w:rsid w:val="60DA4BF3"/>
    <w:rsid w:val="60E03D35"/>
    <w:rsid w:val="60E549EE"/>
    <w:rsid w:val="60E90E3C"/>
    <w:rsid w:val="60EB1FD5"/>
    <w:rsid w:val="60EC26DA"/>
    <w:rsid w:val="60F82E2D"/>
    <w:rsid w:val="61004390"/>
    <w:rsid w:val="61005011"/>
    <w:rsid w:val="6100537D"/>
    <w:rsid w:val="61063F70"/>
    <w:rsid w:val="61077514"/>
    <w:rsid w:val="6108174E"/>
    <w:rsid w:val="610C1BD4"/>
    <w:rsid w:val="610E08A2"/>
    <w:rsid w:val="610E2650"/>
    <w:rsid w:val="610E43FE"/>
    <w:rsid w:val="61127EA2"/>
    <w:rsid w:val="61143F11"/>
    <w:rsid w:val="611D2893"/>
    <w:rsid w:val="6126635F"/>
    <w:rsid w:val="613057B7"/>
    <w:rsid w:val="61314591"/>
    <w:rsid w:val="61332E72"/>
    <w:rsid w:val="613A02BC"/>
    <w:rsid w:val="61404326"/>
    <w:rsid w:val="6155520D"/>
    <w:rsid w:val="61572E28"/>
    <w:rsid w:val="615E036F"/>
    <w:rsid w:val="615F476F"/>
    <w:rsid w:val="61605860"/>
    <w:rsid w:val="616839E8"/>
    <w:rsid w:val="616952FD"/>
    <w:rsid w:val="617705A1"/>
    <w:rsid w:val="61797B48"/>
    <w:rsid w:val="617F52FC"/>
    <w:rsid w:val="61805AAF"/>
    <w:rsid w:val="618359D3"/>
    <w:rsid w:val="6186668A"/>
    <w:rsid w:val="61876A72"/>
    <w:rsid w:val="618F6C61"/>
    <w:rsid w:val="619A6E2E"/>
    <w:rsid w:val="61BE37BE"/>
    <w:rsid w:val="61C044BC"/>
    <w:rsid w:val="61C13B66"/>
    <w:rsid w:val="61C30B54"/>
    <w:rsid w:val="61C706CA"/>
    <w:rsid w:val="61D415F5"/>
    <w:rsid w:val="61E1306A"/>
    <w:rsid w:val="61E34380"/>
    <w:rsid w:val="61F657B8"/>
    <w:rsid w:val="61FC4B9F"/>
    <w:rsid w:val="61FD7161"/>
    <w:rsid w:val="62001846"/>
    <w:rsid w:val="62154E77"/>
    <w:rsid w:val="622334EE"/>
    <w:rsid w:val="622F0DE0"/>
    <w:rsid w:val="6234702F"/>
    <w:rsid w:val="62347E94"/>
    <w:rsid w:val="623E1776"/>
    <w:rsid w:val="623F6839"/>
    <w:rsid w:val="62436329"/>
    <w:rsid w:val="62482EBD"/>
    <w:rsid w:val="62557F59"/>
    <w:rsid w:val="625C58C6"/>
    <w:rsid w:val="625D4D8C"/>
    <w:rsid w:val="62620EA5"/>
    <w:rsid w:val="626D76EE"/>
    <w:rsid w:val="62707B03"/>
    <w:rsid w:val="6271575C"/>
    <w:rsid w:val="62740F21"/>
    <w:rsid w:val="627866F2"/>
    <w:rsid w:val="6280132C"/>
    <w:rsid w:val="628138E6"/>
    <w:rsid w:val="62866233"/>
    <w:rsid w:val="628C32B3"/>
    <w:rsid w:val="628D1D46"/>
    <w:rsid w:val="628F7D79"/>
    <w:rsid w:val="62994D43"/>
    <w:rsid w:val="62997D6C"/>
    <w:rsid w:val="62A212A2"/>
    <w:rsid w:val="62A2285E"/>
    <w:rsid w:val="62A74555"/>
    <w:rsid w:val="62A85F07"/>
    <w:rsid w:val="62AD7C47"/>
    <w:rsid w:val="62AE705A"/>
    <w:rsid w:val="62B114E5"/>
    <w:rsid w:val="62B1780C"/>
    <w:rsid w:val="62B341DC"/>
    <w:rsid w:val="62B6148B"/>
    <w:rsid w:val="62C05BCC"/>
    <w:rsid w:val="62C21944"/>
    <w:rsid w:val="62CA07F9"/>
    <w:rsid w:val="62CA551E"/>
    <w:rsid w:val="62CC4571"/>
    <w:rsid w:val="62DB58C7"/>
    <w:rsid w:val="62DB618D"/>
    <w:rsid w:val="62DE0931"/>
    <w:rsid w:val="62DF0966"/>
    <w:rsid w:val="62E1431E"/>
    <w:rsid w:val="62E33F88"/>
    <w:rsid w:val="62EA49F7"/>
    <w:rsid w:val="62EE50B6"/>
    <w:rsid w:val="62EF200D"/>
    <w:rsid w:val="62F12229"/>
    <w:rsid w:val="62F329B7"/>
    <w:rsid w:val="62F94AE8"/>
    <w:rsid w:val="62FA7330"/>
    <w:rsid w:val="6300246C"/>
    <w:rsid w:val="630272DB"/>
    <w:rsid w:val="630325CE"/>
    <w:rsid w:val="63062746"/>
    <w:rsid w:val="630B6EFD"/>
    <w:rsid w:val="632443AD"/>
    <w:rsid w:val="632E5134"/>
    <w:rsid w:val="6330208D"/>
    <w:rsid w:val="633278A6"/>
    <w:rsid w:val="633F4D43"/>
    <w:rsid w:val="63426359"/>
    <w:rsid w:val="63446B22"/>
    <w:rsid w:val="6348445D"/>
    <w:rsid w:val="634C01FC"/>
    <w:rsid w:val="635337A6"/>
    <w:rsid w:val="635C3B47"/>
    <w:rsid w:val="635D341B"/>
    <w:rsid w:val="63616FBA"/>
    <w:rsid w:val="63646637"/>
    <w:rsid w:val="63661090"/>
    <w:rsid w:val="636A6C9A"/>
    <w:rsid w:val="63752CC9"/>
    <w:rsid w:val="637748EF"/>
    <w:rsid w:val="637846F9"/>
    <w:rsid w:val="637A3FCD"/>
    <w:rsid w:val="637A7B03"/>
    <w:rsid w:val="63922C41"/>
    <w:rsid w:val="639C0C65"/>
    <w:rsid w:val="639C3223"/>
    <w:rsid w:val="63A0423C"/>
    <w:rsid w:val="63A365C7"/>
    <w:rsid w:val="63A8314E"/>
    <w:rsid w:val="63AA7220"/>
    <w:rsid w:val="63AC081F"/>
    <w:rsid w:val="63B35731"/>
    <w:rsid w:val="63C51C18"/>
    <w:rsid w:val="63C87B70"/>
    <w:rsid w:val="63D25BB7"/>
    <w:rsid w:val="63D74F7B"/>
    <w:rsid w:val="63DE4E6F"/>
    <w:rsid w:val="63EF5B81"/>
    <w:rsid w:val="63F26259"/>
    <w:rsid w:val="63F773CC"/>
    <w:rsid w:val="63FA510E"/>
    <w:rsid w:val="63FF2724"/>
    <w:rsid w:val="64081D5F"/>
    <w:rsid w:val="640A69EA"/>
    <w:rsid w:val="6410716F"/>
    <w:rsid w:val="64191A38"/>
    <w:rsid w:val="641E530C"/>
    <w:rsid w:val="642301C1"/>
    <w:rsid w:val="642B52C7"/>
    <w:rsid w:val="643E0F7E"/>
    <w:rsid w:val="64470E7C"/>
    <w:rsid w:val="64484F19"/>
    <w:rsid w:val="644A4BFD"/>
    <w:rsid w:val="644E7D38"/>
    <w:rsid w:val="6457607A"/>
    <w:rsid w:val="64596457"/>
    <w:rsid w:val="645B6A79"/>
    <w:rsid w:val="64632CB3"/>
    <w:rsid w:val="646507D9"/>
    <w:rsid w:val="648275DD"/>
    <w:rsid w:val="64837092"/>
    <w:rsid w:val="64842951"/>
    <w:rsid w:val="648A00DC"/>
    <w:rsid w:val="64925CE3"/>
    <w:rsid w:val="649317EA"/>
    <w:rsid w:val="64967909"/>
    <w:rsid w:val="64973A5A"/>
    <w:rsid w:val="64AF5EF8"/>
    <w:rsid w:val="64BE05C5"/>
    <w:rsid w:val="64EE6AA2"/>
    <w:rsid w:val="65293EFC"/>
    <w:rsid w:val="652F2B95"/>
    <w:rsid w:val="654277D0"/>
    <w:rsid w:val="65441497"/>
    <w:rsid w:val="65490374"/>
    <w:rsid w:val="654C37EF"/>
    <w:rsid w:val="654C6D44"/>
    <w:rsid w:val="65646CE3"/>
    <w:rsid w:val="656960A7"/>
    <w:rsid w:val="656A30F3"/>
    <w:rsid w:val="657D3DE3"/>
    <w:rsid w:val="65870AD6"/>
    <w:rsid w:val="65896749"/>
    <w:rsid w:val="658F17A6"/>
    <w:rsid w:val="658F5A82"/>
    <w:rsid w:val="659012DA"/>
    <w:rsid w:val="659B022A"/>
    <w:rsid w:val="659E6714"/>
    <w:rsid w:val="65A43DAF"/>
    <w:rsid w:val="65A96DEB"/>
    <w:rsid w:val="65AD56FF"/>
    <w:rsid w:val="65B054EC"/>
    <w:rsid w:val="65B4022F"/>
    <w:rsid w:val="65B90BF8"/>
    <w:rsid w:val="65C23A09"/>
    <w:rsid w:val="65C77271"/>
    <w:rsid w:val="65CC4888"/>
    <w:rsid w:val="65D31D6D"/>
    <w:rsid w:val="65D433F7"/>
    <w:rsid w:val="65DA6FA5"/>
    <w:rsid w:val="65E3701B"/>
    <w:rsid w:val="65EF7685"/>
    <w:rsid w:val="65F22540"/>
    <w:rsid w:val="65F91B21"/>
    <w:rsid w:val="65F94FCF"/>
    <w:rsid w:val="66124991"/>
    <w:rsid w:val="6615252F"/>
    <w:rsid w:val="661B2113"/>
    <w:rsid w:val="661C3941"/>
    <w:rsid w:val="661D3D64"/>
    <w:rsid w:val="66296E44"/>
    <w:rsid w:val="662C6A60"/>
    <w:rsid w:val="662F5CA4"/>
    <w:rsid w:val="663D12E2"/>
    <w:rsid w:val="66417024"/>
    <w:rsid w:val="664177C9"/>
    <w:rsid w:val="66463322"/>
    <w:rsid w:val="664D3C1B"/>
    <w:rsid w:val="665777F9"/>
    <w:rsid w:val="66754F1F"/>
    <w:rsid w:val="667B18AC"/>
    <w:rsid w:val="668A367F"/>
    <w:rsid w:val="6694184A"/>
    <w:rsid w:val="669748D6"/>
    <w:rsid w:val="669B4986"/>
    <w:rsid w:val="669B71AF"/>
    <w:rsid w:val="669C24AC"/>
    <w:rsid w:val="66A6332B"/>
    <w:rsid w:val="66B57962"/>
    <w:rsid w:val="66BB126F"/>
    <w:rsid w:val="66BB2590"/>
    <w:rsid w:val="66C00AD1"/>
    <w:rsid w:val="66C13CC1"/>
    <w:rsid w:val="66C67BD2"/>
    <w:rsid w:val="66E55C01"/>
    <w:rsid w:val="66EC3879"/>
    <w:rsid w:val="66EF6A80"/>
    <w:rsid w:val="66F32BDD"/>
    <w:rsid w:val="66F91A08"/>
    <w:rsid w:val="67017091"/>
    <w:rsid w:val="67087B42"/>
    <w:rsid w:val="67140294"/>
    <w:rsid w:val="672020EF"/>
    <w:rsid w:val="67220C03"/>
    <w:rsid w:val="67256946"/>
    <w:rsid w:val="672636AE"/>
    <w:rsid w:val="67281F92"/>
    <w:rsid w:val="672C047C"/>
    <w:rsid w:val="673708DA"/>
    <w:rsid w:val="673764AB"/>
    <w:rsid w:val="6737777F"/>
    <w:rsid w:val="673D5A3D"/>
    <w:rsid w:val="675F78CB"/>
    <w:rsid w:val="6773320D"/>
    <w:rsid w:val="677376B1"/>
    <w:rsid w:val="67776250"/>
    <w:rsid w:val="6778730E"/>
    <w:rsid w:val="677961F6"/>
    <w:rsid w:val="677A041A"/>
    <w:rsid w:val="677A3280"/>
    <w:rsid w:val="677A67E5"/>
    <w:rsid w:val="67880147"/>
    <w:rsid w:val="678A1ED0"/>
    <w:rsid w:val="678C30B5"/>
    <w:rsid w:val="679547E9"/>
    <w:rsid w:val="67967E45"/>
    <w:rsid w:val="679F4A2F"/>
    <w:rsid w:val="67A4786A"/>
    <w:rsid w:val="67A541BD"/>
    <w:rsid w:val="67A83914"/>
    <w:rsid w:val="67AA29A7"/>
    <w:rsid w:val="67B47053"/>
    <w:rsid w:val="67B54588"/>
    <w:rsid w:val="67B556A9"/>
    <w:rsid w:val="67B76BE4"/>
    <w:rsid w:val="67B95945"/>
    <w:rsid w:val="67BD6B7E"/>
    <w:rsid w:val="67C41CBB"/>
    <w:rsid w:val="67C50DDA"/>
    <w:rsid w:val="67CE1741"/>
    <w:rsid w:val="67DF62C5"/>
    <w:rsid w:val="67E60D91"/>
    <w:rsid w:val="67E67E11"/>
    <w:rsid w:val="67EE0AE5"/>
    <w:rsid w:val="67F36F53"/>
    <w:rsid w:val="67F72090"/>
    <w:rsid w:val="67FB439B"/>
    <w:rsid w:val="67FC3439"/>
    <w:rsid w:val="680E73DA"/>
    <w:rsid w:val="68114159"/>
    <w:rsid w:val="68182006"/>
    <w:rsid w:val="681D13CB"/>
    <w:rsid w:val="682824FA"/>
    <w:rsid w:val="682E35D8"/>
    <w:rsid w:val="682F5540"/>
    <w:rsid w:val="683426D7"/>
    <w:rsid w:val="68387881"/>
    <w:rsid w:val="6857280B"/>
    <w:rsid w:val="68604EB0"/>
    <w:rsid w:val="68640AED"/>
    <w:rsid w:val="6865349E"/>
    <w:rsid w:val="687A11E5"/>
    <w:rsid w:val="687A681D"/>
    <w:rsid w:val="687D2A0D"/>
    <w:rsid w:val="687E62DC"/>
    <w:rsid w:val="688020CA"/>
    <w:rsid w:val="688A2F04"/>
    <w:rsid w:val="68955405"/>
    <w:rsid w:val="68A1024E"/>
    <w:rsid w:val="68A35D74"/>
    <w:rsid w:val="68A37B22"/>
    <w:rsid w:val="68A87799"/>
    <w:rsid w:val="68AB4C28"/>
    <w:rsid w:val="68B725B5"/>
    <w:rsid w:val="68BB30BE"/>
    <w:rsid w:val="68C55CEA"/>
    <w:rsid w:val="68C8394A"/>
    <w:rsid w:val="68CB7079"/>
    <w:rsid w:val="68CD2DF1"/>
    <w:rsid w:val="68DF7ED9"/>
    <w:rsid w:val="68E22B8F"/>
    <w:rsid w:val="68E36170"/>
    <w:rsid w:val="68E433F0"/>
    <w:rsid w:val="68E6027C"/>
    <w:rsid w:val="68E96A4F"/>
    <w:rsid w:val="68EF049E"/>
    <w:rsid w:val="68F22857"/>
    <w:rsid w:val="68FD6917"/>
    <w:rsid w:val="68FF6DF4"/>
    <w:rsid w:val="690178B2"/>
    <w:rsid w:val="69026F3E"/>
    <w:rsid w:val="690835F9"/>
    <w:rsid w:val="69083B2D"/>
    <w:rsid w:val="691F1760"/>
    <w:rsid w:val="69222322"/>
    <w:rsid w:val="692A0243"/>
    <w:rsid w:val="692A568C"/>
    <w:rsid w:val="692C572C"/>
    <w:rsid w:val="693C3AD3"/>
    <w:rsid w:val="694A1418"/>
    <w:rsid w:val="694C2A9E"/>
    <w:rsid w:val="6963478F"/>
    <w:rsid w:val="69715E72"/>
    <w:rsid w:val="69721032"/>
    <w:rsid w:val="69765236"/>
    <w:rsid w:val="697F058F"/>
    <w:rsid w:val="6985191D"/>
    <w:rsid w:val="698956DA"/>
    <w:rsid w:val="698A70BE"/>
    <w:rsid w:val="69967687"/>
    <w:rsid w:val="69A04061"/>
    <w:rsid w:val="69A9560C"/>
    <w:rsid w:val="69AC2DFF"/>
    <w:rsid w:val="69B144C0"/>
    <w:rsid w:val="69BB039C"/>
    <w:rsid w:val="69C26FC8"/>
    <w:rsid w:val="69C42446"/>
    <w:rsid w:val="69C97B61"/>
    <w:rsid w:val="69CE3F11"/>
    <w:rsid w:val="69D00DEB"/>
    <w:rsid w:val="69D56401"/>
    <w:rsid w:val="69D64202"/>
    <w:rsid w:val="69DA3A17"/>
    <w:rsid w:val="69E0453E"/>
    <w:rsid w:val="69E864B0"/>
    <w:rsid w:val="69F543AD"/>
    <w:rsid w:val="6A0740E0"/>
    <w:rsid w:val="6A086A76"/>
    <w:rsid w:val="6A0942FC"/>
    <w:rsid w:val="6A097E59"/>
    <w:rsid w:val="6A18009C"/>
    <w:rsid w:val="6A1862EE"/>
    <w:rsid w:val="6A1F1529"/>
    <w:rsid w:val="6A2B06BD"/>
    <w:rsid w:val="6A2B7DCF"/>
    <w:rsid w:val="6A2E4F5B"/>
    <w:rsid w:val="6A3258FA"/>
    <w:rsid w:val="6A3456EC"/>
    <w:rsid w:val="6A39656C"/>
    <w:rsid w:val="6A4A2640"/>
    <w:rsid w:val="6A4A2CD4"/>
    <w:rsid w:val="6A506220"/>
    <w:rsid w:val="6A535578"/>
    <w:rsid w:val="6A553BF7"/>
    <w:rsid w:val="6A670C5E"/>
    <w:rsid w:val="6A675DD1"/>
    <w:rsid w:val="6A6B0609"/>
    <w:rsid w:val="6A856DC1"/>
    <w:rsid w:val="6A8674D8"/>
    <w:rsid w:val="6A880A51"/>
    <w:rsid w:val="6A8C779F"/>
    <w:rsid w:val="6A8F6599"/>
    <w:rsid w:val="6A941E18"/>
    <w:rsid w:val="6A984704"/>
    <w:rsid w:val="6A9A31A7"/>
    <w:rsid w:val="6AA14535"/>
    <w:rsid w:val="6AA33E09"/>
    <w:rsid w:val="6AA47B81"/>
    <w:rsid w:val="6AA95198"/>
    <w:rsid w:val="6AB029CA"/>
    <w:rsid w:val="6AB27E6E"/>
    <w:rsid w:val="6AB9187F"/>
    <w:rsid w:val="6AC00E5F"/>
    <w:rsid w:val="6AD25AE7"/>
    <w:rsid w:val="6ADE7686"/>
    <w:rsid w:val="6AE00903"/>
    <w:rsid w:val="6AE01721"/>
    <w:rsid w:val="6AEA02A9"/>
    <w:rsid w:val="6AF639EA"/>
    <w:rsid w:val="6AF90EB0"/>
    <w:rsid w:val="6AFE1987"/>
    <w:rsid w:val="6B0E1EF0"/>
    <w:rsid w:val="6B166CD1"/>
    <w:rsid w:val="6B19231D"/>
    <w:rsid w:val="6B1C1E0E"/>
    <w:rsid w:val="6B254A40"/>
    <w:rsid w:val="6B291B96"/>
    <w:rsid w:val="6B2A00D0"/>
    <w:rsid w:val="6B321631"/>
    <w:rsid w:val="6B436736"/>
    <w:rsid w:val="6B4631DA"/>
    <w:rsid w:val="6B482C03"/>
    <w:rsid w:val="6B517D09"/>
    <w:rsid w:val="6B536809"/>
    <w:rsid w:val="6B603BED"/>
    <w:rsid w:val="6B6932A5"/>
    <w:rsid w:val="6B6F10E9"/>
    <w:rsid w:val="6B80239C"/>
    <w:rsid w:val="6B9666AF"/>
    <w:rsid w:val="6BA07176"/>
    <w:rsid w:val="6BA07790"/>
    <w:rsid w:val="6BA41E2C"/>
    <w:rsid w:val="6BA50055"/>
    <w:rsid w:val="6BB04ED6"/>
    <w:rsid w:val="6BB81476"/>
    <w:rsid w:val="6BC3046E"/>
    <w:rsid w:val="6BC740BF"/>
    <w:rsid w:val="6BCC78EC"/>
    <w:rsid w:val="6BCF3EDB"/>
    <w:rsid w:val="6BD46DF2"/>
    <w:rsid w:val="6BD5099E"/>
    <w:rsid w:val="6BD77B89"/>
    <w:rsid w:val="6BDF7316"/>
    <w:rsid w:val="6BE02E3B"/>
    <w:rsid w:val="6BE1621C"/>
    <w:rsid w:val="6BE74475"/>
    <w:rsid w:val="6C03602C"/>
    <w:rsid w:val="6C0409ED"/>
    <w:rsid w:val="6C066C46"/>
    <w:rsid w:val="6C150D37"/>
    <w:rsid w:val="6C1B08C9"/>
    <w:rsid w:val="6C200151"/>
    <w:rsid w:val="6C2216A6"/>
    <w:rsid w:val="6C223454"/>
    <w:rsid w:val="6C2541D5"/>
    <w:rsid w:val="6C31178D"/>
    <w:rsid w:val="6C343193"/>
    <w:rsid w:val="6C3D53D1"/>
    <w:rsid w:val="6C3E3165"/>
    <w:rsid w:val="6C4159CA"/>
    <w:rsid w:val="6C434009"/>
    <w:rsid w:val="6C44178B"/>
    <w:rsid w:val="6C4C04D0"/>
    <w:rsid w:val="6C507FC1"/>
    <w:rsid w:val="6C56457F"/>
    <w:rsid w:val="6C597423"/>
    <w:rsid w:val="6C6475C8"/>
    <w:rsid w:val="6C6F77A9"/>
    <w:rsid w:val="6C714C73"/>
    <w:rsid w:val="6C783074"/>
    <w:rsid w:val="6C7A4091"/>
    <w:rsid w:val="6C882CD0"/>
    <w:rsid w:val="6C895A35"/>
    <w:rsid w:val="6C9822E2"/>
    <w:rsid w:val="6C9D2ADA"/>
    <w:rsid w:val="6C9F655D"/>
    <w:rsid w:val="6CA00AB6"/>
    <w:rsid w:val="6CA16A6E"/>
    <w:rsid w:val="6CA81BAB"/>
    <w:rsid w:val="6CAF7CE4"/>
    <w:rsid w:val="6CB16AD5"/>
    <w:rsid w:val="6CB20CB6"/>
    <w:rsid w:val="6CB26488"/>
    <w:rsid w:val="6CC32850"/>
    <w:rsid w:val="6CC52349"/>
    <w:rsid w:val="6CC8224D"/>
    <w:rsid w:val="6CCA700A"/>
    <w:rsid w:val="6CCE447E"/>
    <w:rsid w:val="6CD209D6"/>
    <w:rsid w:val="6CDF292F"/>
    <w:rsid w:val="6CE348FB"/>
    <w:rsid w:val="6CE4695B"/>
    <w:rsid w:val="6CFC0175"/>
    <w:rsid w:val="6CFC757E"/>
    <w:rsid w:val="6D107750"/>
    <w:rsid w:val="6D176D30"/>
    <w:rsid w:val="6D1E1E6D"/>
    <w:rsid w:val="6D233E90"/>
    <w:rsid w:val="6D262AD0"/>
    <w:rsid w:val="6D277080"/>
    <w:rsid w:val="6D2D1686"/>
    <w:rsid w:val="6D31582E"/>
    <w:rsid w:val="6D32277E"/>
    <w:rsid w:val="6D325918"/>
    <w:rsid w:val="6D342E96"/>
    <w:rsid w:val="6D3F6EA2"/>
    <w:rsid w:val="6D4A4A10"/>
    <w:rsid w:val="6D4E4603"/>
    <w:rsid w:val="6D512242"/>
    <w:rsid w:val="6D5413FB"/>
    <w:rsid w:val="6D54763D"/>
    <w:rsid w:val="6D592EA5"/>
    <w:rsid w:val="6D5F72F2"/>
    <w:rsid w:val="6D621CE7"/>
    <w:rsid w:val="6D627EBE"/>
    <w:rsid w:val="6D675F16"/>
    <w:rsid w:val="6D6B2B54"/>
    <w:rsid w:val="6D82495B"/>
    <w:rsid w:val="6D851EEC"/>
    <w:rsid w:val="6D862D91"/>
    <w:rsid w:val="6D8720F0"/>
    <w:rsid w:val="6D8D7153"/>
    <w:rsid w:val="6D8F2D6B"/>
    <w:rsid w:val="6D9143ED"/>
    <w:rsid w:val="6D970E1E"/>
    <w:rsid w:val="6D9C10A4"/>
    <w:rsid w:val="6D9E2FAE"/>
    <w:rsid w:val="6DB069FA"/>
    <w:rsid w:val="6DB40BF0"/>
    <w:rsid w:val="6DBA1000"/>
    <w:rsid w:val="6DC02F24"/>
    <w:rsid w:val="6DC20A4A"/>
    <w:rsid w:val="6DC40737"/>
    <w:rsid w:val="6DC908F7"/>
    <w:rsid w:val="6DCA3DA3"/>
    <w:rsid w:val="6DD53EB7"/>
    <w:rsid w:val="6DD864C0"/>
    <w:rsid w:val="6DDD6953"/>
    <w:rsid w:val="6DDE23A0"/>
    <w:rsid w:val="6DE24C48"/>
    <w:rsid w:val="6DE3529E"/>
    <w:rsid w:val="6DE9582D"/>
    <w:rsid w:val="6DEE398A"/>
    <w:rsid w:val="6DF1132F"/>
    <w:rsid w:val="6DF901E4"/>
    <w:rsid w:val="6DFD1A54"/>
    <w:rsid w:val="6E137010"/>
    <w:rsid w:val="6E264AB5"/>
    <w:rsid w:val="6E301E67"/>
    <w:rsid w:val="6E3C2A15"/>
    <w:rsid w:val="6E4167E4"/>
    <w:rsid w:val="6E46167B"/>
    <w:rsid w:val="6E55366C"/>
    <w:rsid w:val="6E597D3A"/>
    <w:rsid w:val="6E636716"/>
    <w:rsid w:val="6E660246"/>
    <w:rsid w:val="6E663ACB"/>
    <w:rsid w:val="6E696D96"/>
    <w:rsid w:val="6E6B15F2"/>
    <w:rsid w:val="6E6C47A7"/>
    <w:rsid w:val="6E7C45EC"/>
    <w:rsid w:val="6E7D5818"/>
    <w:rsid w:val="6E8E6B7E"/>
    <w:rsid w:val="6E906D9A"/>
    <w:rsid w:val="6E93082B"/>
    <w:rsid w:val="6E9D3265"/>
    <w:rsid w:val="6EA4597D"/>
    <w:rsid w:val="6EA939B8"/>
    <w:rsid w:val="6EB11DC7"/>
    <w:rsid w:val="6EB16425"/>
    <w:rsid w:val="6EB34837"/>
    <w:rsid w:val="6EB53772"/>
    <w:rsid w:val="6EB64476"/>
    <w:rsid w:val="6EBC193D"/>
    <w:rsid w:val="6EC922AC"/>
    <w:rsid w:val="6ED30A35"/>
    <w:rsid w:val="6ED569DC"/>
    <w:rsid w:val="6EDA6267"/>
    <w:rsid w:val="6EDE3DAD"/>
    <w:rsid w:val="6EDF6561"/>
    <w:rsid w:val="6EDF7FFE"/>
    <w:rsid w:val="6EE113A4"/>
    <w:rsid w:val="6EE71853"/>
    <w:rsid w:val="6EE97F20"/>
    <w:rsid w:val="6EEB76D5"/>
    <w:rsid w:val="6EF235B1"/>
    <w:rsid w:val="6EFC1D3A"/>
    <w:rsid w:val="6EFE1F56"/>
    <w:rsid w:val="6F0544A5"/>
    <w:rsid w:val="6F0D2199"/>
    <w:rsid w:val="6F141779"/>
    <w:rsid w:val="6F1572A0"/>
    <w:rsid w:val="6F223CBA"/>
    <w:rsid w:val="6F2655CF"/>
    <w:rsid w:val="6F327E52"/>
    <w:rsid w:val="6F330183"/>
    <w:rsid w:val="6F3507EB"/>
    <w:rsid w:val="6F39197D"/>
    <w:rsid w:val="6F4436E1"/>
    <w:rsid w:val="6F4E16D7"/>
    <w:rsid w:val="6F527928"/>
    <w:rsid w:val="6F543D73"/>
    <w:rsid w:val="6F561D13"/>
    <w:rsid w:val="6F5C6C7D"/>
    <w:rsid w:val="6F694C60"/>
    <w:rsid w:val="6F6D3DA5"/>
    <w:rsid w:val="6F7C2E7B"/>
    <w:rsid w:val="6F8166E3"/>
    <w:rsid w:val="6F937B50"/>
    <w:rsid w:val="6F9831D1"/>
    <w:rsid w:val="6F9E340C"/>
    <w:rsid w:val="6FA01AEB"/>
    <w:rsid w:val="6FA32E36"/>
    <w:rsid w:val="6FA36659"/>
    <w:rsid w:val="6FB10D76"/>
    <w:rsid w:val="6FB10EE6"/>
    <w:rsid w:val="6FB645DF"/>
    <w:rsid w:val="6FB96C38"/>
    <w:rsid w:val="6FBB7E47"/>
    <w:rsid w:val="6FBE7937"/>
    <w:rsid w:val="6FBF41C2"/>
    <w:rsid w:val="6FD8191A"/>
    <w:rsid w:val="6FDA2E93"/>
    <w:rsid w:val="6FDB4045"/>
    <w:rsid w:val="6FDB5DF3"/>
    <w:rsid w:val="6FDE2F54"/>
    <w:rsid w:val="6FDE7692"/>
    <w:rsid w:val="6FE01BE4"/>
    <w:rsid w:val="6FF23B92"/>
    <w:rsid w:val="7004359C"/>
    <w:rsid w:val="70052E70"/>
    <w:rsid w:val="700A66D9"/>
    <w:rsid w:val="700C34EF"/>
    <w:rsid w:val="70121CFC"/>
    <w:rsid w:val="701B025E"/>
    <w:rsid w:val="701D3569"/>
    <w:rsid w:val="70223A22"/>
    <w:rsid w:val="702552C0"/>
    <w:rsid w:val="704240C4"/>
    <w:rsid w:val="7042491C"/>
    <w:rsid w:val="70455E0A"/>
    <w:rsid w:val="70460437"/>
    <w:rsid w:val="70480FAF"/>
    <w:rsid w:val="70547015"/>
    <w:rsid w:val="705931BC"/>
    <w:rsid w:val="70672630"/>
    <w:rsid w:val="706731CF"/>
    <w:rsid w:val="706F03FE"/>
    <w:rsid w:val="70714F70"/>
    <w:rsid w:val="70781894"/>
    <w:rsid w:val="707B493C"/>
    <w:rsid w:val="707D50FC"/>
    <w:rsid w:val="70950698"/>
    <w:rsid w:val="709D26ED"/>
    <w:rsid w:val="70B14DA6"/>
    <w:rsid w:val="70B76860"/>
    <w:rsid w:val="70BA2B31"/>
    <w:rsid w:val="70BF3967"/>
    <w:rsid w:val="70C1238E"/>
    <w:rsid w:val="70C74299"/>
    <w:rsid w:val="70CE4EA1"/>
    <w:rsid w:val="70DC1E23"/>
    <w:rsid w:val="70E1568B"/>
    <w:rsid w:val="70E45F8B"/>
    <w:rsid w:val="70E7131E"/>
    <w:rsid w:val="70F74B11"/>
    <w:rsid w:val="70FD0CB3"/>
    <w:rsid w:val="710504E1"/>
    <w:rsid w:val="71065CAE"/>
    <w:rsid w:val="710B095A"/>
    <w:rsid w:val="711C12C7"/>
    <w:rsid w:val="71203519"/>
    <w:rsid w:val="71211AEC"/>
    <w:rsid w:val="71285068"/>
    <w:rsid w:val="7131029F"/>
    <w:rsid w:val="7134243C"/>
    <w:rsid w:val="713A12F6"/>
    <w:rsid w:val="713D7396"/>
    <w:rsid w:val="714300F4"/>
    <w:rsid w:val="714B4EEA"/>
    <w:rsid w:val="714B778F"/>
    <w:rsid w:val="71505E4E"/>
    <w:rsid w:val="7150636D"/>
    <w:rsid w:val="71594B1A"/>
    <w:rsid w:val="716F0EE9"/>
    <w:rsid w:val="71716B68"/>
    <w:rsid w:val="717A163C"/>
    <w:rsid w:val="717C1858"/>
    <w:rsid w:val="71852264"/>
    <w:rsid w:val="718764FD"/>
    <w:rsid w:val="718F3339"/>
    <w:rsid w:val="719D6DB9"/>
    <w:rsid w:val="71A212BE"/>
    <w:rsid w:val="71AC3886"/>
    <w:rsid w:val="71CD20B4"/>
    <w:rsid w:val="71D05043"/>
    <w:rsid w:val="71D21478"/>
    <w:rsid w:val="71D451F0"/>
    <w:rsid w:val="71D465DA"/>
    <w:rsid w:val="71DE0417"/>
    <w:rsid w:val="71F35EA7"/>
    <w:rsid w:val="7205184D"/>
    <w:rsid w:val="72062ED0"/>
    <w:rsid w:val="72081016"/>
    <w:rsid w:val="720815A4"/>
    <w:rsid w:val="72170CD9"/>
    <w:rsid w:val="72186B9B"/>
    <w:rsid w:val="721B4073"/>
    <w:rsid w:val="721F2D5F"/>
    <w:rsid w:val="7220181C"/>
    <w:rsid w:val="722417A6"/>
    <w:rsid w:val="72250712"/>
    <w:rsid w:val="723C4572"/>
    <w:rsid w:val="723D2D95"/>
    <w:rsid w:val="724063E2"/>
    <w:rsid w:val="72457067"/>
    <w:rsid w:val="7249288B"/>
    <w:rsid w:val="724A66D2"/>
    <w:rsid w:val="724C2FD8"/>
    <w:rsid w:val="72510775"/>
    <w:rsid w:val="7253310B"/>
    <w:rsid w:val="7260609B"/>
    <w:rsid w:val="72617199"/>
    <w:rsid w:val="726C5E5E"/>
    <w:rsid w:val="72757747"/>
    <w:rsid w:val="72850298"/>
    <w:rsid w:val="728A3B01"/>
    <w:rsid w:val="728C5ACB"/>
    <w:rsid w:val="72964253"/>
    <w:rsid w:val="72966C68"/>
    <w:rsid w:val="72971100"/>
    <w:rsid w:val="729B611A"/>
    <w:rsid w:val="729B6821"/>
    <w:rsid w:val="729D55E2"/>
    <w:rsid w:val="72B312A9"/>
    <w:rsid w:val="72C31E23"/>
    <w:rsid w:val="72CC5BD6"/>
    <w:rsid w:val="72CD39AE"/>
    <w:rsid w:val="72CD76A8"/>
    <w:rsid w:val="72D7609F"/>
    <w:rsid w:val="72DB562A"/>
    <w:rsid w:val="72E505AA"/>
    <w:rsid w:val="72E73BC9"/>
    <w:rsid w:val="72F2725C"/>
    <w:rsid w:val="72FE6C48"/>
    <w:rsid w:val="730B69EF"/>
    <w:rsid w:val="7311772D"/>
    <w:rsid w:val="7315161C"/>
    <w:rsid w:val="731A4E85"/>
    <w:rsid w:val="731E338E"/>
    <w:rsid w:val="731F2796"/>
    <w:rsid w:val="73247AB1"/>
    <w:rsid w:val="7328385A"/>
    <w:rsid w:val="732841C4"/>
    <w:rsid w:val="732950C8"/>
    <w:rsid w:val="732E0930"/>
    <w:rsid w:val="733817AF"/>
    <w:rsid w:val="733A5BA9"/>
    <w:rsid w:val="734004ED"/>
    <w:rsid w:val="734E2D80"/>
    <w:rsid w:val="73531308"/>
    <w:rsid w:val="73575302"/>
    <w:rsid w:val="735F2151"/>
    <w:rsid w:val="736507F6"/>
    <w:rsid w:val="736E1F92"/>
    <w:rsid w:val="73702427"/>
    <w:rsid w:val="737F06A0"/>
    <w:rsid w:val="73886EEC"/>
    <w:rsid w:val="73911C58"/>
    <w:rsid w:val="739E1612"/>
    <w:rsid w:val="73A40BF2"/>
    <w:rsid w:val="73A8660F"/>
    <w:rsid w:val="73AD05F4"/>
    <w:rsid w:val="73B06A07"/>
    <w:rsid w:val="73B16901"/>
    <w:rsid w:val="73CB0288"/>
    <w:rsid w:val="73DA4614"/>
    <w:rsid w:val="73DC0315"/>
    <w:rsid w:val="73DF08A5"/>
    <w:rsid w:val="73EA2CCA"/>
    <w:rsid w:val="73F529AB"/>
    <w:rsid w:val="73F9563A"/>
    <w:rsid w:val="74034E50"/>
    <w:rsid w:val="74035919"/>
    <w:rsid w:val="74064012"/>
    <w:rsid w:val="740C6EC3"/>
    <w:rsid w:val="740F3D36"/>
    <w:rsid w:val="74106F3C"/>
    <w:rsid w:val="74157DA1"/>
    <w:rsid w:val="74166ADE"/>
    <w:rsid w:val="741E5094"/>
    <w:rsid w:val="742C4E6F"/>
    <w:rsid w:val="742D494E"/>
    <w:rsid w:val="7436113E"/>
    <w:rsid w:val="74365CEE"/>
    <w:rsid w:val="74393A30"/>
    <w:rsid w:val="743957DE"/>
    <w:rsid w:val="7442059D"/>
    <w:rsid w:val="7447614D"/>
    <w:rsid w:val="744F0B5E"/>
    <w:rsid w:val="745D327B"/>
    <w:rsid w:val="745D5EB0"/>
    <w:rsid w:val="74606CDD"/>
    <w:rsid w:val="746500DA"/>
    <w:rsid w:val="746675A0"/>
    <w:rsid w:val="74736F42"/>
    <w:rsid w:val="747405C4"/>
    <w:rsid w:val="74746816"/>
    <w:rsid w:val="747B2A32"/>
    <w:rsid w:val="747E1F0E"/>
    <w:rsid w:val="74896172"/>
    <w:rsid w:val="748B009D"/>
    <w:rsid w:val="748B40F7"/>
    <w:rsid w:val="74962C31"/>
    <w:rsid w:val="74975A35"/>
    <w:rsid w:val="749B5A1A"/>
    <w:rsid w:val="749D3FBF"/>
    <w:rsid w:val="74A0261F"/>
    <w:rsid w:val="74A92964"/>
    <w:rsid w:val="74B61542"/>
    <w:rsid w:val="74B65081"/>
    <w:rsid w:val="74B86703"/>
    <w:rsid w:val="74C468F8"/>
    <w:rsid w:val="74C94E9D"/>
    <w:rsid w:val="74D6578E"/>
    <w:rsid w:val="74D9413E"/>
    <w:rsid w:val="74E03EAC"/>
    <w:rsid w:val="74E0571E"/>
    <w:rsid w:val="74E7348C"/>
    <w:rsid w:val="74EB6AD9"/>
    <w:rsid w:val="74FC0CE6"/>
    <w:rsid w:val="74FC6F38"/>
    <w:rsid w:val="75017B41"/>
    <w:rsid w:val="75134281"/>
    <w:rsid w:val="75265D63"/>
    <w:rsid w:val="752B15CB"/>
    <w:rsid w:val="753005DD"/>
    <w:rsid w:val="7539122E"/>
    <w:rsid w:val="7544268D"/>
    <w:rsid w:val="754730F9"/>
    <w:rsid w:val="75564973"/>
    <w:rsid w:val="755C3532"/>
    <w:rsid w:val="756125BD"/>
    <w:rsid w:val="75693EA1"/>
    <w:rsid w:val="756B7C19"/>
    <w:rsid w:val="756D573F"/>
    <w:rsid w:val="75750A98"/>
    <w:rsid w:val="757C14D3"/>
    <w:rsid w:val="75802AC1"/>
    <w:rsid w:val="7592164A"/>
    <w:rsid w:val="759650DB"/>
    <w:rsid w:val="759E1D9D"/>
    <w:rsid w:val="759F2699"/>
    <w:rsid w:val="75AD1FE0"/>
    <w:rsid w:val="75B44BDD"/>
    <w:rsid w:val="75BD1930"/>
    <w:rsid w:val="75BD510D"/>
    <w:rsid w:val="75C231D4"/>
    <w:rsid w:val="75CB1AE3"/>
    <w:rsid w:val="75CE7892"/>
    <w:rsid w:val="75D44E39"/>
    <w:rsid w:val="75E02001"/>
    <w:rsid w:val="75EC0026"/>
    <w:rsid w:val="75EF43A6"/>
    <w:rsid w:val="75F419BD"/>
    <w:rsid w:val="75F47FF3"/>
    <w:rsid w:val="75F55735"/>
    <w:rsid w:val="760A0EAA"/>
    <w:rsid w:val="761E1200"/>
    <w:rsid w:val="76292A2E"/>
    <w:rsid w:val="762C11A5"/>
    <w:rsid w:val="76312C11"/>
    <w:rsid w:val="76342BC8"/>
    <w:rsid w:val="763D6042"/>
    <w:rsid w:val="763D7808"/>
    <w:rsid w:val="76420910"/>
    <w:rsid w:val="76426BCC"/>
    <w:rsid w:val="76562678"/>
    <w:rsid w:val="76601201"/>
    <w:rsid w:val="76610B37"/>
    <w:rsid w:val="7669212E"/>
    <w:rsid w:val="766A10B5"/>
    <w:rsid w:val="76742AFE"/>
    <w:rsid w:val="76784489"/>
    <w:rsid w:val="767B3E8C"/>
    <w:rsid w:val="767C6509"/>
    <w:rsid w:val="768102C1"/>
    <w:rsid w:val="76850283"/>
    <w:rsid w:val="769B62DC"/>
    <w:rsid w:val="769E3379"/>
    <w:rsid w:val="76A21419"/>
    <w:rsid w:val="76A45779"/>
    <w:rsid w:val="76AC04E9"/>
    <w:rsid w:val="76B63116"/>
    <w:rsid w:val="76B86E8E"/>
    <w:rsid w:val="76C73713"/>
    <w:rsid w:val="76C770D1"/>
    <w:rsid w:val="76CA6BC2"/>
    <w:rsid w:val="76D76E89"/>
    <w:rsid w:val="76DD68F5"/>
    <w:rsid w:val="76E060E7"/>
    <w:rsid w:val="76EE0B02"/>
    <w:rsid w:val="76F123A0"/>
    <w:rsid w:val="76FB595A"/>
    <w:rsid w:val="76FE2465"/>
    <w:rsid w:val="76FF7502"/>
    <w:rsid w:val="77000835"/>
    <w:rsid w:val="770417BA"/>
    <w:rsid w:val="770B16B4"/>
    <w:rsid w:val="77161E07"/>
    <w:rsid w:val="772E386F"/>
    <w:rsid w:val="773065DD"/>
    <w:rsid w:val="775100D9"/>
    <w:rsid w:val="77591CF7"/>
    <w:rsid w:val="77617526"/>
    <w:rsid w:val="7764167D"/>
    <w:rsid w:val="7769092B"/>
    <w:rsid w:val="77692263"/>
    <w:rsid w:val="776963DA"/>
    <w:rsid w:val="776A5D57"/>
    <w:rsid w:val="776F42E7"/>
    <w:rsid w:val="777E4F45"/>
    <w:rsid w:val="77811976"/>
    <w:rsid w:val="778E7BEF"/>
    <w:rsid w:val="778F6F79"/>
    <w:rsid w:val="77974CF6"/>
    <w:rsid w:val="77A34190"/>
    <w:rsid w:val="77A80CB1"/>
    <w:rsid w:val="77AA2EC6"/>
    <w:rsid w:val="77AE0291"/>
    <w:rsid w:val="77B05DB7"/>
    <w:rsid w:val="77B118E6"/>
    <w:rsid w:val="77BA09E4"/>
    <w:rsid w:val="77C37BA3"/>
    <w:rsid w:val="77D01D36"/>
    <w:rsid w:val="77D73344"/>
    <w:rsid w:val="77E34AEE"/>
    <w:rsid w:val="77E809C7"/>
    <w:rsid w:val="77E872FF"/>
    <w:rsid w:val="77EE0719"/>
    <w:rsid w:val="77F47144"/>
    <w:rsid w:val="78080136"/>
    <w:rsid w:val="780C7EFD"/>
    <w:rsid w:val="780F5B42"/>
    <w:rsid w:val="78191BAF"/>
    <w:rsid w:val="78195B68"/>
    <w:rsid w:val="781B2A92"/>
    <w:rsid w:val="781B5752"/>
    <w:rsid w:val="781C169F"/>
    <w:rsid w:val="783250C4"/>
    <w:rsid w:val="783E0E29"/>
    <w:rsid w:val="78407669"/>
    <w:rsid w:val="786725EB"/>
    <w:rsid w:val="78693FF6"/>
    <w:rsid w:val="786A2819"/>
    <w:rsid w:val="786D0058"/>
    <w:rsid w:val="786D1EFA"/>
    <w:rsid w:val="786F17CF"/>
    <w:rsid w:val="787222E6"/>
    <w:rsid w:val="78750ED8"/>
    <w:rsid w:val="787E1A12"/>
    <w:rsid w:val="78872261"/>
    <w:rsid w:val="788A485A"/>
    <w:rsid w:val="788C05D2"/>
    <w:rsid w:val="78947487"/>
    <w:rsid w:val="78956755"/>
    <w:rsid w:val="7896127F"/>
    <w:rsid w:val="789D230A"/>
    <w:rsid w:val="789D458E"/>
    <w:rsid w:val="78A1455F"/>
    <w:rsid w:val="78A2649D"/>
    <w:rsid w:val="78A3591C"/>
    <w:rsid w:val="78AA6CAB"/>
    <w:rsid w:val="78AF606F"/>
    <w:rsid w:val="78BD019A"/>
    <w:rsid w:val="78BE16CF"/>
    <w:rsid w:val="78CB3D3E"/>
    <w:rsid w:val="78CE2999"/>
    <w:rsid w:val="78D8502C"/>
    <w:rsid w:val="78D86A6D"/>
    <w:rsid w:val="78DD0F85"/>
    <w:rsid w:val="78E55F35"/>
    <w:rsid w:val="78E92277"/>
    <w:rsid w:val="78ED3FF6"/>
    <w:rsid w:val="78F77E6D"/>
    <w:rsid w:val="790073DA"/>
    <w:rsid w:val="790952AF"/>
    <w:rsid w:val="79102FB2"/>
    <w:rsid w:val="79144124"/>
    <w:rsid w:val="79197546"/>
    <w:rsid w:val="792305DA"/>
    <w:rsid w:val="7928758F"/>
    <w:rsid w:val="79357BAB"/>
    <w:rsid w:val="7936053E"/>
    <w:rsid w:val="79586E38"/>
    <w:rsid w:val="795D66BF"/>
    <w:rsid w:val="795E2CD5"/>
    <w:rsid w:val="796230E1"/>
    <w:rsid w:val="79662F2F"/>
    <w:rsid w:val="79674674"/>
    <w:rsid w:val="797658FE"/>
    <w:rsid w:val="797D7F1B"/>
    <w:rsid w:val="797F3E53"/>
    <w:rsid w:val="79817A0B"/>
    <w:rsid w:val="798B6EA2"/>
    <w:rsid w:val="79991020"/>
    <w:rsid w:val="799A287B"/>
    <w:rsid w:val="79A614AB"/>
    <w:rsid w:val="79A922EB"/>
    <w:rsid w:val="79C33113"/>
    <w:rsid w:val="79C71FD3"/>
    <w:rsid w:val="79D078B1"/>
    <w:rsid w:val="79ED50A1"/>
    <w:rsid w:val="79F5251F"/>
    <w:rsid w:val="79F857F4"/>
    <w:rsid w:val="7A005B48"/>
    <w:rsid w:val="7A092C03"/>
    <w:rsid w:val="7A0C2CC5"/>
    <w:rsid w:val="7A0D5FC1"/>
    <w:rsid w:val="7A0F2239"/>
    <w:rsid w:val="7A146AD1"/>
    <w:rsid w:val="7A187C44"/>
    <w:rsid w:val="7A196415"/>
    <w:rsid w:val="7A1F6341"/>
    <w:rsid w:val="7A2931E5"/>
    <w:rsid w:val="7A2B18F4"/>
    <w:rsid w:val="7A3E6E93"/>
    <w:rsid w:val="7A3F1373"/>
    <w:rsid w:val="7A4E3FFA"/>
    <w:rsid w:val="7A550ECC"/>
    <w:rsid w:val="7A551D86"/>
    <w:rsid w:val="7A556639"/>
    <w:rsid w:val="7A574260"/>
    <w:rsid w:val="7A597B8B"/>
    <w:rsid w:val="7A7C650E"/>
    <w:rsid w:val="7A804167"/>
    <w:rsid w:val="7A805F15"/>
    <w:rsid w:val="7A971B9E"/>
    <w:rsid w:val="7A980878"/>
    <w:rsid w:val="7A9C0875"/>
    <w:rsid w:val="7AA01AB2"/>
    <w:rsid w:val="7AA250FE"/>
    <w:rsid w:val="7AAA1CB7"/>
    <w:rsid w:val="7AAC0AB8"/>
    <w:rsid w:val="7AB83901"/>
    <w:rsid w:val="7AC22512"/>
    <w:rsid w:val="7AC83418"/>
    <w:rsid w:val="7AC87757"/>
    <w:rsid w:val="7ACC5E02"/>
    <w:rsid w:val="7ACE1946"/>
    <w:rsid w:val="7AD079A1"/>
    <w:rsid w:val="7AD53AED"/>
    <w:rsid w:val="7AD60888"/>
    <w:rsid w:val="7AE00762"/>
    <w:rsid w:val="7AE30252"/>
    <w:rsid w:val="7AE71AF0"/>
    <w:rsid w:val="7AF50513"/>
    <w:rsid w:val="7AFE09F5"/>
    <w:rsid w:val="7AFE32DE"/>
    <w:rsid w:val="7B2031F9"/>
    <w:rsid w:val="7B271B5B"/>
    <w:rsid w:val="7B354389"/>
    <w:rsid w:val="7B3B2796"/>
    <w:rsid w:val="7B3E7771"/>
    <w:rsid w:val="7B4B6523"/>
    <w:rsid w:val="7B5311AC"/>
    <w:rsid w:val="7B5829EE"/>
    <w:rsid w:val="7B5B0758"/>
    <w:rsid w:val="7B6205F9"/>
    <w:rsid w:val="7B62678F"/>
    <w:rsid w:val="7B641D73"/>
    <w:rsid w:val="7B642F91"/>
    <w:rsid w:val="7B6A3EEE"/>
    <w:rsid w:val="7B6D6602"/>
    <w:rsid w:val="7B6F1AE6"/>
    <w:rsid w:val="7B7263E2"/>
    <w:rsid w:val="7B7D2454"/>
    <w:rsid w:val="7B8225D5"/>
    <w:rsid w:val="7B890DF9"/>
    <w:rsid w:val="7B897636"/>
    <w:rsid w:val="7B921007"/>
    <w:rsid w:val="7B9300CC"/>
    <w:rsid w:val="7B9464EA"/>
    <w:rsid w:val="7B9801D5"/>
    <w:rsid w:val="7BA93249"/>
    <w:rsid w:val="7BB657A5"/>
    <w:rsid w:val="7BB91FD9"/>
    <w:rsid w:val="7BBE40D1"/>
    <w:rsid w:val="7BBF0CBF"/>
    <w:rsid w:val="7BC81986"/>
    <w:rsid w:val="7BC84C47"/>
    <w:rsid w:val="7BC938EC"/>
    <w:rsid w:val="7BC9569A"/>
    <w:rsid w:val="7BD059A3"/>
    <w:rsid w:val="7BD219B7"/>
    <w:rsid w:val="7BD52290"/>
    <w:rsid w:val="7BDC1277"/>
    <w:rsid w:val="7BDC361F"/>
    <w:rsid w:val="7BE75B20"/>
    <w:rsid w:val="7BF85F7F"/>
    <w:rsid w:val="7BFA1CF7"/>
    <w:rsid w:val="7C1009D7"/>
    <w:rsid w:val="7C172B36"/>
    <w:rsid w:val="7C183F2B"/>
    <w:rsid w:val="7C29346A"/>
    <w:rsid w:val="7C2A4043"/>
    <w:rsid w:val="7C2E56C3"/>
    <w:rsid w:val="7C3012D4"/>
    <w:rsid w:val="7C30396B"/>
    <w:rsid w:val="7C32323F"/>
    <w:rsid w:val="7C345209"/>
    <w:rsid w:val="7C365A76"/>
    <w:rsid w:val="7C4E5B9F"/>
    <w:rsid w:val="7C4E73D3"/>
    <w:rsid w:val="7C5807CC"/>
    <w:rsid w:val="7C5A0B34"/>
    <w:rsid w:val="7C5E5DE2"/>
    <w:rsid w:val="7C613298"/>
    <w:rsid w:val="7C75137E"/>
    <w:rsid w:val="7C796017"/>
    <w:rsid w:val="7C7A4BE6"/>
    <w:rsid w:val="7C7F1265"/>
    <w:rsid w:val="7C8A7181"/>
    <w:rsid w:val="7C8F0691"/>
    <w:rsid w:val="7C8F1F7D"/>
    <w:rsid w:val="7C907F65"/>
    <w:rsid w:val="7C975798"/>
    <w:rsid w:val="7C9B6D92"/>
    <w:rsid w:val="7C9C3264"/>
    <w:rsid w:val="7CAB4D9F"/>
    <w:rsid w:val="7CB82EF9"/>
    <w:rsid w:val="7CB96974"/>
    <w:rsid w:val="7CBC51FE"/>
    <w:rsid w:val="7CBE2D12"/>
    <w:rsid w:val="7CC8106C"/>
    <w:rsid w:val="7CCB16DA"/>
    <w:rsid w:val="7CCB71F0"/>
    <w:rsid w:val="7CD46ADE"/>
    <w:rsid w:val="7CD56B38"/>
    <w:rsid w:val="7CDC13FD"/>
    <w:rsid w:val="7CE33567"/>
    <w:rsid w:val="7CE42605"/>
    <w:rsid w:val="7CEC7123"/>
    <w:rsid w:val="7CED7166"/>
    <w:rsid w:val="7CEE4420"/>
    <w:rsid w:val="7CF572ED"/>
    <w:rsid w:val="7D034BDB"/>
    <w:rsid w:val="7D0821F2"/>
    <w:rsid w:val="7D091BB4"/>
    <w:rsid w:val="7D0D6708"/>
    <w:rsid w:val="7D0F17D2"/>
    <w:rsid w:val="7D106877"/>
    <w:rsid w:val="7D144827"/>
    <w:rsid w:val="7D1C7505"/>
    <w:rsid w:val="7D20753B"/>
    <w:rsid w:val="7D2A660C"/>
    <w:rsid w:val="7D345250"/>
    <w:rsid w:val="7D364589"/>
    <w:rsid w:val="7D3B4323"/>
    <w:rsid w:val="7D3E79C1"/>
    <w:rsid w:val="7D5011D3"/>
    <w:rsid w:val="7D511DEB"/>
    <w:rsid w:val="7D514751"/>
    <w:rsid w:val="7D5E522E"/>
    <w:rsid w:val="7D5E78CC"/>
    <w:rsid w:val="7D753686"/>
    <w:rsid w:val="7D830F81"/>
    <w:rsid w:val="7D8C4BD1"/>
    <w:rsid w:val="7D8D0CCC"/>
    <w:rsid w:val="7D935CBD"/>
    <w:rsid w:val="7DA4016C"/>
    <w:rsid w:val="7DAE2D99"/>
    <w:rsid w:val="7DB22DA3"/>
    <w:rsid w:val="7DB550FB"/>
    <w:rsid w:val="7DB859C6"/>
    <w:rsid w:val="7DC720AD"/>
    <w:rsid w:val="7DCC321F"/>
    <w:rsid w:val="7DCF4ABD"/>
    <w:rsid w:val="7DDD43CE"/>
    <w:rsid w:val="7DE06CCB"/>
    <w:rsid w:val="7DE21B86"/>
    <w:rsid w:val="7DE34199"/>
    <w:rsid w:val="7DE93DD1"/>
    <w:rsid w:val="7DEF684F"/>
    <w:rsid w:val="7DF00B43"/>
    <w:rsid w:val="7DF013F4"/>
    <w:rsid w:val="7DF764EE"/>
    <w:rsid w:val="7DF95F9A"/>
    <w:rsid w:val="7DFE2D9E"/>
    <w:rsid w:val="7E01736D"/>
    <w:rsid w:val="7E026C41"/>
    <w:rsid w:val="7E0E4770"/>
    <w:rsid w:val="7E127E84"/>
    <w:rsid w:val="7E132BFC"/>
    <w:rsid w:val="7E17076D"/>
    <w:rsid w:val="7E186464"/>
    <w:rsid w:val="7E2C49B1"/>
    <w:rsid w:val="7E357A58"/>
    <w:rsid w:val="7E3D5692"/>
    <w:rsid w:val="7E4E00D8"/>
    <w:rsid w:val="7E576F8D"/>
    <w:rsid w:val="7E6247D4"/>
    <w:rsid w:val="7E6478FC"/>
    <w:rsid w:val="7E66473F"/>
    <w:rsid w:val="7E6D0D6A"/>
    <w:rsid w:val="7E751B09"/>
    <w:rsid w:val="7E7A3F89"/>
    <w:rsid w:val="7E7A711F"/>
    <w:rsid w:val="7E862216"/>
    <w:rsid w:val="7E893EC7"/>
    <w:rsid w:val="7E8E6727"/>
    <w:rsid w:val="7E9C0E44"/>
    <w:rsid w:val="7EA128FE"/>
    <w:rsid w:val="7EA71D7C"/>
    <w:rsid w:val="7EAF557B"/>
    <w:rsid w:val="7EB51DE9"/>
    <w:rsid w:val="7EB643A4"/>
    <w:rsid w:val="7EB663A9"/>
    <w:rsid w:val="7EB73ECF"/>
    <w:rsid w:val="7ED26AAB"/>
    <w:rsid w:val="7EDA4DF2"/>
    <w:rsid w:val="7EE01853"/>
    <w:rsid w:val="7EE051D4"/>
    <w:rsid w:val="7EE12CFA"/>
    <w:rsid w:val="7EE34CC4"/>
    <w:rsid w:val="7EF10D53"/>
    <w:rsid w:val="7EF61B6E"/>
    <w:rsid w:val="7EF7251E"/>
    <w:rsid w:val="7EF77415"/>
    <w:rsid w:val="7EFC7B34"/>
    <w:rsid w:val="7EFD4FD2"/>
    <w:rsid w:val="7EFF3581"/>
    <w:rsid w:val="7F11635C"/>
    <w:rsid w:val="7F1365E5"/>
    <w:rsid w:val="7F14777D"/>
    <w:rsid w:val="7F285D5E"/>
    <w:rsid w:val="7F323556"/>
    <w:rsid w:val="7F3856FA"/>
    <w:rsid w:val="7F3E578D"/>
    <w:rsid w:val="7F403EC5"/>
    <w:rsid w:val="7F4219EB"/>
    <w:rsid w:val="7F42336A"/>
    <w:rsid w:val="7F464B70"/>
    <w:rsid w:val="7F5636E8"/>
    <w:rsid w:val="7F663D79"/>
    <w:rsid w:val="7F6B574A"/>
    <w:rsid w:val="7F6F3F05"/>
    <w:rsid w:val="7F7D6EC7"/>
    <w:rsid w:val="7F814A6A"/>
    <w:rsid w:val="7F874886"/>
    <w:rsid w:val="7F9445E7"/>
    <w:rsid w:val="7F954F93"/>
    <w:rsid w:val="7F9A17C7"/>
    <w:rsid w:val="7F9B62E2"/>
    <w:rsid w:val="7F9C76BA"/>
    <w:rsid w:val="7FA77AA0"/>
    <w:rsid w:val="7FB421BD"/>
    <w:rsid w:val="7FB84310"/>
    <w:rsid w:val="7FB852BF"/>
    <w:rsid w:val="7FC836FF"/>
    <w:rsid w:val="7FCE13C8"/>
    <w:rsid w:val="7FD02953"/>
    <w:rsid w:val="7FDD5BB8"/>
    <w:rsid w:val="7FE26D2A"/>
    <w:rsid w:val="7FE630F3"/>
    <w:rsid w:val="7FE849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2">
    <w:name w:val="heading 1"/>
    <w:basedOn w:val="1"/>
    <w:next w:val="1"/>
    <w:link w:val="38"/>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3">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4">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5">
    <w:name w:val="Note Heading"/>
    <w:basedOn w:val="1"/>
    <w:next w:val="1"/>
    <w:qFormat/>
    <w:uiPriority w:val="0"/>
    <w:pPr>
      <w:jc w:val="center"/>
    </w:pPr>
  </w:style>
  <w:style w:type="paragraph" w:styleId="6">
    <w:name w:val="Normal Indent"/>
    <w:basedOn w:val="1"/>
    <w:qFormat/>
    <w:uiPriority w:val="0"/>
    <w:rPr>
      <w:kern w:val="2"/>
      <w:sz w:val="28"/>
    </w:rPr>
  </w:style>
  <w:style w:type="paragraph" w:styleId="7">
    <w:name w:val="caption"/>
    <w:basedOn w:val="1"/>
    <w:next w:val="1"/>
    <w:qFormat/>
    <w:uiPriority w:val="35"/>
    <w:rPr>
      <w:rFonts w:ascii="黑体" w:hAnsi="黑体" w:eastAsia="宋体" w:cs="等线 Light"/>
      <w:sz w:val="20"/>
      <w:szCs w:val="20"/>
    </w:rPr>
  </w:style>
  <w:style w:type="paragraph" w:styleId="8">
    <w:name w:val="annotation text"/>
    <w:basedOn w:val="1"/>
    <w:qFormat/>
    <w:uiPriority w:val="0"/>
    <w:pPr>
      <w:jc w:val="left"/>
    </w:pPr>
  </w:style>
  <w:style w:type="paragraph" w:styleId="9">
    <w:name w:val="Body Text"/>
    <w:basedOn w:val="1"/>
    <w:next w:val="1"/>
    <w:qFormat/>
    <w:uiPriority w:val="0"/>
    <w:pPr>
      <w:widowControl w:val="0"/>
      <w:adjustRightInd/>
      <w:snapToGrid/>
      <w:spacing w:after="120"/>
      <w:jc w:val="both"/>
    </w:pPr>
    <w:rPr>
      <w:rFonts w:ascii="Calibri" w:hAnsi="Calibri" w:eastAsia="宋体"/>
      <w:sz w:val="20"/>
      <w:szCs w:val="20"/>
    </w:rPr>
  </w:style>
  <w:style w:type="paragraph" w:styleId="10">
    <w:name w:val="Body Text Indent"/>
    <w:basedOn w:val="1"/>
    <w:next w:val="11"/>
    <w:qFormat/>
    <w:uiPriority w:val="0"/>
    <w:pPr>
      <w:spacing w:line="360" w:lineRule="auto"/>
      <w:ind w:firstLine="600" w:firstLineChars="250"/>
    </w:pPr>
    <w:rPr>
      <w:color w:val="FF0000"/>
    </w:rPr>
  </w:style>
  <w:style w:type="paragraph" w:customStyle="1" w:styleId="11">
    <w:name w:val="样式 正文文本缩进 + 行距: 1.5 倍行距"/>
    <w:basedOn w:val="12"/>
    <w:qFormat/>
    <w:uiPriority w:val="0"/>
    <w:pPr>
      <w:spacing w:after="120" w:line="360" w:lineRule="auto"/>
      <w:ind w:left="90" w:leftChars="32" w:firstLine="560" w:firstLineChars="200"/>
    </w:pPr>
    <w:rPr>
      <w:rFonts w:cs="宋体"/>
      <w:sz w:val="24"/>
    </w:rPr>
  </w:style>
  <w:style w:type="paragraph" w:customStyle="1" w:styleId="12">
    <w:name w:val="Body Text Indent"/>
    <w:basedOn w:val="13"/>
    <w:next w:val="11"/>
    <w:qFormat/>
    <w:uiPriority w:val="0"/>
    <w:pPr>
      <w:spacing w:after="120" w:afterLines="0"/>
      <w:ind w:left="420" w:leftChars="200"/>
    </w:pPr>
    <w:rPr>
      <w:rFonts w:ascii="Times New Roman" w:hAnsi="Times New Roman" w:eastAsia="宋体"/>
      <w:sz w:val="24"/>
    </w:rPr>
  </w:style>
  <w:style w:type="paragraph" w:customStyle="1" w:styleId="13">
    <w:name w:val="Normal"/>
    <w:qFormat/>
    <w:uiPriority w:val="0"/>
    <w:pPr>
      <w:widowControl w:val="0"/>
      <w:adjustRightInd w:val="0"/>
      <w:spacing w:line="360" w:lineRule="atLeast"/>
      <w:textAlignment w:val="baseline"/>
    </w:pPr>
    <w:rPr>
      <w:rFonts w:ascii="Tms Rmn" w:hAnsi="Tms Rmn" w:eastAsia="宋体" w:cs="Times New Roman"/>
      <w:lang w:val="en-US" w:eastAsia="zh-CN" w:bidi="ar-SA"/>
    </w:rPr>
  </w:style>
  <w:style w:type="paragraph" w:styleId="14">
    <w:name w:val="Block Text"/>
    <w:basedOn w:val="1"/>
    <w:qFormat/>
    <w:uiPriority w:val="0"/>
    <w:pPr>
      <w:snapToGrid w:val="0"/>
      <w:spacing w:line="408" w:lineRule="auto"/>
      <w:ind w:left="-113" w:right="-510" w:firstLine="510"/>
    </w:pPr>
    <w:rPr>
      <w:sz w:val="24"/>
      <w:szCs w:val="20"/>
    </w:rPr>
  </w:style>
  <w:style w:type="paragraph" w:styleId="15">
    <w:name w:val="Plain Text"/>
    <w:basedOn w:val="1"/>
    <w:qFormat/>
    <w:uiPriority w:val="0"/>
    <w:pPr>
      <w:spacing w:line="240" w:lineRule="auto"/>
      <w:ind w:firstLine="0" w:firstLineChars="0"/>
    </w:pPr>
    <w:rPr>
      <w:rFonts w:hint="eastAsia" w:ascii="宋体" w:hAnsi="Courier New" w:eastAsia="宋体" w:cs="Times New Roman"/>
      <w:sz w:val="21"/>
      <w:szCs w:val="20"/>
    </w:rPr>
  </w:style>
  <w:style w:type="paragraph" w:styleId="16">
    <w:name w:val="footer"/>
    <w:basedOn w:val="1"/>
    <w:qFormat/>
    <w:uiPriority w:val="0"/>
    <w:pPr>
      <w:tabs>
        <w:tab w:val="center" w:pos="4153"/>
        <w:tab w:val="right" w:pos="8306"/>
      </w:tabs>
    </w:pPr>
    <w:rPr>
      <w:rFonts w:ascii="Tahoma" w:hAnsi="Tahoma"/>
      <w:sz w:val="18"/>
      <w:szCs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19">
    <w:name w:val="Body Text First Indent 2"/>
    <w:basedOn w:val="10"/>
    <w:next w:val="1"/>
    <w:qFormat/>
    <w:uiPriority w:val="0"/>
    <w:pPr>
      <w:spacing w:after="120"/>
      <w:ind w:left="420" w:leftChars="200" w:firstLine="420"/>
    </w:pPr>
    <w:rPr>
      <w:rFonts w:ascii="Times New Roman" w:hAnsi="Times New Roman" w:eastAsia="宋体"/>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b/>
      <w:bCs/>
    </w:rPr>
  </w:style>
  <w:style w:type="character" w:styleId="24">
    <w:name w:val="Hyperlink"/>
    <w:qFormat/>
    <w:uiPriority w:val="0"/>
    <w:rPr>
      <w:color w:val="0000FF"/>
      <w:u w:val="single"/>
    </w:rPr>
  </w:style>
  <w:style w:type="character" w:styleId="25">
    <w:name w:val="annotation reference"/>
    <w:semiHidden/>
    <w:qFormat/>
    <w:uiPriority w:val="0"/>
    <w:rPr>
      <w:sz w:val="21"/>
    </w:rPr>
  </w:style>
  <w:style w:type="paragraph" w:customStyle="1" w:styleId="26">
    <w:name w:val="Default"/>
    <w:basedOn w:val="27"/>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7">
    <w:name w:val="纯文本1"/>
    <w:basedOn w:val="1"/>
    <w:qFormat/>
    <w:uiPriority w:val="0"/>
    <w:pPr>
      <w:adjustRightInd w:val="0"/>
    </w:pPr>
    <w:rPr>
      <w:rFonts w:ascii="宋体" w:hAnsi="Courier New"/>
      <w:szCs w:val="20"/>
    </w:rPr>
  </w:style>
  <w:style w:type="paragraph" w:customStyle="1" w:styleId="28">
    <w:name w:val="表格文字"/>
    <w:basedOn w:val="15"/>
    <w:next w:val="1"/>
    <w:qFormat/>
    <w:uiPriority w:val="0"/>
    <w:pPr>
      <w:adjustRightInd w:val="0"/>
      <w:spacing w:line="400" w:lineRule="atLeast"/>
      <w:jc w:val="center"/>
    </w:pPr>
    <w:rPr>
      <w:kern w:val="24"/>
      <w:sz w:val="24"/>
    </w:rPr>
  </w:style>
  <w:style w:type="paragraph" w:customStyle="1" w:styleId="29">
    <w:name w:val="Table Paragraph"/>
    <w:basedOn w:val="1"/>
    <w:qFormat/>
    <w:uiPriority w:val="1"/>
    <w:pPr>
      <w:jc w:val="center"/>
    </w:pPr>
    <w:rPr>
      <w:rFonts w:ascii="宋体" w:hAnsi="宋体" w:eastAsia="宋体" w:cs="宋体"/>
      <w:lang w:val="zh-CN" w:eastAsia="zh-CN" w:bidi="zh-CN"/>
    </w:rPr>
  </w:style>
  <w:style w:type="paragraph" w:customStyle="1" w:styleId="30">
    <w:name w:val="我的表格文字"/>
    <w:basedOn w:val="1"/>
    <w:qFormat/>
    <w:uiPriority w:val="0"/>
    <w:pPr>
      <w:jc w:val="center"/>
    </w:pPr>
    <w:rPr>
      <w:rFonts w:hAnsi="宋体" w:eastAsia="Times New Roman" w:cs="宋体"/>
      <w:color w:val="000000"/>
      <w:szCs w:val="21"/>
    </w:rPr>
  </w:style>
  <w:style w:type="character" w:customStyle="1" w:styleId="31">
    <w:name w:val="报告表正文 Char1"/>
    <w:qFormat/>
    <w:uiPriority w:val="0"/>
    <w:rPr>
      <w:rFonts w:eastAsia="楷体_GB2312"/>
      <w:kern w:val="2"/>
      <w:sz w:val="24"/>
      <w:szCs w:val="24"/>
      <w:lang w:val="en-US" w:eastAsia="zh-CN" w:bidi="ar-SA"/>
    </w:rPr>
  </w:style>
  <w:style w:type="paragraph" w:customStyle="1" w:styleId="32">
    <w:name w:val="中文报告书样式"/>
    <w:basedOn w:val="1"/>
    <w:qFormat/>
    <w:uiPriority w:val="0"/>
    <w:pPr>
      <w:adjustRightInd w:val="0"/>
      <w:spacing w:line="480" w:lineRule="atLeast"/>
      <w:ind w:firstLine="482"/>
      <w:textAlignment w:val="baseline"/>
    </w:pPr>
    <w:rPr>
      <w:kern w:val="24"/>
      <w:sz w:val="24"/>
    </w:rPr>
  </w:style>
  <w:style w:type="paragraph" w:customStyle="1" w:styleId="33">
    <w:name w:val="p0"/>
    <w:basedOn w:val="1"/>
    <w:qFormat/>
    <w:uiPriority w:val="0"/>
    <w:pPr>
      <w:widowControl/>
    </w:pPr>
    <w:rPr>
      <w:rFonts w:hint="eastAsia"/>
    </w:rPr>
  </w:style>
  <w:style w:type="paragraph" w:customStyle="1" w:styleId="34">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35">
    <w:name w:val="font21"/>
    <w:basedOn w:val="22"/>
    <w:qFormat/>
    <w:uiPriority w:val="0"/>
    <w:rPr>
      <w:rFonts w:hint="eastAsia" w:ascii="宋体" w:hAnsi="宋体" w:eastAsia="宋体" w:cs="宋体"/>
      <w:color w:val="000000"/>
      <w:sz w:val="24"/>
      <w:szCs w:val="24"/>
      <w:u w:val="none"/>
    </w:rPr>
  </w:style>
  <w:style w:type="character" w:customStyle="1" w:styleId="36">
    <w:name w:val="font31"/>
    <w:basedOn w:val="22"/>
    <w:qFormat/>
    <w:uiPriority w:val="0"/>
    <w:rPr>
      <w:rFonts w:hint="eastAsia" w:ascii="宋体" w:hAnsi="宋体" w:eastAsia="宋体" w:cs="宋体"/>
      <w:color w:val="000000"/>
      <w:sz w:val="22"/>
      <w:szCs w:val="22"/>
      <w:u w:val="none"/>
    </w:rPr>
  </w:style>
  <w:style w:type="paragraph" w:customStyle="1" w:styleId="37">
    <w:name w:val="三同时样式"/>
    <w:basedOn w:val="1"/>
    <w:qFormat/>
    <w:uiPriority w:val="0"/>
    <w:pPr>
      <w:spacing w:line="240" w:lineRule="auto"/>
      <w:ind w:firstLine="0" w:firstLineChars="0"/>
      <w:jc w:val="center"/>
    </w:pPr>
    <w:rPr>
      <w:b/>
      <w:sz w:val="18"/>
      <w:szCs w:val="18"/>
    </w:rPr>
  </w:style>
  <w:style w:type="character" w:customStyle="1" w:styleId="38">
    <w:name w:val="标题 1 Char"/>
    <w:link w:val="2"/>
    <w:qFormat/>
    <w:uiPriority w:val="0"/>
    <w:rPr>
      <w:b/>
      <w:kern w:val="44"/>
      <w:sz w:val="28"/>
    </w:rPr>
  </w:style>
  <w:style w:type="paragraph" w:customStyle="1" w:styleId="39">
    <w:name w:val="列表段落"/>
    <w:basedOn w:val="1"/>
    <w:qFormat/>
    <w:uiPriority w:val="0"/>
    <w:pPr>
      <w:ind w:firstLine="420" w:firstLineChars="200"/>
    </w:pPr>
    <w:rPr>
      <w:rFonts w:ascii="Calibri" w:hAnsi="Calibri" w:eastAsia="宋体" w:cs="宋体"/>
      <w:szCs w:val="21"/>
    </w:rPr>
  </w:style>
  <w:style w:type="character" w:customStyle="1" w:styleId="40">
    <w:name w:val="17"/>
    <w:basedOn w:val="22"/>
    <w:qFormat/>
    <w:uiPriority w:val="0"/>
    <w:rPr>
      <w:rFonts w:hint="default" w:ascii="Times New Roman" w:hAnsi="Times New Roman" w:cs="Times New Roman"/>
      <w:color w:val="000000"/>
      <w:sz w:val="22"/>
      <w:szCs w:val="22"/>
      <w:vertAlign w:val="superscript"/>
    </w:rPr>
  </w:style>
  <w:style w:type="paragraph" w:customStyle="1" w:styleId="41">
    <w:name w:val=" Char Char1 Char"/>
    <w:basedOn w:val="1"/>
    <w:qFormat/>
    <w:uiPriority w:val="0"/>
    <w:pPr>
      <w:spacing w:line="360" w:lineRule="auto"/>
      <w:ind w:firstLine="200" w:firstLineChars="200"/>
    </w:pPr>
    <w:rPr>
      <w:rFonts w:ascii="宋体" w:hAnsi="宋体" w:cs="宋体"/>
      <w:szCs w:val="24"/>
    </w:rPr>
  </w:style>
  <w:style w:type="paragraph" w:customStyle="1" w:styleId="42">
    <w:name w:val="表格"/>
    <w:basedOn w:val="43"/>
    <w:qFormat/>
    <w:uiPriority w:val="0"/>
    <w:pPr>
      <w:keepNext/>
      <w:adjustRightInd w:val="0"/>
      <w:spacing w:line="312" w:lineRule="atLeast"/>
      <w:jc w:val="center"/>
      <w:textAlignment w:val="baseline"/>
    </w:pPr>
    <w:rPr>
      <w:kern w:val="0"/>
    </w:rPr>
  </w:style>
  <w:style w:type="paragraph" w:customStyle="1" w:styleId="43">
    <w:name w:val="表格标题"/>
    <w:basedOn w:val="7"/>
    <w:qFormat/>
    <w:uiPriority w:val="0"/>
    <w:pPr>
      <w:spacing w:line="360" w:lineRule="auto"/>
      <w:jc w:val="center"/>
    </w:pPr>
    <w:rPr>
      <w:rFonts w:ascii="Times New Roman" w:hAnsi="Times New Roman" w:eastAsia="黑体"/>
      <w:sz w:val="30"/>
      <w:szCs w:val="30"/>
    </w:rPr>
  </w:style>
  <w:style w:type="character" w:customStyle="1" w:styleId="44">
    <w:name w:val="15"/>
    <w:basedOn w:val="22"/>
    <w:qFormat/>
    <w:uiPriority w:val="0"/>
    <w:rPr>
      <w:rFonts w:hint="eastAsia" w:ascii="宋体" w:hAnsi="宋体" w:eastAsia="宋体" w:cs="宋体"/>
      <w:color w:val="000000"/>
      <w:sz w:val="20"/>
      <w:szCs w:val="20"/>
    </w:rPr>
  </w:style>
  <w:style w:type="character" w:customStyle="1" w:styleId="45">
    <w:name w:val="16"/>
    <w:basedOn w:val="22"/>
    <w:qFormat/>
    <w:uiPriority w:val="0"/>
    <w:rPr>
      <w:rFonts w:hint="default" w:ascii="Times New Roman" w:hAnsi="Times New Roman" w:cs="Times New Roman"/>
      <w:color w:val="000000"/>
      <w:sz w:val="20"/>
      <w:szCs w:val="20"/>
    </w:rPr>
  </w:style>
  <w:style w:type="character" w:customStyle="1" w:styleId="46">
    <w:name w:val="18"/>
    <w:basedOn w:val="22"/>
    <w:qFormat/>
    <w:uiPriority w:val="0"/>
    <w:rPr>
      <w:rFonts w:hint="default" w:ascii="Times New Roman" w:hAnsi="Times New Roman" w:cs="Times New Roman"/>
      <w:color w:val="000000"/>
      <w:sz w:val="20"/>
      <w:szCs w:val="20"/>
    </w:rPr>
  </w:style>
  <w:style w:type="character" w:customStyle="1" w:styleId="47">
    <w:name w:val="21"/>
    <w:basedOn w:val="22"/>
    <w:qFormat/>
    <w:uiPriority w:val="0"/>
    <w:rPr>
      <w:rFonts w:hint="default" w:ascii="Times New Roman" w:hAnsi="Times New Roman" w:cs="Times New Roman"/>
      <w:color w:val="000000"/>
      <w:sz w:val="21"/>
      <w:szCs w:val="21"/>
    </w:rPr>
  </w:style>
  <w:style w:type="character" w:customStyle="1" w:styleId="48">
    <w:name w:val="19"/>
    <w:basedOn w:val="22"/>
    <w:qFormat/>
    <w:uiPriority w:val="0"/>
    <w:rPr>
      <w:rFonts w:hint="default" w:ascii="Times New Roman" w:hAnsi="Times New Roman" w:cs="Times New Roman"/>
      <w:color w:val="000000"/>
      <w:sz w:val="20"/>
      <w:szCs w:val="20"/>
    </w:rPr>
  </w:style>
  <w:style w:type="paragraph" w:customStyle="1" w:styleId="49">
    <w:name w:val="鸿达表格文字"/>
    <w:basedOn w:val="1"/>
    <w:qFormat/>
    <w:uiPriority w:val="0"/>
    <w:pPr>
      <w:contextualSpacing/>
      <w:jc w:val="center"/>
      <w:textAlignment w:val="baseline"/>
    </w:pPr>
    <w:rPr>
      <w:kern w:val="0"/>
      <w:szCs w:val="21"/>
    </w:rPr>
  </w:style>
  <w:style w:type="character" w:customStyle="1" w:styleId="50">
    <w:name w:val="22"/>
    <w:basedOn w:val="22"/>
    <w:qFormat/>
    <w:uiPriority w:val="0"/>
    <w:rPr>
      <w:rFonts w:hint="default" w:ascii="Times New Roman" w:hAnsi="Times New Roman" w:cs="Times New Roman"/>
      <w:color w:val="000000"/>
      <w:sz w:val="20"/>
      <w:szCs w:val="20"/>
      <w:vertAlign w:val="subscript"/>
    </w:rPr>
  </w:style>
  <w:style w:type="paragraph" w:customStyle="1" w:styleId="51">
    <w:name w:val="Center21"/>
    <w:basedOn w:val="1"/>
    <w:next w:val="1"/>
    <w:autoRedefine/>
    <w:qFormat/>
    <w:uiPriority w:val="0"/>
    <w:pPr>
      <w:jc w:val="center"/>
    </w:pPr>
  </w:style>
  <w:style w:type="paragraph" w:customStyle="1" w:styleId="52">
    <w:name w:val="Center24"/>
    <w:basedOn w:val="1"/>
    <w:next w:val="1"/>
    <w:autoRedefine/>
    <w:qFormat/>
    <w:uiPriority w:val="0"/>
    <w:pPr>
      <w:jc w:val="center"/>
    </w:pPr>
    <w:rPr>
      <w:sz w:val="24"/>
      <w:szCs w:val="24"/>
    </w:rPr>
  </w:style>
  <w:style w:type="character" w:customStyle="1" w:styleId="53">
    <w:name w:val="font81"/>
    <w:qFormat/>
    <w:uiPriority w:val="0"/>
    <w:rPr>
      <w:rFonts w:hint="default" w:ascii="Times New Roman" w:hAnsi="Times New Roman" w:cs="Times New Roman"/>
      <w:color w:val="000000"/>
      <w:sz w:val="22"/>
      <w:szCs w:val="22"/>
      <w:u w:val="none"/>
      <w:vertAlign w:val="superscript"/>
    </w:rPr>
  </w:style>
  <w:style w:type="character" w:customStyle="1" w:styleId="54">
    <w:name w:val="font41"/>
    <w:basedOn w:val="22"/>
    <w:qFormat/>
    <w:uiPriority w:val="0"/>
    <w:rPr>
      <w:rFonts w:hint="eastAsia" w:ascii="宋体" w:hAnsi="宋体" w:eastAsia="宋体" w:cs="宋体"/>
      <w:color w:val="000000"/>
      <w:sz w:val="24"/>
      <w:szCs w:val="24"/>
      <w:u w:val="none"/>
    </w:rPr>
  </w:style>
  <w:style w:type="character" w:customStyle="1" w:styleId="55">
    <w:name w:val="font51"/>
    <w:basedOn w:val="22"/>
    <w:qFormat/>
    <w:uiPriority w:val="0"/>
    <w:rPr>
      <w:rFonts w:hint="default" w:ascii="Times New Roman" w:hAnsi="Times New Roman" w:cs="Times New Roman"/>
      <w:color w:val="000000"/>
      <w:sz w:val="24"/>
      <w:szCs w:val="24"/>
      <w:u w:val="none"/>
      <w:vertAlign w:val="superscript"/>
    </w:rPr>
  </w:style>
  <w:style w:type="character" w:customStyle="1" w:styleId="56">
    <w:name w:val="font01"/>
    <w:basedOn w:val="22"/>
    <w:qFormat/>
    <w:uiPriority w:val="0"/>
    <w:rPr>
      <w:rFonts w:hint="eastAsia" w:ascii="宋体" w:hAnsi="宋体" w:eastAsia="宋体" w:cs="宋体"/>
      <w:color w:val="000000"/>
      <w:sz w:val="24"/>
      <w:szCs w:val="24"/>
      <w:u w:val="none"/>
    </w:rPr>
  </w:style>
  <w:style w:type="paragraph" w:customStyle="1" w:styleId="57">
    <w:name w:val="表中"/>
    <w:basedOn w:val="1"/>
    <w:qFormat/>
    <w:uiPriority w:val="0"/>
    <w:pPr>
      <w:spacing w:line="360" w:lineRule="exact"/>
      <w:jc w:val="center"/>
    </w:pPr>
    <w:rPr>
      <w:szCs w:val="21"/>
      <w:lang w:val="de-DE"/>
    </w:rPr>
  </w:style>
  <w:style w:type="character" w:customStyle="1" w:styleId="58">
    <w:name w:val="font5155501"/>
    <w:basedOn w:val="22"/>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55</Pages>
  <Words>4691</Words>
  <Characters>5458</Characters>
  <Lines>0</Lines>
  <Paragraphs>0</Paragraphs>
  <TotalTime>12</TotalTime>
  <ScaleCrop>false</ScaleCrop>
  <LinksUpToDate>false</LinksUpToDate>
  <CharactersWithSpaces>5515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2022-03-24T02:04:00Z</dcterms:created>
  <dc:creator>Administrator</dc:creator>
  <cp:lastModifiedBy></cp:lastModifiedBy>
  <cp:lastPrinted>2023-05-29T01:52:00Z</cp:lastPrinted>
  <dcterms:modified xsi:type="dcterms:W3CDTF">2026-05-28T00:47:01Z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664F579F59DA46B3AE9748602C8391A6</vt:lpwstr>
  </property>
  <property fmtid="{D5CDD505-2E9C-101B-9397-08002B2CF9AE}" pid="4" name="KSOTemplateDocerSaveRecord">
    <vt:lpwstr>eyJoZGlkIjoiNTU1ZWIyN2FjZjMwYzQwMGZiMjhiMTBkZTQxOTBkOTIiLCJ1c2VySWQiOiI0MzA5MzAwMDcifQ==</vt:lpwstr>
  </property>
</Properties>
</file>