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0F95C7">
      <w:pPr>
        <w:pStyle w:val="2"/>
        <w:rPr>
          <w:rFonts w:hint="default"/>
          <w:lang w:val="en-US" w:eastAsia="zh-CN"/>
        </w:rPr>
      </w:pPr>
    </w:p>
    <w:p w14:paraId="331B640F">
      <w:pPr>
        <w:rPr>
          <w:rFonts w:hint="default"/>
          <w:lang w:val="en-US" w:eastAsia="zh-CN"/>
        </w:rPr>
      </w:pPr>
    </w:p>
    <w:p w14:paraId="4F99D35C">
      <w:pPr>
        <w:keepNext w:val="0"/>
        <w:keepLines w:val="0"/>
        <w:pageBreakBefore w:val="0"/>
        <w:widowControl w:val="0"/>
        <w:kinsoku/>
        <w:wordWrap/>
        <w:overflowPunct/>
        <w:topLinePunct w:val="0"/>
        <w:autoSpaceDE/>
        <w:autoSpaceDN/>
        <w:bidi w:val="0"/>
        <w:adjustRightInd/>
        <w:snapToGrid/>
        <w:spacing w:after="0" w:afterLines="0" w:afterAutospacing="0" w:line="360" w:lineRule="auto"/>
        <w:jc w:val="center"/>
        <w:textAlignment w:val="auto"/>
        <w:outlineLvl w:val="9"/>
        <w:rPr>
          <w:rFonts w:hint="eastAsia" w:cs="Times New Roman"/>
          <w:b/>
          <w:bCs/>
          <w:color w:val="auto"/>
          <w:kern w:val="2"/>
          <w:sz w:val="40"/>
          <w:szCs w:val="40"/>
          <w:lang w:val="en-US" w:eastAsia="zh-CN"/>
        </w:rPr>
      </w:pPr>
    </w:p>
    <w:p w14:paraId="7BAA6C40">
      <w:pPr>
        <w:keepNext w:val="0"/>
        <w:keepLines w:val="0"/>
        <w:pageBreakBefore w:val="0"/>
        <w:widowControl w:val="0"/>
        <w:kinsoku/>
        <w:wordWrap/>
        <w:overflowPunct/>
        <w:topLinePunct w:val="0"/>
        <w:autoSpaceDE/>
        <w:autoSpaceDN/>
        <w:bidi w:val="0"/>
        <w:adjustRightInd/>
        <w:snapToGrid/>
        <w:spacing w:after="0" w:afterLines="0" w:afterAutospacing="0" w:line="360" w:lineRule="auto"/>
        <w:jc w:val="center"/>
        <w:textAlignment w:val="auto"/>
        <w:outlineLvl w:val="9"/>
        <w:rPr>
          <w:rFonts w:hint="default" w:ascii="Times New Roman" w:hAnsi="Times New Roman" w:eastAsia="宋体" w:cs="Times New Roman"/>
          <w:b/>
          <w:bCs/>
          <w:color w:val="auto"/>
          <w:kern w:val="2"/>
          <w:sz w:val="40"/>
          <w:szCs w:val="40"/>
          <w:lang w:val="en-US" w:eastAsia="zh-CN"/>
        </w:rPr>
      </w:pPr>
      <w:r>
        <w:rPr>
          <w:rFonts w:hint="default" w:ascii="Times New Roman" w:hAnsi="Times New Roman" w:eastAsia="宋体" w:cs="Times New Roman"/>
          <w:b/>
          <w:bCs/>
          <w:color w:val="auto"/>
          <w:kern w:val="2"/>
          <w:sz w:val="40"/>
          <w:szCs w:val="40"/>
          <w:lang w:val="en-US" w:eastAsia="zh-CN"/>
        </w:rPr>
        <w:t>封丘县盛丰预制构件有限公司</w:t>
      </w:r>
    </w:p>
    <w:p w14:paraId="04CCB5A1">
      <w:pPr>
        <w:keepNext w:val="0"/>
        <w:keepLines w:val="0"/>
        <w:pageBreakBefore w:val="0"/>
        <w:widowControl w:val="0"/>
        <w:kinsoku/>
        <w:wordWrap/>
        <w:overflowPunct/>
        <w:topLinePunct w:val="0"/>
        <w:autoSpaceDE/>
        <w:autoSpaceDN/>
        <w:bidi w:val="0"/>
        <w:adjustRightInd/>
        <w:snapToGrid/>
        <w:spacing w:after="0" w:afterLines="0" w:afterAutospacing="0" w:line="360" w:lineRule="auto"/>
        <w:jc w:val="center"/>
        <w:textAlignment w:val="auto"/>
        <w:outlineLvl w:val="9"/>
        <w:rPr>
          <w:rFonts w:hint="default" w:ascii="Times New Roman" w:hAnsi="Times New Roman" w:eastAsia="宋体" w:cs="Times New Roman"/>
          <w:b/>
          <w:bCs/>
          <w:color w:val="auto"/>
          <w:kern w:val="2"/>
          <w:sz w:val="40"/>
          <w:szCs w:val="40"/>
          <w:lang w:val="en-US" w:eastAsia="zh-CN"/>
        </w:rPr>
      </w:pPr>
      <w:r>
        <w:rPr>
          <w:rFonts w:hint="default" w:ascii="Times New Roman" w:hAnsi="Times New Roman" w:eastAsia="宋体" w:cs="Times New Roman"/>
          <w:b/>
          <w:bCs/>
          <w:color w:val="auto"/>
          <w:kern w:val="2"/>
          <w:sz w:val="40"/>
          <w:szCs w:val="40"/>
          <w:lang w:val="en-US" w:eastAsia="zh-CN"/>
        </w:rPr>
        <w:t>年产12万立方米预制构件建设项目</w:t>
      </w:r>
    </w:p>
    <w:p w14:paraId="23BA0F63">
      <w:pPr>
        <w:keepNext w:val="0"/>
        <w:keepLines w:val="0"/>
        <w:pageBreakBefore w:val="0"/>
        <w:widowControl w:val="0"/>
        <w:kinsoku/>
        <w:wordWrap/>
        <w:overflowPunct/>
        <w:topLinePunct w:val="0"/>
        <w:autoSpaceDE/>
        <w:autoSpaceDN/>
        <w:bidi w:val="0"/>
        <w:adjustRightInd/>
        <w:snapToGrid/>
        <w:spacing w:after="0" w:afterLines="0" w:afterAutospacing="0" w:line="360" w:lineRule="auto"/>
        <w:jc w:val="center"/>
        <w:textAlignment w:val="auto"/>
        <w:outlineLvl w:val="9"/>
        <w:rPr>
          <w:rFonts w:hint="eastAsia" w:ascii="Times New Roman" w:hAnsi="Times New Roman" w:eastAsia="宋体" w:cs="Times New Roman"/>
          <w:b/>
          <w:bCs/>
          <w:color w:val="auto"/>
          <w:kern w:val="2"/>
          <w:sz w:val="40"/>
          <w:szCs w:val="40"/>
          <w:lang w:val="en-US" w:eastAsia="zh-CN"/>
        </w:rPr>
      </w:pPr>
      <w:r>
        <w:rPr>
          <w:rFonts w:hint="default" w:ascii="Times New Roman" w:hAnsi="Times New Roman" w:eastAsia="宋体" w:cs="Times New Roman"/>
          <w:b/>
          <w:bCs/>
          <w:color w:val="auto"/>
          <w:kern w:val="2"/>
          <w:sz w:val="40"/>
          <w:szCs w:val="40"/>
        </w:rPr>
        <w:t>竣工环境保护验收监测报告表</w:t>
      </w:r>
      <w:r>
        <w:rPr>
          <w:rFonts w:hint="eastAsia" w:cs="Times New Roman"/>
          <w:b/>
          <w:bCs/>
          <w:color w:val="auto"/>
          <w:kern w:val="2"/>
          <w:sz w:val="40"/>
          <w:szCs w:val="40"/>
          <w:lang w:val="en-US" w:eastAsia="zh-CN"/>
        </w:rPr>
        <w:t xml:space="preserve"> </w:t>
      </w:r>
    </w:p>
    <w:p w14:paraId="3B45A788">
      <w:pPr>
        <w:spacing w:line="360" w:lineRule="auto"/>
        <w:jc w:val="center"/>
        <w:rPr>
          <w:rFonts w:hint="default" w:ascii="Times New Roman" w:hAnsi="Times New Roman" w:eastAsia="仿宋_GB2312" w:cs="Times New Roman"/>
          <w:color w:val="auto"/>
          <w:sz w:val="28"/>
        </w:rPr>
      </w:pPr>
    </w:p>
    <w:p w14:paraId="34E5E3EA">
      <w:pPr>
        <w:jc w:val="center"/>
        <w:rPr>
          <w:rFonts w:hint="default" w:ascii="Times New Roman" w:hAnsi="Times New Roman" w:eastAsia="仿宋_GB2312" w:cs="Times New Roman"/>
          <w:color w:val="auto"/>
          <w:sz w:val="28"/>
        </w:rPr>
      </w:pPr>
    </w:p>
    <w:p w14:paraId="4EFD7534">
      <w:pPr>
        <w:jc w:val="both"/>
        <w:rPr>
          <w:rFonts w:hint="default" w:ascii="Times New Roman" w:hAnsi="Times New Roman" w:eastAsia="仿宋_GB2312" w:cs="Times New Roman"/>
          <w:color w:val="auto"/>
          <w:sz w:val="28"/>
        </w:rPr>
      </w:pPr>
    </w:p>
    <w:p w14:paraId="24F7E5E0">
      <w:pPr>
        <w:rPr>
          <w:rFonts w:hint="default" w:ascii="Times New Roman" w:hAnsi="Times New Roman" w:cs="Times New Roman"/>
        </w:rPr>
      </w:pPr>
    </w:p>
    <w:p w14:paraId="679CEB21">
      <w:pPr>
        <w:rPr>
          <w:rFonts w:hint="default" w:ascii="Times New Roman" w:hAnsi="Times New Roman" w:cs="Times New Roman"/>
        </w:rPr>
      </w:pPr>
    </w:p>
    <w:p w14:paraId="6B21F90E">
      <w:pPr>
        <w:rPr>
          <w:rFonts w:hint="default" w:ascii="Times New Roman" w:hAnsi="Times New Roman" w:cs="Times New Roman"/>
        </w:rPr>
      </w:pPr>
    </w:p>
    <w:p w14:paraId="75A1313A">
      <w:pPr>
        <w:rPr>
          <w:rFonts w:hint="default" w:ascii="Times New Roman" w:hAnsi="Times New Roman" w:cs="Times New Roman"/>
        </w:rPr>
      </w:pPr>
    </w:p>
    <w:p w14:paraId="5E32A9A1">
      <w:pPr>
        <w:rPr>
          <w:rFonts w:hint="eastAsia" w:ascii="Times New Roman" w:hAnsi="Times New Roman" w:eastAsia="宋体" w:cs="Times New Roman"/>
          <w:lang w:val="en-US" w:eastAsia="zh-CN"/>
        </w:rPr>
      </w:pPr>
      <w:r>
        <w:rPr>
          <w:rFonts w:hint="eastAsia" w:ascii="Times New Roman" w:hAnsi="Times New Roman" w:cs="Times New Roman"/>
          <w:lang w:val="en-US" w:eastAsia="zh-CN"/>
        </w:rPr>
        <w:t xml:space="preserve"> </w:t>
      </w:r>
    </w:p>
    <w:p w14:paraId="5000A539">
      <w:pPr>
        <w:rPr>
          <w:rFonts w:hint="default" w:ascii="Times New Roman" w:hAnsi="Times New Roman" w:cs="Times New Roman"/>
        </w:rPr>
      </w:pPr>
    </w:p>
    <w:p w14:paraId="2834796F">
      <w:pPr>
        <w:rPr>
          <w:rFonts w:hint="default" w:ascii="Times New Roman" w:hAnsi="Times New Roman" w:cs="Times New Roman"/>
        </w:rPr>
      </w:pPr>
    </w:p>
    <w:p w14:paraId="3B95C551">
      <w:pPr>
        <w:pStyle w:val="2"/>
        <w:rPr>
          <w:rFonts w:hint="default"/>
        </w:rPr>
      </w:pPr>
    </w:p>
    <w:p w14:paraId="657F4803">
      <w:pPr>
        <w:pStyle w:val="2"/>
        <w:rPr>
          <w:rFonts w:hint="default"/>
        </w:rPr>
      </w:pPr>
    </w:p>
    <w:p w14:paraId="3F4542F6">
      <w:pPr>
        <w:keepNext w:val="0"/>
        <w:keepLines w:val="0"/>
        <w:pageBreakBefore w:val="0"/>
        <w:widowControl w:val="0"/>
        <w:kinsoku/>
        <w:wordWrap/>
        <w:overflowPunct/>
        <w:topLinePunct w:val="0"/>
        <w:autoSpaceDE/>
        <w:autoSpaceDN/>
        <w:bidi w:val="0"/>
        <w:adjustRightInd/>
        <w:snapToGrid/>
        <w:spacing w:after="0" w:afterLines="0" w:line="360" w:lineRule="auto"/>
        <w:jc w:val="center"/>
        <w:textAlignment w:val="auto"/>
        <w:outlineLvl w:val="9"/>
        <w:rPr>
          <w:rFonts w:hint="default" w:ascii="Times New Roman" w:hAnsi="Times New Roman" w:cs="Times New Roman" w:eastAsiaTheme="minorEastAsia"/>
          <w:b w:val="0"/>
          <w:bCs w:val="0"/>
          <w:color w:val="auto"/>
          <w:kern w:val="2"/>
          <w:sz w:val="28"/>
          <w:szCs w:val="28"/>
          <w:u w:val="none"/>
          <w:lang w:val="en-US" w:eastAsia="zh-CN"/>
        </w:rPr>
      </w:pPr>
      <w:r>
        <w:rPr>
          <w:rFonts w:hint="default" w:ascii="Times New Roman" w:hAnsi="Times New Roman" w:cs="Times New Roman" w:eastAsiaTheme="minorEastAsia"/>
          <w:b w:val="0"/>
          <w:bCs w:val="0"/>
          <w:color w:val="auto"/>
          <w:kern w:val="2"/>
          <w:sz w:val="28"/>
          <w:szCs w:val="28"/>
          <w:u w:val="none"/>
          <w:lang w:val="en-US" w:eastAsia="zh-CN"/>
        </w:rPr>
        <w:t xml:space="preserve">建设单位：封丘县盛丰预制构件有限公司 </w:t>
      </w:r>
    </w:p>
    <w:p w14:paraId="4AE715E9">
      <w:pPr>
        <w:keepNext w:val="0"/>
        <w:keepLines w:val="0"/>
        <w:pageBreakBefore w:val="0"/>
        <w:widowControl w:val="0"/>
        <w:kinsoku/>
        <w:wordWrap/>
        <w:overflowPunct/>
        <w:topLinePunct w:val="0"/>
        <w:autoSpaceDE/>
        <w:autoSpaceDN/>
        <w:bidi w:val="0"/>
        <w:adjustRightInd/>
        <w:snapToGrid/>
        <w:spacing w:after="0" w:afterLines="0" w:line="360" w:lineRule="auto"/>
        <w:jc w:val="center"/>
        <w:textAlignment w:val="auto"/>
        <w:outlineLvl w:val="9"/>
        <w:rPr>
          <w:rFonts w:hint="default" w:ascii="Times New Roman" w:hAnsi="Times New Roman" w:cs="Times New Roman" w:eastAsiaTheme="minorEastAsia"/>
          <w:b w:val="0"/>
          <w:bCs w:val="0"/>
          <w:color w:val="auto"/>
          <w:kern w:val="2"/>
          <w:sz w:val="28"/>
          <w:szCs w:val="28"/>
          <w:u w:val="none"/>
          <w:lang w:val="en-US" w:eastAsia="zh-CN"/>
        </w:rPr>
      </w:pPr>
      <w:r>
        <w:rPr>
          <w:rFonts w:hint="default" w:ascii="Times New Roman" w:hAnsi="Times New Roman" w:cs="Times New Roman" w:eastAsiaTheme="minorEastAsia"/>
          <w:b w:val="0"/>
          <w:bCs w:val="0"/>
          <w:color w:val="auto"/>
          <w:kern w:val="2"/>
          <w:sz w:val="28"/>
          <w:szCs w:val="28"/>
          <w:u w:val="none"/>
          <w:lang w:val="en-US" w:eastAsia="zh-CN"/>
        </w:rPr>
        <w:t xml:space="preserve">编制单位：封丘县盛丰预制构件有限公司 </w:t>
      </w:r>
    </w:p>
    <w:p w14:paraId="3BDA0516">
      <w:pPr>
        <w:keepNext w:val="0"/>
        <w:keepLines w:val="0"/>
        <w:pageBreakBefore w:val="0"/>
        <w:widowControl w:val="0"/>
        <w:kinsoku/>
        <w:wordWrap/>
        <w:overflowPunct/>
        <w:topLinePunct w:val="0"/>
        <w:autoSpaceDE/>
        <w:autoSpaceDN/>
        <w:bidi w:val="0"/>
        <w:adjustRightInd/>
        <w:snapToGrid/>
        <w:spacing w:after="0" w:afterLines="0" w:line="360" w:lineRule="auto"/>
        <w:jc w:val="center"/>
        <w:textAlignment w:val="auto"/>
        <w:outlineLvl w:val="9"/>
        <w:rPr>
          <w:rFonts w:hint="default" w:ascii="Times New Roman" w:hAnsi="Times New Roman" w:cs="Times New Roman" w:eastAsiaTheme="minorEastAsia"/>
          <w:b w:val="0"/>
          <w:bCs w:val="0"/>
          <w:color w:val="auto"/>
          <w:kern w:val="2"/>
          <w:sz w:val="28"/>
          <w:szCs w:val="28"/>
          <w:u w:val="none"/>
          <w:lang w:val="en-US" w:eastAsia="zh-CN"/>
        </w:rPr>
      </w:pPr>
      <w:r>
        <w:rPr>
          <w:rFonts w:hint="eastAsia" w:cs="Times New Roman" w:eastAsiaTheme="minorEastAsia"/>
          <w:b w:val="0"/>
          <w:bCs w:val="0"/>
          <w:color w:val="auto"/>
          <w:kern w:val="2"/>
          <w:sz w:val="28"/>
          <w:szCs w:val="28"/>
          <w:u w:val="none"/>
          <w:lang w:val="en-US" w:eastAsia="zh-CN"/>
        </w:rPr>
        <w:t>2026</w:t>
      </w:r>
      <w:r>
        <w:rPr>
          <w:rFonts w:hint="default" w:ascii="Times New Roman" w:hAnsi="Times New Roman" w:cs="Times New Roman" w:eastAsiaTheme="minorEastAsia"/>
          <w:b w:val="0"/>
          <w:bCs w:val="0"/>
          <w:color w:val="auto"/>
          <w:kern w:val="2"/>
          <w:sz w:val="28"/>
          <w:szCs w:val="28"/>
          <w:u w:val="none"/>
          <w:lang w:val="en-US" w:eastAsia="zh-CN"/>
        </w:rPr>
        <w:t>年</w:t>
      </w:r>
      <w:r>
        <w:rPr>
          <w:rFonts w:hint="eastAsia" w:cs="Times New Roman" w:eastAsiaTheme="minorEastAsia"/>
          <w:b w:val="0"/>
          <w:bCs w:val="0"/>
          <w:color w:val="auto"/>
          <w:kern w:val="2"/>
          <w:sz w:val="28"/>
          <w:szCs w:val="28"/>
          <w:u w:val="none"/>
          <w:lang w:val="en-US" w:eastAsia="zh-CN"/>
        </w:rPr>
        <w:t>09</w:t>
      </w:r>
      <w:r>
        <w:rPr>
          <w:rFonts w:hint="default" w:ascii="Times New Roman" w:hAnsi="Times New Roman" w:cs="Times New Roman" w:eastAsiaTheme="minorEastAsia"/>
          <w:b w:val="0"/>
          <w:bCs w:val="0"/>
          <w:color w:val="auto"/>
          <w:kern w:val="2"/>
          <w:sz w:val="28"/>
          <w:szCs w:val="28"/>
          <w:u w:val="none"/>
          <w:lang w:val="en-US" w:eastAsia="zh-CN"/>
        </w:rPr>
        <w:t>月</w:t>
      </w:r>
    </w:p>
    <w:p w14:paraId="35A471D7">
      <w:pPr>
        <w:keepNext w:val="0"/>
        <w:keepLines w:val="0"/>
        <w:pageBreakBefore w:val="0"/>
        <w:widowControl w:val="0"/>
        <w:kinsoku/>
        <w:wordWrap/>
        <w:overflowPunct/>
        <w:topLinePunct w:val="0"/>
        <w:autoSpaceDE/>
        <w:autoSpaceDN/>
        <w:bidi w:val="0"/>
        <w:adjustRightInd/>
        <w:snapToGrid/>
        <w:spacing w:after="0" w:afterLines="0" w:afterAutospacing="0" w:line="520" w:lineRule="exact"/>
        <w:ind w:left="0" w:hanging="1606" w:hangingChars="500"/>
        <w:jc w:val="both"/>
        <w:textAlignment w:val="auto"/>
        <w:outlineLvl w:val="9"/>
        <w:rPr>
          <w:rFonts w:hint="default" w:ascii="Times New Roman" w:hAnsi="Times New Roman" w:cs="Times New Roman" w:eastAsiaTheme="minorEastAsia"/>
          <w:b/>
          <w:color w:val="auto"/>
          <w:sz w:val="32"/>
          <w:szCs w:val="32"/>
        </w:rPr>
        <w:sectPr>
          <w:headerReference r:id="rId4" w:type="default"/>
          <w:footerReference r:id="rId5" w:type="default"/>
          <w:pgSz w:w="11850" w:h="16783"/>
          <w:pgMar w:top="1156" w:right="1270" w:bottom="1156" w:left="127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0970EE25">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default" w:ascii="Times New Roman" w:hAnsi="Times New Roman" w:cs="Times New Roman" w:eastAsiaTheme="minorEastAsia"/>
          <w:b w:val="0"/>
          <w:bCs w:val="0"/>
          <w:color w:val="auto"/>
          <w:kern w:val="2"/>
          <w:sz w:val="28"/>
          <w:szCs w:val="28"/>
          <w:lang w:val="en-US" w:eastAsia="zh-CN"/>
        </w:rPr>
      </w:pPr>
      <w:r>
        <w:rPr>
          <w:rFonts w:hint="default" w:ascii="Times New Roman" w:hAnsi="Times New Roman" w:cs="Times New Roman" w:eastAsiaTheme="minorEastAsia"/>
          <w:b w:val="0"/>
          <w:bCs w:val="0"/>
          <w:color w:val="auto"/>
          <w:kern w:val="2"/>
          <w:sz w:val="28"/>
          <w:szCs w:val="28"/>
          <w:lang w:val="en-US" w:eastAsia="zh-CN"/>
        </w:rPr>
        <w:t>建设单位</w:t>
      </w:r>
      <w:r>
        <w:rPr>
          <w:rFonts w:hint="eastAsia" w:cs="Times New Roman" w:eastAsiaTheme="minorEastAsia"/>
          <w:b w:val="0"/>
          <w:bCs w:val="0"/>
          <w:color w:val="auto"/>
          <w:kern w:val="2"/>
          <w:sz w:val="28"/>
          <w:szCs w:val="28"/>
          <w:lang w:val="en-US" w:eastAsia="zh-CN"/>
        </w:rPr>
        <w:t>法人代表</w:t>
      </w:r>
      <w:r>
        <w:rPr>
          <w:rFonts w:hint="default" w:ascii="Times New Roman" w:hAnsi="Times New Roman" w:cs="Times New Roman" w:eastAsiaTheme="minorEastAsia"/>
          <w:b w:val="0"/>
          <w:bCs w:val="0"/>
          <w:color w:val="auto"/>
          <w:kern w:val="2"/>
          <w:sz w:val="28"/>
          <w:szCs w:val="28"/>
          <w:lang w:val="en-US" w:eastAsia="zh-CN"/>
        </w:rPr>
        <w:t>：李风伟</w:t>
      </w:r>
    </w:p>
    <w:p w14:paraId="2170E4D6">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default" w:ascii="Times New Roman" w:hAnsi="Times New Roman" w:cs="Times New Roman" w:eastAsiaTheme="minorEastAsia"/>
          <w:b w:val="0"/>
          <w:bCs w:val="0"/>
          <w:color w:val="auto"/>
          <w:kern w:val="2"/>
          <w:sz w:val="28"/>
          <w:szCs w:val="28"/>
          <w:lang w:val="en-US" w:eastAsia="zh-CN"/>
        </w:rPr>
      </w:pPr>
      <w:r>
        <w:rPr>
          <w:rFonts w:hint="eastAsia" w:cs="Times New Roman" w:eastAsiaTheme="minorEastAsia"/>
          <w:b w:val="0"/>
          <w:bCs w:val="0"/>
          <w:color w:val="auto"/>
          <w:kern w:val="2"/>
          <w:sz w:val="28"/>
          <w:szCs w:val="28"/>
          <w:lang w:val="en-US" w:eastAsia="zh-CN"/>
        </w:rPr>
        <w:t>编制单位</w:t>
      </w:r>
      <w:r>
        <w:rPr>
          <w:rFonts w:hint="default" w:ascii="Times New Roman" w:hAnsi="Times New Roman" w:cs="Times New Roman" w:eastAsiaTheme="minorEastAsia"/>
          <w:b w:val="0"/>
          <w:bCs w:val="0"/>
          <w:color w:val="auto"/>
          <w:kern w:val="2"/>
          <w:sz w:val="28"/>
          <w:szCs w:val="28"/>
          <w:lang w:val="en-US" w:eastAsia="zh-CN"/>
        </w:rPr>
        <w:t>法人代表：李风伟</w:t>
      </w:r>
    </w:p>
    <w:p w14:paraId="0ADB1C27">
      <w:pPr>
        <w:keepNext w:val="0"/>
        <w:keepLines w:val="0"/>
        <w:pageBreakBefore w:val="0"/>
        <w:widowControl/>
        <w:kinsoku/>
        <w:wordWrap/>
        <w:overflowPunct/>
        <w:topLinePunct w:val="0"/>
        <w:autoSpaceDE/>
        <w:autoSpaceDN/>
        <w:bidi w:val="0"/>
        <w:adjustRightInd w:val="0"/>
        <w:snapToGrid w:val="0"/>
        <w:spacing w:line="520" w:lineRule="exact"/>
        <w:textAlignment w:val="auto"/>
        <w:outlineLvl w:val="9"/>
        <w:rPr>
          <w:rFonts w:hint="default" w:ascii="Times New Roman" w:hAnsi="Times New Roman" w:cs="Times New Roman" w:eastAsiaTheme="minorEastAsia"/>
          <w:color w:val="auto"/>
          <w:sz w:val="28"/>
          <w:szCs w:val="28"/>
          <w:lang w:val="en-US" w:eastAsia="zh-CN"/>
        </w:rPr>
      </w:pPr>
      <w:r>
        <w:rPr>
          <w:rFonts w:hint="eastAsia" w:cs="Times New Roman" w:eastAsiaTheme="minorEastAsia"/>
          <w:color w:val="auto"/>
          <w:sz w:val="28"/>
          <w:szCs w:val="28"/>
          <w:lang w:val="en-US" w:eastAsia="zh-CN"/>
        </w:rPr>
        <w:t>项目负责人：李庆水</w:t>
      </w:r>
    </w:p>
    <w:p w14:paraId="68480C76">
      <w:pPr>
        <w:keepNext w:val="0"/>
        <w:keepLines w:val="0"/>
        <w:pageBreakBefore w:val="0"/>
        <w:widowControl/>
        <w:kinsoku/>
        <w:wordWrap/>
        <w:overflowPunct/>
        <w:topLinePunct w:val="0"/>
        <w:autoSpaceDE/>
        <w:autoSpaceDN/>
        <w:bidi w:val="0"/>
        <w:adjustRightInd w:val="0"/>
        <w:snapToGrid w:val="0"/>
        <w:spacing w:line="520" w:lineRule="exact"/>
        <w:textAlignment w:val="auto"/>
        <w:outlineLvl w:val="9"/>
        <w:rPr>
          <w:rFonts w:hint="default" w:ascii="Times New Roman" w:hAnsi="Times New Roman" w:cs="Times New Roman" w:eastAsiaTheme="minorEastAsia"/>
          <w:color w:val="auto"/>
          <w:sz w:val="28"/>
          <w:szCs w:val="28"/>
          <w:lang w:val="en-US" w:eastAsia="zh-CN"/>
        </w:rPr>
      </w:pPr>
      <w:r>
        <w:rPr>
          <w:rFonts w:hint="eastAsia" w:cs="Times New Roman" w:eastAsiaTheme="minorEastAsia"/>
          <w:color w:val="auto"/>
          <w:sz w:val="28"/>
          <w:szCs w:val="28"/>
          <w:lang w:val="en-US" w:eastAsia="zh-CN"/>
        </w:rPr>
        <w:t>填表人：李庆水</w:t>
      </w:r>
    </w:p>
    <w:p w14:paraId="79650AFB">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default" w:ascii="Times New Roman" w:hAnsi="Times New Roman" w:cs="Times New Roman" w:eastAsiaTheme="minorEastAsia"/>
          <w:b w:val="0"/>
          <w:bCs w:val="0"/>
          <w:color w:val="auto"/>
          <w:kern w:val="2"/>
          <w:sz w:val="28"/>
          <w:szCs w:val="28"/>
          <w:lang w:val="en-US" w:eastAsia="zh-CN"/>
        </w:rPr>
      </w:pPr>
    </w:p>
    <w:p w14:paraId="09B0E245">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default" w:ascii="Times New Roman" w:hAnsi="Times New Roman" w:cs="Times New Roman" w:eastAsiaTheme="minorEastAsia"/>
          <w:b w:val="0"/>
          <w:bCs w:val="0"/>
          <w:color w:val="auto"/>
          <w:kern w:val="2"/>
          <w:sz w:val="28"/>
          <w:szCs w:val="28"/>
          <w:lang w:val="en-US" w:eastAsia="zh-CN"/>
        </w:rPr>
      </w:pPr>
      <w:r>
        <w:rPr>
          <w:rFonts w:hint="default" w:ascii="Times New Roman" w:hAnsi="Times New Roman" w:cs="Times New Roman" w:eastAsiaTheme="minorEastAsia"/>
          <w:b w:val="0"/>
          <w:bCs w:val="0"/>
          <w:color w:val="auto"/>
          <w:kern w:val="2"/>
          <w:sz w:val="28"/>
          <w:szCs w:val="28"/>
          <w:lang w:val="en-US" w:eastAsia="zh-CN"/>
        </w:rPr>
        <w:t xml:space="preserve">建设单位：封丘县盛丰预制构件有限公司  </w:t>
      </w:r>
    </w:p>
    <w:p w14:paraId="31637B67">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default" w:cs="Times New Roman" w:eastAsiaTheme="minorEastAsia"/>
          <w:b w:val="0"/>
          <w:bCs w:val="0"/>
          <w:color w:val="auto"/>
          <w:kern w:val="2"/>
          <w:sz w:val="28"/>
          <w:szCs w:val="28"/>
          <w:lang w:val="en-US" w:eastAsia="zh-CN"/>
        </w:rPr>
      </w:pPr>
      <w:r>
        <w:rPr>
          <w:rFonts w:hint="eastAsia" w:cs="Times New Roman" w:eastAsiaTheme="minorEastAsia"/>
          <w:b w:val="0"/>
          <w:bCs w:val="0"/>
          <w:color w:val="auto"/>
          <w:kern w:val="2"/>
          <w:sz w:val="28"/>
          <w:szCs w:val="28"/>
          <w:lang w:val="en-US" w:eastAsia="zh-CN"/>
        </w:rPr>
        <w:t>电话：13462287922</w:t>
      </w:r>
    </w:p>
    <w:p w14:paraId="4E87EA83">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eastAsia" w:cs="Times New Roman" w:eastAsiaTheme="minorEastAsia"/>
          <w:b w:val="0"/>
          <w:bCs w:val="0"/>
          <w:color w:val="auto"/>
          <w:kern w:val="2"/>
          <w:sz w:val="28"/>
          <w:szCs w:val="28"/>
          <w:lang w:val="en-US" w:eastAsia="zh-CN"/>
        </w:rPr>
      </w:pPr>
      <w:r>
        <w:rPr>
          <w:rFonts w:hint="eastAsia" w:cs="Times New Roman" w:eastAsiaTheme="minorEastAsia"/>
          <w:b w:val="0"/>
          <w:bCs w:val="0"/>
          <w:color w:val="auto"/>
          <w:kern w:val="2"/>
          <w:sz w:val="28"/>
          <w:szCs w:val="28"/>
          <w:lang w:val="en-US" w:eastAsia="zh-CN"/>
        </w:rPr>
        <w:t>传真：/</w:t>
      </w:r>
    </w:p>
    <w:p w14:paraId="5F62641A">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default" w:cs="Times New Roman" w:eastAsiaTheme="minorEastAsia"/>
          <w:b w:val="0"/>
          <w:bCs w:val="0"/>
          <w:color w:val="auto"/>
          <w:kern w:val="2"/>
          <w:sz w:val="28"/>
          <w:szCs w:val="28"/>
          <w:lang w:val="en-US" w:eastAsia="zh-CN"/>
        </w:rPr>
      </w:pPr>
      <w:r>
        <w:rPr>
          <w:rFonts w:hint="eastAsia" w:cs="Times New Roman" w:eastAsiaTheme="minorEastAsia"/>
          <w:b w:val="0"/>
          <w:bCs w:val="0"/>
          <w:color w:val="auto"/>
          <w:kern w:val="2"/>
          <w:sz w:val="28"/>
          <w:szCs w:val="28"/>
          <w:lang w:val="en-US" w:eastAsia="zh-CN"/>
        </w:rPr>
        <w:t>邮编：453300</w:t>
      </w:r>
    </w:p>
    <w:p w14:paraId="4C5018E4">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default" w:ascii="Times New Roman" w:hAnsi="Times New Roman" w:cs="Times New Roman" w:eastAsiaTheme="minorEastAsia"/>
          <w:b w:val="0"/>
          <w:bCs w:val="0"/>
          <w:color w:val="auto"/>
          <w:kern w:val="2"/>
          <w:sz w:val="28"/>
          <w:szCs w:val="28"/>
          <w:lang w:val="en-US" w:eastAsia="zh-CN"/>
        </w:rPr>
      </w:pPr>
      <w:r>
        <w:rPr>
          <w:rFonts w:hint="eastAsia" w:cs="Times New Roman" w:eastAsiaTheme="minorEastAsia"/>
          <w:b w:val="0"/>
          <w:bCs w:val="0"/>
          <w:color w:val="auto"/>
          <w:kern w:val="2"/>
          <w:sz w:val="28"/>
          <w:szCs w:val="28"/>
          <w:lang w:val="en-US" w:eastAsia="zh-CN"/>
        </w:rPr>
        <w:t>地址：新乡市封丘县冯村乡潘固村村西1000米</w:t>
      </w:r>
    </w:p>
    <w:p w14:paraId="5807918A">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eastAsia" w:cs="Times New Roman" w:eastAsiaTheme="minorEastAsia"/>
          <w:b w:val="0"/>
          <w:bCs w:val="0"/>
          <w:color w:val="auto"/>
          <w:kern w:val="2"/>
          <w:sz w:val="28"/>
          <w:szCs w:val="28"/>
          <w:lang w:val="en-US" w:eastAsia="zh-CN"/>
        </w:rPr>
      </w:pPr>
    </w:p>
    <w:p w14:paraId="0DEC2C19">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eastAsia" w:cs="Times New Roman" w:eastAsiaTheme="minorEastAsia"/>
          <w:b w:val="0"/>
          <w:bCs w:val="0"/>
          <w:color w:val="auto"/>
          <w:kern w:val="2"/>
          <w:sz w:val="28"/>
          <w:szCs w:val="28"/>
          <w:lang w:val="en-US" w:eastAsia="zh-CN"/>
        </w:rPr>
      </w:pPr>
    </w:p>
    <w:p w14:paraId="1A5516D3">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default" w:ascii="Times New Roman" w:hAnsi="Times New Roman" w:cs="Times New Roman" w:eastAsiaTheme="minorEastAsia"/>
          <w:b w:val="0"/>
          <w:bCs w:val="0"/>
          <w:color w:val="auto"/>
          <w:kern w:val="2"/>
          <w:sz w:val="28"/>
          <w:szCs w:val="28"/>
          <w:lang w:val="en-US" w:eastAsia="zh-CN"/>
        </w:rPr>
      </w:pPr>
      <w:r>
        <w:rPr>
          <w:rFonts w:hint="eastAsia" w:cs="Times New Roman" w:eastAsiaTheme="minorEastAsia"/>
          <w:b w:val="0"/>
          <w:bCs w:val="0"/>
          <w:color w:val="auto"/>
          <w:kern w:val="2"/>
          <w:sz w:val="28"/>
          <w:szCs w:val="28"/>
          <w:lang w:val="en-US" w:eastAsia="zh-CN"/>
        </w:rPr>
        <w:t>编制</w:t>
      </w:r>
      <w:r>
        <w:rPr>
          <w:rFonts w:hint="default" w:ascii="Times New Roman" w:hAnsi="Times New Roman" w:cs="Times New Roman" w:eastAsiaTheme="minorEastAsia"/>
          <w:b w:val="0"/>
          <w:bCs w:val="0"/>
          <w:color w:val="auto"/>
          <w:kern w:val="2"/>
          <w:sz w:val="28"/>
          <w:szCs w:val="28"/>
          <w:lang w:val="en-US" w:eastAsia="zh-CN"/>
        </w:rPr>
        <w:t xml:space="preserve">单位：封丘县盛丰预制构件有限公司  </w:t>
      </w:r>
    </w:p>
    <w:p w14:paraId="5D72F804">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default" w:cs="Times New Roman" w:eastAsiaTheme="minorEastAsia"/>
          <w:b w:val="0"/>
          <w:bCs w:val="0"/>
          <w:color w:val="auto"/>
          <w:kern w:val="2"/>
          <w:sz w:val="28"/>
          <w:szCs w:val="28"/>
          <w:lang w:val="en-US" w:eastAsia="zh-CN"/>
        </w:rPr>
      </w:pPr>
      <w:r>
        <w:rPr>
          <w:rFonts w:hint="eastAsia" w:cs="Times New Roman" w:eastAsiaTheme="minorEastAsia"/>
          <w:b w:val="0"/>
          <w:bCs w:val="0"/>
          <w:color w:val="auto"/>
          <w:kern w:val="2"/>
          <w:sz w:val="28"/>
          <w:szCs w:val="28"/>
          <w:lang w:val="en-US" w:eastAsia="zh-CN"/>
        </w:rPr>
        <w:t>电话：13462287922</w:t>
      </w:r>
    </w:p>
    <w:p w14:paraId="01AEC61D">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eastAsia" w:cs="Times New Roman" w:eastAsiaTheme="minorEastAsia"/>
          <w:b w:val="0"/>
          <w:bCs w:val="0"/>
          <w:color w:val="auto"/>
          <w:kern w:val="2"/>
          <w:sz w:val="28"/>
          <w:szCs w:val="28"/>
          <w:lang w:val="en-US" w:eastAsia="zh-CN"/>
        </w:rPr>
      </w:pPr>
      <w:r>
        <w:rPr>
          <w:rFonts w:hint="eastAsia" w:cs="Times New Roman" w:eastAsiaTheme="minorEastAsia"/>
          <w:b w:val="0"/>
          <w:bCs w:val="0"/>
          <w:color w:val="auto"/>
          <w:kern w:val="2"/>
          <w:sz w:val="28"/>
          <w:szCs w:val="28"/>
          <w:lang w:val="en-US" w:eastAsia="zh-CN"/>
        </w:rPr>
        <w:t>传真：/</w:t>
      </w:r>
    </w:p>
    <w:p w14:paraId="36B2DD6B">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default" w:cs="Times New Roman" w:eastAsiaTheme="minorEastAsia"/>
          <w:b w:val="0"/>
          <w:bCs w:val="0"/>
          <w:color w:val="auto"/>
          <w:kern w:val="2"/>
          <w:sz w:val="28"/>
          <w:szCs w:val="28"/>
          <w:lang w:val="en-US" w:eastAsia="zh-CN"/>
        </w:rPr>
      </w:pPr>
      <w:r>
        <w:rPr>
          <w:rFonts w:hint="eastAsia" w:cs="Times New Roman" w:eastAsiaTheme="minorEastAsia"/>
          <w:b w:val="0"/>
          <w:bCs w:val="0"/>
          <w:color w:val="auto"/>
          <w:kern w:val="2"/>
          <w:sz w:val="28"/>
          <w:szCs w:val="28"/>
          <w:lang w:val="en-US" w:eastAsia="zh-CN"/>
        </w:rPr>
        <w:t>邮编：453300</w:t>
      </w:r>
    </w:p>
    <w:p w14:paraId="3CD76BB9">
      <w:pPr>
        <w:keepNext w:val="0"/>
        <w:keepLines w:val="0"/>
        <w:pageBreakBefore w:val="0"/>
        <w:widowControl/>
        <w:kinsoku/>
        <w:wordWrap/>
        <w:overflowPunct/>
        <w:topLinePunct w:val="0"/>
        <w:autoSpaceDE/>
        <w:autoSpaceDN/>
        <w:bidi w:val="0"/>
        <w:adjustRightInd w:val="0"/>
        <w:snapToGrid w:val="0"/>
        <w:spacing w:line="520" w:lineRule="exact"/>
        <w:textAlignment w:val="auto"/>
        <w:outlineLvl w:val="9"/>
        <w:rPr>
          <w:rFonts w:hint="default" w:ascii="Times New Roman" w:hAnsi="Times New Roman" w:cs="Times New Roman" w:eastAsiaTheme="minorEastAsia"/>
          <w:color w:val="auto"/>
          <w:sz w:val="28"/>
          <w:szCs w:val="28"/>
          <w:lang w:val="en-US" w:eastAsia="zh-CN"/>
        </w:rPr>
      </w:pPr>
      <w:r>
        <w:rPr>
          <w:rFonts w:hint="eastAsia" w:cs="Times New Roman" w:eastAsiaTheme="minorEastAsia"/>
          <w:b w:val="0"/>
          <w:bCs w:val="0"/>
          <w:color w:val="auto"/>
          <w:kern w:val="2"/>
          <w:sz w:val="28"/>
          <w:szCs w:val="28"/>
          <w:lang w:val="en-US" w:eastAsia="zh-CN"/>
        </w:rPr>
        <w:t>地址：新乡市封丘县冯村乡潘固村村西1000米</w:t>
      </w:r>
    </w:p>
    <w:p w14:paraId="37CF4C63">
      <w:pPr>
        <w:keepNext w:val="0"/>
        <w:keepLines w:val="0"/>
        <w:pageBreakBefore w:val="0"/>
        <w:widowControl w:val="0"/>
        <w:kinsoku/>
        <w:wordWrap/>
        <w:overflowPunct/>
        <w:topLinePunct w:val="0"/>
        <w:autoSpaceDE/>
        <w:autoSpaceDN/>
        <w:bidi w:val="0"/>
        <w:adjustRightInd/>
        <w:snapToGrid/>
        <w:spacing w:after="0" w:afterLines="0" w:afterAutospacing="0" w:line="520" w:lineRule="exact"/>
        <w:ind w:left="0" w:hanging="1606" w:hangingChars="500"/>
        <w:jc w:val="both"/>
        <w:textAlignment w:val="auto"/>
        <w:outlineLvl w:val="9"/>
        <w:rPr>
          <w:rFonts w:hint="default" w:ascii="Times New Roman" w:hAnsi="Times New Roman" w:cs="Times New Roman" w:eastAsiaTheme="minorEastAsia"/>
          <w:b/>
          <w:color w:val="auto"/>
          <w:sz w:val="32"/>
          <w:szCs w:val="32"/>
        </w:rPr>
      </w:pPr>
    </w:p>
    <w:p w14:paraId="724A1E29">
      <w:pPr>
        <w:keepNext w:val="0"/>
        <w:keepLines w:val="0"/>
        <w:pageBreakBefore w:val="0"/>
        <w:widowControl w:val="0"/>
        <w:kinsoku/>
        <w:wordWrap/>
        <w:overflowPunct/>
        <w:topLinePunct w:val="0"/>
        <w:autoSpaceDE/>
        <w:autoSpaceDN/>
        <w:bidi w:val="0"/>
        <w:adjustRightInd/>
        <w:snapToGrid/>
        <w:spacing w:after="0" w:afterLines="0" w:afterAutospacing="0" w:line="520" w:lineRule="exact"/>
        <w:ind w:left="0" w:hanging="1606" w:hangingChars="500"/>
        <w:jc w:val="both"/>
        <w:textAlignment w:val="auto"/>
        <w:outlineLvl w:val="9"/>
        <w:rPr>
          <w:rFonts w:hint="default" w:ascii="Times New Roman" w:hAnsi="Times New Roman" w:cs="Times New Roman" w:eastAsiaTheme="minorEastAsia"/>
          <w:b/>
          <w:color w:val="auto"/>
          <w:sz w:val="32"/>
          <w:szCs w:val="32"/>
        </w:rPr>
        <w:sectPr>
          <w:footerReference r:id="rId6" w:type="default"/>
          <w:pgSz w:w="11850" w:h="16783"/>
          <w:pgMar w:top="1156" w:right="1270" w:bottom="1156" w:left="127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22EC56CA">
      <w:pPr>
        <w:keepNext w:val="0"/>
        <w:keepLines w:val="0"/>
        <w:pageBreakBefore w:val="0"/>
        <w:widowControl w:val="0"/>
        <w:kinsoku/>
        <w:wordWrap/>
        <w:overflowPunct/>
        <w:topLinePunct w:val="0"/>
        <w:autoSpaceDE/>
        <w:autoSpaceDN/>
        <w:bidi w:val="0"/>
        <w:adjustRightInd/>
        <w:snapToGrid/>
        <w:spacing w:after="0" w:afterLines="0" w:afterAutospacing="0" w:line="520" w:lineRule="exact"/>
        <w:ind w:left="0" w:hanging="1606" w:hangingChars="500"/>
        <w:jc w:val="both"/>
        <w:textAlignment w:val="auto"/>
        <w:outlineLvl w:val="9"/>
        <w:rPr>
          <w:rFonts w:hint="default" w:ascii="Times New Roman" w:hAnsi="Times New Roman" w:cs="Times New Roman" w:eastAsiaTheme="minorEastAsia"/>
          <w:b/>
          <w:color w:val="auto"/>
          <w:sz w:val="32"/>
          <w:szCs w:val="32"/>
        </w:rPr>
      </w:pPr>
      <w:r>
        <w:rPr>
          <w:rFonts w:hint="default" w:ascii="Times New Roman" w:hAnsi="Times New Roman" w:cs="Times New Roman" w:eastAsiaTheme="minorEastAsia"/>
          <w:b/>
          <w:color w:val="auto"/>
          <w:sz w:val="32"/>
          <w:szCs w:val="32"/>
        </w:rPr>
        <w:t>表一</w:t>
      </w:r>
    </w:p>
    <w:tbl>
      <w:tblPr>
        <w:tblStyle w:val="18"/>
        <w:tblW w:w="894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32"/>
        <w:gridCol w:w="353"/>
        <w:gridCol w:w="2177"/>
        <w:gridCol w:w="2195"/>
        <w:gridCol w:w="1208"/>
        <w:gridCol w:w="717"/>
        <w:gridCol w:w="964"/>
      </w:tblGrid>
      <w:tr w14:paraId="25F3FE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85" w:type="dxa"/>
            <w:gridSpan w:val="2"/>
            <w:vAlign w:val="center"/>
          </w:tcPr>
          <w:p w14:paraId="27113E4F">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bCs/>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建设项目名称</w:t>
            </w:r>
          </w:p>
        </w:tc>
        <w:tc>
          <w:tcPr>
            <w:tcW w:w="7261" w:type="dxa"/>
            <w:gridSpan w:val="5"/>
            <w:vAlign w:val="center"/>
          </w:tcPr>
          <w:p w14:paraId="2802DE98">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年产12万立方米预制构件建设项目</w:t>
            </w:r>
          </w:p>
        </w:tc>
      </w:tr>
      <w:tr w14:paraId="4A5957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85" w:type="dxa"/>
            <w:gridSpan w:val="2"/>
            <w:vAlign w:val="center"/>
          </w:tcPr>
          <w:p w14:paraId="6CFED57E">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bCs/>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建设单位名称</w:t>
            </w:r>
          </w:p>
        </w:tc>
        <w:tc>
          <w:tcPr>
            <w:tcW w:w="7261" w:type="dxa"/>
            <w:gridSpan w:val="5"/>
            <w:vAlign w:val="center"/>
          </w:tcPr>
          <w:p w14:paraId="3BFE6E5E">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封丘县盛丰预制构件有限公司</w:t>
            </w:r>
          </w:p>
        </w:tc>
      </w:tr>
      <w:tr w14:paraId="28E3B9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85" w:type="dxa"/>
            <w:gridSpan w:val="2"/>
            <w:vAlign w:val="center"/>
          </w:tcPr>
          <w:p w14:paraId="6724F428">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bCs/>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建设项目性质</w:t>
            </w:r>
          </w:p>
        </w:tc>
        <w:tc>
          <w:tcPr>
            <w:tcW w:w="7261" w:type="dxa"/>
            <w:gridSpan w:val="5"/>
            <w:vAlign w:val="center"/>
          </w:tcPr>
          <w:p w14:paraId="34A468D0">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新建√</w:t>
            </w:r>
            <w:r>
              <w:rPr>
                <w:rFonts w:hint="eastAsia" w:cs="Times New Roman" w:eastAsiaTheme="minorEastAsia"/>
                <w:color w:val="auto"/>
                <w:sz w:val="24"/>
                <w:szCs w:val="24"/>
                <w:lang w:val="en-US" w:eastAsia="zh-CN"/>
              </w:rPr>
              <w:t xml:space="preserve">   </w:t>
            </w:r>
            <w:r>
              <w:rPr>
                <w:rFonts w:hint="default" w:ascii="Times New Roman" w:hAnsi="Times New Roman" w:cs="Times New Roman" w:eastAsiaTheme="minorEastAsia"/>
                <w:color w:val="auto"/>
                <w:sz w:val="24"/>
                <w:szCs w:val="24"/>
                <w:lang w:val="en-US" w:eastAsia="zh-CN"/>
              </w:rPr>
              <w:t xml:space="preserve">改扩建 </w:t>
            </w:r>
            <w:r>
              <w:rPr>
                <w:rFonts w:hint="eastAsia" w:cs="Times New Roman" w:eastAsiaTheme="minorEastAsia"/>
                <w:color w:val="auto"/>
                <w:sz w:val="24"/>
                <w:szCs w:val="24"/>
                <w:lang w:val="en-US" w:eastAsia="zh-CN"/>
              </w:rPr>
              <w:t xml:space="preserve"> </w:t>
            </w:r>
            <w:r>
              <w:rPr>
                <w:rFonts w:hint="default" w:ascii="Times New Roman" w:hAnsi="Times New Roman" w:cs="Times New Roman" w:eastAsiaTheme="minorEastAsia"/>
                <w:color w:val="auto"/>
                <w:sz w:val="24"/>
                <w:szCs w:val="24"/>
                <w:lang w:val="en-US" w:eastAsia="zh-CN"/>
              </w:rPr>
              <w:t>技改</w:t>
            </w:r>
            <w:r>
              <w:rPr>
                <w:rFonts w:hint="eastAsia" w:cs="Times New Roman" w:eastAsiaTheme="minorEastAsia"/>
                <w:color w:val="auto"/>
                <w:sz w:val="24"/>
                <w:szCs w:val="24"/>
                <w:lang w:val="en-US" w:eastAsia="zh-CN"/>
              </w:rPr>
              <w:t xml:space="preserve"> </w:t>
            </w:r>
            <w:r>
              <w:rPr>
                <w:rFonts w:hint="default" w:ascii="Times New Roman" w:hAnsi="Times New Roman" w:cs="Times New Roman" w:eastAsiaTheme="minorEastAsia"/>
                <w:color w:val="auto"/>
                <w:sz w:val="24"/>
                <w:szCs w:val="24"/>
                <w:lang w:val="en-US" w:eastAsia="zh-CN"/>
              </w:rPr>
              <w:t xml:space="preserve"> 迁建</w:t>
            </w:r>
          </w:p>
        </w:tc>
      </w:tr>
      <w:tr w14:paraId="7EAA2C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85" w:type="dxa"/>
            <w:gridSpan w:val="2"/>
            <w:vAlign w:val="center"/>
          </w:tcPr>
          <w:p w14:paraId="2F39DFE6">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bCs/>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建设地点</w:t>
            </w:r>
          </w:p>
        </w:tc>
        <w:tc>
          <w:tcPr>
            <w:tcW w:w="7261" w:type="dxa"/>
            <w:gridSpan w:val="5"/>
            <w:vAlign w:val="center"/>
          </w:tcPr>
          <w:p w14:paraId="1DFEDD84">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新乡市封丘县冯村乡潘固村村西1000米</w:t>
            </w:r>
          </w:p>
        </w:tc>
      </w:tr>
      <w:tr w14:paraId="53A40A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85" w:type="dxa"/>
            <w:gridSpan w:val="2"/>
            <w:vAlign w:val="center"/>
          </w:tcPr>
          <w:p w14:paraId="147ED2DF">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bCs/>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主要产品名称</w:t>
            </w:r>
          </w:p>
        </w:tc>
        <w:tc>
          <w:tcPr>
            <w:tcW w:w="7261" w:type="dxa"/>
            <w:gridSpan w:val="5"/>
            <w:vAlign w:val="center"/>
          </w:tcPr>
          <w:p w14:paraId="0ABABB54">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预制构件</w:t>
            </w:r>
          </w:p>
        </w:tc>
      </w:tr>
      <w:tr w14:paraId="6AAFFA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85" w:type="dxa"/>
            <w:gridSpan w:val="2"/>
            <w:vAlign w:val="center"/>
          </w:tcPr>
          <w:p w14:paraId="5F0AF48B">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bCs/>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建设项目环评时间</w:t>
            </w:r>
          </w:p>
        </w:tc>
        <w:tc>
          <w:tcPr>
            <w:tcW w:w="2177" w:type="dxa"/>
            <w:vAlign w:val="center"/>
          </w:tcPr>
          <w:p w14:paraId="58418B96">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2022</w:t>
            </w:r>
            <w:r>
              <w:rPr>
                <w:rFonts w:hint="default" w:ascii="Times New Roman" w:hAnsi="Times New Roman" w:cs="Times New Roman" w:eastAsiaTheme="minorEastAsia"/>
                <w:color w:val="auto"/>
                <w:sz w:val="24"/>
                <w:szCs w:val="24"/>
                <w:lang w:val="en-US" w:eastAsia="zh-CN"/>
              </w:rPr>
              <w:t>年</w:t>
            </w:r>
            <w:r>
              <w:rPr>
                <w:rFonts w:hint="eastAsia" w:cs="Times New Roman" w:eastAsiaTheme="minorEastAsia"/>
                <w:color w:val="auto"/>
                <w:sz w:val="24"/>
                <w:szCs w:val="24"/>
                <w:lang w:val="en-US" w:eastAsia="zh-CN"/>
              </w:rPr>
              <w:t>11</w:t>
            </w:r>
            <w:r>
              <w:rPr>
                <w:rFonts w:hint="default" w:ascii="Times New Roman" w:hAnsi="Times New Roman" w:cs="Times New Roman" w:eastAsiaTheme="minorEastAsia"/>
                <w:color w:val="auto"/>
                <w:sz w:val="24"/>
                <w:szCs w:val="24"/>
                <w:lang w:val="en-US" w:eastAsia="zh-CN"/>
              </w:rPr>
              <w:t>月</w:t>
            </w:r>
          </w:p>
        </w:tc>
        <w:tc>
          <w:tcPr>
            <w:tcW w:w="2195" w:type="dxa"/>
            <w:vAlign w:val="center"/>
          </w:tcPr>
          <w:p w14:paraId="1E6AE198">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bCs/>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开工建设时间</w:t>
            </w:r>
          </w:p>
        </w:tc>
        <w:tc>
          <w:tcPr>
            <w:tcW w:w="2889" w:type="dxa"/>
            <w:gridSpan w:val="3"/>
            <w:vAlign w:val="center"/>
          </w:tcPr>
          <w:p w14:paraId="2453DF53">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2022年12月</w:t>
            </w:r>
          </w:p>
        </w:tc>
      </w:tr>
      <w:tr w14:paraId="2530D5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85" w:type="dxa"/>
            <w:gridSpan w:val="2"/>
            <w:vAlign w:val="center"/>
          </w:tcPr>
          <w:p w14:paraId="29E37EE5">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bCs/>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调试时间</w:t>
            </w:r>
          </w:p>
        </w:tc>
        <w:tc>
          <w:tcPr>
            <w:tcW w:w="2177" w:type="dxa"/>
            <w:vAlign w:val="center"/>
          </w:tcPr>
          <w:p w14:paraId="140D4313">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2026</w:t>
            </w:r>
            <w:r>
              <w:rPr>
                <w:rFonts w:hint="default" w:ascii="Times New Roman" w:hAnsi="Times New Roman" w:cs="Times New Roman" w:eastAsiaTheme="minorEastAsia"/>
                <w:color w:val="auto"/>
                <w:sz w:val="24"/>
                <w:szCs w:val="24"/>
                <w:lang w:val="en-US" w:eastAsia="zh-CN"/>
              </w:rPr>
              <w:t>年</w:t>
            </w:r>
            <w:r>
              <w:rPr>
                <w:rFonts w:hint="eastAsia" w:cs="Times New Roman" w:eastAsiaTheme="minorEastAsia"/>
                <w:color w:val="auto"/>
                <w:sz w:val="24"/>
                <w:szCs w:val="24"/>
                <w:lang w:val="en-US" w:eastAsia="zh-CN"/>
              </w:rPr>
              <w:t>06</w:t>
            </w:r>
            <w:r>
              <w:rPr>
                <w:rFonts w:hint="default" w:ascii="Times New Roman" w:hAnsi="Times New Roman" w:cs="Times New Roman" w:eastAsiaTheme="minorEastAsia"/>
                <w:color w:val="auto"/>
                <w:sz w:val="24"/>
                <w:szCs w:val="24"/>
                <w:lang w:val="en-US" w:eastAsia="zh-CN"/>
              </w:rPr>
              <w:t>月</w:t>
            </w:r>
          </w:p>
        </w:tc>
        <w:tc>
          <w:tcPr>
            <w:tcW w:w="2195" w:type="dxa"/>
            <w:vAlign w:val="center"/>
          </w:tcPr>
          <w:p w14:paraId="576A4614">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bCs/>
                <w:color w:val="FF0000"/>
                <w:sz w:val="24"/>
                <w:szCs w:val="24"/>
                <w:lang w:val="en-US" w:eastAsia="zh-CN"/>
              </w:rPr>
            </w:pPr>
            <w:r>
              <w:rPr>
                <w:rFonts w:hint="default" w:ascii="Times New Roman" w:hAnsi="Times New Roman" w:cs="Times New Roman" w:eastAsiaTheme="minorEastAsia"/>
                <w:b/>
                <w:bCs/>
                <w:color w:val="000000" w:themeColor="text1"/>
                <w:sz w:val="24"/>
                <w:szCs w:val="24"/>
                <w:lang w:val="en-US" w:eastAsia="zh-CN"/>
                <w14:textFill>
                  <w14:solidFill>
                    <w14:schemeClr w14:val="tx1"/>
                  </w14:solidFill>
                </w14:textFill>
              </w:rPr>
              <w:t>验收现场监测时间</w:t>
            </w:r>
          </w:p>
        </w:tc>
        <w:tc>
          <w:tcPr>
            <w:tcW w:w="2889" w:type="dxa"/>
            <w:gridSpan w:val="3"/>
            <w:vAlign w:val="center"/>
          </w:tcPr>
          <w:p w14:paraId="5F4C41AB">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eastAsia" w:ascii="Times New Roman" w:hAnsi="Times New Roman" w:cs="Times New Roman" w:eastAsiaTheme="minorEastAsia"/>
                <w:b w:val="0"/>
                <w:bCs w:val="0"/>
                <w:color w:val="auto"/>
                <w:sz w:val="24"/>
                <w:szCs w:val="24"/>
                <w:lang w:val="en-US" w:eastAsia="zh-CN"/>
              </w:rPr>
            </w:pPr>
            <w:r>
              <w:rPr>
                <w:rFonts w:hint="eastAsia" w:cs="Times New Roman" w:eastAsiaTheme="minorEastAsia"/>
                <w:b w:val="0"/>
                <w:bCs w:val="0"/>
                <w:color w:val="auto"/>
                <w:sz w:val="24"/>
                <w:szCs w:val="24"/>
                <w:lang w:val="en-US" w:eastAsia="zh-CN"/>
              </w:rPr>
              <w:t>2026</w:t>
            </w:r>
            <w:r>
              <w:rPr>
                <w:rFonts w:hint="eastAsia" w:ascii="Times New Roman" w:hAnsi="Times New Roman" w:cs="Times New Roman" w:eastAsiaTheme="minorEastAsia"/>
                <w:b w:val="0"/>
                <w:bCs w:val="0"/>
                <w:color w:val="auto"/>
                <w:sz w:val="24"/>
                <w:szCs w:val="24"/>
                <w:lang w:val="en-US" w:eastAsia="zh-CN"/>
              </w:rPr>
              <w:t>年</w:t>
            </w:r>
            <w:r>
              <w:rPr>
                <w:rFonts w:hint="eastAsia" w:cs="Times New Roman" w:eastAsiaTheme="minorEastAsia"/>
                <w:b w:val="0"/>
                <w:bCs w:val="0"/>
                <w:color w:val="auto"/>
                <w:sz w:val="24"/>
                <w:szCs w:val="24"/>
                <w:lang w:val="en-US" w:eastAsia="zh-CN"/>
              </w:rPr>
              <w:t>06</w:t>
            </w:r>
            <w:r>
              <w:rPr>
                <w:rFonts w:hint="eastAsia" w:ascii="Times New Roman" w:hAnsi="Times New Roman" w:cs="Times New Roman" w:eastAsiaTheme="minorEastAsia"/>
                <w:b w:val="0"/>
                <w:bCs w:val="0"/>
                <w:color w:val="auto"/>
                <w:sz w:val="24"/>
                <w:szCs w:val="24"/>
                <w:lang w:val="en-US" w:eastAsia="zh-CN"/>
              </w:rPr>
              <w:t>月</w:t>
            </w:r>
            <w:r>
              <w:rPr>
                <w:rFonts w:hint="eastAsia" w:cs="Times New Roman" w:eastAsiaTheme="minorEastAsia"/>
                <w:b w:val="0"/>
                <w:bCs w:val="0"/>
                <w:color w:val="auto"/>
                <w:sz w:val="24"/>
                <w:szCs w:val="24"/>
                <w:lang w:val="en-US" w:eastAsia="zh-CN"/>
              </w:rPr>
              <w:t>23</w:t>
            </w:r>
            <w:r>
              <w:rPr>
                <w:rFonts w:hint="eastAsia" w:ascii="Times New Roman" w:hAnsi="Times New Roman" w:cs="Times New Roman" w:eastAsiaTheme="minorEastAsia"/>
                <w:b w:val="0"/>
                <w:bCs w:val="0"/>
                <w:color w:val="auto"/>
                <w:sz w:val="24"/>
                <w:szCs w:val="24"/>
                <w:lang w:val="en-US" w:eastAsia="zh-CN"/>
              </w:rPr>
              <w:t>日-</w:t>
            </w:r>
          </w:p>
          <w:p w14:paraId="5E8D170F">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eastAsia="微软雅黑" w:cs="Times New Roman"/>
                <w:color w:val="FF0000"/>
                <w:sz w:val="24"/>
                <w:szCs w:val="24"/>
                <w:lang w:val="en-US" w:eastAsia="zh-CN"/>
              </w:rPr>
            </w:pPr>
            <w:r>
              <w:rPr>
                <w:rFonts w:hint="eastAsia" w:cs="Times New Roman" w:eastAsiaTheme="minorEastAsia"/>
                <w:b w:val="0"/>
                <w:bCs w:val="0"/>
                <w:color w:val="auto"/>
                <w:sz w:val="24"/>
                <w:szCs w:val="24"/>
                <w:lang w:val="en-US" w:eastAsia="zh-CN"/>
              </w:rPr>
              <w:t>06</w:t>
            </w:r>
            <w:r>
              <w:rPr>
                <w:rFonts w:hint="eastAsia" w:ascii="Times New Roman" w:hAnsi="Times New Roman" w:cs="Times New Roman" w:eastAsiaTheme="minorEastAsia"/>
                <w:b w:val="0"/>
                <w:bCs w:val="0"/>
                <w:color w:val="auto"/>
                <w:sz w:val="24"/>
                <w:szCs w:val="24"/>
                <w:lang w:val="en-US" w:eastAsia="zh-CN"/>
              </w:rPr>
              <w:t>月</w:t>
            </w:r>
            <w:r>
              <w:rPr>
                <w:rFonts w:hint="eastAsia" w:cs="Times New Roman" w:eastAsiaTheme="minorEastAsia"/>
                <w:b w:val="0"/>
                <w:bCs w:val="0"/>
                <w:color w:val="auto"/>
                <w:sz w:val="24"/>
                <w:szCs w:val="24"/>
                <w:lang w:val="en-US" w:eastAsia="zh-CN"/>
              </w:rPr>
              <w:t>24</w:t>
            </w:r>
            <w:r>
              <w:rPr>
                <w:rFonts w:hint="eastAsia" w:ascii="Times New Roman" w:hAnsi="Times New Roman" w:cs="Times New Roman" w:eastAsiaTheme="minorEastAsia"/>
                <w:b w:val="0"/>
                <w:bCs w:val="0"/>
                <w:color w:val="auto"/>
                <w:sz w:val="24"/>
                <w:szCs w:val="24"/>
                <w:lang w:val="en-US" w:eastAsia="zh-CN"/>
              </w:rPr>
              <w:t>日</w:t>
            </w:r>
          </w:p>
        </w:tc>
      </w:tr>
      <w:tr w14:paraId="761901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85" w:type="dxa"/>
            <w:gridSpan w:val="2"/>
            <w:vAlign w:val="center"/>
          </w:tcPr>
          <w:p w14:paraId="38E572AE">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环评报告表</w:t>
            </w:r>
          </w:p>
          <w:p w14:paraId="5AB30452">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审批部门</w:t>
            </w:r>
          </w:p>
        </w:tc>
        <w:tc>
          <w:tcPr>
            <w:tcW w:w="2177" w:type="dxa"/>
            <w:vAlign w:val="center"/>
          </w:tcPr>
          <w:p w14:paraId="13ADEED9">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封丘县环境保护局</w:t>
            </w:r>
          </w:p>
        </w:tc>
        <w:tc>
          <w:tcPr>
            <w:tcW w:w="2195" w:type="dxa"/>
            <w:vAlign w:val="center"/>
          </w:tcPr>
          <w:p w14:paraId="04499141">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环评报告表</w:t>
            </w:r>
          </w:p>
          <w:p w14:paraId="01F31B2B">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编制单位</w:t>
            </w:r>
          </w:p>
        </w:tc>
        <w:tc>
          <w:tcPr>
            <w:tcW w:w="2889" w:type="dxa"/>
            <w:gridSpan w:val="3"/>
            <w:vAlign w:val="center"/>
          </w:tcPr>
          <w:p w14:paraId="1B863683">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eastAsia"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新乡市安环环保技术</w:t>
            </w:r>
          </w:p>
          <w:p w14:paraId="36F10A5D">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有限公司</w:t>
            </w:r>
          </w:p>
        </w:tc>
      </w:tr>
      <w:tr w14:paraId="0E50C1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85" w:type="dxa"/>
            <w:gridSpan w:val="2"/>
            <w:vAlign w:val="center"/>
          </w:tcPr>
          <w:p w14:paraId="71C479FC">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环保设施设计单位</w:t>
            </w:r>
          </w:p>
        </w:tc>
        <w:tc>
          <w:tcPr>
            <w:tcW w:w="2177" w:type="dxa"/>
            <w:vAlign w:val="center"/>
          </w:tcPr>
          <w:p w14:paraId="15C4BA4E">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w:t>
            </w:r>
          </w:p>
        </w:tc>
        <w:tc>
          <w:tcPr>
            <w:tcW w:w="2195" w:type="dxa"/>
            <w:vAlign w:val="center"/>
          </w:tcPr>
          <w:p w14:paraId="6825E32B">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环保设施施工单位</w:t>
            </w:r>
          </w:p>
        </w:tc>
        <w:tc>
          <w:tcPr>
            <w:tcW w:w="2889" w:type="dxa"/>
            <w:gridSpan w:val="3"/>
            <w:vAlign w:val="center"/>
          </w:tcPr>
          <w:p w14:paraId="5DFC1612">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w:t>
            </w:r>
          </w:p>
        </w:tc>
      </w:tr>
      <w:tr w14:paraId="4EDEB8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85" w:type="dxa"/>
            <w:gridSpan w:val="2"/>
            <w:vAlign w:val="center"/>
          </w:tcPr>
          <w:p w14:paraId="7D2FD133">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投资总概算</w:t>
            </w:r>
          </w:p>
        </w:tc>
        <w:tc>
          <w:tcPr>
            <w:tcW w:w="2177" w:type="dxa"/>
            <w:vAlign w:val="center"/>
          </w:tcPr>
          <w:p w14:paraId="360A2E89">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100</w:t>
            </w:r>
            <w:r>
              <w:rPr>
                <w:rFonts w:hint="default" w:ascii="Times New Roman" w:hAnsi="Times New Roman" w:cs="Times New Roman" w:eastAsiaTheme="minorEastAsia"/>
                <w:color w:val="auto"/>
                <w:sz w:val="24"/>
                <w:szCs w:val="24"/>
                <w:lang w:val="en-US" w:eastAsia="zh-CN"/>
              </w:rPr>
              <w:t>万元</w:t>
            </w:r>
          </w:p>
        </w:tc>
        <w:tc>
          <w:tcPr>
            <w:tcW w:w="2195" w:type="dxa"/>
            <w:vAlign w:val="center"/>
          </w:tcPr>
          <w:p w14:paraId="6B2BCDF0">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环保投资总概算</w:t>
            </w:r>
          </w:p>
        </w:tc>
        <w:tc>
          <w:tcPr>
            <w:tcW w:w="1208" w:type="dxa"/>
            <w:vAlign w:val="center"/>
          </w:tcPr>
          <w:p w14:paraId="3776BEF4">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20</w:t>
            </w:r>
            <w:r>
              <w:rPr>
                <w:rFonts w:hint="default" w:ascii="Times New Roman" w:hAnsi="Times New Roman" w:cs="Times New Roman" w:eastAsiaTheme="minorEastAsia"/>
                <w:color w:val="auto"/>
                <w:sz w:val="24"/>
                <w:szCs w:val="24"/>
                <w:lang w:val="en-US" w:eastAsia="zh-CN"/>
              </w:rPr>
              <w:t>万元</w:t>
            </w:r>
          </w:p>
        </w:tc>
        <w:tc>
          <w:tcPr>
            <w:tcW w:w="717" w:type="dxa"/>
            <w:vAlign w:val="center"/>
          </w:tcPr>
          <w:p w14:paraId="714D83F3">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比例</w:t>
            </w:r>
          </w:p>
        </w:tc>
        <w:tc>
          <w:tcPr>
            <w:tcW w:w="964" w:type="dxa"/>
            <w:vAlign w:val="center"/>
          </w:tcPr>
          <w:p w14:paraId="5B81178A">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color w:val="auto"/>
                <w:sz w:val="24"/>
                <w:szCs w:val="24"/>
              </w:rPr>
            </w:pPr>
            <w:r>
              <w:rPr>
                <w:rFonts w:hint="eastAsia" w:cs="Times New Roman" w:eastAsiaTheme="minorEastAsia"/>
                <w:color w:val="auto"/>
                <w:sz w:val="24"/>
                <w:szCs w:val="24"/>
                <w:lang w:val="en-US" w:eastAsia="zh-CN"/>
              </w:rPr>
              <w:t>20</w:t>
            </w:r>
            <w:r>
              <w:rPr>
                <w:rFonts w:hint="default" w:ascii="Times New Roman" w:hAnsi="Times New Roman" w:cs="Times New Roman" w:eastAsiaTheme="minorEastAsia"/>
                <w:color w:val="auto"/>
                <w:sz w:val="24"/>
                <w:szCs w:val="24"/>
              </w:rPr>
              <w:t>%</w:t>
            </w:r>
          </w:p>
        </w:tc>
      </w:tr>
      <w:tr w14:paraId="3F825D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85" w:type="dxa"/>
            <w:gridSpan w:val="2"/>
            <w:vAlign w:val="center"/>
          </w:tcPr>
          <w:p w14:paraId="2D93CAA4">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实际总概算</w:t>
            </w:r>
          </w:p>
        </w:tc>
        <w:tc>
          <w:tcPr>
            <w:tcW w:w="2177" w:type="dxa"/>
            <w:vAlign w:val="center"/>
          </w:tcPr>
          <w:p w14:paraId="4221AC69">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100</w:t>
            </w:r>
            <w:r>
              <w:rPr>
                <w:rFonts w:hint="default" w:ascii="Times New Roman" w:hAnsi="Times New Roman" w:cs="Times New Roman" w:eastAsiaTheme="minorEastAsia"/>
                <w:color w:val="auto"/>
                <w:sz w:val="24"/>
                <w:szCs w:val="24"/>
                <w:lang w:val="en-US" w:eastAsia="zh-CN"/>
              </w:rPr>
              <w:t>万元</w:t>
            </w:r>
          </w:p>
        </w:tc>
        <w:tc>
          <w:tcPr>
            <w:tcW w:w="2195" w:type="dxa"/>
            <w:vAlign w:val="center"/>
          </w:tcPr>
          <w:p w14:paraId="3ED47C71">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环保投资</w:t>
            </w:r>
          </w:p>
        </w:tc>
        <w:tc>
          <w:tcPr>
            <w:tcW w:w="1208" w:type="dxa"/>
            <w:vAlign w:val="center"/>
          </w:tcPr>
          <w:p w14:paraId="2AFA0598">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20</w:t>
            </w:r>
            <w:r>
              <w:rPr>
                <w:rFonts w:hint="default" w:ascii="Times New Roman" w:hAnsi="Times New Roman" w:cs="Times New Roman" w:eastAsiaTheme="minorEastAsia"/>
                <w:color w:val="auto"/>
                <w:sz w:val="24"/>
                <w:szCs w:val="24"/>
                <w:lang w:val="en-US" w:eastAsia="zh-CN"/>
              </w:rPr>
              <w:t>万元</w:t>
            </w:r>
          </w:p>
        </w:tc>
        <w:tc>
          <w:tcPr>
            <w:tcW w:w="717" w:type="dxa"/>
            <w:vAlign w:val="center"/>
          </w:tcPr>
          <w:p w14:paraId="33B5545C">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比例</w:t>
            </w:r>
          </w:p>
        </w:tc>
        <w:tc>
          <w:tcPr>
            <w:tcW w:w="964" w:type="dxa"/>
            <w:vAlign w:val="center"/>
          </w:tcPr>
          <w:p w14:paraId="6E6370B5">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color w:val="auto"/>
                <w:sz w:val="24"/>
                <w:szCs w:val="24"/>
              </w:rPr>
            </w:pPr>
            <w:r>
              <w:rPr>
                <w:rFonts w:hint="eastAsia" w:cs="Times New Roman" w:eastAsiaTheme="minorEastAsia"/>
                <w:color w:val="auto"/>
                <w:sz w:val="24"/>
                <w:szCs w:val="24"/>
                <w:lang w:val="en-US" w:eastAsia="zh-CN"/>
              </w:rPr>
              <w:t>20</w:t>
            </w:r>
            <w:r>
              <w:rPr>
                <w:rFonts w:hint="default" w:ascii="Times New Roman" w:hAnsi="Times New Roman" w:cs="Times New Roman" w:eastAsiaTheme="minorEastAsia"/>
                <w:color w:val="auto"/>
                <w:sz w:val="24"/>
                <w:szCs w:val="24"/>
              </w:rPr>
              <w:t>%</w:t>
            </w:r>
          </w:p>
        </w:tc>
      </w:tr>
      <w:tr w14:paraId="06C083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85" w:type="dxa"/>
            <w:gridSpan w:val="2"/>
            <w:vAlign w:val="center"/>
          </w:tcPr>
          <w:p w14:paraId="0062613D">
            <w:pPr>
              <w:keepNext w:val="0"/>
              <w:keepLines w:val="0"/>
              <w:pageBreakBefore w:val="0"/>
              <w:widowControl/>
              <w:kinsoku/>
              <w:wordWrap/>
              <w:overflowPunct/>
              <w:topLinePunct w:val="0"/>
              <w:autoSpaceDE/>
              <w:autoSpaceDN/>
              <w:bidi w:val="0"/>
              <w:adjustRightInd w:val="0"/>
              <w:snapToGrid w:val="0"/>
              <w:spacing w:after="0" w:afterLines="0" w:line="520" w:lineRule="exact"/>
              <w:jc w:val="center"/>
              <w:textAlignment w:val="auto"/>
              <w:outlineLvl w:val="9"/>
              <w:rPr>
                <w:rFonts w:hint="default" w:ascii="Times New Roman" w:hAnsi="Times New Roman" w:cs="Times New Roman" w:eastAsiaTheme="minorEastAsia"/>
                <w:b/>
                <w:bCs/>
                <w:color w:val="auto"/>
                <w:sz w:val="24"/>
                <w:szCs w:val="24"/>
                <w:lang w:eastAsia="zh-CN"/>
              </w:rPr>
            </w:pPr>
            <w:r>
              <w:rPr>
                <w:rFonts w:hint="default" w:ascii="Times New Roman" w:hAnsi="Times New Roman" w:cs="Times New Roman" w:eastAsiaTheme="minorEastAsia"/>
                <w:b/>
                <w:bCs/>
                <w:color w:val="auto"/>
                <w:sz w:val="24"/>
                <w:szCs w:val="24"/>
                <w:lang w:eastAsia="zh-CN"/>
              </w:rPr>
              <w:t>验收范围</w:t>
            </w:r>
          </w:p>
        </w:tc>
        <w:tc>
          <w:tcPr>
            <w:tcW w:w="7261" w:type="dxa"/>
            <w:gridSpan w:val="5"/>
            <w:vAlign w:val="center"/>
          </w:tcPr>
          <w:p w14:paraId="0540817B">
            <w:pPr>
              <w:keepNext w:val="0"/>
              <w:keepLines w:val="0"/>
              <w:pageBreakBefore w:val="0"/>
              <w:widowControl/>
              <w:kinsoku/>
              <w:wordWrap/>
              <w:overflowPunct/>
              <w:topLinePunct w:val="0"/>
              <w:autoSpaceDE/>
              <w:autoSpaceDN/>
              <w:bidi w:val="0"/>
              <w:adjustRightInd w:val="0"/>
              <w:snapToGrid w:val="0"/>
              <w:spacing w:after="0" w:afterLines="0" w:line="240" w:lineRule="auto"/>
              <w:ind w:firstLine="480" w:firstLineChars="200"/>
              <w:textAlignment w:val="auto"/>
              <w:outlineLvl w:val="9"/>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lang w:val="en-US" w:eastAsia="zh-CN"/>
              </w:rPr>
              <w:t>本项目主体工程、辅助工程、生产设备的实际建设情况和环保设施建设、运行及环保要求落实情况等。</w:t>
            </w:r>
          </w:p>
        </w:tc>
      </w:tr>
      <w:tr w14:paraId="7F3C00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6" w:type="dxa"/>
            <w:gridSpan w:val="7"/>
            <w:vAlign w:val="center"/>
          </w:tcPr>
          <w:p w14:paraId="14FE9B70">
            <w:pPr>
              <w:keepNext w:val="0"/>
              <w:keepLines w:val="0"/>
              <w:pageBreakBefore w:val="0"/>
              <w:widowControl/>
              <w:kinsoku/>
              <w:wordWrap/>
              <w:overflowPunct/>
              <w:topLinePunct w:val="0"/>
              <w:autoSpaceDE/>
              <w:autoSpaceDN/>
              <w:bidi w:val="0"/>
              <w:adjustRightInd w:val="0"/>
              <w:snapToGrid w:val="0"/>
              <w:spacing w:after="0" w:afterLines="0" w:line="500" w:lineRule="exact"/>
              <w:ind w:firstLine="482" w:firstLineChars="200"/>
              <w:jc w:val="left"/>
              <w:textAlignment w:val="auto"/>
              <w:outlineLvl w:val="9"/>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bCs/>
                <w:color w:val="auto"/>
                <w:sz w:val="24"/>
                <w:szCs w:val="24"/>
                <w:lang w:val="en-US" w:eastAsia="zh-CN"/>
              </w:rPr>
              <w:t>项目由来：</w:t>
            </w:r>
          </w:p>
          <w:p w14:paraId="00FFC0FC">
            <w:pPr>
              <w:keepNext w:val="0"/>
              <w:keepLines w:val="0"/>
              <w:pageBreakBefore w:val="0"/>
              <w:widowControl/>
              <w:kinsoku/>
              <w:wordWrap/>
              <w:overflowPunct/>
              <w:topLinePunct w:val="0"/>
              <w:autoSpaceDE/>
              <w:autoSpaceDN/>
              <w:bidi w:val="0"/>
              <w:adjustRightInd w:val="0"/>
              <w:snapToGrid w:val="0"/>
              <w:spacing w:after="0" w:afterLines="0" w:line="500" w:lineRule="exact"/>
              <w:ind w:firstLine="480" w:firstLineChars="200"/>
              <w:jc w:val="left"/>
              <w:textAlignment w:val="auto"/>
              <w:outlineLvl w:val="9"/>
              <w:rPr>
                <w:rFonts w:hint="default" w:ascii="宋体" w:hAnsi="宋体" w:cs="宋体"/>
                <w:sz w:val="24"/>
                <w:szCs w:val="24"/>
                <w:lang w:val="en-US" w:eastAsia="zh-CN"/>
              </w:rPr>
            </w:pPr>
            <w:r>
              <w:rPr>
                <w:rFonts w:hint="default" w:ascii="Times New Roman" w:hAnsi="Times New Roman" w:cs="Times New Roman"/>
                <w:sz w:val="24"/>
                <w:lang w:val="en-US" w:eastAsia="zh-CN"/>
              </w:rPr>
              <w:t>封丘县盛丰预制构件有限公司</w:t>
            </w:r>
            <w:r>
              <w:rPr>
                <w:rFonts w:hint="default" w:ascii="Times New Roman" w:hAnsi="Times New Roman" w:cs="Times New Roman"/>
                <w:sz w:val="24"/>
              </w:rPr>
              <w:t>位于</w:t>
            </w:r>
            <w:r>
              <w:rPr>
                <w:rFonts w:hint="default" w:ascii="Times New Roman" w:hAnsi="Times New Roman" w:cs="Times New Roman"/>
                <w:sz w:val="24"/>
                <w:lang w:val="en-US" w:eastAsia="zh-CN"/>
              </w:rPr>
              <w:t>新乡市封丘县冯村乡潘固村村西1000米</w:t>
            </w:r>
            <w:r>
              <w:rPr>
                <w:rFonts w:hint="eastAsia" w:ascii="宋体" w:hAnsi="宋体" w:cs="宋体"/>
                <w:sz w:val="24"/>
                <w:szCs w:val="24"/>
                <w:lang w:val="en-US" w:eastAsia="zh-CN"/>
              </w:rPr>
              <w:t>，</w:t>
            </w:r>
            <w:r>
              <w:rPr>
                <w:rFonts w:hint="default" w:ascii="Times New Roman" w:hAnsi="Times New Roman" w:cs="Times New Roman"/>
                <w:sz w:val="24"/>
                <w:szCs w:val="24"/>
                <w:lang w:val="en-US" w:eastAsia="zh-CN"/>
              </w:rPr>
              <w:t>投资</w:t>
            </w:r>
            <w:r>
              <w:rPr>
                <w:rFonts w:hint="eastAsia" w:cs="Times New Roman"/>
                <w:sz w:val="24"/>
                <w:szCs w:val="24"/>
                <w:lang w:val="en-US" w:eastAsia="zh-CN"/>
              </w:rPr>
              <w:t>100</w:t>
            </w:r>
            <w:r>
              <w:rPr>
                <w:rFonts w:hint="default" w:ascii="Times New Roman" w:hAnsi="Times New Roman" w:cs="Times New Roman"/>
                <w:sz w:val="24"/>
                <w:szCs w:val="24"/>
                <w:lang w:val="en-US" w:eastAsia="zh-CN"/>
              </w:rPr>
              <w:t>万元</w:t>
            </w:r>
            <w:r>
              <w:rPr>
                <w:rFonts w:hint="eastAsia" w:cs="Times New Roman"/>
                <w:sz w:val="24"/>
                <w:szCs w:val="24"/>
                <w:lang w:val="en-US" w:eastAsia="zh-CN"/>
              </w:rPr>
              <w:t>利用现有厂房1500</w:t>
            </w:r>
            <w:r>
              <w:rPr>
                <w:rFonts w:hint="default" w:ascii="Times New Roman" w:hAnsi="Times New Roman" w:cs="Times New Roman"/>
                <w:sz w:val="24"/>
                <w:szCs w:val="24"/>
                <w:lang w:val="en-US" w:eastAsia="zh-CN"/>
              </w:rPr>
              <w:t>平方米</w:t>
            </w:r>
            <w:r>
              <w:rPr>
                <w:rFonts w:hint="eastAsia" w:cs="Times New Roman"/>
                <w:sz w:val="24"/>
                <w:szCs w:val="24"/>
                <w:lang w:val="en-US" w:eastAsia="zh-CN"/>
              </w:rPr>
              <w:t>建设</w:t>
            </w:r>
            <w:r>
              <w:rPr>
                <w:rFonts w:hint="default" w:ascii="Times New Roman" w:hAnsi="Times New Roman" w:eastAsia="宋体" w:cs="Times New Roman"/>
                <w:color w:val="auto"/>
                <w:sz w:val="24"/>
                <w:szCs w:val="24"/>
                <w:lang w:val="en-US" w:eastAsia="zh-CN"/>
              </w:rPr>
              <w:t>年产12万立方米预制构件建设项目</w:t>
            </w:r>
            <w:r>
              <w:rPr>
                <w:rFonts w:hint="eastAsia" w:ascii="Times New Roman" w:hAnsi="Times New Roman" w:eastAsia="宋体" w:cs="Times New Roman"/>
                <w:color w:val="auto"/>
                <w:sz w:val="24"/>
                <w:szCs w:val="24"/>
                <w:lang w:val="en-US" w:eastAsia="zh-CN"/>
              </w:rPr>
              <w:t>。</w:t>
            </w:r>
          </w:p>
          <w:p w14:paraId="1CA31552">
            <w:pPr>
              <w:keepNext w:val="0"/>
              <w:keepLines w:val="0"/>
              <w:pageBreakBefore w:val="0"/>
              <w:widowControl/>
              <w:kinsoku/>
              <w:wordWrap/>
              <w:overflowPunct/>
              <w:topLinePunct w:val="0"/>
              <w:autoSpaceDE/>
              <w:autoSpaceDN/>
              <w:bidi w:val="0"/>
              <w:adjustRightInd w:val="0"/>
              <w:snapToGrid w:val="0"/>
              <w:spacing w:after="0" w:line="500" w:lineRule="exact"/>
              <w:ind w:firstLine="480" w:firstLineChars="200"/>
              <w:textAlignment w:val="auto"/>
              <w:outlineLvl w:val="9"/>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2022</w:t>
            </w:r>
            <w:r>
              <w:rPr>
                <w:rFonts w:hint="default" w:ascii="Times New Roman" w:hAnsi="Times New Roman" w:eastAsia="宋体" w:cs="Times New Roman"/>
                <w:color w:val="auto"/>
                <w:sz w:val="24"/>
                <w:szCs w:val="24"/>
                <w:lang w:val="en-US" w:eastAsia="zh-CN"/>
              </w:rPr>
              <w:t>年</w:t>
            </w:r>
            <w:r>
              <w:rPr>
                <w:rFonts w:hint="eastAsia" w:cs="Times New Roman"/>
                <w:color w:val="auto"/>
                <w:sz w:val="24"/>
                <w:szCs w:val="24"/>
                <w:lang w:val="en-US" w:eastAsia="zh-CN"/>
              </w:rPr>
              <w:t>11</w:t>
            </w:r>
            <w:r>
              <w:rPr>
                <w:rFonts w:hint="default" w:ascii="Times New Roman" w:hAnsi="Times New Roman" w:eastAsia="宋体" w:cs="Times New Roman"/>
                <w:color w:val="auto"/>
                <w:sz w:val="24"/>
                <w:szCs w:val="24"/>
                <w:lang w:val="en-US" w:eastAsia="zh-CN"/>
              </w:rPr>
              <w:t>月，新乡市安环环保技术有限公司编制完成了</w:t>
            </w:r>
            <w:r>
              <w:rPr>
                <w:rFonts w:hint="eastAsia" w:cs="Times New Roman"/>
                <w:color w:val="auto"/>
                <w:sz w:val="24"/>
                <w:szCs w:val="24"/>
                <w:lang w:val="en-US" w:eastAsia="zh-CN"/>
              </w:rPr>
              <w:t>“年产12万立方米预制构件建设项目”</w:t>
            </w:r>
            <w:r>
              <w:rPr>
                <w:rFonts w:hint="default" w:ascii="Times New Roman" w:hAnsi="Times New Roman" w:eastAsia="宋体" w:cs="Times New Roman"/>
                <w:color w:val="auto"/>
                <w:sz w:val="24"/>
                <w:szCs w:val="24"/>
                <w:lang w:val="en-US" w:eastAsia="zh-CN"/>
              </w:rPr>
              <w:t>的环境影响报告表，</w:t>
            </w:r>
            <w:r>
              <w:rPr>
                <w:rFonts w:hint="eastAsia" w:cs="Times New Roman"/>
                <w:color w:val="auto"/>
                <w:sz w:val="24"/>
                <w:szCs w:val="24"/>
                <w:lang w:val="en-US" w:eastAsia="zh-CN"/>
              </w:rPr>
              <w:t>2022</w:t>
            </w:r>
            <w:r>
              <w:rPr>
                <w:rFonts w:hint="default" w:ascii="Times New Roman" w:hAnsi="Times New Roman" w:eastAsia="宋体" w:cs="Times New Roman"/>
                <w:color w:val="auto"/>
                <w:sz w:val="24"/>
                <w:szCs w:val="24"/>
                <w:lang w:val="en-US" w:eastAsia="zh-CN"/>
              </w:rPr>
              <w:t>年</w:t>
            </w:r>
            <w:r>
              <w:rPr>
                <w:rFonts w:hint="eastAsia" w:cs="Times New Roman"/>
                <w:color w:val="auto"/>
                <w:sz w:val="24"/>
                <w:szCs w:val="24"/>
                <w:lang w:val="en-US" w:eastAsia="zh-CN"/>
              </w:rPr>
              <w:t>11</w:t>
            </w:r>
            <w:r>
              <w:rPr>
                <w:rFonts w:hint="default" w:ascii="Times New Roman" w:hAnsi="Times New Roman" w:eastAsia="宋体" w:cs="Times New Roman"/>
                <w:color w:val="auto"/>
                <w:sz w:val="24"/>
                <w:szCs w:val="24"/>
                <w:lang w:val="en-US" w:eastAsia="zh-CN"/>
              </w:rPr>
              <w:t>月</w:t>
            </w:r>
            <w:r>
              <w:rPr>
                <w:rFonts w:hint="eastAsia" w:cs="Times New Roman"/>
                <w:color w:val="auto"/>
                <w:sz w:val="24"/>
                <w:szCs w:val="24"/>
                <w:lang w:val="en-US" w:eastAsia="zh-CN"/>
              </w:rPr>
              <w:t>29</w:t>
            </w:r>
            <w:r>
              <w:rPr>
                <w:rFonts w:hint="default" w:ascii="Times New Roman" w:hAnsi="Times New Roman" w:eastAsia="宋体" w:cs="Times New Roman"/>
                <w:color w:val="auto"/>
                <w:sz w:val="24"/>
                <w:szCs w:val="24"/>
                <w:lang w:val="en-US" w:eastAsia="zh-CN"/>
              </w:rPr>
              <w:t>日，获得</w:t>
            </w:r>
            <w:r>
              <w:rPr>
                <w:rFonts w:hint="eastAsia" w:cs="Times New Roman" w:eastAsiaTheme="minorEastAsia"/>
                <w:color w:val="auto"/>
                <w:sz w:val="24"/>
                <w:szCs w:val="24"/>
                <w:lang w:val="en-US" w:eastAsia="zh-CN"/>
              </w:rPr>
              <w:t>封丘县环境保护局</w:t>
            </w:r>
            <w:r>
              <w:rPr>
                <w:rFonts w:hint="default" w:ascii="Times New Roman" w:hAnsi="Times New Roman" w:eastAsia="宋体" w:cs="Times New Roman"/>
                <w:color w:val="auto"/>
                <w:sz w:val="24"/>
                <w:szCs w:val="24"/>
                <w:lang w:val="en-US" w:eastAsia="zh-CN"/>
              </w:rPr>
              <w:t>批复（</w:t>
            </w:r>
            <w:r>
              <w:rPr>
                <w:rFonts w:hint="eastAsia" w:cs="Times New Roman"/>
                <w:color w:val="auto"/>
                <w:sz w:val="24"/>
                <w:szCs w:val="24"/>
                <w:lang w:val="en-US" w:eastAsia="zh-CN"/>
              </w:rPr>
              <w:t>封</w:t>
            </w:r>
            <w:r>
              <w:rPr>
                <w:rFonts w:hint="default" w:ascii="Times New Roman" w:hAnsi="Times New Roman" w:eastAsia="宋体" w:cs="Times New Roman"/>
                <w:color w:val="auto"/>
                <w:sz w:val="24"/>
                <w:szCs w:val="24"/>
                <w:lang w:val="en-US" w:eastAsia="zh-CN"/>
              </w:rPr>
              <w:t>环</w:t>
            </w:r>
            <w:r>
              <w:rPr>
                <w:rFonts w:hint="eastAsia" w:cs="Times New Roman"/>
                <w:color w:val="auto"/>
                <w:sz w:val="24"/>
                <w:szCs w:val="24"/>
                <w:lang w:val="en-US" w:eastAsia="zh-CN"/>
              </w:rPr>
              <w:t>表</w:t>
            </w:r>
            <w:r>
              <w:rPr>
                <w:rFonts w:hint="default" w:ascii="Times New Roman" w:hAnsi="Times New Roman" w:eastAsia="宋体" w:cs="Times New Roman"/>
                <w:color w:val="auto"/>
                <w:sz w:val="24"/>
                <w:szCs w:val="24"/>
                <w:lang w:val="en-US" w:eastAsia="zh-CN"/>
              </w:rPr>
              <w:t>审（</w:t>
            </w:r>
            <w:r>
              <w:rPr>
                <w:rFonts w:hint="eastAsia" w:cs="Times New Roman"/>
                <w:color w:val="auto"/>
                <w:sz w:val="24"/>
                <w:szCs w:val="24"/>
                <w:lang w:val="en-US" w:eastAsia="zh-CN"/>
              </w:rPr>
              <w:t>2022</w:t>
            </w:r>
            <w:r>
              <w:rPr>
                <w:rFonts w:hint="default" w:ascii="Times New Roman" w:hAnsi="Times New Roman" w:eastAsia="宋体" w:cs="Times New Roman"/>
                <w:color w:val="auto"/>
                <w:sz w:val="24"/>
                <w:szCs w:val="24"/>
                <w:lang w:val="en-US" w:eastAsia="zh-CN"/>
              </w:rPr>
              <w:t>）</w:t>
            </w:r>
            <w:r>
              <w:rPr>
                <w:rFonts w:hint="eastAsia" w:cs="Times New Roman"/>
                <w:color w:val="auto"/>
                <w:sz w:val="24"/>
                <w:szCs w:val="24"/>
                <w:lang w:val="en-US" w:eastAsia="zh-CN"/>
              </w:rPr>
              <w:t>27</w:t>
            </w:r>
            <w:r>
              <w:rPr>
                <w:rFonts w:hint="default" w:ascii="Times New Roman" w:hAnsi="Times New Roman" w:eastAsia="宋体" w:cs="Times New Roman"/>
                <w:color w:val="auto"/>
                <w:sz w:val="24"/>
                <w:szCs w:val="24"/>
                <w:lang w:val="en-US" w:eastAsia="zh-CN"/>
              </w:rPr>
              <w:t>号）。</w:t>
            </w:r>
          </w:p>
          <w:p w14:paraId="168BD1E1">
            <w:pPr>
              <w:keepNext w:val="0"/>
              <w:keepLines w:val="0"/>
              <w:pageBreakBefore w:val="0"/>
              <w:widowControl/>
              <w:kinsoku/>
              <w:wordWrap/>
              <w:overflowPunct/>
              <w:topLinePunct w:val="0"/>
              <w:autoSpaceDE/>
              <w:autoSpaceDN/>
              <w:bidi w:val="0"/>
              <w:adjustRightInd w:val="0"/>
              <w:snapToGrid w:val="0"/>
              <w:spacing w:after="0" w:afterLines="0" w:line="500" w:lineRule="exact"/>
              <w:ind w:firstLine="480" w:firstLineChars="200"/>
              <w:textAlignment w:val="auto"/>
              <w:outlineLvl w:val="9"/>
              <w:rPr>
                <w:rFonts w:hint="default"/>
                <w:lang w:val="en-US"/>
              </w:rPr>
            </w:pPr>
            <w:r>
              <w:rPr>
                <w:rFonts w:hint="default" w:ascii="Times New Roman" w:hAnsi="Times New Roman" w:eastAsia="宋体" w:cs="Times New Roman"/>
                <w:color w:val="auto"/>
                <w:sz w:val="24"/>
                <w:szCs w:val="24"/>
                <w:lang w:val="en-US" w:eastAsia="zh-CN"/>
              </w:rPr>
              <w:t>根据《建设项目竣工环境保护验收技术指南</w:t>
            </w:r>
            <w:r>
              <w:rPr>
                <w:rFonts w:hint="eastAsia" w:cs="Times New Roman"/>
                <w:color w:val="auto"/>
                <w:sz w:val="24"/>
                <w:szCs w:val="24"/>
                <w:lang w:val="en-US" w:eastAsia="zh-CN"/>
              </w:rPr>
              <w:t xml:space="preserve">  </w:t>
            </w:r>
            <w:r>
              <w:rPr>
                <w:rFonts w:hint="default" w:ascii="Times New Roman" w:hAnsi="Times New Roman" w:eastAsia="宋体" w:cs="Times New Roman"/>
                <w:color w:val="auto"/>
                <w:sz w:val="24"/>
                <w:szCs w:val="24"/>
                <w:lang w:val="en-US" w:eastAsia="zh-CN"/>
              </w:rPr>
              <w:t>污染影响类》和《建设项目竣工环境保护验收暂行办法》，封丘县盛丰预制构件有限公司按照国家有关规范要求，编制完成本项目的验收报告。</w:t>
            </w:r>
          </w:p>
        </w:tc>
      </w:tr>
      <w:tr w14:paraId="0482B8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2" w:type="dxa"/>
            <w:vAlign w:val="center"/>
          </w:tcPr>
          <w:p w14:paraId="53205B36">
            <w:pPr>
              <w:keepNext w:val="0"/>
              <w:keepLines w:val="0"/>
              <w:pageBreakBefore w:val="0"/>
              <w:widowControl/>
              <w:kinsoku/>
              <w:wordWrap/>
              <w:overflowPunct/>
              <w:topLinePunct w:val="0"/>
              <w:autoSpaceDE/>
              <w:autoSpaceDN/>
              <w:bidi w:val="0"/>
              <w:adjustRightInd w:val="0"/>
              <w:snapToGrid w:val="0"/>
              <w:spacing w:after="0" w:afterLines="0" w:line="480" w:lineRule="exact"/>
              <w:jc w:val="center"/>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z w:val="24"/>
                <w:szCs w:val="24"/>
              </w:rPr>
              <w:t>验收监测依据</w:t>
            </w:r>
          </w:p>
        </w:tc>
        <w:tc>
          <w:tcPr>
            <w:tcW w:w="7614" w:type="dxa"/>
            <w:gridSpan w:val="6"/>
            <w:vAlign w:val="center"/>
          </w:tcPr>
          <w:p w14:paraId="28000FEC">
            <w:pPr>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afterLines="0" w:afterAutospacing="0" w:line="500" w:lineRule="exact"/>
              <w:ind w:left="0" w:right="0"/>
              <w:jc w:val="left"/>
              <w:textAlignment w:val="auto"/>
              <w:outlineLvl w:val="9"/>
              <w:rPr>
                <w:rFonts w:hint="default"/>
                <w:lang w:val="en-US" w:eastAsia="zh-CN"/>
              </w:rPr>
            </w:pPr>
            <w:r>
              <w:rPr>
                <w:rFonts w:hint="eastAsia"/>
                <w:lang w:val="en-US" w:eastAsia="zh-CN"/>
              </w:rPr>
              <w:t>（1）</w:t>
            </w:r>
            <w:r>
              <w:rPr>
                <w:rFonts w:hint="default"/>
                <w:lang w:val="en-US" w:eastAsia="zh-CN"/>
              </w:rPr>
              <w:t>《中华人民共和国生态环境法典》（</w:t>
            </w:r>
            <w:r>
              <w:rPr>
                <w:rFonts w:hint="eastAsia"/>
                <w:lang w:val="en-US" w:eastAsia="zh-CN"/>
              </w:rPr>
              <w:t>2026.03.12通过，2026.08.15施行</w:t>
            </w:r>
            <w:r>
              <w:rPr>
                <w:rFonts w:hint="default"/>
                <w:lang w:val="en-US" w:eastAsia="zh-CN"/>
              </w:rPr>
              <w:t>）</w:t>
            </w:r>
          </w:p>
          <w:p w14:paraId="7E12AD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500" w:lineRule="exact"/>
              <w:ind w:left="0" w:right="0"/>
              <w:jc w:val="left"/>
              <w:textAlignment w:val="auto"/>
              <w:outlineLvl w:val="9"/>
              <w:rPr>
                <w:rFonts w:hint="default"/>
                <w:lang w:val="en-US" w:eastAsia="zh-CN"/>
              </w:rPr>
            </w:pPr>
            <w:r>
              <w:rPr>
                <w:rFonts w:hint="default"/>
                <w:lang w:val="en-US" w:eastAsia="zh-CN"/>
              </w:rPr>
              <w:t>（</w:t>
            </w:r>
            <w:r>
              <w:rPr>
                <w:rFonts w:hint="eastAsia"/>
                <w:lang w:val="en-US" w:eastAsia="zh-CN"/>
              </w:rPr>
              <w:t>2</w:t>
            </w:r>
            <w:r>
              <w:rPr>
                <w:rFonts w:hint="default"/>
                <w:lang w:val="en-US" w:eastAsia="zh-CN"/>
              </w:rPr>
              <w:t>）</w:t>
            </w:r>
            <w:r>
              <w:rPr>
                <w:rFonts w:hint="default" w:ascii="Times New Roman" w:hAnsi="Times New Roman" w:cs="Times New Roman" w:eastAsiaTheme="minorEastAsia"/>
                <w:sz w:val="24"/>
                <w:szCs w:val="24"/>
                <w:lang w:val="en-US" w:eastAsia="zh-CN"/>
              </w:rPr>
              <w:t>《一般工业固体废物贮存、处置场污染控制标准</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GB18599-20</w:t>
            </w:r>
            <w:r>
              <w:rPr>
                <w:rFonts w:hint="eastAsia" w:cs="Times New Roman" w:eastAsiaTheme="minorEastAsia"/>
                <w:sz w:val="24"/>
                <w:szCs w:val="24"/>
                <w:lang w:val="en-US" w:eastAsia="zh-CN"/>
              </w:rPr>
              <w:t>20</w:t>
            </w:r>
            <w:r>
              <w:rPr>
                <w:rFonts w:hint="eastAsia" w:ascii="Times New Roman" w:hAnsi="Times New Roman" w:cs="Times New Roman" w:eastAsiaTheme="minorEastAsia"/>
                <w:sz w:val="24"/>
                <w:szCs w:val="24"/>
                <w:lang w:val="en-US" w:eastAsia="zh-CN"/>
              </w:rPr>
              <w:t>）</w:t>
            </w:r>
            <w:r>
              <w:rPr>
                <w:rFonts w:hint="default"/>
                <w:lang w:val="en-US" w:eastAsia="zh-CN"/>
              </w:rPr>
              <w:t>；</w:t>
            </w:r>
          </w:p>
          <w:p w14:paraId="62AAD1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500" w:lineRule="exact"/>
              <w:ind w:left="0" w:right="0"/>
              <w:jc w:val="left"/>
              <w:textAlignment w:val="auto"/>
              <w:outlineLvl w:val="9"/>
              <w:rPr>
                <w:rFonts w:hint="default"/>
                <w:lang w:val="en-US" w:eastAsia="zh-CN"/>
              </w:rPr>
            </w:pPr>
            <w:r>
              <w:rPr>
                <w:rFonts w:hint="default"/>
                <w:lang w:val="en-US" w:eastAsia="zh-CN"/>
              </w:rPr>
              <w:t>（</w:t>
            </w:r>
            <w:r>
              <w:rPr>
                <w:rFonts w:hint="eastAsia"/>
                <w:lang w:val="en-US" w:eastAsia="zh-CN"/>
              </w:rPr>
              <w:t>3</w:t>
            </w:r>
            <w:r>
              <w:rPr>
                <w:rFonts w:hint="default"/>
                <w:lang w:val="en-US" w:eastAsia="zh-CN"/>
              </w:rPr>
              <w:t>）《建设项目环境保护管理条例》（2017国务院令第682号）；</w:t>
            </w:r>
          </w:p>
          <w:p w14:paraId="1E99D0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500" w:lineRule="exact"/>
              <w:ind w:left="0" w:right="0"/>
              <w:jc w:val="left"/>
              <w:textAlignment w:val="auto"/>
              <w:outlineLvl w:val="9"/>
              <w:rPr>
                <w:rFonts w:hint="default"/>
                <w:lang w:val="en-US" w:eastAsia="zh-CN"/>
              </w:rPr>
            </w:pPr>
            <w:r>
              <w:rPr>
                <w:rFonts w:hint="default"/>
                <w:lang w:val="en-US" w:eastAsia="zh-CN"/>
              </w:rPr>
              <w:t>（</w:t>
            </w:r>
            <w:r>
              <w:rPr>
                <w:rFonts w:hint="eastAsia"/>
                <w:lang w:val="en-US" w:eastAsia="zh-CN"/>
              </w:rPr>
              <w:t>4</w:t>
            </w:r>
            <w:r>
              <w:rPr>
                <w:rFonts w:hint="default"/>
                <w:lang w:val="en-US" w:eastAsia="zh-CN"/>
              </w:rPr>
              <w:t>）《污染影响类建设项目重大变动清单》（环办环评函〔2020〕688号）；</w:t>
            </w:r>
          </w:p>
          <w:p w14:paraId="12B6EB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500" w:lineRule="exact"/>
              <w:ind w:left="0" w:right="0"/>
              <w:jc w:val="left"/>
              <w:textAlignment w:val="auto"/>
              <w:outlineLvl w:val="9"/>
              <w:rPr>
                <w:rFonts w:hint="default"/>
                <w:lang w:val="en-US" w:eastAsia="zh-CN"/>
              </w:rPr>
            </w:pPr>
            <w:r>
              <w:rPr>
                <w:rFonts w:hint="default"/>
                <w:lang w:val="en-US" w:eastAsia="zh-CN"/>
              </w:rPr>
              <w:t>（</w:t>
            </w:r>
            <w:r>
              <w:rPr>
                <w:rFonts w:hint="eastAsia"/>
                <w:lang w:val="en-US" w:eastAsia="zh-CN"/>
              </w:rPr>
              <w:t>5</w:t>
            </w:r>
            <w:r>
              <w:rPr>
                <w:rFonts w:hint="default"/>
                <w:lang w:val="en-US" w:eastAsia="zh-CN"/>
              </w:rPr>
              <w:t>）《建设项目竣工环境保护验收技术指南 污染影响类》（2018.5.16）；</w:t>
            </w:r>
          </w:p>
          <w:p w14:paraId="2918D4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500" w:lineRule="exact"/>
              <w:ind w:left="0" w:right="0"/>
              <w:jc w:val="left"/>
              <w:textAlignment w:val="auto"/>
              <w:outlineLvl w:val="9"/>
              <w:rPr>
                <w:rFonts w:hint="default"/>
                <w:lang w:val="en-US" w:eastAsia="zh-CN"/>
              </w:rPr>
            </w:pPr>
            <w:r>
              <w:rPr>
                <w:rFonts w:hint="default"/>
                <w:lang w:val="en-US" w:eastAsia="zh-CN"/>
              </w:rPr>
              <w:t>（</w:t>
            </w:r>
            <w:r>
              <w:rPr>
                <w:rFonts w:hint="eastAsia"/>
                <w:lang w:val="en-US" w:eastAsia="zh-CN"/>
              </w:rPr>
              <w:t>6</w:t>
            </w:r>
            <w:r>
              <w:rPr>
                <w:rFonts w:hint="default"/>
                <w:lang w:val="en-US" w:eastAsia="zh-CN"/>
              </w:rPr>
              <w:t>）《建设项目竣工环境保护验收暂行办法》（2017.11.20）；</w:t>
            </w:r>
          </w:p>
          <w:p w14:paraId="7ED764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500" w:lineRule="exact"/>
              <w:ind w:left="0" w:right="0"/>
              <w:jc w:val="left"/>
              <w:textAlignment w:val="auto"/>
              <w:outlineLvl w:val="9"/>
              <w:rPr>
                <w:rFonts w:hint="default"/>
                <w:lang w:val="en-US" w:eastAsia="zh-CN"/>
              </w:rPr>
            </w:pPr>
            <w:r>
              <w:rPr>
                <w:rFonts w:hint="default"/>
                <w:lang w:val="en-US" w:eastAsia="zh-CN"/>
              </w:rPr>
              <w:t>（</w:t>
            </w:r>
            <w:r>
              <w:rPr>
                <w:rFonts w:hint="eastAsia"/>
                <w:lang w:val="en-US" w:eastAsia="zh-CN"/>
              </w:rPr>
              <w:t>7</w:t>
            </w:r>
            <w:r>
              <w:rPr>
                <w:rFonts w:hint="default"/>
                <w:lang w:val="en-US" w:eastAsia="zh-CN"/>
              </w:rPr>
              <w:t>）</w:t>
            </w:r>
            <w:r>
              <w:rPr>
                <w:rFonts w:hint="eastAsia"/>
                <w:lang w:val="en-US" w:eastAsia="zh-CN"/>
              </w:rPr>
              <w:t>《封丘县盛丰预制构件有限公司年产12万立方米预制构件建设项目</w:t>
            </w:r>
            <w:r>
              <w:rPr>
                <w:rFonts w:hint="default"/>
                <w:lang w:val="en-US" w:eastAsia="zh-CN"/>
              </w:rPr>
              <w:t>环境影响报告表</w:t>
            </w:r>
            <w:r>
              <w:rPr>
                <w:rFonts w:hint="eastAsia"/>
                <w:lang w:val="en-US" w:eastAsia="zh-CN"/>
              </w:rPr>
              <w:t>》（新乡市安环环保技术有限公司，2022年11月）</w:t>
            </w:r>
            <w:r>
              <w:rPr>
                <w:rFonts w:hint="default"/>
                <w:lang w:val="en-US" w:eastAsia="zh-CN"/>
              </w:rPr>
              <w:t>；</w:t>
            </w:r>
          </w:p>
          <w:p w14:paraId="004F2E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500" w:lineRule="exact"/>
              <w:ind w:left="0" w:right="0"/>
              <w:jc w:val="left"/>
              <w:textAlignment w:val="auto"/>
              <w:outlineLvl w:val="9"/>
              <w:rPr>
                <w:rFonts w:hint="default"/>
                <w:lang w:eastAsia="zh-CN"/>
              </w:rPr>
            </w:pPr>
            <w:r>
              <w:rPr>
                <w:rFonts w:hint="default"/>
                <w:lang w:val="en-US" w:eastAsia="zh-CN"/>
              </w:rPr>
              <w:t>（</w:t>
            </w:r>
            <w:r>
              <w:rPr>
                <w:rFonts w:hint="eastAsia"/>
                <w:lang w:val="en-US" w:eastAsia="zh-CN"/>
              </w:rPr>
              <w:t>8</w:t>
            </w:r>
            <w:r>
              <w:rPr>
                <w:rFonts w:hint="default"/>
                <w:lang w:val="en-US" w:eastAsia="zh-CN"/>
              </w:rPr>
              <w:t>）</w:t>
            </w:r>
            <w:r>
              <w:rPr>
                <w:rFonts w:hint="eastAsia" w:cs="Times New Roman" w:eastAsiaTheme="minorEastAsia"/>
                <w:color w:val="auto"/>
                <w:sz w:val="24"/>
                <w:szCs w:val="24"/>
                <w:lang w:val="en-US" w:eastAsia="zh-CN"/>
              </w:rPr>
              <w:t>新乡市生态环境局</w:t>
            </w:r>
            <w:r>
              <w:rPr>
                <w:rFonts w:hint="default"/>
                <w:lang w:val="en-US" w:eastAsia="zh-CN"/>
              </w:rPr>
              <w:t>关于</w:t>
            </w:r>
            <w:r>
              <w:rPr>
                <w:rFonts w:hint="eastAsia"/>
                <w:lang w:val="en-US" w:eastAsia="zh-CN"/>
              </w:rPr>
              <w:t>《封丘县盛丰预制构件有限公司年产12万立方米预制构件建设项目</w:t>
            </w:r>
            <w:r>
              <w:rPr>
                <w:rFonts w:hint="default"/>
                <w:lang w:val="en-US" w:eastAsia="zh-CN"/>
              </w:rPr>
              <w:t>环境影响报告表</w:t>
            </w:r>
            <w:r>
              <w:rPr>
                <w:rFonts w:hint="eastAsia"/>
                <w:lang w:val="en-US" w:eastAsia="zh-CN"/>
              </w:rPr>
              <w:t>》的批</w:t>
            </w:r>
            <w:r>
              <w:rPr>
                <w:rFonts w:hint="eastAsia"/>
                <w:color w:val="auto"/>
                <w:lang w:val="en-US" w:eastAsia="zh-CN"/>
              </w:rPr>
              <w:t>复（封环表审（2022）27号）2022.11.29</w:t>
            </w:r>
            <w:r>
              <w:rPr>
                <w:rFonts w:hint="default"/>
                <w:color w:val="auto"/>
                <w:lang w:val="en-US" w:eastAsia="zh-CN"/>
              </w:rPr>
              <w:t>。</w:t>
            </w:r>
          </w:p>
        </w:tc>
      </w:tr>
      <w:tr w14:paraId="6D2AF9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2" w:type="dxa"/>
            <w:vAlign w:val="center"/>
          </w:tcPr>
          <w:p w14:paraId="5D1A9E88">
            <w:pPr>
              <w:keepNext w:val="0"/>
              <w:keepLines w:val="0"/>
              <w:pageBreakBefore w:val="0"/>
              <w:widowControl/>
              <w:kinsoku/>
              <w:wordWrap/>
              <w:overflowPunct/>
              <w:topLinePunct w:val="0"/>
              <w:autoSpaceDE/>
              <w:autoSpaceDN/>
              <w:bidi w:val="0"/>
              <w:adjustRightInd w:val="0"/>
              <w:snapToGrid w:val="0"/>
              <w:spacing w:after="0" w:afterLines="0" w:line="480" w:lineRule="exact"/>
              <w:jc w:val="center"/>
              <w:textAlignment w:val="auto"/>
              <w:outlineLvl w:val="9"/>
              <w:rPr>
                <w:rFonts w:hint="default" w:ascii="Times New Roman" w:hAnsi="Times New Roman" w:eastAsia="宋体" w:cs="Times New Roman"/>
                <w:color w:val="FF0000"/>
                <w:sz w:val="24"/>
                <w:szCs w:val="24"/>
              </w:rPr>
            </w:pPr>
            <w:r>
              <w:rPr>
                <w:rFonts w:hint="default" w:ascii="Times New Roman" w:hAnsi="Times New Roman" w:eastAsia="宋体" w:cs="Times New Roman"/>
                <w:b/>
                <w:bCs/>
                <w:color w:val="auto"/>
                <w:sz w:val="24"/>
                <w:szCs w:val="24"/>
              </w:rPr>
              <w:t>验收监测评价标准、标号、级别、限值</w:t>
            </w:r>
          </w:p>
        </w:tc>
        <w:tc>
          <w:tcPr>
            <w:tcW w:w="7614" w:type="dxa"/>
            <w:gridSpan w:val="6"/>
            <w:vAlign w:val="center"/>
          </w:tcPr>
          <w:p w14:paraId="66C8D1EA">
            <w:pPr>
              <w:keepNext w:val="0"/>
              <w:keepLines w:val="0"/>
              <w:pageBreakBefore w:val="0"/>
              <w:widowControl/>
              <w:numPr>
                <w:ilvl w:val="0"/>
                <w:numId w:val="0"/>
              </w:numPr>
              <w:kinsoku/>
              <w:wordWrap/>
              <w:overflowPunct/>
              <w:topLinePunct w:val="0"/>
              <w:autoSpaceDE/>
              <w:autoSpaceDN/>
              <w:bidi w:val="0"/>
              <w:adjustRightInd w:val="0"/>
              <w:snapToGrid w:val="0"/>
              <w:spacing w:after="0" w:afterLines="0" w:line="500" w:lineRule="exact"/>
              <w:jc w:val="left"/>
              <w:textAlignment w:val="auto"/>
              <w:outlineLvl w:val="9"/>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污染物排放标准</w:t>
            </w:r>
          </w:p>
          <w:p w14:paraId="7A83D01E">
            <w:pPr>
              <w:pStyle w:val="5"/>
              <w:keepNext/>
              <w:keepLines/>
              <w:pageBreakBefore w:val="0"/>
              <w:widowControl/>
              <w:numPr>
                <w:ilvl w:val="0"/>
                <w:numId w:val="1"/>
              </w:numPr>
              <w:kinsoku/>
              <w:wordWrap/>
              <w:overflowPunct/>
              <w:topLinePunct w:val="0"/>
              <w:autoSpaceDE/>
              <w:autoSpaceDN/>
              <w:bidi w:val="0"/>
              <w:adjustRightInd w:val="0"/>
              <w:snapToGrid w:val="0"/>
              <w:spacing w:before="0" w:beforeLines="0" w:after="0" w:afterLines="0" w:line="500" w:lineRule="exact"/>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噪声</w:t>
            </w:r>
          </w:p>
          <w:p w14:paraId="430C94DE">
            <w:pPr>
              <w:keepNext/>
              <w:keepLines/>
              <w:pageBreakBefore w:val="0"/>
              <w:widowControl/>
              <w:kinsoku/>
              <w:wordWrap/>
              <w:overflowPunct/>
              <w:topLinePunct w:val="0"/>
              <w:autoSpaceDE/>
              <w:autoSpaceDN/>
              <w:bidi w:val="0"/>
              <w:adjustRightInd w:val="0"/>
              <w:snapToGrid w:val="0"/>
              <w:spacing w:after="0" w:afterLines="0" w:line="500" w:lineRule="exact"/>
              <w:ind w:firstLine="0" w:firstLineChars="0"/>
              <w:jc w:val="center"/>
              <w:textAlignment w:val="auto"/>
              <w:outlineLvl w:val="9"/>
              <w:rPr>
                <w:rFonts w:hint="default" w:ascii="Times New Roman" w:hAnsi="Times New Roman" w:cs="Times New Roman" w:eastAsiaTheme="minorEastAsia"/>
                <w:b/>
                <w:bCs/>
                <w:color w:val="auto"/>
                <w:kern w:val="2"/>
                <w:sz w:val="24"/>
                <w:szCs w:val="24"/>
                <w:lang w:val="en-US" w:eastAsia="zh-CN" w:bidi="ar-SA"/>
              </w:rPr>
            </w:pPr>
            <w:r>
              <w:rPr>
                <w:rFonts w:hint="default" w:ascii="Times New Roman" w:hAnsi="Times New Roman" w:cs="Times New Roman" w:eastAsiaTheme="minorEastAsia"/>
                <w:b/>
                <w:bCs/>
                <w:color w:val="auto"/>
                <w:kern w:val="2"/>
                <w:sz w:val="24"/>
                <w:szCs w:val="24"/>
                <w:lang w:val="en-US" w:eastAsia="zh-CN" w:bidi="ar-SA"/>
              </w:rPr>
              <w:t>表</w:t>
            </w:r>
            <w:r>
              <w:rPr>
                <w:rFonts w:hint="eastAsia" w:cs="Times New Roman" w:eastAsiaTheme="minorEastAsia"/>
                <w:b/>
                <w:bCs/>
                <w:color w:val="auto"/>
                <w:kern w:val="2"/>
                <w:sz w:val="24"/>
                <w:szCs w:val="24"/>
                <w:lang w:val="en-US" w:eastAsia="zh-CN" w:bidi="ar-SA"/>
              </w:rPr>
              <w:t>1</w:t>
            </w:r>
            <w:r>
              <w:rPr>
                <w:rFonts w:hint="eastAsia" w:ascii="Times New Roman" w:hAnsi="Times New Roman" w:cs="Times New Roman" w:eastAsiaTheme="minorEastAsia"/>
                <w:b/>
                <w:bCs/>
                <w:color w:val="auto"/>
                <w:kern w:val="2"/>
                <w:sz w:val="24"/>
                <w:szCs w:val="24"/>
                <w:lang w:val="en-US" w:eastAsia="zh-CN" w:bidi="ar-SA"/>
              </w:rPr>
              <w:t xml:space="preserve">   </w:t>
            </w:r>
            <w:r>
              <w:rPr>
                <w:rFonts w:hint="default" w:ascii="Times New Roman" w:hAnsi="Times New Roman" w:cs="Times New Roman" w:eastAsiaTheme="minorEastAsia"/>
                <w:b/>
                <w:bCs/>
                <w:color w:val="auto"/>
                <w:kern w:val="2"/>
                <w:sz w:val="24"/>
                <w:szCs w:val="24"/>
                <w:lang w:val="en-US" w:eastAsia="zh-CN" w:bidi="ar-SA"/>
              </w:rPr>
              <w:t>噪声污染物排放标准</w:t>
            </w:r>
          </w:p>
          <w:tbl>
            <w:tblPr>
              <w:tblStyle w:val="18"/>
              <w:tblW w:w="7370" w:type="dxa"/>
              <w:jc w:val="center"/>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0" w:type="dxa"/>
                <w:left w:w="0" w:type="dxa"/>
                <w:bottom w:w="0" w:type="dxa"/>
                <w:right w:w="0" w:type="dxa"/>
              </w:tblCellMar>
            </w:tblPr>
            <w:tblGrid>
              <w:gridCol w:w="3825"/>
              <w:gridCol w:w="1837"/>
              <w:gridCol w:w="1708"/>
            </w:tblGrid>
            <w:tr w14:paraId="2542233B">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3384" w:type="dxa"/>
                  <w:tcBorders>
                    <w:tl2br w:val="nil"/>
                    <w:tr2bl w:val="nil"/>
                  </w:tcBorders>
                  <w:vAlign w:val="center"/>
                </w:tcPr>
                <w:p w14:paraId="4DA26148">
                  <w:pPr>
                    <w:pStyle w:val="30"/>
                    <w:keepNext w:val="0"/>
                    <w:keepLines w:val="0"/>
                    <w:pageBreakBefore w:val="0"/>
                    <w:widowControl/>
                    <w:kinsoku/>
                    <w:wordWrap/>
                    <w:overflowPunct/>
                    <w:topLinePunct w:val="0"/>
                    <w:autoSpaceDE/>
                    <w:autoSpaceDN/>
                    <w:bidi w:val="0"/>
                    <w:adjustRightInd/>
                    <w:snapToGrid w:val="0"/>
                    <w:spacing w:before="54" w:after="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color w:val="auto"/>
                      <w:sz w:val="21"/>
                      <w:szCs w:val="21"/>
                    </w:rPr>
                  </w:pPr>
                  <w:bookmarkStart w:id="0" w:name="_Toc18801"/>
                  <w:r>
                    <w:rPr>
                      <w:rFonts w:hint="default" w:ascii="Times New Roman" w:hAnsi="Times New Roman" w:cs="Times New Roman" w:eastAsiaTheme="minorEastAsia"/>
                      <w:b/>
                      <w:bCs/>
                      <w:color w:val="auto"/>
                      <w:sz w:val="21"/>
                      <w:szCs w:val="21"/>
                    </w:rPr>
                    <w:t>标准名称及级(类)别</w:t>
                  </w:r>
                </w:p>
              </w:tc>
              <w:tc>
                <w:tcPr>
                  <w:tcW w:w="1625" w:type="dxa"/>
                  <w:tcBorders>
                    <w:tl2br w:val="nil"/>
                    <w:tr2bl w:val="nil"/>
                  </w:tcBorders>
                  <w:vAlign w:val="center"/>
                </w:tcPr>
                <w:p w14:paraId="78D9E413">
                  <w:pPr>
                    <w:pStyle w:val="30"/>
                    <w:keepNext w:val="0"/>
                    <w:keepLines w:val="0"/>
                    <w:pageBreakBefore w:val="0"/>
                    <w:widowControl/>
                    <w:kinsoku/>
                    <w:wordWrap/>
                    <w:overflowPunct/>
                    <w:topLinePunct w:val="0"/>
                    <w:autoSpaceDE/>
                    <w:autoSpaceDN/>
                    <w:bidi w:val="0"/>
                    <w:adjustRightInd/>
                    <w:snapToGrid w:val="0"/>
                    <w:spacing w:before="54" w:after="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color w:val="auto"/>
                      <w:sz w:val="21"/>
                      <w:szCs w:val="21"/>
                      <w:lang w:eastAsia="zh-CN"/>
                    </w:rPr>
                  </w:pPr>
                  <w:r>
                    <w:rPr>
                      <w:rFonts w:hint="default" w:ascii="Times New Roman" w:hAnsi="Times New Roman" w:cs="Times New Roman" w:eastAsiaTheme="minorEastAsia"/>
                      <w:b/>
                      <w:bCs/>
                      <w:color w:val="auto"/>
                      <w:sz w:val="21"/>
                      <w:szCs w:val="21"/>
                    </w:rPr>
                    <w:t>污染</w:t>
                  </w:r>
                  <w:r>
                    <w:rPr>
                      <w:rFonts w:hint="default" w:ascii="Times New Roman" w:hAnsi="Times New Roman" w:cs="Times New Roman" w:eastAsiaTheme="minorEastAsia"/>
                      <w:b/>
                      <w:bCs/>
                      <w:color w:val="auto"/>
                      <w:sz w:val="21"/>
                      <w:szCs w:val="21"/>
                      <w:lang w:eastAsia="zh-CN"/>
                    </w:rPr>
                    <w:t>因子</w:t>
                  </w:r>
                </w:p>
              </w:tc>
              <w:tc>
                <w:tcPr>
                  <w:tcW w:w="1511" w:type="dxa"/>
                  <w:tcBorders>
                    <w:tl2br w:val="nil"/>
                    <w:tr2bl w:val="nil"/>
                  </w:tcBorders>
                  <w:vAlign w:val="center"/>
                </w:tcPr>
                <w:p w14:paraId="4C15ACB2">
                  <w:pPr>
                    <w:pStyle w:val="30"/>
                    <w:keepNext w:val="0"/>
                    <w:keepLines w:val="0"/>
                    <w:pageBreakBefore w:val="0"/>
                    <w:widowControl/>
                    <w:kinsoku/>
                    <w:wordWrap/>
                    <w:overflowPunct/>
                    <w:topLinePunct w:val="0"/>
                    <w:autoSpaceDE/>
                    <w:autoSpaceDN/>
                    <w:bidi w:val="0"/>
                    <w:adjustRightInd/>
                    <w:snapToGrid w:val="0"/>
                    <w:spacing w:before="54" w:after="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lang w:eastAsia="zh-CN"/>
                    </w:rPr>
                    <w:t>标准</w:t>
                  </w:r>
                  <w:r>
                    <w:rPr>
                      <w:rFonts w:hint="default" w:ascii="Times New Roman" w:hAnsi="Times New Roman" w:cs="Times New Roman" w:eastAsiaTheme="minorEastAsia"/>
                      <w:b/>
                      <w:bCs/>
                      <w:color w:val="auto"/>
                      <w:sz w:val="21"/>
                      <w:szCs w:val="21"/>
                    </w:rPr>
                    <w:t>限值</w:t>
                  </w:r>
                </w:p>
              </w:tc>
            </w:tr>
            <w:tr w14:paraId="53565862">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3384" w:type="dxa"/>
                  <w:tcBorders>
                    <w:tl2br w:val="nil"/>
                    <w:tr2bl w:val="nil"/>
                  </w:tcBorders>
                  <w:vAlign w:val="center"/>
                </w:tcPr>
                <w:p w14:paraId="3464D1C3">
                  <w:pPr>
                    <w:pStyle w:val="30"/>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《工业企业厂界环境噪声排放标准》</w:t>
                  </w:r>
                  <w:r>
                    <w:rPr>
                      <w:rFonts w:hint="default" w:ascii="Times New Roman" w:hAnsi="Times New Roman" w:cs="Times New Roman" w:eastAsiaTheme="minorEastAsia"/>
                      <w:color w:val="auto"/>
                      <w:sz w:val="21"/>
                      <w:szCs w:val="21"/>
                    </w:rPr>
                    <w:t>（</w:t>
                  </w:r>
                  <w:r>
                    <w:rPr>
                      <w:rFonts w:hint="default" w:ascii="Times New Roman" w:hAnsi="Times New Roman" w:cs="Times New Roman" w:eastAsiaTheme="minorEastAsia"/>
                      <w:color w:val="auto"/>
                      <w:sz w:val="21"/>
                      <w:szCs w:val="21"/>
                      <w:lang w:val="en-US" w:eastAsia="zh-CN"/>
                    </w:rPr>
                    <w:t>GB12348-2008）</w:t>
                  </w:r>
                  <w:r>
                    <w:rPr>
                      <w:rFonts w:hint="eastAsia" w:ascii="Times New Roman" w:hAnsi="Times New Roman" w:cs="Times New Roman" w:eastAsiaTheme="minorEastAsia"/>
                      <w:color w:val="auto"/>
                      <w:sz w:val="21"/>
                      <w:szCs w:val="21"/>
                      <w:lang w:val="en-US" w:eastAsia="zh-CN"/>
                    </w:rPr>
                    <w:t>2</w:t>
                  </w:r>
                  <w:r>
                    <w:rPr>
                      <w:rFonts w:hint="default" w:ascii="Times New Roman" w:hAnsi="Times New Roman" w:cs="Times New Roman" w:eastAsiaTheme="minorEastAsia"/>
                      <w:color w:val="auto"/>
                      <w:sz w:val="21"/>
                      <w:szCs w:val="21"/>
                    </w:rPr>
                    <w:t>类</w:t>
                  </w:r>
                  <w:r>
                    <w:rPr>
                      <w:rFonts w:hint="default" w:ascii="Times New Roman" w:hAnsi="Times New Roman" w:cs="Times New Roman" w:eastAsiaTheme="minorEastAsia"/>
                      <w:color w:val="auto"/>
                      <w:sz w:val="21"/>
                      <w:szCs w:val="21"/>
                      <w:lang w:eastAsia="zh-CN"/>
                    </w:rPr>
                    <w:t>标准</w:t>
                  </w:r>
                </w:p>
              </w:tc>
              <w:tc>
                <w:tcPr>
                  <w:tcW w:w="1625" w:type="dxa"/>
                  <w:tcBorders>
                    <w:tl2br w:val="nil"/>
                    <w:tr2bl w:val="nil"/>
                  </w:tcBorders>
                  <w:vAlign w:val="center"/>
                </w:tcPr>
                <w:p w14:paraId="5D68FC62">
                  <w:pPr>
                    <w:pStyle w:val="30"/>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等效连续A 声级</w:t>
                  </w:r>
                </w:p>
              </w:tc>
              <w:tc>
                <w:tcPr>
                  <w:tcW w:w="1511" w:type="dxa"/>
                  <w:tcBorders>
                    <w:tl2br w:val="nil"/>
                    <w:tr2bl w:val="nil"/>
                  </w:tcBorders>
                  <w:vAlign w:val="center"/>
                </w:tcPr>
                <w:p w14:paraId="6E1C6F77">
                  <w:pPr>
                    <w:pStyle w:val="30"/>
                    <w:keepNext w:val="0"/>
                    <w:keepLines w:val="0"/>
                    <w:pageBreakBefore w:val="0"/>
                    <w:widowControl/>
                    <w:tabs>
                      <w:tab w:val="left" w:pos="1367"/>
                      <w:tab w:val="left" w:pos="3032"/>
                    </w:tabs>
                    <w:kinsoku/>
                    <w:wordWrap/>
                    <w:overflowPunct/>
                    <w:topLinePunct w:val="0"/>
                    <w:autoSpaceDE/>
                    <w:autoSpaceDN/>
                    <w:bidi w:val="0"/>
                    <w:adjustRightInd/>
                    <w:snapToGrid w:val="0"/>
                    <w:spacing w:before="27" w:after="0" w:line="240" w:lineRule="auto"/>
                    <w:ind w:left="0" w:leftChars="0" w:right="0" w:rightChars="0" w:firstLine="0" w:firstLineChars="0"/>
                    <w:jc w:val="center"/>
                    <w:textAlignment w:val="auto"/>
                    <w:outlineLvl w:val="9"/>
                    <w:rPr>
                      <w:rFonts w:hint="default" w:ascii="Times New Roman" w:hAnsi="Times New Roman" w:cs="Times New Roman" w:eastAsiaTheme="minorEastAsia"/>
                      <w:color w:val="auto"/>
                      <w:spacing w:val="-9"/>
                      <w:sz w:val="21"/>
                      <w:szCs w:val="21"/>
                    </w:rPr>
                  </w:pPr>
                  <w:r>
                    <w:rPr>
                      <w:rFonts w:hint="default" w:ascii="Times New Roman" w:hAnsi="Times New Roman" w:cs="Times New Roman" w:eastAsiaTheme="minorEastAsia"/>
                      <w:color w:val="auto"/>
                      <w:sz w:val="21"/>
                      <w:szCs w:val="21"/>
                    </w:rPr>
                    <w:t>昼间</w:t>
                  </w:r>
                  <w:r>
                    <w:rPr>
                      <w:rFonts w:hint="eastAsia" w:ascii="Times New Roman" w:hAnsi="Times New Roman" w:cs="Times New Roman" w:eastAsiaTheme="minorEastAsia"/>
                      <w:color w:val="auto"/>
                      <w:sz w:val="21"/>
                      <w:szCs w:val="21"/>
                      <w:lang w:val="en-US" w:eastAsia="zh-CN"/>
                    </w:rPr>
                    <w:t>60</w:t>
                  </w:r>
                  <w:r>
                    <w:rPr>
                      <w:rFonts w:hint="default" w:ascii="Times New Roman" w:hAnsi="Times New Roman" w:cs="Times New Roman" w:eastAsiaTheme="minorEastAsia"/>
                      <w:color w:val="auto"/>
                      <w:spacing w:val="-55"/>
                      <w:sz w:val="21"/>
                      <w:szCs w:val="21"/>
                    </w:rPr>
                    <w:t xml:space="preserve"> </w:t>
                  </w:r>
                  <w:r>
                    <w:rPr>
                      <w:rFonts w:hint="default" w:ascii="Times New Roman" w:hAnsi="Times New Roman" w:cs="Times New Roman" w:eastAsiaTheme="minorEastAsia"/>
                      <w:color w:val="auto"/>
                      <w:spacing w:val="-9"/>
                      <w:sz w:val="21"/>
                      <w:szCs w:val="21"/>
                    </w:rPr>
                    <w:t>dB(A)</w:t>
                  </w:r>
                </w:p>
                <w:p w14:paraId="47EF69BF">
                  <w:pPr>
                    <w:pStyle w:val="30"/>
                    <w:keepNext w:val="0"/>
                    <w:keepLines w:val="0"/>
                    <w:pageBreakBefore w:val="0"/>
                    <w:widowControl/>
                    <w:tabs>
                      <w:tab w:val="left" w:pos="1367"/>
                      <w:tab w:val="left" w:pos="3032"/>
                    </w:tabs>
                    <w:kinsoku/>
                    <w:wordWrap/>
                    <w:overflowPunct/>
                    <w:topLinePunct w:val="0"/>
                    <w:autoSpaceDE/>
                    <w:autoSpaceDN/>
                    <w:bidi w:val="0"/>
                    <w:adjustRightInd/>
                    <w:snapToGrid w:val="0"/>
                    <w:spacing w:before="27" w:after="0" w:line="240" w:lineRule="auto"/>
                    <w:ind w:left="0" w:leftChars="0" w:right="0" w:rightChars="0" w:firstLine="0" w:firstLineChars="0"/>
                    <w:jc w:val="center"/>
                    <w:textAlignment w:val="auto"/>
                    <w:outlineLvl w:val="9"/>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rPr>
                    <w:t>夜间</w:t>
                  </w:r>
                  <w:r>
                    <w:rPr>
                      <w:rFonts w:hint="eastAsia" w:ascii="Times New Roman" w:hAnsi="Times New Roman" w:cs="Times New Roman" w:eastAsiaTheme="minorEastAsia"/>
                      <w:color w:val="auto"/>
                      <w:sz w:val="21"/>
                      <w:szCs w:val="21"/>
                      <w:lang w:val="en-US" w:eastAsia="zh-CN"/>
                    </w:rPr>
                    <w:t>50</w:t>
                  </w:r>
                  <w:r>
                    <w:rPr>
                      <w:rFonts w:hint="default" w:ascii="Times New Roman" w:hAnsi="Times New Roman" w:cs="Times New Roman" w:eastAsiaTheme="minorEastAsia"/>
                      <w:color w:val="auto"/>
                      <w:sz w:val="21"/>
                      <w:szCs w:val="21"/>
                    </w:rPr>
                    <w:t>dB(A)</w:t>
                  </w:r>
                </w:p>
              </w:tc>
            </w:tr>
            <w:bookmarkEnd w:id="0"/>
          </w:tbl>
          <w:p w14:paraId="2F025EE9">
            <w:pPr>
              <w:keepNext w:val="0"/>
              <w:keepLines w:val="0"/>
              <w:pageBreakBefore w:val="0"/>
              <w:widowControl/>
              <w:tabs>
                <w:tab w:val="left" w:pos="731"/>
              </w:tabs>
              <w:kinsoku/>
              <w:wordWrap/>
              <w:overflowPunct/>
              <w:topLinePunct w:val="0"/>
              <w:autoSpaceDE/>
              <w:autoSpaceDN/>
              <w:bidi w:val="0"/>
              <w:adjustRightInd w:val="0"/>
              <w:snapToGrid w:val="0"/>
              <w:spacing w:after="0" w:afterLines="0" w:line="500" w:lineRule="exact"/>
              <w:jc w:val="left"/>
              <w:textAlignment w:val="auto"/>
              <w:outlineLvl w:val="9"/>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（2）</w:t>
            </w:r>
            <w:r>
              <w:rPr>
                <w:rFonts w:hint="eastAsia" w:ascii="Times New Roman" w:hAnsi="Times New Roman" w:eastAsia="宋体" w:cs="Times New Roman"/>
                <w:color w:val="auto"/>
                <w:sz w:val="24"/>
                <w:szCs w:val="24"/>
                <w:lang w:val="en-US" w:eastAsia="zh-CN"/>
              </w:rPr>
              <w:t>废气</w:t>
            </w:r>
          </w:p>
          <w:p w14:paraId="141ACE38">
            <w:pPr>
              <w:keepNext/>
              <w:keepLines/>
              <w:pageBreakBefore w:val="0"/>
              <w:widowControl/>
              <w:kinsoku/>
              <w:wordWrap/>
              <w:overflowPunct/>
              <w:topLinePunct w:val="0"/>
              <w:autoSpaceDE/>
              <w:autoSpaceDN/>
              <w:bidi w:val="0"/>
              <w:adjustRightInd w:val="0"/>
              <w:snapToGrid w:val="0"/>
              <w:spacing w:after="0" w:afterLines="0" w:line="500" w:lineRule="exact"/>
              <w:ind w:firstLine="0" w:firstLineChars="0"/>
              <w:jc w:val="center"/>
              <w:textAlignment w:val="auto"/>
              <w:outlineLvl w:val="9"/>
              <w:rPr>
                <w:rFonts w:hint="default" w:ascii="Times New Roman" w:hAnsi="Times New Roman" w:cs="Times New Roman" w:eastAsiaTheme="minorEastAsia"/>
                <w:b/>
                <w:bCs/>
                <w:color w:val="auto"/>
                <w:kern w:val="2"/>
                <w:sz w:val="24"/>
                <w:szCs w:val="24"/>
                <w:lang w:val="en-US" w:eastAsia="zh-CN" w:bidi="ar-SA"/>
              </w:rPr>
            </w:pPr>
            <w:r>
              <w:rPr>
                <w:rFonts w:hint="default" w:ascii="Times New Roman" w:hAnsi="Times New Roman" w:cs="Times New Roman" w:eastAsiaTheme="minorEastAsia"/>
                <w:b/>
                <w:bCs/>
                <w:color w:val="auto"/>
                <w:kern w:val="2"/>
                <w:sz w:val="24"/>
                <w:szCs w:val="24"/>
                <w:lang w:val="en-US" w:eastAsia="zh-CN" w:bidi="ar-SA"/>
              </w:rPr>
              <w:t>表</w:t>
            </w:r>
            <w:r>
              <w:rPr>
                <w:rFonts w:hint="eastAsia" w:cs="Times New Roman" w:eastAsiaTheme="minorEastAsia"/>
                <w:b/>
                <w:bCs/>
                <w:color w:val="auto"/>
                <w:kern w:val="2"/>
                <w:sz w:val="24"/>
                <w:szCs w:val="24"/>
                <w:lang w:val="en-US" w:eastAsia="zh-CN" w:bidi="ar-SA"/>
              </w:rPr>
              <w:t>2</w:t>
            </w:r>
            <w:r>
              <w:rPr>
                <w:rFonts w:hint="eastAsia" w:ascii="Times New Roman" w:hAnsi="Times New Roman" w:cs="Times New Roman" w:eastAsiaTheme="minorEastAsia"/>
                <w:b/>
                <w:bCs/>
                <w:color w:val="auto"/>
                <w:kern w:val="2"/>
                <w:sz w:val="24"/>
                <w:szCs w:val="24"/>
                <w:lang w:val="en-US" w:eastAsia="zh-CN" w:bidi="ar-SA"/>
              </w:rPr>
              <w:t xml:space="preserve">   </w:t>
            </w:r>
            <w:r>
              <w:rPr>
                <w:rFonts w:hint="default" w:ascii="Times New Roman" w:hAnsi="Times New Roman" w:cs="Times New Roman" w:eastAsiaTheme="minorEastAsia"/>
                <w:b/>
                <w:bCs/>
                <w:color w:val="auto"/>
                <w:kern w:val="2"/>
                <w:sz w:val="24"/>
                <w:szCs w:val="24"/>
                <w:lang w:val="en-US" w:eastAsia="zh-CN" w:bidi="ar-SA"/>
              </w:rPr>
              <w:t>废气污染物排放执行标准</w:t>
            </w:r>
          </w:p>
          <w:tbl>
            <w:tblPr>
              <w:tblStyle w:val="18"/>
              <w:tblW w:w="7462" w:type="dxa"/>
              <w:jc w:val="center"/>
              <w:tblBorders>
                <w:top w:val="single" w:color="000000" w:sz="12" w:space="0"/>
                <w:left w:val="single" w:color="000000" w:sz="12" w:space="0"/>
                <w:bottom w:val="single" w:color="000000" w:sz="12" w:space="0"/>
                <w:right w:val="single" w:color="000000" w:sz="4" w:space="0"/>
                <w:insideH w:val="single" w:color="000000" w:sz="8" w:space="0"/>
                <w:insideV w:val="single" w:color="000000" w:sz="8" w:space="0"/>
              </w:tblBorders>
              <w:tblLayout w:type="fixed"/>
              <w:tblCellMar>
                <w:top w:w="0" w:type="dxa"/>
                <w:left w:w="0" w:type="dxa"/>
                <w:bottom w:w="0" w:type="dxa"/>
                <w:right w:w="0" w:type="dxa"/>
              </w:tblCellMar>
            </w:tblPr>
            <w:tblGrid>
              <w:gridCol w:w="584"/>
              <w:gridCol w:w="833"/>
              <w:gridCol w:w="600"/>
              <w:gridCol w:w="3540"/>
              <w:gridCol w:w="917"/>
              <w:gridCol w:w="988"/>
            </w:tblGrid>
            <w:tr w14:paraId="550885E5">
              <w:tblPrEx>
                <w:tblBorders>
                  <w:top w:val="single" w:color="000000" w:sz="12" w:space="0"/>
                  <w:left w:val="single" w:color="000000" w:sz="12" w:space="0"/>
                  <w:bottom w:val="single" w:color="000000" w:sz="12" w:space="0"/>
                  <w:right w:val="single" w:color="000000" w:sz="4"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584" w:type="dxa"/>
                  <w:tcBorders>
                    <w:tl2br w:val="nil"/>
                    <w:tr2bl w:val="nil"/>
                  </w:tcBorders>
                  <w:vAlign w:val="center"/>
                </w:tcPr>
                <w:p w14:paraId="395EAA3E">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b/>
                      <w:bCs/>
                      <w:color w:val="000000" w:themeColor="text1"/>
                      <w:sz w:val="21"/>
                      <w:szCs w:val="21"/>
                      <w:lang w:eastAsia="zh-CN"/>
                      <w14:textFill>
                        <w14:solidFill>
                          <w14:schemeClr w14:val="tx1"/>
                        </w14:solidFill>
                      </w14:textFill>
                    </w:rPr>
                    <w:t>废气类别</w:t>
                  </w:r>
                </w:p>
              </w:tc>
              <w:tc>
                <w:tcPr>
                  <w:tcW w:w="833" w:type="dxa"/>
                  <w:tcBorders>
                    <w:tl2br w:val="nil"/>
                    <w:tr2bl w:val="nil"/>
                  </w:tcBorders>
                  <w:vAlign w:val="center"/>
                </w:tcPr>
                <w:p w14:paraId="42085EE6">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eastAsia" w:cs="Times New Roman" w:eastAsiaTheme="minorEastAsia"/>
                      <w:b/>
                      <w:bCs/>
                      <w:color w:val="000000" w:themeColor="text1"/>
                      <w:sz w:val="21"/>
                      <w:szCs w:val="21"/>
                      <w:lang w:val="en-US" w:eastAsia="zh-CN"/>
                      <w14:textFill>
                        <w14:solidFill>
                          <w14:schemeClr w14:val="tx1"/>
                        </w14:solidFill>
                      </w14:textFill>
                    </w:rPr>
                  </w:pPr>
                  <w:r>
                    <w:rPr>
                      <w:rFonts w:hint="eastAsia" w:cs="Times New Roman" w:eastAsiaTheme="minorEastAsia"/>
                      <w:b/>
                      <w:bCs/>
                      <w:color w:val="000000" w:themeColor="text1"/>
                      <w:sz w:val="21"/>
                      <w:szCs w:val="21"/>
                      <w:lang w:val="en-US" w:eastAsia="zh-CN"/>
                      <w14:textFill>
                        <w14:solidFill>
                          <w14:schemeClr w14:val="tx1"/>
                        </w14:solidFill>
                      </w14:textFill>
                    </w:rPr>
                    <w:t>污染</w:t>
                  </w:r>
                </w:p>
                <w:p w14:paraId="5DE55B88">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color w:val="000000" w:themeColor="text1"/>
                      <w:sz w:val="21"/>
                      <w:szCs w:val="21"/>
                      <w:lang w:val="en-US" w:eastAsia="zh-CN"/>
                      <w14:textFill>
                        <w14:solidFill>
                          <w14:schemeClr w14:val="tx1"/>
                        </w14:solidFill>
                      </w14:textFill>
                    </w:rPr>
                  </w:pPr>
                  <w:r>
                    <w:rPr>
                      <w:rFonts w:hint="eastAsia" w:cs="Times New Roman" w:eastAsiaTheme="minorEastAsia"/>
                      <w:b/>
                      <w:bCs/>
                      <w:color w:val="000000" w:themeColor="text1"/>
                      <w:sz w:val="21"/>
                      <w:szCs w:val="21"/>
                      <w:lang w:val="en-US" w:eastAsia="zh-CN"/>
                      <w14:textFill>
                        <w14:solidFill>
                          <w14:schemeClr w14:val="tx1"/>
                        </w14:solidFill>
                      </w14:textFill>
                    </w:rPr>
                    <w:t>工序</w:t>
                  </w:r>
                </w:p>
              </w:tc>
              <w:tc>
                <w:tcPr>
                  <w:tcW w:w="600" w:type="dxa"/>
                  <w:tcBorders>
                    <w:tl2br w:val="nil"/>
                    <w:tr2bl w:val="nil"/>
                  </w:tcBorders>
                  <w:vAlign w:val="center"/>
                </w:tcPr>
                <w:p w14:paraId="717A6C02">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b/>
                      <w:bCs/>
                      <w:color w:val="000000" w:themeColor="text1"/>
                      <w:sz w:val="21"/>
                      <w:szCs w:val="21"/>
                      <w:lang w:eastAsia="zh-CN"/>
                      <w14:textFill>
                        <w14:solidFill>
                          <w14:schemeClr w14:val="tx1"/>
                        </w14:solidFill>
                      </w14:textFill>
                    </w:rPr>
                    <w:t>污染</w:t>
                  </w:r>
                </w:p>
                <w:p w14:paraId="7D1AF716">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b/>
                      <w:bCs/>
                      <w:color w:val="000000" w:themeColor="text1"/>
                      <w:sz w:val="21"/>
                      <w:szCs w:val="21"/>
                      <w:lang w:eastAsia="zh-CN"/>
                      <w14:textFill>
                        <w14:solidFill>
                          <w14:schemeClr w14:val="tx1"/>
                        </w14:solidFill>
                      </w14:textFill>
                    </w:rPr>
                    <w:t>因子</w:t>
                  </w:r>
                </w:p>
              </w:tc>
              <w:tc>
                <w:tcPr>
                  <w:tcW w:w="3540" w:type="dxa"/>
                  <w:tcBorders>
                    <w:tl2br w:val="nil"/>
                    <w:tr2bl w:val="nil"/>
                  </w:tcBorders>
                  <w:vAlign w:val="center"/>
                </w:tcPr>
                <w:p w14:paraId="61A5D833">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b/>
                      <w:bCs/>
                      <w:color w:val="000000" w:themeColor="text1"/>
                      <w:sz w:val="21"/>
                      <w:szCs w:val="21"/>
                      <w:lang w:eastAsia="zh-CN"/>
                      <w14:textFill>
                        <w14:solidFill>
                          <w14:schemeClr w14:val="tx1"/>
                        </w14:solidFill>
                      </w14:textFill>
                    </w:rPr>
                    <w:t>标准名称及级(类)别</w:t>
                  </w:r>
                </w:p>
              </w:tc>
              <w:tc>
                <w:tcPr>
                  <w:tcW w:w="917" w:type="dxa"/>
                  <w:tcBorders>
                    <w:tl2br w:val="nil"/>
                    <w:tr2bl w:val="nil"/>
                  </w:tcBorders>
                  <w:vAlign w:val="center"/>
                </w:tcPr>
                <w:p w14:paraId="1885A017">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b/>
                      <w:bCs/>
                      <w:color w:val="000000" w:themeColor="text1"/>
                      <w:sz w:val="21"/>
                      <w:szCs w:val="21"/>
                      <w:lang w:eastAsia="zh-CN"/>
                      <w14:textFill>
                        <w14:solidFill>
                          <w14:schemeClr w14:val="tx1"/>
                        </w14:solidFill>
                      </w14:textFill>
                    </w:rPr>
                    <w:t>排放速率(kg/h)</w:t>
                  </w:r>
                </w:p>
              </w:tc>
              <w:tc>
                <w:tcPr>
                  <w:tcW w:w="988" w:type="dxa"/>
                  <w:tcBorders>
                    <w:tl2br w:val="nil"/>
                    <w:tr2bl w:val="nil"/>
                  </w:tcBorders>
                  <w:vAlign w:val="center"/>
                </w:tcPr>
                <w:p w14:paraId="09F3C42B">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b/>
                      <w:bCs/>
                      <w:color w:val="000000" w:themeColor="text1"/>
                      <w:sz w:val="21"/>
                      <w:szCs w:val="21"/>
                      <w:lang w:eastAsia="zh-CN"/>
                      <w14:textFill>
                        <w14:solidFill>
                          <w14:schemeClr w14:val="tx1"/>
                        </w14:solidFill>
                      </w14:textFill>
                    </w:rPr>
                    <w:t>浓度限值（mg/m</w:t>
                  </w:r>
                  <w:r>
                    <w:rPr>
                      <w:rFonts w:hint="default" w:ascii="Times New Roman" w:hAnsi="Times New Roman" w:cs="Times New Roman" w:eastAsiaTheme="minorEastAsia"/>
                      <w:b/>
                      <w:bCs/>
                      <w:color w:val="000000" w:themeColor="text1"/>
                      <w:sz w:val="21"/>
                      <w:szCs w:val="21"/>
                      <w:vertAlign w:val="superscript"/>
                      <w:lang w:eastAsia="zh-CN"/>
                      <w14:textFill>
                        <w14:solidFill>
                          <w14:schemeClr w14:val="tx1"/>
                        </w14:solidFill>
                      </w14:textFill>
                    </w:rPr>
                    <w:t>3</w:t>
                  </w:r>
                  <w:r>
                    <w:rPr>
                      <w:rFonts w:hint="default" w:ascii="Times New Roman" w:hAnsi="Times New Roman" w:cs="Times New Roman" w:eastAsiaTheme="minorEastAsia"/>
                      <w:b/>
                      <w:bCs/>
                      <w:color w:val="000000" w:themeColor="text1"/>
                      <w:sz w:val="21"/>
                      <w:szCs w:val="21"/>
                      <w:vertAlign w:val="baseline"/>
                      <w:lang w:eastAsia="zh-CN"/>
                      <w14:textFill>
                        <w14:solidFill>
                          <w14:schemeClr w14:val="tx1"/>
                        </w14:solidFill>
                      </w14:textFill>
                    </w:rPr>
                    <w:t>）</w:t>
                  </w:r>
                </w:p>
              </w:tc>
            </w:tr>
            <w:tr w14:paraId="7E79371E">
              <w:tblPrEx>
                <w:tblBorders>
                  <w:top w:val="single" w:color="000000" w:sz="12" w:space="0"/>
                  <w:left w:val="single" w:color="000000" w:sz="12" w:space="0"/>
                  <w:bottom w:val="single" w:color="000000" w:sz="12" w:space="0"/>
                  <w:right w:val="single" w:color="000000" w:sz="4"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584" w:type="dxa"/>
                  <w:vMerge w:val="restart"/>
                  <w:tcBorders>
                    <w:tl2br w:val="nil"/>
                    <w:tr2bl w:val="nil"/>
                  </w:tcBorders>
                  <w:vAlign w:val="center"/>
                </w:tcPr>
                <w:p w14:paraId="06245E21">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color w:val="000000" w:themeColor="text1"/>
                      <w:sz w:val="21"/>
                      <w:szCs w:val="21"/>
                      <w:lang w:eastAsia="zh-CN"/>
                      <w14:textFill>
                        <w14:solidFill>
                          <w14:schemeClr w14:val="tx1"/>
                        </w14:solidFill>
                      </w14:textFill>
                    </w:rPr>
                  </w:pPr>
                  <w:r>
                    <w:rPr>
                      <w:rFonts w:hint="eastAsia" w:cs="Times New Roman" w:eastAsiaTheme="minorEastAsia"/>
                      <w:b w:val="0"/>
                      <w:bCs w:val="0"/>
                      <w:color w:val="000000" w:themeColor="text1"/>
                      <w:sz w:val="21"/>
                      <w:szCs w:val="21"/>
                      <w:lang w:val="en-US" w:eastAsia="zh-CN"/>
                      <w14:textFill>
                        <w14:solidFill>
                          <w14:schemeClr w14:val="tx1"/>
                        </w14:solidFill>
                      </w14:textFill>
                    </w:rPr>
                    <w:t>有组织废气</w:t>
                  </w:r>
                </w:p>
              </w:tc>
              <w:tc>
                <w:tcPr>
                  <w:tcW w:w="833" w:type="dxa"/>
                  <w:tcBorders>
                    <w:tl2br w:val="nil"/>
                    <w:tr2bl w:val="nil"/>
                  </w:tcBorders>
                  <w:vAlign w:val="center"/>
                </w:tcPr>
                <w:p w14:paraId="0575CC6E">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eastAsia" w:cs="Times New Roman" w:eastAsiaTheme="minorEastAsia"/>
                      <w:b w:val="0"/>
                      <w:bCs w:val="0"/>
                      <w:color w:val="000000" w:themeColor="text1"/>
                      <w:sz w:val="21"/>
                      <w:szCs w:val="21"/>
                      <w:lang w:val="en-US" w:eastAsia="zh-CN"/>
                      <w14:textFill>
                        <w14:solidFill>
                          <w14:schemeClr w14:val="tx1"/>
                        </w14:solidFill>
                      </w14:textFill>
                    </w:rPr>
                  </w:pPr>
                  <w:r>
                    <w:rPr>
                      <w:rFonts w:hint="eastAsia" w:cs="Times New Roman" w:eastAsiaTheme="minorEastAsia"/>
                      <w:b w:val="0"/>
                      <w:bCs w:val="0"/>
                      <w:color w:val="000000" w:themeColor="text1"/>
                      <w:sz w:val="21"/>
                      <w:szCs w:val="21"/>
                      <w:lang w:val="en-US" w:eastAsia="zh-CN"/>
                      <w14:textFill>
                        <w14:solidFill>
                          <w14:schemeClr w14:val="tx1"/>
                        </w14:solidFill>
                      </w14:textFill>
                    </w:rPr>
                    <w:t>投料、筛分、搅拌</w:t>
                  </w:r>
                </w:p>
                <w:p w14:paraId="7BAAE15F">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eastAsia" w:cs="Times New Roman" w:eastAsiaTheme="minorEastAsia"/>
                      <w:b/>
                      <w:bCs/>
                      <w:color w:val="000000" w:themeColor="text1"/>
                      <w:sz w:val="21"/>
                      <w:szCs w:val="21"/>
                      <w:lang w:val="en-US" w:eastAsia="zh-CN"/>
                      <w14:textFill>
                        <w14:solidFill>
                          <w14:schemeClr w14:val="tx1"/>
                        </w14:solidFill>
                      </w14:textFill>
                    </w:rPr>
                  </w:pPr>
                  <w:r>
                    <w:rPr>
                      <w:rFonts w:hint="eastAsia" w:cs="Times New Roman" w:eastAsiaTheme="minorEastAsia"/>
                      <w:b w:val="0"/>
                      <w:bCs w:val="0"/>
                      <w:color w:val="000000" w:themeColor="text1"/>
                      <w:sz w:val="21"/>
                      <w:szCs w:val="21"/>
                      <w:lang w:val="en-US" w:eastAsia="zh-CN"/>
                      <w14:textFill>
                        <w14:solidFill>
                          <w14:schemeClr w14:val="tx1"/>
                        </w14:solidFill>
                      </w14:textFill>
                    </w:rPr>
                    <w:t>等废气</w:t>
                  </w:r>
                </w:p>
              </w:tc>
              <w:tc>
                <w:tcPr>
                  <w:tcW w:w="600" w:type="dxa"/>
                  <w:tcBorders>
                    <w:tl2br w:val="nil"/>
                    <w:tr2bl w:val="nil"/>
                  </w:tcBorders>
                  <w:vAlign w:val="center"/>
                </w:tcPr>
                <w:p w14:paraId="496438A6">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eastAsia" w:ascii="Times New Roman" w:hAnsi="Times New Roman" w:cs="Times New Roman" w:eastAsiaTheme="minorEastAsia"/>
                      <w:b/>
                      <w:bCs/>
                      <w:color w:val="000000" w:themeColor="text1"/>
                      <w:sz w:val="21"/>
                      <w:szCs w:val="21"/>
                      <w:lang w:eastAsia="zh-CN"/>
                      <w14:textFill>
                        <w14:solidFill>
                          <w14:schemeClr w14:val="tx1"/>
                        </w14:solidFill>
                      </w14:textFill>
                    </w:rPr>
                  </w:pPr>
                  <w:r>
                    <w:rPr>
                      <w:rFonts w:hint="eastAsia" w:eastAsiaTheme="minorEastAsia"/>
                      <w:b w:val="0"/>
                      <w:bCs w:val="0"/>
                      <w:color w:val="000000"/>
                      <w:sz w:val="21"/>
                      <w:szCs w:val="21"/>
                      <w:u w:val="none"/>
                      <w:lang w:val="en-US" w:eastAsia="zh-CN"/>
                    </w:rPr>
                    <w:t>颗粒物</w:t>
                  </w:r>
                </w:p>
              </w:tc>
              <w:tc>
                <w:tcPr>
                  <w:tcW w:w="3540" w:type="dxa"/>
                  <w:vMerge w:val="restart"/>
                  <w:tcBorders>
                    <w:tl2br w:val="nil"/>
                    <w:tr2bl w:val="nil"/>
                  </w:tcBorders>
                  <w:vAlign w:val="center"/>
                </w:tcPr>
                <w:p w14:paraId="5F3AF315">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eastAsia" w:ascii="Times New Roman" w:hAnsi="Times New Roman" w:eastAsia="宋体" w:cs="Times New Roman"/>
                      <w:b w:val="0"/>
                      <w:bCs w:val="0"/>
                      <w:color w:val="000000" w:themeColor="text1"/>
                      <w:sz w:val="21"/>
                      <w:szCs w:val="21"/>
                      <w:lang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1"/>
                      <w:szCs w:val="21"/>
                      <w:lang w:eastAsia="zh-CN"/>
                      <w14:textFill>
                        <w14:solidFill>
                          <w14:schemeClr w14:val="tx1"/>
                        </w14:solidFill>
                      </w14:textFill>
                    </w:rPr>
                    <w:t>河南省地方标准-水泥工业大气污染物排放标准</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1"/>
                      <w:szCs w:val="21"/>
                      <w:lang w:eastAsia="zh-CN"/>
                      <w14:textFill>
                        <w14:solidFill>
                          <w14:schemeClr w14:val="tx1"/>
                        </w14:solidFill>
                      </w14:textFill>
                    </w:rPr>
                    <w:t>DB41/1953-2020</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1"/>
                      <w:szCs w:val="21"/>
                      <w:lang w:eastAsia="zh-CN"/>
                      <w14:textFill>
                        <w14:solidFill>
                          <w14:schemeClr w14:val="tx1"/>
                        </w14:solidFill>
                      </w14:textFill>
                    </w:rPr>
                    <w:t>、《新乡市生态环境局关于进一步规范工业企业颗粒物排放限值的通知》</w:t>
                  </w:r>
                </w:p>
              </w:tc>
              <w:tc>
                <w:tcPr>
                  <w:tcW w:w="917" w:type="dxa"/>
                  <w:vMerge w:val="restart"/>
                  <w:tcBorders>
                    <w:tl2br w:val="nil"/>
                    <w:tr2bl w:val="nil"/>
                  </w:tcBorders>
                  <w:vAlign w:val="center"/>
                </w:tcPr>
                <w:p w14:paraId="1EC9AC1A">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eastAsiaTheme="minorEastAsia"/>
                      <w:b w:val="0"/>
                      <w:bCs w:val="0"/>
                      <w:color w:val="000000" w:themeColor="text1"/>
                      <w:sz w:val="21"/>
                      <w:szCs w:val="21"/>
                      <w:lang w:val="en-US" w:eastAsia="zh-CN"/>
                      <w14:textFill>
                        <w14:solidFill>
                          <w14:schemeClr w14:val="tx1"/>
                        </w14:solidFill>
                      </w14:textFill>
                    </w:rPr>
                  </w:pPr>
                  <w:r>
                    <w:rPr>
                      <w:rFonts w:hint="eastAsia" w:cs="Times New Roman" w:eastAsiaTheme="minorEastAsia"/>
                      <w:b w:val="0"/>
                      <w:bCs w:val="0"/>
                      <w:color w:val="000000" w:themeColor="text1"/>
                      <w:sz w:val="21"/>
                      <w:szCs w:val="21"/>
                      <w:lang w:val="en-US" w:eastAsia="zh-CN"/>
                      <w14:textFill>
                        <w14:solidFill>
                          <w14:schemeClr w14:val="tx1"/>
                        </w14:solidFill>
                      </w14:textFill>
                    </w:rPr>
                    <w:t>/</w:t>
                  </w:r>
                </w:p>
              </w:tc>
              <w:tc>
                <w:tcPr>
                  <w:tcW w:w="988" w:type="dxa"/>
                  <w:vMerge w:val="restart"/>
                  <w:tcBorders>
                    <w:tl2br w:val="nil"/>
                    <w:tr2bl w:val="nil"/>
                  </w:tcBorders>
                  <w:vAlign w:val="center"/>
                </w:tcPr>
                <w:p w14:paraId="06C9DF22">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color w:val="000000" w:themeColor="text1"/>
                      <w:sz w:val="21"/>
                      <w:szCs w:val="21"/>
                      <w:lang w:val="en-US" w:eastAsia="zh-CN"/>
                      <w14:textFill>
                        <w14:solidFill>
                          <w14:schemeClr w14:val="tx1"/>
                        </w14:solidFill>
                      </w14:textFill>
                    </w:rPr>
                  </w:pPr>
                  <w:r>
                    <w:rPr>
                      <w:rFonts w:hint="eastAsia" w:cs="Times New Roman" w:eastAsiaTheme="minorEastAsia"/>
                      <w:b w:val="0"/>
                      <w:bCs w:val="0"/>
                      <w:color w:val="000000" w:themeColor="text1"/>
                      <w:sz w:val="21"/>
                      <w:szCs w:val="21"/>
                      <w:lang w:val="en-US" w:eastAsia="zh-CN"/>
                      <w14:textFill>
                        <w14:solidFill>
                          <w14:schemeClr w14:val="tx1"/>
                        </w14:solidFill>
                      </w14:textFill>
                    </w:rPr>
                    <w:t>10</w:t>
                  </w:r>
                </w:p>
              </w:tc>
            </w:tr>
            <w:tr w14:paraId="749EA09C">
              <w:tblPrEx>
                <w:tblBorders>
                  <w:top w:val="single" w:color="000000" w:sz="12" w:space="0"/>
                  <w:left w:val="single" w:color="000000" w:sz="12" w:space="0"/>
                  <w:bottom w:val="single" w:color="000000" w:sz="12" w:space="0"/>
                  <w:right w:val="single" w:color="000000" w:sz="4"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584" w:type="dxa"/>
                  <w:vMerge w:val="continue"/>
                  <w:tcBorders>
                    <w:tl2br w:val="nil"/>
                    <w:tr2bl w:val="nil"/>
                  </w:tcBorders>
                  <w:vAlign w:val="center"/>
                </w:tcPr>
                <w:p w14:paraId="7EDBD10D">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eastAsia" w:cs="Times New Roman" w:eastAsiaTheme="minorEastAsia"/>
                      <w:b w:val="0"/>
                      <w:bCs w:val="0"/>
                      <w:color w:val="000000" w:themeColor="text1"/>
                      <w:sz w:val="21"/>
                      <w:szCs w:val="21"/>
                      <w:lang w:val="en-US" w:eastAsia="zh-CN"/>
                      <w14:textFill>
                        <w14:solidFill>
                          <w14:schemeClr w14:val="tx1"/>
                        </w14:solidFill>
                      </w14:textFill>
                    </w:rPr>
                  </w:pPr>
                </w:p>
              </w:tc>
              <w:tc>
                <w:tcPr>
                  <w:tcW w:w="833" w:type="dxa"/>
                  <w:tcBorders>
                    <w:tl2br w:val="nil"/>
                    <w:tr2bl w:val="nil"/>
                  </w:tcBorders>
                  <w:vAlign w:val="center"/>
                </w:tcPr>
                <w:p w14:paraId="3C09F432">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cs="Times New Roman" w:eastAsiaTheme="minorEastAsia"/>
                      <w:b w:val="0"/>
                      <w:bCs w:val="0"/>
                      <w:color w:val="000000" w:themeColor="text1"/>
                      <w:sz w:val="21"/>
                      <w:szCs w:val="21"/>
                      <w:lang w:val="en-US" w:eastAsia="zh-CN"/>
                      <w14:textFill>
                        <w14:solidFill>
                          <w14:schemeClr w14:val="tx1"/>
                        </w14:solidFill>
                      </w14:textFill>
                    </w:rPr>
                  </w:pPr>
                  <w:r>
                    <w:rPr>
                      <w:rFonts w:hint="eastAsia" w:cs="Times New Roman" w:eastAsiaTheme="minorEastAsia"/>
                      <w:b w:val="0"/>
                      <w:bCs w:val="0"/>
                      <w:color w:val="000000" w:themeColor="text1"/>
                      <w:sz w:val="21"/>
                      <w:szCs w:val="21"/>
                      <w:lang w:val="en-US" w:eastAsia="zh-CN"/>
                      <w14:textFill>
                        <w14:solidFill>
                          <w14:schemeClr w14:val="tx1"/>
                        </w14:solidFill>
                      </w14:textFill>
                    </w:rPr>
                    <w:t>水泥筒仓废气</w:t>
                  </w:r>
                </w:p>
              </w:tc>
              <w:tc>
                <w:tcPr>
                  <w:tcW w:w="600" w:type="dxa"/>
                  <w:tcBorders>
                    <w:tl2br w:val="nil"/>
                    <w:tr2bl w:val="nil"/>
                  </w:tcBorders>
                  <w:vAlign w:val="center"/>
                </w:tcPr>
                <w:p w14:paraId="6BB79ABC">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eastAsiaTheme="minorEastAsia"/>
                      <w:b w:val="0"/>
                      <w:bCs w:val="0"/>
                      <w:color w:val="000000"/>
                      <w:sz w:val="21"/>
                      <w:szCs w:val="21"/>
                      <w:u w:val="none"/>
                      <w:lang w:val="en-US" w:eastAsia="zh-CN"/>
                    </w:rPr>
                  </w:pPr>
                  <w:r>
                    <w:rPr>
                      <w:rFonts w:hint="eastAsia" w:eastAsiaTheme="minorEastAsia"/>
                      <w:b w:val="0"/>
                      <w:bCs w:val="0"/>
                      <w:color w:val="000000"/>
                      <w:sz w:val="21"/>
                      <w:szCs w:val="21"/>
                      <w:u w:val="none"/>
                      <w:lang w:val="en-US" w:eastAsia="zh-CN"/>
                    </w:rPr>
                    <w:t>颗粒物</w:t>
                  </w:r>
                </w:p>
              </w:tc>
              <w:tc>
                <w:tcPr>
                  <w:tcW w:w="3540" w:type="dxa"/>
                  <w:vMerge w:val="continue"/>
                  <w:tcBorders>
                    <w:tl2br w:val="nil"/>
                    <w:tr2bl w:val="nil"/>
                  </w:tcBorders>
                  <w:vAlign w:val="center"/>
                </w:tcPr>
                <w:p w14:paraId="27169957">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eastAsia" w:ascii="Times New Roman" w:hAnsi="Times New Roman" w:eastAsia="宋体" w:cs="Times New Roman"/>
                      <w:b w:val="0"/>
                      <w:bCs w:val="0"/>
                      <w:color w:val="000000" w:themeColor="text1"/>
                      <w:sz w:val="21"/>
                      <w:szCs w:val="21"/>
                      <w:lang w:eastAsia="zh-CN"/>
                      <w14:textFill>
                        <w14:solidFill>
                          <w14:schemeClr w14:val="tx1"/>
                        </w14:solidFill>
                      </w14:textFill>
                    </w:rPr>
                  </w:pPr>
                </w:p>
              </w:tc>
              <w:tc>
                <w:tcPr>
                  <w:tcW w:w="917" w:type="dxa"/>
                  <w:vMerge w:val="continue"/>
                  <w:tcBorders>
                    <w:tl2br w:val="nil"/>
                    <w:tr2bl w:val="nil"/>
                  </w:tcBorders>
                  <w:vAlign w:val="center"/>
                </w:tcPr>
                <w:p w14:paraId="1E36E29B">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eastAsia" w:cs="Times New Roman" w:eastAsiaTheme="minorEastAsia"/>
                      <w:b w:val="0"/>
                      <w:bCs w:val="0"/>
                      <w:color w:val="000000" w:themeColor="text1"/>
                      <w:sz w:val="21"/>
                      <w:szCs w:val="21"/>
                      <w:lang w:val="en-US" w:eastAsia="zh-CN"/>
                      <w14:textFill>
                        <w14:solidFill>
                          <w14:schemeClr w14:val="tx1"/>
                        </w14:solidFill>
                      </w14:textFill>
                    </w:rPr>
                  </w:pPr>
                </w:p>
              </w:tc>
              <w:tc>
                <w:tcPr>
                  <w:tcW w:w="988" w:type="dxa"/>
                  <w:vMerge w:val="continue"/>
                  <w:tcBorders>
                    <w:tl2br w:val="nil"/>
                    <w:tr2bl w:val="nil"/>
                  </w:tcBorders>
                  <w:vAlign w:val="center"/>
                </w:tcPr>
                <w:p w14:paraId="12D03377">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eastAsia" w:cs="Times New Roman" w:eastAsiaTheme="minorEastAsia"/>
                      <w:b w:val="0"/>
                      <w:bCs w:val="0"/>
                      <w:color w:val="000000" w:themeColor="text1"/>
                      <w:sz w:val="21"/>
                      <w:szCs w:val="21"/>
                      <w:lang w:val="en-US" w:eastAsia="zh-CN"/>
                      <w14:textFill>
                        <w14:solidFill>
                          <w14:schemeClr w14:val="tx1"/>
                        </w14:solidFill>
                      </w14:textFill>
                    </w:rPr>
                  </w:pPr>
                </w:p>
              </w:tc>
            </w:tr>
            <w:tr w14:paraId="2D445AB7">
              <w:tblPrEx>
                <w:tblBorders>
                  <w:top w:val="single" w:color="000000" w:sz="12" w:space="0"/>
                  <w:left w:val="single" w:color="000000" w:sz="12" w:space="0"/>
                  <w:bottom w:val="single" w:color="000000" w:sz="12" w:space="0"/>
                  <w:right w:val="single" w:color="000000" w:sz="4"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584" w:type="dxa"/>
                  <w:tcBorders>
                    <w:tl2br w:val="nil"/>
                    <w:tr2bl w:val="nil"/>
                  </w:tcBorders>
                  <w:vAlign w:val="center"/>
                </w:tcPr>
                <w:p w14:paraId="277AF218">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eastAsia" w:ascii="Times New Roman" w:hAnsi="Times New Roman" w:cs="Times New Roman" w:eastAsiaTheme="minorEastAsia"/>
                      <w:color w:val="000000" w:themeColor="text1"/>
                      <w:sz w:val="21"/>
                      <w:szCs w:val="21"/>
                      <w:lang w:eastAsia="zh-CN"/>
                      <w14:textFill>
                        <w14:solidFill>
                          <w14:schemeClr w14:val="tx1"/>
                        </w14:solidFill>
                      </w14:textFill>
                    </w:rPr>
                    <w:t>无组织废气</w:t>
                  </w:r>
                </w:p>
              </w:tc>
              <w:tc>
                <w:tcPr>
                  <w:tcW w:w="833" w:type="dxa"/>
                  <w:tcBorders>
                    <w:tl2br w:val="nil"/>
                    <w:tr2bl w:val="nil"/>
                  </w:tcBorders>
                  <w:vAlign w:val="center"/>
                </w:tcPr>
                <w:p w14:paraId="273E7998">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cs="Times New Roman" w:eastAsiaTheme="minorEastAsia"/>
                      <w:color w:val="000000" w:themeColor="text1"/>
                      <w:sz w:val="21"/>
                      <w:szCs w:val="21"/>
                      <w:lang w:val="en-US" w:eastAsia="zh-CN"/>
                      <w14:textFill>
                        <w14:solidFill>
                          <w14:schemeClr w14:val="tx1"/>
                        </w14:solidFill>
                      </w14:textFill>
                    </w:rPr>
                  </w:pPr>
                  <w:r>
                    <w:rPr>
                      <w:rFonts w:hint="eastAsia" w:cs="Times New Roman" w:eastAsiaTheme="minorEastAsia"/>
                      <w:color w:val="000000" w:themeColor="text1"/>
                      <w:sz w:val="21"/>
                      <w:szCs w:val="21"/>
                      <w:lang w:val="en-US" w:eastAsia="zh-CN"/>
                      <w14:textFill>
                        <w14:solidFill>
                          <w14:schemeClr w14:val="tx1"/>
                        </w14:solidFill>
                      </w14:textFill>
                    </w:rPr>
                    <w:t>/</w:t>
                  </w:r>
                </w:p>
              </w:tc>
              <w:tc>
                <w:tcPr>
                  <w:tcW w:w="600" w:type="dxa"/>
                  <w:tcBorders>
                    <w:tl2br w:val="nil"/>
                    <w:tr2bl w:val="nil"/>
                  </w:tcBorders>
                  <w:vAlign w:val="center"/>
                </w:tcPr>
                <w:p w14:paraId="0C89B26A">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cs="Times New Roman" w:eastAsiaTheme="minorEastAsia"/>
                      <w:color w:val="000000" w:themeColor="text1"/>
                      <w:sz w:val="21"/>
                      <w:szCs w:val="21"/>
                      <w:lang w:val="en-US" w:eastAsia="zh-CN"/>
                      <w14:textFill>
                        <w14:solidFill>
                          <w14:schemeClr w14:val="tx1"/>
                        </w14:solidFill>
                      </w14:textFill>
                    </w:rPr>
                  </w:pPr>
                  <w:r>
                    <w:rPr>
                      <w:rFonts w:hint="eastAsia" w:cs="Times New Roman" w:eastAsiaTheme="minorEastAsia"/>
                      <w:color w:val="000000" w:themeColor="text1"/>
                      <w:sz w:val="21"/>
                      <w:szCs w:val="21"/>
                      <w:lang w:val="en-US" w:eastAsia="zh-CN"/>
                      <w14:textFill>
                        <w14:solidFill>
                          <w14:schemeClr w14:val="tx1"/>
                        </w14:solidFill>
                      </w14:textFill>
                    </w:rPr>
                    <w:t>颗粒物</w:t>
                  </w:r>
                </w:p>
              </w:tc>
              <w:tc>
                <w:tcPr>
                  <w:tcW w:w="3540" w:type="dxa"/>
                  <w:tcBorders>
                    <w:tl2br w:val="nil"/>
                    <w:tr2bl w:val="nil"/>
                  </w:tcBorders>
                  <w:vAlign w:val="center"/>
                </w:tcPr>
                <w:p w14:paraId="134FD9B1">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t>《河南省地方标准-水泥工业大气污染物排放标准》（DB41/1953-2020）《新乡市生态环境局关于进一步规范工业企业颗粒物排放限值的通知》</w:t>
                  </w:r>
                </w:p>
              </w:tc>
              <w:tc>
                <w:tcPr>
                  <w:tcW w:w="917" w:type="dxa"/>
                  <w:tcBorders>
                    <w:tl2br w:val="nil"/>
                    <w:tr2bl w:val="nil"/>
                  </w:tcBorders>
                  <w:vAlign w:val="center"/>
                </w:tcPr>
                <w:p w14:paraId="1CB5B629">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cs="Times New Roman" w:eastAsiaTheme="minorEastAsia"/>
                      <w:color w:val="000000" w:themeColor="text1"/>
                      <w:sz w:val="21"/>
                      <w:szCs w:val="21"/>
                      <w:lang w:val="en-US" w:eastAsia="zh-CN"/>
                      <w14:textFill>
                        <w14:solidFill>
                          <w14:schemeClr w14:val="tx1"/>
                        </w14:solidFill>
                      </w14:textFill>
                    </w:rPr>
                  </w:pPr>
                  <w:r>
                    <w:rPr>
                      <w:rFonts w:hint="eastAsia" w:cs="Times New Roman" w:eastAsiaTheme="minorEastAsia"/>
                      <w:color w:val="000000" w:themeColor="text1"/>
                      <w:sz w:val="21"/>
                      <w:szCs w:val="21"/>
                      <w:lang w:val="en-US" w:eastAsia="zh-CN"/>
                      <w14:textFill>
                        <w14:solidFill>
                          <w14:schemeClr w14:val="tx1"/>
                        </w14:solidFill>
                      </w14:textFill>
                    </w:rPr>
                    <w:t>/</w:t>
                  </w:r>
                </w:p>
              </w:tc>
              <w:tc>
                <w:tcPr>
                  <w:tcW w:w="988" w:type="dxa"/>
                  <w:tcBorders>
                    <w:tl2br w:val="nil"/>
                    <w:tr2bl w:val="nil"/>
                  </w:tcBorders>
                  <w:vAlign w:val="center"/>
                </w:tcPr>
                <w:p w14:paraId="01A287F8">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cs="Times New Roman" w:eastAsiaTheme="minorEastAsia"/>
                      <w:color w:val="000000" w:themeColor="text1"/>
                      <w:sz w:val="21"/>
                      <w:szCs w:val="21"/>
                      <w:lang w:val="en-US" w:eastAsia="zh-CN"/>
                      <w14:textFill>
                        <w14:solidFill>
                          <w14:schemeClr w14:val="tx1"/>
                        </w14:solidFill>
                      </w14:textFill>
                    </w:rPr>
                  </w:pPr>
                  <w:r>
                    <w:rPr>
                      <w:rFonts w:hint="eastAsia" w:cs="Times New Roman" w:eastAsiaTheme="minorEastAsia"/>
                      <w:color w:val="000000" w:themeColor="text1"/>
                      <w:sz w:val="21"/>
                      <w:szCs w:val="21"/>
                      <w:lang w:val="en-US" w:eastAsia="zh-CN"/>
                      <w14:textFill>
                        <w14:solidFill>
                          <w14:schemeClr w14:val="tx1"/>
                        </w14:solidFill>
                      </w14:textFill>
                    </w:rPr>
                    <w:t>0.5</w:t>
                  </w:r>
                </w:p>
              </w:tc>
            </w:tr>
          </w:tbl>
          <w:p w14:paraId="48E1296B">
            <w:pPr>
              <w:keepNext w:val="0"/>
              <w:keepLines w:val="0"/>
              <w:pageBreakBefore w:val="0"/>
              <w:widowControl/>
              <w:tabs>
                <w:tab w:val="left" w:pos="731"/>
              </w:tabs>
              <w:kinsoku/>
              <w:wordWrap/>
              <w:overflowPunct/>
              <w:topLinePunct w:val="0"/>
              <w:autoSpaceDE/>
              <w:autoSpaceDN/>
              <w:bidi w:val="0"/>
              <w:adjustRightInd w:val="0"/>
              <w:snapToGrid w:val="0"/>
              <w:spacing w:after="0" w:afterLines="0" w:line="460" w:lineRule="exact"/>
              <w:jc w:val="left"/>
              <w:textAlignment w:val="auto"/>
              <w:outlineLvl w:val="9"/>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w:t>
            </w:r>
            <w:r>
              <w:rPr>
                <w:rFonts w:hint="eastAsia" w:cs="Times New Roman"/>
                <w:color w:val="auto"/>
                <w:sz w:val="24"/>
                <w:szCs w:val="24"/>
                <w:lang w:val="en-US" w:eastAsia="zh-CN"/>
              </w:rPr>
              <w:t>3</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固废</w:t>
            </w:r>
          </w:p>
          <w:p w14:paraId="3B191EDF">
            <w:pPr>
              <w:keepNext w:val="0"/>
              <w:keepLines w:val="0"/>
              <w:pageBreakBefore w:val="0"/>
              <w:widowControl/>
              <w:numPr>
                <w:ilvl w:val="0"/>
                <w:numId w:val="0"/>
              </w:numPr>
              <w:kinsoku/>
              <w:wordWrap/>
              <w:overflowPunct/>
              <w:topLinePunct w:val="0"/>
              <w:autoSpaceDE/>
              <w:autoSpaceDN/>
              <w:bidi w:val="0"/>
              <w:adjustRightInd w:val="0"/>
              <w:snapToGrid w:val="0"/>
              <w:spacing w:after="0" w:afterLines="0" w:line="460" w:lineRule="exact"/>
              <w:ind w:left="480" w:leftChars="200" w:firstLine="0" w:firstLineChars="0"/>
              <w:jc w:val="left"/>
              <w:textAlignment w:val="auto"/>
              <w:outlineLvl w:val="9"/>
              <w:rPr>
                <w:rFonts w:hint="eastAsia"/>
                <w:lang w:val="en-US" w:eastAsia="zh-CN"/>
              </w:rPr>
            </w:pPr>
            <w:r>
              <w:rPr>
                <w:rFonts w:hint="default" w:ascii="Times New Roman" w:hAnsi="Times New Roman" w:cs="Times New Roman" w:eastAsiaTheme="minorEastAsia"/>
                <w:sz w:val="24"/>
                <w:szCs w:val="24"/>
                <w:lang w:val="en-US" w:eastAsia="zh-CN"/>
              </w:rPr>
              <w:t>《一般工业固体废物贮存、处置场污染控制标准</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GB18599-20</w:t>
            </w:r>
            <w:r>
              <w:rPr>
                <w:rFonts w:hint="eastAsia" w:cs="Times New Roman" w:eastAsiaTheme="minorEastAsia"/>
                <w:sz w:val="24"/>
                <w:szCs w:val="24"/>
                <w:lang w:val="en-US" w:eastAsia="zh-CN"/>
              </w:rPr>
              <w:t>20</w:t>
            </w:r>
            <w:r>
              <w:rPr>
                <w:rFonts w:hint="eastAsia" w:ascii="Times New Roman" w:hAnsi="Times New Roman" w:cs="Times New Roman" w:eastAsiaTheme="minorEastAsia"/>
                <w:sz w:val="24"/>
                <w:szCs w:val="24"/>
                <w:lang w:val="en-US" w:eastAsia="zh-CN"/>
              </w:rPr>
              <w:t>）</w:t>
            </w:r>
            <w:r>
              <w:rPr>
                <w:rFonts w:hint="eastAsia"/>
                <w:lang w:val="en-US" w:eastAsia="zh-CN"/>
              </w:rPr>
              <w:t>。</w:t>
            </w:r>
          </w:p>
          <w:p w14:paraId="3A799BCC">
            <w:pPr>
              <w:keepNext w:val="0"/>
              <w:keepLines w:val="0"/>
              <w:pageBreakBefore w:val="0"/>
              <w:widowControl/>
              <w:numPr>
                <w:ilvl w:val="0"/>
                <w:numId w:val="0"/>
              </w:numPr>
              <w:kinsoku/>
              <w:wordWrap/>
              <w:overflowPunct/>
              <w:topLinePunct w:val="0"/>
              <w:autoSpaceDE/>
              <w:autoSpaceDN/>
              <w:bidi w:val="0"/>
              <w:adjustRightInd w:val="0"/>
              <w:snapToGrid w:val="0"/>
              <w:spacing w:after="0" w:afterLines="0" w:line="460" w:lineRule="exact"/>
              <w:ind w:left="480" w:leftChars="200" w:firstLine="0" w:firstLineChars="0"/>
              <w:jc w:val="left"/>
              <w:textAlignment w:val="auto"/>
              <w:outlineLvl w:val="9"/>
              <w:rPr>
                <w:rFonts w:hint="eastAsia"/>
                <w:lang w:val="en-US" w:eastAsia="zh-CN"/>
              </w:rPr>
            </w:pPr>
          </w:p>
          <w:p w14:paraId="1B2F5F81">
            <w:pPr>
              <w:keepNext w:val="0"/>
              <w:keepLines w:val="0"/>
              <w:pageBreakBefore w:val="0"/>
              <w:widowControl/>
              <w:numPr>
                <w:ilvl w:val="0"/>
                <w:numId w:val="0"/>
              </w:numPr>
              <w:kinsoku/>
              <w:wordWrap/>
              <w:overflowPunct/>
              <w:topLinePunct w:val="0"/>
              <w:autoSpaceDE/>
              <w:autoSpaceDN/>
              <w:bidi w:val="0"/>
              <w:adjustRightInd w:val="0"/>
              <w:snapToGrid w:val="0"/>
              <w:spacing w:after="0" w:afterLines="0" w:line="460" w:lineRule="exact"/>
              <w:ind w:left="480" w:leftChars="200" w:firstLine="0" w:firstLineChars="0"/>
              <w:jc w:val="left"/>
              <w:textAlignment w:val="auto"/>
              <w:outlineLvl w:val="9"/>
              <w:rPr>
                <w:rFonts w:hint="eastAsia"/>
                <w:lang w:val="en-US" w:eastAsia="zh-CN"/>
              </w:rPr>
            </w:pPr>
          </w:p>
          <w:p w14:paraId="48696ED7">
            <w:pPr>
              <w:keepNext w:val="0"/>
              <w:keepLines w:val="0"/>
              <w:pageBreakBefore w:val="0"/>
              <w:widowControl/>
              <w:numPr>
                <w:ilvl w:val="0"/>
                <w:numId w:val="0"/>
              </w:numPr>
              <w:kinsoku/>
              <w:wordWrap/>
              <w:overflowPunct/>
              <w:topLinePunct w:val="0"/>
              <w:autoSpaceDE/>
              <w:autoSpaceDN/>
              <w:bidi w:val="0"/>
              <w:adjustRightInd w:val="0"/>
              <w:snapToGrid w:val="0"/>
              <w:spacing w:after="0" w:afterLines="0" w:line="460" w:lineRule="exact"/>
              <w:ind w:left="480" w:leftChars="200" w:firstLine="0" w:firstLineChars="0"/>
              <w:jc w:val="left"/>
              <w:textAlignment w:val="auto"/>
              <w:outlineLvl w:val="9"/>
              <w:rPr>
                <w:rFonts w:hint="eastAsia"/>
                <w:lang w:val="en-US" w:eastAsia="zh-CN"/>
              </w:rPr>
            </w:pPr>
          </w:p>
          <w:p w14:paraId="02440765">
            <w:pPr>
              <w:keepNext w:val="0"/>
              <w:keepLines w:val="0"/>
              <w:pageBreakBefore w:val="0"/>
              <w:widowControl/>
              <w:numPr>
                <w:ilvl w:val="0"/>
                <w:numId w:val="0"/>
              </w:numPr>
              <w:kinsoku/>
              <w:wordWrap/>
              <w:overflowPunct/>
              <w:topLinePunct w:val="0"/>
              <w:autoSpaceDE/>
              <w:autoSpaceDN/>
              <w:bidi w:val="0"/>
              <w:adjustRightInd w:val="0"/>
              <w:snapToGrid w:val="0"/>
              <w:spacing w:after="0" w:afterLines="0" w:line="460" w:lineRule="exact"/>
              <w:ind w:left="480" w:leftChars="200" w:firstLine="0" w:firstLineChars="0"/>
              <w:jc w:val="left"/>
              <w:textAlignment w:val="auto"/>
              <w:outlineLvl w:val="9"/>
              <w:rPr>
                <w:rFonts w:hint="eastAsia"/>
                <w:lang w:val="en-US" w:eastAsia="zh-CN"/>
              </w:rPr>
            </w:pPr>
          </w:p>
          <w:p w14:paraId="17ED2C69">
            <w:pPr>
              <w:keepNext w:val="0"/>
              <w:keepLines w:val="0"/>
              <w:pageBreakBefore w:val="0"/>
              <w:widowControl/>
              <w:numPr>
                <w:ilvl w:val="0"/>
                <w:numId w:val="0"/>
              </w:numPr>
              <w:kinsoku/>
              <w:wordWrap/>
              <w:overflowPunct/>
              <w:topLinePunct w:val="0"/>
              <w:autoSpaceDE/>
              <w:autoSpaceDN/>
              <w:bidi w:val="0"/>
              <w:adjustRightInd w:val="0"/>
              <w:snapToGrid w:val="0"/>
              <w:spacing w:after="0" w:afterLines="0" w:line="460" w:lineRule="exact"/>
              <w:ind w:left="480" w:leftChars="200" w:firstLine="0" w:firstLineChars="0"/>
              <w:jc w:val="left"/>
              <w:textAlignment w:val="auto"/>
              <w:outlineLvl w:val="9"/>
              <w:rPr>
                <w:rFonts w:hint="eastAsia"/>
                <w:lang w:val="en-US" w:eastAsia="zh-CN"/>
              </w:rPr>
            </w:pPr>
          </w:p>
          <w:p w14:paraId="75BAD4DA">
            <w:pPr>
              <w:keepNext w:val="0"/>
              <w:keepLines w:val="0"/>
              <w:pageBreakBefore w:val="0"/>
              <w:widowControl/>
              <w:numPr>
                <w:ilvl w:val="0"/>
                <w:numId w:val="0"/>
              </w:numPr>
              <w:kinsoku/>
              <w:wordWrap/>
              <w:overflowPunct/>
              <w:topLinePunct w:val="0"/>
              <w:autoSpaceDE/>
              <w:autoSpaceDN/>
              <w:bidi w:val="0"/>
              <w:adjustRightInd w:val="0"/>
              <w:snapToGrid w:val="0"/>
              <w:spacing w:after="0" w:afterLines="0" w:line="460" w:lineRule="exact"/>
              <w:jc w:val="left"/>
              <w:textAlignment w:val="auto"/>
              <w:outlineLvl w:val="9"/>
              <w:rPr>
                <w:rFonts w:hint="default" w:ascii="Times New Roman" w:hAnsi="Times New Roman" w:eastAsia="宋体" w:cs="Times New Roman"/>
                <w:color w:val="FF0000"/>
                <w:sz w:val="24"/>
                <w:szCs w:val="24"/>
                <w:lang w:val="en-US" w:eastAsia="zh-CN"/>
              </w:rPr>
            </w:pPr>
          </w:p>
        </w:tc>
      </w:tr>
    </w:tbl>
    <w:p w14:paraId="2B9E8F7F">
      <w:pPr>
        <w:keepNext w:val="0"/>
        <w:keepLines w:val="0"/>
        <w:pageBreakBefore w:val="0"/>
        <w:widowControl/>
        <w:kinsoku/>
        <w:wordWrap/>
        <w:overflowPunct/>
        <w:topLinePunct w:val="0"/>
        <w:autoSpaceDE/>
        <w:autoSpaceDN/>
        <w:bidi w:val="0"/>
        <w:adjustRightInd w:val="0"/>
        <w:snapToGrid w:val="0"/>
        <w:spacing w:after="0" w:afterLines="0" w:line="520" w:lineRule="exact"/>
        <w:textAlignment w:val="auto"/>
        <w:outlineLvl w:val="9"/>
        <w:rPr>
          <w:rFonts w:hint="default" w:ascii="Times New Roman" w:hAnsi="Times New Roman" w:cs="Times New Roman" w:eastAsiaTheme="minorEastAsia"/>
          <w:b/>
          <w:color w:val="000000"/>
          <w:sz w:val="21"/>
          <w:szCs w:val="21"/>
          <w:lang w:val="en-US" w:eastAsia="zh-CN"/>
        </w:rPr>
      </w:pPr>
      <w:r>
        <w:rPr>
          <w:rFonts w:hint="default" w:ascii="Times New Roman" w:hAnsi="Times New Roman" w:eastAsia="仿宋_GB2312" w:cs="Times New Roman"/>
          <w:color w:val="000000"/>
          <w:sz w:val="21"/>
          <w:szCs w:val="21"/>
        </w:rPr>
        <w:br w:type="page"/>
      </w:r>
      <w:r>
        <w:rPr>
          <w:rFonts w:hint="default" w:ascii="Times New Roman" w:hAnsi="Times New Roman" w:cs="Times New Roman" w:eastAsiaTheme="minorEastAsia"/>
          <w:b/>
          <w:color w:val="000000" w:themeColor="text1"/>
          <w:sz w:val="32"/>
          <w:szCs w:val="32"/>
          <w14:textFill>
            <w14:solidFill>
              <w14:schemeClr w14:val="tx1"/>
            </w14:solidFill>
          </w14:textFill>
        </w:rPr>
        <w:t>表二</w:t>
      </w:r>
    </w:p>
    <w:tbl>
      <w:tblPr>
        <w:tblStyle w:val="18"/>
        <w:tblW w:w="894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946"/>
      </w:tblGrid>
      <w:tr w14:paraId="585332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46" w:type="dxa"/>
            <w:vAlign w:val="top"/>
          </w:tcPr>
          <w:p w14:paraId="3B35E204">
            <w:pPr>
              <w:keepNext w:val="0"/>
              <w:keepLines w:val="0"/>
              <w:pageBreakBefore w:val="0"/>
              <w:widowControl/>
              <w:kinsoku/>
              <w:wordWrap/>
              <w:overflowPunct/>
              <w:topLinePunct w:val="0"/>
              <w:autoSpaceDE/>
              <w:autoSpaceDN/>
              <w:bidi w:val="0"/>
              <w:adjustRightInd w:val="0"/>
              <w:snapToGrid w:val="0"/>
              <w:spacing w:after="0" w:afterLines="0" w:line="520" w:lineRule="exact"/>
              <w:textAlignment w:val="auto"/>
              <w:outlineLvl w:val="9"/>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工程建设内容：</w:t>
            </w:r>
          </w:p>
          <w:p w14:paraId="39D27504">
            <w:pPr>
              <w:keepNext w:val="0"/>
              <w:keepLines w:val="0"/>
              <w:pageBreakBefore w:val="0"/>
              <w:widowControl/>
              <w:kinsoku/>
              <w:wordWrap/>
              <w:overflowPunct/>
              <w:topLinePunct w:val="0"/>
              <w:autoSpaceDE/>
              <w:autoSpaceDN/>
              <w:bidi w:val="0"/>
              <w:adjustRightInd w:val="0"/>
              <w:snapToGrid w:val="0"/>
              <w:spacing w:after="0" w:afterLines="0" w:line="520" w:lineRule="exact"/>
              <w:jc w:val="center"/>
              <w:textAlignment w:val="auto"/>
              <w:outlineLvl w:val="9"/>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eastAsiaTheme="minorEastAsia"/>
                <w:b/>
                <w:bCs/>
                <w:color w:val="auto"/>
                <w:kern w:val="2"/>
                <w:sz w:val="24"/>
                <w:szCs w:val="24"/>
                <w:lang w:val="en-US" w:eastAsia="zh-CN" w:bidi="ar-SA"/>
              </w:rPr>
              <w:t>表</w:t>
            </w:r>
            <w:r>
              <w:rPr>
                <w:rFonts w:hint="eastAsia" w:cs="Times New Roman" w:eastAsiaTheme="minorEastAsia"/>
                <w:b/>
                <w:bCs/>
                <w:color w:val="auto"/>
                <w:kern w:val="2"/>
                <w:sz w:val="24"/>
                <w:szCs w:val="24"/>
                <w:lang w:val="en-US" w:eastAsia="zh-CN" w:bidi="ar-SA"/>
              </w:rPr>
              <w:t>3</w:t>
            </w:r>
            <w:r>
              <w:rPr>
                <w:rFonts w:hint="eastAsia" w:ascii="Times New Roman" w:hAnsi="Times New Roman" w:cs="Times New Roman" w:eastAsiaTheme="minorEastAsia"/>
                <w:b/>
                <w:bCs/>
                <w:color w:val="auto"/>
                <w:kern w:val="2"/>
                <w:sz w:val="24"/>
                <w:szCs w:val="24"/>
                <w:lang w:val="en-US" w:eastAsia="zh-CN" w:bidi="ar-SA"/>
              </w:rPr>
              <w:t xml:space="preserve">   </w:t>
            </w:r>
            <w:r>
              <w:rPr>
                <w:rFonts w:hint="default" w:ascii="Times New Roman" w:hAnsi="Times New Roman" w:cs="Times New Roman" w:eastAsiaTheme="minorEastAsia"/>
                <w:b/>
                <w:bCs/>
                <w:color w:val="auto"/>
                <w:kern w:val="2"/>
                <w:sz w:val="24"/>
                <w:szCs w:val="24"/>
                <w:lang w:val="en-US" w:eastAsia="zh-CN" w:bidi="ar-SA"/>
              </w:rPr>
              <w:t>本项目基本情况表</w:t>
            </w:r>
          </w:p>
          <w:tbl>
            <w:tblPr>
              <w:tblStyle w:val="18"/>
              <w:tblW w:w="4999"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6"/>
              <w:gridCol w:w="1597"/>
              <w:gridCol w:w="6395"/>
            </w:tblGrid>
            <w:tr w14:paraId="2E01B1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06" w:type="pct"/>
                  <w:tcBorders>
                    <w:tl2br w:val="nil"/>
                    <w:tr2bl w:val="nil"/>
                  </w:tcBorders>
                  <w:vAlign w:val="center"/>
                </w:tcPr>
                <w:p w14:paraId="628584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sz w:val="21"/>
                      <w:szCs w:val="21"/>
                      <w:lang w:val="en-US" w:eastAsia="zh-CN"/>
                    </w:rPr>
                  </w:pPr>
                  <w:r>
                    <w:rPr>
                      <w:rFonts w:hint="default" w:ascii="Times New Roman" w:hAnsi="Times New Roman" w:cs="Times New Roman" w:eastAsiaTheme="minorEastAsia"/>
                      <w:b/>
                      <w:bCs/>
                      <w:sz w:val="21"/>
                      <w:szCs w:val="21"/>
                      <w:lang w:val="en-US" w:eastAsia="zh-CN"/>
                    </w:rPr>
                    <w:t>序号</w:t>
                  </w:r>
                </w:p>
              </w:tc>
              <w:tc>
                <w:tcPr>
                  <w:tcW w:w="918" w:type="pct"/>
                  <w:tcBorders>
                    <w:tl2br w:val="nil"/>
                    <w:tr2bl w:val="nil"/>
                  </w:tcBorders>
                  <w:vAlign w:val="center"/>
                </w:tcPr>
                <w:p w14:paraId="13D5D7B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sz w:val="21"/>
                      <w:szCs w:val="21"/>
                      <w:lang w:val="en-US" w:eastAsia="zh-CN"/>
                    </w:rPr>
                  </w:pPr>
                  <w:r>
                    <w:rPr>
                      <w:rFonts w:hint="default" w:ascii="Times New Roman" w:hAnsi="Times New Roman" w:cs="Times New Roman" w:eastAsiaTheme="minorEastAsia"/>
                      <w:b/>
                      <w:bCs/>
                      <w:sz w:val="21"/>
                      <w:szCs w:val="21"/>
                      <w:lang w:val="en-US" w:eastAsia="zh-CN"/>
                    </w:rPr>
                    <w:t>名称</w:t>
                  </w:r>
                </w:p>
              </w:tc>
              <w:tc>
                <w:tcPr>
                  <w:tcW w:w="3675" w:type="pct"/>
                  <w:tcBorders>
                    <w:tl2br w:val="nil"/>
                    <w:tr2bl w:val="nil"/>
                  </w:tcBorders>
                  <w:vAlign w:val="center"/>
                </w:tcPr>
                <w:p w14:paraId="51F673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sz w:val="21"/>
                      <w:szCs w:val="21"/>
                      <w:lang w:val="en-US" w:eastAsia="zh-CN"/>
                    </w:rPr>
                  </w:pPr>
                  <w:r>
                    <w:rPr>
                      <w:rFonts w:hint="default" w:ascii="Times New Roman" w:hAnsi="Times New Roman" w:cs="Times New Roman" w:eastAsiaTheme="minorEastAsia"/>
                      <w:b/>
                      <w:bCs/>
                      <w:sz w:val="21"/>
                      <w:szCs w:val="21"/>
                      <w:lang w:val="en-US" w:eastAsia="zh-CN"/>
                    </w:rPr>
                    <w:t>内容</w:t>
                  </w:r>
                </w:p>
              </w:tc>
            </w:tr>
            <w:tr w14:paraId="0BBEF5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06" w:type="pct"/>
                  <w:tcBorders>
                    <w:tl2br w:val="nil"/>
                    <w:tr2bl w:val="nil"/>
                  </w:tcBorders>
                  <w:vAlign w:val="center"/>
                </w:tcPr>
                <w:p w14:paraId="166EC8F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1</w:t>
                  </w:r>
                </w:p>
              </w:tc>
              <w:tc>
                <w:tcPr>
                  <w:tcW w:w="918" w:type="pct"/>
                  <w:tcBorders>
                    <w:tl2br w:val="nil"/>
                    <w:tr2bl w:val="nil"/>
                  </w:tcBorders>
                  <w:vAlign w:val="center"/>
                </w:tcPr>
                <w:p w14:paraId="3D2C00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工程名称</w:t>
                  </w:r>
                </w:p>
              </w:tc>
              <w:tc>
                <w:tcPr>
                  <w:tcW w:w="3675" w:type="pct"/>
                  <w:tcBorders>
                    <w:tl2br w:val="nil"/>
                    <w:tr2bl w:val="nil"/>
                  </w:tcBorders>
                  <w:vAlign w:val="center"/>
                </w:tcPr>
                <w:p w14:paraId="70A156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 xml:space="preserve"> 年产12万立方米预制构件建设项目</w:t>
                  </w:r>
                </w:p>
              </w:tc>
            </w:tr>
            <w:tr w14:paraId="149EA2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06" w:type="pct"/>
                  <w:tcBorders>
                    <w:tl2br w:val="nil"/>
                    <w:tr2bl w:val="nil"/>
                  </w:tcBorders>
                  <w:vAlign w:val="center"/>
                </w:tcPr>
                <w:p w14:paraId="37E7D8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2</w:t>
                  </w:r>
                </w:p>
              </w:tc>
              <w:tc>
                <w:tcPr>
                  <w:tcW w:w="918" w:type="pct"/>
                  <w:tcBorders>
                    <w:tl2br w:val="nil"/>
                    <w:tr2bl w:val="nil"/>
                  </w:tcBorders>
                  <w:vAlign w:val="center"/>
                </w:tcPr>
                <w:p w14:paraId="2C5FAF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建设项目</w:t>
                  </w:r>
                </w:p>
              </w:tc>
              <w:tc>
                <w:tcPr>
                  <w:tcW w:w="3675" w:type="pct"/>
                  <w:tcBorders>
                    <w:tl2br w:val="nil"/>
                    <w:tr2bl w:val="nil"/>
                  </w:tcBorders>
                  <w:vAlign w:val="center"/>
                </w:tcPr>
                <w:p w14:paraId="74E2935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eastAsia" w:cs="Times New Roman" w:eastAsiaTheme="minorEastAsia"/>
                      <w:sz w:val="21"/>
                      <w:szCs w:val="21"/>
                      <w:lang w:val="en-US" w:eastAsia="zh-CN"/>
                    </w:rPr>
                    <w:t>新建</w:t>
                  </w:r>
                </w:p>
              </w:tc>
            </w:tr>
            <w:tr w14:paraId="47EB00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06" w:type="pct"/>
                  <w:tcBorders>
                    <w:tl2br w:val="nil"/>
                    <w:tr2bl w:val="nil"/>
                  </w:tcBorders>
                  <w:vAlign w:val="center"/>
                </w:tcPr>
                <w:p w14:paraId="59314C2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3</w:t>
                  </w:r>
                </w:p>
              </w:tc>
              <w:tc>
                <w:tcPr>
                  <w:tcW w:w="918" w:type="pct"/>
                  <w:tcBorders>
                    <w:tl2br w:val="nil"/>
                    <w:tr2bl w:val="nil"/>
                  </w:tcBorders>
                  <w:vAlign w:val="center"/>
                </w:tcPr>
                <w:p w14:paraId="251525E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建设地点</w:t>
                  </w:r>
                </w:p>
              </w:tc>
              <w:tc>
                <w:tcPr>
                  <w:tcW w:w="3675" w:type="pct"/>
                  <w:tcBorders>
                    <w:tl2br w:val="nil"/>
                    <w:tr2bl w:val="nil"/>
                  </w:tcBorders>
                  <w:vAlign w:val="center"/>
                </w:tcPr>
                <w:p w14:paraId="450194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新乡市封丘县冯村乡潘固村村西1000米</w:t>
                  </w:r>
                </w:p>
              </w:tc>
            </w:tr>
            <w:tr w14:paraId="1B53B2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06" w:type="pct"/>
                  <w:tcBorders>
                    <w:tl2br w:val="nil"/>
                    <w:tr2bl w:val="nil"/>
                  </w:tcBorders>
                  <w:vAlign w:val="center"/>
                </w:tcPr>
                <w:p w14:paraId="24FF75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4</w:t>
                  </w:r>
                </w:p>
              </w:tc>
              <w:tc>
                <w:tcPr>
                  <w:tcW w:w="918" w:type="pct"/>
                  <w:tcBorders>
                    <w:tl2br w:val="nil"/>
                    <w:tr2bl w:val="nil"/>
                  </w:tcBorders>
                  <w:vAlign w:val="center"/>
                </w:tcPr>
                <w:p w14:paraId="6B3BEEF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占地面积</w:t>
                  </w:r>
                </w:p>
              </w:tc>
              <w:tc>
                <w:tcPr>
                  <w:tcW w:w="3675" w:type="pct"/>
                  <w:tcBorders>
                    <w:tl2br w:val="nil"/>
                    <w:tr2bl w:val="nil"/>
                  </w:tcBorders>
                  <w:vAlign w:val="center"/>
                </w:tcPr>
                <w:p w14:paraId="3F9DDE5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eastAsia" w:cs="Times New Roman" w:eastAsiaTheme="minorEastAsia"/>
                      <w:sz w:val="21"/>
                      <w:szCs w:val="21"/>
                      <w:lang w:val="en-US" w:eastAsia="zh-CN"/>
                    </w:rPr>
                    <w:t>6660平方米</w:t>
                  </w:r>
                </w:p>
              </w:tc>
            </w:tr>
            <w:tr w14:paraId="0C2159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06" w:type="pct"/>
                  <w:tcBorders>
                    <w:tl2br w:val="nil"/>
                    <w:tr2bl w:val="nil"/>
                  </w:tcBorders>
                  <w:vAlign w:val="center"/>
                </w:tcPr>
                <w:p w14:paraId="1FEFFCE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5</w:t>
                  </w:r>
                </w:p>
              </w:tc>
              <w:tc>
                <w:tcPr>
                  <w:tcW w:w="918" w:type="pct"/>
                  <w:tcBorders>
                    <w:tl2br w:val="nil"/>
                    <w:tr2bl w:val="nil"/>
                  </w:tcBorders>
                  <w:vAlign w:val="center"/>
                </w:tcPr>
                <w:p w14:paraId="4542B1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总投资</w:t>
                  </w:r>
                </w:p>
              </w:tc>
              <w:tc>
                <w:tcPr>
                  <w:tcW w:w="3675" w:type="pct"/>
                  <w:tcBorders>
                    <w:tl2br w:val="nil"/>
                    <w:tr2bl w:val="nil"/>
                  </w:tcBorders>
                  <w:vAlign w:val="center"/>
                </w:tcPr>
                <w:p w14:paraId="1B47AF0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eastAsia" w:cs="Times New Roman" w:eastAsiaTheme="minorEastAsia"/>
                      <w:sz w:val="21"/>
                      <w:szCs w:val="21"/>
                      <w:lang w:val="en-US" w:eastAsia="zh-CN"/>
                    </w:rPr>
                    <w:t>100</w:t>
                  </w:r>
                  <w:r>
                    <w:rPr>
                      <w:rFonts w:hint="default" w:ascii="Times New Roman" w:hAnsi="Times New Roman" w:cs="Times New Roman" w:eastAsiaTheme="minorEastAsia"/>
                      <w:sz w:val="21"/>
                      <w:szCs w:val="21"/>
                      <w:lang w:val="en-US" w:eastAsia="zh-CN"/>
                    </w:rPr>
                    <w:t>万元</w:t>
                  </w:r>
                </w:p>
              </w:tc>
            </w:tr>
            <w:tr w14:paraId="1CC99B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06" w:type="pct"/>
                  <w:tcBorders>
                    <w:tl2br w:val="nil"/>
                    <w:tr2bl w:val="nil"/>
                  </w:tcBorders>
                  <w:vAlign w:val="center"/>
                </w:tcPr>
                <w:p w14:paraId="1DBEDC9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6</w:t>
                  </w:r>
                </w:p>
              </w:tc>
              <w:tc>
                <w:tcPr>
                  <w:tcW w:w="918" w:type="pct"/>
                  <w:tcBorders>
                    <w:tl2br w:val="nil"/>
                    <w:tr2bl w:val="nil"/>
                  </w:tcBorders>
                  <w:vAlign w:val="center"/>
                </w:tcPr>
                <w:p w14:paraId="2B92F89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劳动定员</w:t>
                  </w:r>
                </w:p>
              </w:tc>
              <w:tc>
                <w:tcPr>
                  <w:tcW w:w="3675" w:type="pct"/>
                  <w:tcBorders>
                    <w:tl2br w:val="nil"/>
                    <w:tr2bl w:val="nil"/>
                  </w:tcBorders>
                  <w:vAlign w:val="center"/>
                </w:tcPr>
                <w:p w14:paraId="5FFA50E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eastAsia" w:cs="Times New Roman" w:eastAsiaTheme="minorEastAsia"/>
                      <w:sz w:val="21"/>
                      <w:szCs w:val="21"/>
                      <w:lang w:val="en-US" w:eastAsia="zh-CN"/>
                    </w:rPr>
                    <w:t>5</w:t>
                  </w:r>
                  <w:r>
                    <w:rPr>
                      <w:rFonts w:hint="default" w:ascii="Times New Roman" w:hAnsi="Times New Roman" w:cs="Times New Roman" w:eastAsiaTheme="minorEastAsia"/>
                      <w:sz w:val="21"/>
                      <w:szCs w:val="21"/>
                      <w:lang w:val="en-US" w:eastAsia="zh-CN"/>
                    </w:rPr>
                    <w:t>人</w:t>
                  </w:r>
                </w:p>
              </w:tc>
            </w:tr>
            <w:tr w14:paraId="560D45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06" w:type="pct"/>
                  <w:tcBorders>
                    <w:tl2br w:val="nil"/>
                    <w:tr2bl w:val="nil"/>
                  </w:tcBorders>
                  <w:vAlign w:val="center"/>
                </w:tcPr>
                <w:p w14:paraId="6B9A94C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7</w:t>
                  </w:r>
                </w:p>
              </w:tc>
              <w:tc>
                <w:tcPr>
                  <w:tcW w:w="918" w:type="pct"/>
                  <w:tcBorders>
                    <w:tl2br w:val="nil"/>
                    <w:tr2bl w:val="nil"/>
                  </w:tcBorders>
                  <w:vAlign w:val="center"/>
                </w:tcPr>
                <w:p w14:paraId="762CCED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工作制度</w:t>
                  </w:r>
                </w:p>
              </w:tc>
              <w:tc>
                <w:tcPr>
                  <w:tcW w:w="3675" w:type="pct"/>
                  <w:tcBorders>
                    <w:tl2br w:val="nil"/>
                    <w:tr2bl w:val="nil"/>
                  </w:tcBorders>
                  <w:vAlign w:val="center"/>
                </w:tcPr>
                <w:p w14:paraId="0A9E8E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年工作时间300d，每天</w:t>
                  </w:r>
                  <w:r>
                    <w:rPr>
                      <w:rFonts w:hint="eastAsia" w:cs="Times New Roman" w:eastAsiaTheme="minorEastAsia"/>
                      <w:sz w:val="21"/>
                      <w:szCs w:val="21"/>
                      <w:lang w:val="en-US" w:eastAsia="zh-CN"/>
                    </w:rPr>
                    <w:t>1</w:t>
                  </w:r>
                  <w:r>
                    <w:rPr>
                      <w:rFonts w:hint="default" w:ascii="Times New Roman" w:hAnsi="Times New Roman" w:cs="Times New Roman" w:eastAsiaTheme="minorEastAsia"/>
                      <w:sz w:val="21"/>
                      <w:szCs w:val="21"/>
                      <w:lang w:val="en-US" w:eastAsia="zh-CN"/>
                    </w:rPr>
                    <w:t>班，每班8h</w:t>
                  </w:r>
                </w:p>
              </w:tc>
            </w:tr>
          </w:tbl>
          <w:p w14:paraId="58DDDC5C">
            <w:pPr>
              <w:keepNext w:val="0"/>
              <w:keepLines w:val="0"/>
              <w:pageBreakBefore w:val="0"/>
              <w:widowControl/>
              <w:kinsoku/>
              <w:wordWrap/>
              <w:overflowPunct/>
              <w:topLinePunct w:val="0"/>
              <w:autoSpaceDE/>
              <w:autoSpaceDN/>
              <w:bidi w:val="0"/>
              <w:adjustRightInd w:val="0"/>
              <w:snapToGrid w:val="0"/>
              <w:spacing w:after="0" w:afterLines="0" w:line="520" w:lineRule="exact"/>
              <w:jc w:val="center"/>
              <w:textAlignment w:val="auto"/>
              <w:outlineLvl w:val="9"/>
              <w:rPr>
                <w:rFonts w:hint="default" w:ascii="Times New Roman" w:hAnsi="Times New Roman" w:cs="Times New Roman" w:eastAsiaTheme="minorEastAsia"/>
                <w:b/>
                <w:bCs/>
                <w:color w:val="auto"/>
                <w:kern w:val="2"/>
                <w:sz w:val="24"/>
                <w:szCs w:val="24"/>
                <w:lang w:val="en-US" w:eastAsia="zh-CN" w:bidi="ar-SA"/>
              </w:rPr>
            </w:pPr>
            <w:r>
              <w:rPr>
                <w:rFonts w:hint="default" w:ascii="Times New Roman" w:hAnsi="Times New Roman" w:cs="Times New Roman" w:eastAsiaTheme="minorEastAsia"/>
                <w:b/>
                <w:bCs/>
                <w:color w:val="auto"/>
                <w:kern w:val="2"/>
                <w:sz w:val="24"/>
                <w:szCs w:val="24"/>
                <w:lang w:val="en-US" w:eastAsia="zh-CN" w:bidi="ar-SA"/>
              </w:rPr>
              <w:t>表</w:t>
            </w:r>
            <w:r>
              <w:rPr>
                <w:rFonts w:hint="eastAsia" w:cs="Times New Roman" w:eastAsiaTheme="minorEastAsia"/>
                <w:b/>
                <w:bCs/>
                <w:color w:val="auto"/>
                <w:kern w:val="2"/>
                <w:sz w:val="24"/>
                <w:szCs w:val="24"/>
                <w:lang w:val="en-US" w:eastAsia="zh-CN" w:bidi="ar-SA"/>
              </w:rPr>
              <w:t>4</w:t>
            </w:r>
            <w:r>
              <w:rPr>
                <w:rFonts w:hint="eastAsia" w:ascii="Times New Roman" w:hAnsi="Times New Roman" w:cs="Times New Roman" w:eastAsiaTheme="minorEastAsia"/>
                <w:b/>
                <w:bCs/>
                <w:color w:val="auto"/>
                <w:kern w:val="2"/>
                <w:sz w:val="24"/>
                <w:szCs w:val="24"/>
                <w:lang w:val="en-US" w:eastAsia="zh-CN" w:bidi="ar-SA"/>
              </w:rPr>
              <w:t xml:space="preserve">   </w:t>
            </w:r>
            <w:r>
              <w:rPr>
                <w:rFonts w:hint="eastAsia" w:cs="Times New Roman" w:eastAsiaTheme="minorEastAsia"/>
                <w:b/>
                <w:bCs/>
                <w:color w:val="auto"/>
                <w:kern w:val="2"/>
                <w:sz w:val="24"/>
                <w:szCs w:val="24"/>
                <w:lang w:val="en-US" w:eastAsia="zh-CN" w:bidi="ar-SA"/>
              </w:rPr>
              <w:t>本</w:t>
            </w:r>
            <w:r>
              <w:rPr>
                <w:rFonts w:hint="default" w:ascii="Times New Roman" w:hAnsi="Times New Roman" w:cs="Times New Roman" w:eastAsiaTheme="minorEastAsia"/>
                <w:b/>
                <w:bCs/>
                <w:color w:val="auto"/>
                <w:kern w:val="2"/>
                <w:sz w:val="24"/>
                <w:szCs w:val="24"/>
                <w:lang w:val="en-US" w:eastAsia="zh-CN" w:bidi="ar-SA"/>
              </w:rPr>
              <w:t>项目实际建设情况一览表</w:t>
            </w:r>
          </w:p>
          <w:tbl>
            <w:tblPr>
              <w:tblStyle w:val="1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86"/>
              <w:gridCol w:w="1098"/>
              <w:gridCol w:w="2931"/>
              <w:gridCol w:w="2931"/>
              <w:gridCol w:w="1054"/>
            </w:tblGrid>
            <w:tr w14:paraId="427485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4" w:type="pct"/>
                  <w:tcBorders>
                    <w:tl2br w:val="nil"/>
                    <w:tr2bl w:val="nil"/>
                  </w:tcBorders>
                  <w:vAlign w:val="center"/>
                </w:tcPr>
                <w:p w14:paraId="4E1417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sz w:val="21"/>
                      <w:szCs w:val="21"/>
                      <w:lang w:val="en-US" w:eastAsia="zh-CN"/>
                    </w:rPr>
                  </w:pPr>
                  <w:r>
                    <w:rPr>
                      <w:rFonts w:hint="default" w:ascii="Times New Roman" w:hAnsi="Times New Roman" w:cs="Times New Roman" w:eastAsiaTheme="minorEastAsia"/>
                      <w:b/>
                      <w:bCs/>
                      <w:sz w:val="21"/>
                      <w:szCs w:val="21"/>
                      <w:lang w:val="en-US" w:eastAsia="zh-CN"/>
                    </w:rPr>
                    <w:t>项目类别</w:t>
                  </w:r>
                </w:p>
              </w:tc>
              <w:tc>
                <w:tcPr>
                  <w:tcW w:w="631" w:type="pct"/>
                  <w:tcBorders>
                    <w:tl2br w:val="nil"/>
                    <w:tr2bl w:val="nil"/>
                  </w:tcBorders>
                  <w:vAlign w:val="center"/>
                </w:tcPr>
                <w:p w14:paraId="1C21D4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sz w:val="21"/>
                      <w:szCs w:val="21"/>
                      <w:lang w:val="en-US" w:eastAsia="zh-CN"/>
                    </w:rPr>
                  </w:pPr>
                  <w:r>
                    <w:rPr>
                      <w:rFonts w:hint="default" w:ascii="Times New Roman" w:hAnsi="Times New Roman" w:cs="Times New Roman" w:eastAsiaTheme="minorEastAsia"/>
                      <w:b/>
                      <w:bCs/>
                      <w:sz w:val="21"/>
                      <w:szCs w:val="21"/>
                      <w:lang w:val="en-US" w:eastAsia="zh-CN"/>
                    </w:rPr>
                    <w:t>项目内容</w:t>
                  </w:r>
                </w:p>
              </w:tc>
              <w:tc>
                <w:tcPr>
                  <w:tcW w:w="1684" w:type="pct"/>
                  <w:tcBorders>
                    <w:tl2br w:val="nil"/>
                    <w:tr2bl w:val="nil"/>
                  </w:tcBorders>
                  <w:vAlign w:val="center"/>
                </w:tcPr>
                <w:p w14:paraId="092BBB1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sz w:val="21"/>
                      <w:szCs w:val="21"/>
                      <w:lang w:val="en-US" w:eastAsia="zh-CN"/>
                    </w:rPr>
                  </w:pPr>
                  <w:r>
                    <w:rPr>
                      <w:rFonts w:hint="default" w:ascii="Times New Roman" w:hAnsi="Times New Roman" w:cs="Times New Roman" w:eastAsiaTheme="minorEastAsia"/>
                      <w:b/>
                      <w:bCs/>
                      <w:sz w:val="21"/>
                      <w:szCs w:val="21"/>
                      <w:lang w:val="en-US" w:eastAsia="zh-CN"/>
                    </w:rPr>
                    <w:t>环评阶段计划建设内容</w:t>
                  </w:r>
                </w:p>
              </w:tc>
              <w:tc>
                <w:tcPr>
                  <w:tcW w:w="1684" w:type="pct"/>
                  <w:tcBorders>
                    <w:tl2br w:val="nil"/>
                    <w:tr2bl w:val="nil"/>
                  </w:tcBorders>
                  <w:vAlign w:val="center"/>
                </w:tcPr>
                <w:p w14:paraId="0D9319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sz w:val="21"/>
                      <w:szCs w:val="21"/>
                      <w:lang w:val="en-US" w:eastAsia="zh-CN"/>
                    </w:rPr>
                  </w:pPr>
                  <w:r>
                    <w:rPr>
                      <w:rFonts w:hint="default" w:ascii="Times New Roman" w:hAnsi="Times New Roman" w:cs="Times New Roman" w:eastAsiaTheme="minorEastAsia"/>
                      <w:b/>
                      <w:bCs/>
                      <w:sz w:val="21"/>
                      <w:szCs w:val="21"/>
                      <w:lang w:val="en-US" w:eastAsia="zh-CN"/>
                    </w:rPr>
                    <w:t>实际建设内容</w:t>
                  </w:r>
                </w:p>
              </w:tc>
              <w:tc>
                <w:tcPr>
                  <w:tcW w:w="605" w:type="pct"/>
                  <w:tcBorders>
                    <w:tl2br w:val="nil"/>
                    <w:tr2bl w:val="nil"/>
                  </w:tcBorders>
                  <w:vAlign w:val="center"/>
                </w:tcPr>
                <w:p w14:paraId="07674B5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sz w:val="21"/>
                      <w:szCs w:val="21"/>
                      <w:lang w:val="en-US" w:eastAsia="zh-CN"/>
                    </w:rPr>
                  </w:pPr>
                  <w:r>
                    <w:rPr>
                      <w:rFonts w:hint="default" w:ascii="Times New Roman" w:hAnsi="Times New Roman" w:cs="Times New Roman" w:eastAsiaTheme="minorEastAsia"/>
                      <w:b/>
                      <w:bCs/>
                      <w:sz w:val="21"/>
                      <w:szCs w:val="21"/>
                      <w:lang w:val="en-US" w:eastAsia="zh-CN"/>
                    </w:rPr>
                    <w:t>变化</w:t>
                  </w:r>
                </w:p>
                <w:p w14:paraId="64693E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sz w:val="21"/>
                      <w:szCs w:val="21"/>
                      <w:lang w:val="en-US" w:eastAsia="zh-CN"/>
                    </w:rPr>
                  </w:pPr>
                  <w:r>
                    <w:rPr>
                      <w:rFonts w:hint="default" w:ascii="Times New Roman" w:hAnsi="Times New Roman" w:cs="Times New Roman" w:eastAsiaTheme="minorEastAsia"/>
                      <w:b/>
                      <w:bCs/>
                      <w:sz w:val="21"/>
                      <w:szCs w:val="21"/>
                      <w:lang w:val="en-US" w:eastAsia="zh-CN"/>
                    </w:rPr>
                    <w:t>情况</w:t>
                  </w:r>
                </w:p>
              </w:tc>
            </w:tr>
            <w:tr w14:paraId="002E0C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4" w:type="pct"/>
                  <w:tcBorders>
                    <w:tl2br w:val="nil"/>
                    <w:tr2bl w:val="nil"/>
                  </w:tcBorders>
                  <w:vAlign w:val="center"/>
                </w:tcPr>
                <w:p w14:paraId="4C2ACD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主体工程</w:t>
                  </w:r>
                </w:p>
              </w:tc>
              <w:tc>
                <w:tcPr>
                  <w:tcW w:w="631" w:type="pct"/>
                  <w:tcBorders>
                    <w:tl2br w:val="nil"/>
                    <w:tr2bl w:val="nil"/>
                  </w:tcBorders>
                  <w:vAlign w:val="center"/>
                </w:tcPr>
                <w:p w14:paraId="03908042">
                  <w:pPr>
                    <w:pStyle w:val="49"/>
                    <w:keepNext w:val="0"/>
                    <w:keepLines w:val="0"/>
                    <w:pageBreakBefore w:val="0"/>
                    <w:kinsoku/>
                    <w:wordWrap/>
                    <w:overflowPunct/>
                    <w:topLinePunct w:val="0"/>
                    <w:autoSpaceDE/>
                    <w:autoSpaceDN/>
                    <w:bidi w:val="0"/>
                    <w:adjustRightInd w:val="0"/>
                    <w:snapToGrid w:val="0"/>
                    <w:spacing w:after="0" w:line="240" w:lineRule="auto"/>
                    <w:jc w:val="center"/>
                    <w:textAlignment w:val="center"/>
                    <w:rPr>
                      <w:rFonts w:hint="default" w:ascii="Times New Roman" w:hAnsi="Times New Roman" w:eastAsia="宋体" w:cs="Times New Roman"/>
                      <w:color w:val="auto"/>
                      <w:sz w:val="21"/>
                      <w:szCs w:val="21"/>
                      <w:lang w:val="en-US" w:eastAsia="zh-CN" w:bidi="ar-SA"/>
                    </w:rPr>
                  </w:pPr>
                  <w:r>
                    <w:rPr>
                      <w:rFonts w:hint="eastAsia" w:hAnsi="Times New Roman" w:eastAsia="宋体" w:cs="Times New Roman"/>
                      <w:color w:val="000000"/>
                      <w:sz w:val="21"/>
                      <w:szCs w:val="21"/>
                      <w:highlight w:val="none"/>
                      <w:lang w:val="en-US" w:eastAsia="zh-CN"/>
                    </w:rPr>
                    <w:t>生产车间</w:t>
                  </w:r>
                </w:p>
              </w:tc>
              <w:tc>
                <w:tcPr>
                  <w:tcW w:w="1684" w:type="pct"/>
                  <w:tcBorders>
                    <w:tl2br w:val="nil"/>
                    <w:tr2bl w:val="nil"/>
                  </w:tcBorders>
                  <w:vAlign w:val="center"/>
                </w:tcPr>
                <w:p w14:paraId="1826A177">
                  <w:pPr>
                    <w:pStyle w:val="49"/>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建筑面积共</w:t>
                  </w:r>
                  <w:r>
                    <w:rPr>
                      <w:rFonts w:hint="eastAsia" w:hAnsi="Times New Roman" w:eastAsia="宋体" w:cs="Times New Roman"/>
                      <w:color w:val="auto"/>
                      <w:sz w:val="21"/>
                      <w:szCs w:val="21"/>
                      <w:lang w:val="en-US" w:eastAsia="zh-CN" w:bidi="ar-SA"/>
                    </w:rPr>
                    <w:t>39</w:t>
                  </w:r>
                  <w:r>
                    <w:rPr>
                      <w:rFonts w:hint="default" w:ascii="Times New Roman" w:hAnsi="Times New Roman" w:eastAsia="宋体" w:cs="Times New Roman"/>
                      <w:color w:val="auto"/>
                      <w:sz w:val="21"/>
                      <w:szCs w:val="21"/>
                      <w:lang w:val="en-US" w:eastAsia="zh-CN" w:bidi="ar-SA"/>
                    </w:rPr>
                    <w:t>00m</w:t>
                  </w:r>
                  <w:r>
                    <w:rPr>
                      <w:rFonts w:hint="default" w:ascii="Times New Roman" w:hAnsi="Times New Roman" w:eastAsia="宋体" w:cs="Times New Roman"/>
                      <w:color w:val="auto"/>
                      <w:sz w:val="21"/>
                      <w:szCs w:val="21"/>
                      <w:vertAlign w:val="superscript"/>
                      <w:lang w:val="en-US" w:eastAsia="zh-CN" w:bidi="ar-SA"/>
                    </w:rPr>
                    <w:t>2</w:t>
                  </w:r>
                  <w:r>
                    <w:rPr>
                      <w:rFonts w:hint="default" w:ascii="Times New Roman" w:hAnsi="Times New Roman" w:eastAsia="宋体" w:cs="Times New Roman"/>
                      <w:color w:val="auto"/>
                      <w:sz w:val="21"/>
                      <w:szCs w:val="21"/>
                      <w:lang w:val="en-US" w:eastAsia="zh-CN" w:bidi="ar-SA"/>
                    </w:rPr>
                    <w:t>，1层，封闭室内部划分为仓库、搅拌区、晾晒区、切割区等。</w:t>
                  </w:r>
                </w:p>
              </w:tc>
              <w:tc>
                <w:tcPr>
                  <w:tcW w:w="1684" w:type="pct"/>
                  <w:tcBorders>
                    <w:tl2br w:val="nil"/>
                    <w:tr2bl w:val="nil"/>
                  </w:tcBorders>
                  <w:vAlign w:val="center"/>
                </w:tcPr>
                <w:p w14:paraId="0FCB723B">
                  <w:pPr>
                    <w:pStyle w:val="49"/>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ascii="Times New Roman" w:hAnsi="Times New Roman" w:cs="Times New Roman" w:eastAsiaTheme="minorEastAsia"/>
                      <w:sz w:val="21"/>
                      <w:szCs w:val="21"/>
                      <w:lang w:val="en-US" w:eastAsia="zh-CN"/>
                    </w:rPr>
                  </w:pPr>
                  <w:r>
                    <w:rPr>
                      <w:rFonts w:hint="eastAsia" w:ascii="Times New Roman" w:hAnsi="Times New Roman" w:eastAsia="宋体" w:cs="Times New Roman"/>
                      <w:b w:val="0"/>
                      <w:bCs w:val="0"/>
                      <w:color w:val="000000"/>
                      <w:sz w:val="21"/>
                      <w:szCs w:val="21"/>
                      <w:highlight w:val="none"/>
                      <w:lang w:val="en-US" w:eastAsia="zh-CN"/>
                    </w:rPr>
                    <w:t>建筑面积</w:t>
                  </w:r>
                  <w:r>
                    <w:rPr>
                      <w:rFonts w:hint="eastAsia" w:hAnsi="Times New Roman" w:eastAsia="宋体" w:cs="Times New Roman"/>
                      <w:b w:val="0"/>
                      <w:bCs w:val="0"/>
                      <w:color w:val="000000"/>
                      <w:sz w:val="21"/>
                      <w:szCs w:val="21"/>
                      <w:highlight w:val="none"/>
                      <w:lang w:val="en-US" w:eastAsia="zh-CN"/>
                    </w:rPr>
                    <w:t>15</w:t>
                  </w:r>
                  <w:r>
                    <w:rPr>
                      <w:rFonts w:hint="eastAsia" w:ascii="Times New Roman" w:hAnsi="Times New Roman" w:eastAsia="宋体" w:cs="Times New Roman"/>
                      <w:b w:val="0"/>
                      <w:bCs w:val="0"/>
                      <w:color w:val="000000"/>
                      <w:sz w:val="21"/>
                      <w:szCs w:val="21"/>
                      <w:highlight w:val="none"/>
                      <w:lang w:val="en-US" w:eastAsia="zh-CN"/>
                    </w:rPr>
                    <w:t>00m</w:t>
                  </w:r>
                  <w:r>
                    <w:rPr>
                      <w:rFonts w:hint="eastAsia" w:ascii="Times New Roman" w:hAnsi="Times New Roman" w:eastAsia="宋体" w:cs="Times New Roman"/>
                      <w:b w:val="0"/>
                      <w:bCs w:val="0"/>
                      <w:color w:val="000000"/>
                      <w:sz w:val="21"/>
                      <w:szCs w:val="21"/>
                      <w:highlight w:val="none"/>
                      <w:vertAlign w:val="superscript"/>
                      <w:lang w:val="en-US" w:eastAsia="zh-CN"/>
                    </w:rPr>
                    <w:t>2</w:t>
                  </w:r>
                  <w:r>
                    <w:rPr>
                      <w:rFonts w:hint="eastAsia" w:ascii="Times New Roman" w:hAnsi="Times New Roman" w:eastAsia="宋体" w:cs="Times New Roman"/>
                      <w:b w:val="0"/>
                      <w:bCs w:val="0"/>
                      <w:color w:val="000000"/>
                      <w:sz w:val="21"/>
                      <w:szCs w:val="21"/>
                      <w:highlight w:val="none"/>
                      <w:lang w:val="en-US" w:eastAsia="zh-CN"/>
                    </w:rPr>
                    <w:t>，一层，内部划分为</w:t>
                  </w:r>
                  <w:r>
                    <w:rPr>
                      <w:rFonts w:hint="eastAsia" w:hAnsi="Times New Roman" w:eastAsia="宋体" w:cs="Times New Roman"/>
                      <w:b w:val="0"/>
                      <w:bCs w:val="0"/>
                      <w:color w:val="000000"/>
                      <w:sz w:val="21"/>
                      <w:szCs w:val="21"/>
                      <w:highlight w:val="none"/>
                      <w:lang w:val="en-US" w:eastAsia="zh-CN"/>
                    </w:rPr>
                    <w:t>仓库、搅拌、晾晒区等。</w:t>
                  </w:r>
                </w:p>
              </w:tc>
              <w:tc>
                <w:tcPr>
                  <w:tcW w:w="605" w:type="pct"/>
                  <w:tcBorders>
                    <w:tl2br w:val="nil"/>
                    <w:tr2bl w:val="nil"/>
                  </w:tcBorders>
                  <w:vAlign w:val="center"/>
                </w:tcPr>
                <w:p w14:paraId="2295F97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eastAsia" w:cs="Times New Roman" w:eastAsiaTheme="minorEastAsia"/>
                      <w:sz w:val="21"/>
                      <w:szCs w:val="21"/>
                      <w:lang w:val="en-US" w:eastAsia="zh-CN"/>
                    </w:rPr>
                    <w:t>面积减少，拟建车间不再建设</w:t>
                  </w:r>
                </w:p>
              </w:tc>
            </w:tr>
            <w:tr w14:paraId="195414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4" w:type="pct"/>
                  <w:tcBorders>
                    <w:tl2br w:val="nil"/>
                    <w:tr2bl w:val="nil"/>
                  </w:tcBorders>
                  <w:vAlign w:val="center"/>
                </w:tcPr>
                <w:p w14:paraId="42513379">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default" w:ascii="Times New Roman" w:hAnsi="Times New Roman" w:eastAsia="宋体" w:cs="Times New Roman"/>
                      <w:b w:val="0"/>
                      <w:bCs w:val="0"/>
                      <w:color w:val="000000"/>
                      <w:sz w:val="21"/>
                      <w:szCs w:val="21"/>
                      <w:highlight w:val="none"/>
                      <w:lang w:val="en-US" w:eastAsia="zh-CN"/>
                    </w:rPr>
                  </w:pPr>
                  <w:r>
                    <w:rPr>
                      <w:rFonts w:hint="eastAsia" w:ascii="Times New Roman" w:hAnsi="Times New Roman" w:eastAsia="宋体" w:cs="Times New Roman"/>
                      <w:b w:val="0"/>
                      <w:bCs w:val="0"/>
                      <w:color w:val="000000"/>
                      <w:sz w:val="21"/>
                      <w:szCs w:val="21"/>
                      <w:highlight w:val="none"/>
                      <w:lang w:val="en-US" w:eastAsia="zh-CN"/>
                    </w:rPr>
                    <w:t>辅助工程</w:t>
                  </w:r>
                </w:p>
              </w:tc>
              <w:tc>
                <w:tcPr>
                  <w:tcW w:w="631" w:type="pct"/>
                  <w:tcBorders>
                    <w:tl2br w:val="nil"/>
                    <w:tr2bl w:val="nil"/>
                  </w:tcBorders>
                  <w:vAlign w:val="center"/>
                </w:tcPr>
                <w:p w14:paraId="74000135">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宋体" w:cs="Times New Roman"/>
                      <w:b w:val="0"/>
                      <w:bCs w:val="0"/>
                      <w:color w:val="000000"/>
                      <w:sz w:val="21"/>
                      <w:szCs w:val="21"/>
                      <w:highlight w:val="none"/>
                      <w:lang w:val="en-US" w:eastAsia="zh-CN"/>
                    </w:rPr>
                  </w:pPr>
                  <w:r>
                    <w:rPr>
                      <w:rFonts w:hint="eastAsia" w:ascii="Times New Roman" w:hAnsi="Times New Roman" w:eastAsia="宋体" w:cs="Times New Roman"/>
                      <w:b w:val="0"/>
                      <w:bCs w:val="0"/>
                      <w:color w:val="000000"/>
                      <w:sz w:val="21"/>
                      <w:szCs w:val="21"/>
                      <w:highlight w:val="none"/>
                      <w:lang w:val="en-US" w:eastAsia="zh-CN"/>
                    </w:rPr>
                    <w:t>办公室</w:t>
                  </w:r>
                </w:p>
              </w:tc>
              <w:tc>
                <w:tcPr>
                  <w:tcW w:w="1684" w:type="pct"/>
                  <w:tcBorders>
                    <w:tl2br w:val="nil"/>
                    <w:tr2bl w:val="nil"/>
                  </w:tcBorders>
                  <w:vAlign w:val="center"/>
                </w:tcPr>
                <w:p w14:paraId="0FA00798">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建筑面积</w:t>
                  </w:r>
                  <w:r>
                    <w:rPr>
                      <w:rFonts w:hint="eastAsia" w:cs="Times New Roman"/>
                      <w:b w:val="0"/>
                      <w:bCs w:val="0"/>
                      <w:color w:val="000000"/>
                      <w:sz w:val="21"/>
                      <w:szCs w:val="21"/>
                      <w:highlight w:val="none"/>
                      <w:lang w:val="en-US" w:eastAsia="zh-CN"/>
                    </w:rPr>
                    <w:t>200</w:t>
                  </w:r>
                  <w:r>
                    <w:rPr>
                      <w:rFonts w:hint="default" w:ascii="Times New Roman" w:hAnsi="Times New Roman" w:eastAsia="宋体" w:cs="Times New Roman"/>
                      <w:b w:val="0"/>
                      <w:bCs w:val="0"/>
                      <w:color w:val="000000"/>
                      <w:sz w:val="21"/>
                      <w:szCs w:val="21"/>
                      <w:highlight w:val="none"/>
                      <w:lang w:val="en-US" w:eastAsia="zh-CN"/>
                    </w:rPr>
                    <w:t>m</w:t>
                  </w:r>
                  <w:r>
                    <w:rPr>
                      <w:rFonts w:hint="default" w:ascii="Times New Roman" w:hAnsi="Times New Roman" w:eastAsia="宋体" w:cs="Times New Roman"/>
                      <w:b w:val="0"/>
                      <w:bCs w:val="0"/>
                      <w:color w:val="000000"/>
                      <w:sz w:val="21"/>
                      <w:szCs w:val="21"/>
                      <w:highlight w:val="none"/>
                      <w:vertAlign w:val="superscript"/>
                      <w:lang w:val="en-US" w:eastAsia="zh-CN"/>
                    </w:rPr>
                    <w:t>2</w:t>
                  </w:r>
                  <w:r>
                    <w:rPr>
                      <w:rFonts w:hint="default" w:ascii="Times New Roman" w:hAnsi="Times New Roman" w:eastAsia="宋体" w:cs="Times New Roman"/>
                      <w:b w:val="0"/>
                      <w:bCs w:val="0"/>
                      <w:color w:val="000000"/>
                      <w:sz w:val="21"/>
                      <w:szCs w:val="21"/>
                      <w:highlight w:val="none"/>
                      <w:lang w:val="en-US" w:eastAsia="zh-CN"/>
                    </w:rPr>
                    <w:t>，</w:t>
                  </w:r>
                  <w:r>
                    <w:rPr>
                      <w:rFonts w:hint="eastAsia" w:cs="Times New Roman"/>
                      <w:b w:val="0"/>
                      <w:bCs w:val="0"/>
                      <w:color w:val="000000"/>
                      <w:sz w:val="21"/>
                      <w:szCs w:val="21"/>
                      <w:highlight w:val="none"/>
                      <w:lang w:val="en-US" w:eastAsia="zh-CN"/>
                    </w:rPr>
                    <w:t>1</w:t>
                  </w:r>
                  <w:r>
                    <w:rPr>
                      <w:rFonts w:hint="eastAsia" w:ascii="Times New Roman" w:hAnsi="Times New Roman" w:eastAsia="宋体" w:cs="Times New Roman"/>
                      <w:b w:val="0"/>
                      <w:bCs w:val="0"/>
                      <w:color w:val="000000"/>
                      <w:sz w:val="21"/>
                      <w:szCs w:val="21"/>
                      <w:highlight w:val="none"/>
                      <w:lang w:val="en-US" w:eastAsia="zh-CN"/>
                    </w:rPr>
                    <w:t>层。</w:t>
                  </w:r>
                </w:p>
              </w:tc>
              <w:tc>
                <w:tcPr>
                  <w:tcW w:w="1684" w:type="pct"/>
                  <w:tcBorders>
                    <w:tl2br w:val="nil"/>
                    <w:tr2bl w:val="nil"/>
                  </w:tcBorders>
                  <w:vAlign w:val="center"/>
                </w:tcPr>
                <w:p w14:paraId="72EAE933">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建筑面积</w:t>
                  </w:r>
                  <w:r>
                    <w:rPr>
                      <w:rFonts w:hint="eastAsia" w:cs="Times New Roman"/>
                      <w:b w:val="0"/>
                      <w:bCs w:val="0"/>
                      <w:color w:val="000000"/>
                      <w:sz w:val="21"/>
                      <w:szCs w:val="21"/>
                      <w:highlight w:val="none"/>
                      <w:lang w:val="en-US" w:eastAsia="zh-CN"/>
                    </w:rPr>
                    <w:t>200</w:t>
                  </w:r>
                  <w:r>
                    <w:rPr>
                      <w:rFonts w:hint="default" w:ascii="Times New Roman" w:hAnsi="Times New Roman" w:eastAsia="宋体" w:cs="Times New Roman"/>
                      <w:b w:val="0"/>
                      <w:bCs w:val="0"/>
                      <w:color w:val="000000"/>
                      <w:sz w:val="21"/>
                      <w:szCs w:val="21"/>
                      <w:highlight w:val="none"/>
                      <w:lang w:val="en-US" w:eastAsia="zh-CN"/>
                    </w:rPr>
                    <w:t>m</w:t>
                  </w:r>
                  <w:r>
                    <w:rPr>
                      <w:rFonts w:hint="default" w:ascii="Times New Roman" w:hAnsi="Times New Roman" w:eastAsia="宋体" w:cs="Times New Roman"/>
                      <w:b w:val="0"/>
                      <w:bCs w:val="0"/>
                      <w:color w:val="000000"/>
                      <w:sz w:val="21"/>
                      <w:szCs w:val="21"/>
                      <w:highlight w:val="none"/>
                      <w:vertAlign w:val="superscript"/>
                      <w:lang w:val="en-US" w:eastAsia="zh-CN"/>
                    </w:rPr>
                    <w:t>2</w:t>
                  </w:r>
                  <w:r>
                    <w:rPr>
                      <w:rFonts w:hint="default" w:ascii="Times New Roman" w:hAnsi="Times New Roman" w:eastAsia="宋体" w:cs="Times New Roman"/>
                      <w:b w:val="0"/>
                      <w:bCs w:val="0"/>
                      <w:color w:val="000000"/>
                      <w:sz w:val="21"/>
                      <w:szCs w:val="21"/>
                      <w:highlight w:val="none"/>
                      <w:lang w:val="en-US" w:eastAsia="zh-CN"/>
                    </w:rPr>
                    <w:t>，</w:t>
                  </w:r>
                  <w:r>
                    <w:rPr>
                      <w:rFonts w:hint="eastAsia" w:cs="Times New Roman"/>
                      <w:b w:val="0"/>
                      <w:bCs w:val="0"/>
                      <w:color w:val="000000"/>
                      <w:sz w:val="21"/>
                      <w:szCs w:val="21"/>
                      <w:highlight w:val="none"/>
                      <w:lang w:val="en-US" w:eastAsia="zh-CN"/>
                    </w:rPr>
                    <w:t>1</w:t>
                  </w:r>
                  <w:r>
                    <w:rPr>
                      <w:rFonts w:hint="eastAsia" w:ascii="Times New Roman" w:hAnsi="Times New Roman" w:eastAsia="宋体" w:cs="Times New Roman"/>
                      <w:b w:val="0"/>
                      <w:bCs w:val="0"/>
                      <w:color w:val="000000"/>
                      <w:sz w:val="21"/>
                      <w:szCs w:val="21"/>
                      <w:highlight w:val="none"/>
                      <w:lang w:val="en-US" w:eastAsia="zh-CN"/>
                    </w:rPr>
                    <w:t>层。</w:t>
                  </w:r>
                </w:p>
              </w:tc>
              <w:tc>
                <w:tcPr>
                  <w:tcW w:w="605" w:type="pct"/>
                  <w:tcBorders>
                    <w:tl2br w:val="nil"/>
                    <w:tr2bl w:val="nil"/>
                  </w:tcBorders>
                  <w:vAlign w:val="center"/>
                </w:tcPr>
                <w:p w14:paraId="26B9658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cs="Times New Roman" w:eastAsiaTheme="minorEastAsia"/>
                      <w:sz w:val="21"/>
                      <w:szCs w:val="21"/>
                      <w:lang w:val="en-US" w:eastAsia="zh-CN"/>
                    </w:rPr>
                  </w:pPr>
                  <w:r>
                    <w:rPr>
                      <w:rFonts w:hint="eastAsia" w:cs="Times New Roman" w:eastAsiaTheme="minorEastAsia"/>
                      <w:sz w:val="21"/>
                      <w:szCs w:val="21"/>
                      <w:lang w:val="en-US" w:eastAsia="zh-CN"/>
                    </w:rPr>
                    <w:t>一致</w:t>
                  </w:r>
                </w:p>
              </w:tc>
            </w:tr>
            <w:tr w14:paraId="4F7459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4" w:type="pct"/>
                  <w:vMerge w:val="restart"/>
                  <w:tcBorders>
                    <w:tl2br w:val="nil"/>
                    <w:tr2bl w:val="nil"/>
                  </w:tcBorders>
                  <w:vAlign w:val="center"/>
                </w:tcPr>
                <w:p w14:paraId="30171C0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环保工程</w:t>
                  </w:r>
                </w:p>
              </w:tc>
              <w:tc>
                <w:tcPr>
                  <w:tcW w:w="631" w:type="pct"/>
                  <w:tcBorders>
                    <w:tl2br w:val="nil"/>
                    <w:tr2bl w:val="nil"/>
                  </w:tcBorders>
                  <w:vAlign w:val="center"/>
                </w:tcPr>
                <w:p w14:paraId="7D07D320">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装卸粉尘</w:t>
                  </w:r>
                </w:p>
              </w:tc>
              <w:tc>
                <w:tcPr>
                  <w:tcW w:w="1684" w:type="pct"/>
                  <w:tcBorders>
                    <w:tl2br w:val="nil"/>
                    <w:tr2bl w:val="nil"/>
                  </w:tcBorders>
                  <w:vAlign w:val="center"/>
                </w:tcPr>
                <w:p w14:paraId="6188083D">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堆放过程采用密闭车间，洒水抑尘</w:t>
                  </w:r>
                  <w:r>
                    <w:rPr>
                      <w:rFonts w:hint="eastAsia" w:cs="Times New Roman"/>
                      <w:b w:val="0"/>
                      <w:bCs w:val="0"/>
                      <w:color w:val="000000"/>
                      <w:sz w:val="21"/>
                      <w:szCs w:val="21"/>
                      <w:highlight w:val="none"/>
                      <w:lang w:val="en-US" w:eastAsia="zh-CN"/>
                    </w:rPr>
                    <w:t>。</w:t>
                  </w:r>
                </w:p>
              </w:tc>
              <w:tc>
                <w:tcPr>
                  <w:tcW w:w="1684" w:type="pct"/>
                  <w:tcBorders>
                    <w:tl2br w:val="nil"/>
                    <w:tr2bl w:val="nil"/>
                  </w:tcBorders>
                  <w:vAlign w:val="center"/>
                </w:tcPr>
                <w:p w14:paraId="798CF17B">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堆放过程采用密闭车间，洒水抑尘</w:t>
                  </w:r>
                </w:p>
              </w:tc>
              <w:tc>
                <w:tcPr>
                  <w:tcW w:w="605" w:type="pct"/>
                  <w:tcBorders>
                    <w:tl2br w:val="nil"/>
                    <w:tr2bl w:val="nil"/>
                  </w:tcBorders>
                  <w:vAlign w:val="center"/>
                </w:tcPr>
                <w:p w14:paraId="2B166AE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cs="Times New Roman" w:eastAsiaTheme="minorEastAsia"/>
                      <w:sz w:val="21"/>
                      <w:szCs w:val="21"/>
                      <w:lang w:val="en-US" w:eastAsia="zh-CN"/>
                    </w:rPr>
                  </w:pPr>
                  <w:r>
                    <w:rPr>
                      <w:rFonts w:hint="eastAsia" w:cs="Times New Roman" w:eastAsiaTheme="minorEastAsia"/>
                      <w:sz w:val="21"/>
                      <w:szCs w:val="21"/>
                      <w:lang w:val="en-US" w:eastAsia="zh-CN"/>
                    </w:rPr>
                    <w:t>一致</w:t>
                  </w:r>
                </w:p>
              </w:tc>
            </w:tr>
            <w:tr w14:paraId="445A88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4" w:type="pct"/>
                  <w:vMerge w:val="continue"/>
                  <w:tcBorders>
                    <w:tl2br w:val="nil"/>
                    <w:tr2bl w:val="nil"/>
                  </w:tcBorders>
                  <w:vAlign w:val="center"/>
                </w:tcPr>
                <w:p w14:paraId="5854A29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eastAsiaTheme="minorEastAsia"/>
                      <w:sz w:val="21"/>
                      <w:szCs w:val="21"/>
                      <w:lang w:val="en-US" w:eastAsia="zh-CN"/>
                    </w:rPr>
                  </w:pPr>
                </w:p>
              </w:tc>
              <w:tc>
                <w:tcPr>
                  <w:tcW w:w="631" w:type="pct"/>
                  <w:tcBorders>
                    <w:tl2br w:val="nil"/>
                    <w:tr2bl w:val="nil"/>
                  </w:tcBorders>
                  <w:vAlign w:val="center"/>
                </w:tcPr>
                <w:p w14:paraId="0C14F73C">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原料入库</w:t>
                  </w:r>
                </w:p>
              </w:tc>
              <w:tc>
                <w:tcPr>
                  <w:tcW w:w="1684" w:type="pct"/>
                  <w:tcBorders>
                    <w:tl2br w:val="nil"/>
                    <w:tr2bl w:val="nil"/>
                  </w:tcBorders>
                  <w:vAlign w:val="center"/>
                </w:tcPr>
                <w:p w14:paraId="4B69E522">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堆场全密闭；设置高压喷雾，定时开启对堆场洒水；堆场设置抑尘网</w:t>
                  </w:r>
                  <w:r>
                    <w:rPr>
                      <w:rFonts w:hint="eastAsia" w:cs="Times New Roman"/>
                      <w:b w:val="0"/>
                      <w:bCs w:val="0"/>
                      <w:color w:val="000000"/>
                      <w:sz w:val="21"/>
                      <w:szCs w:val="21"/>
                      <w:highlight w:val="none"/>
                      <w:lang w:val="en-US" w:eastAsia="zh-CN"/>
                    </w:rPr>
                    <w:t>。</w:t>
                  </w:r>
                </w:p>
              </w:tc>
              <w:tc>
                <w:tcPr>
                  <w:tcW w:w="1684" w:type="pct"/>
                  <w:tcBorders>
                    <w:tl2br w:val="nil"/>
                    <w:tr2bl w:val="nil"/>
                  </w:tcBorders>
                  <w:vAlign w:val="center"/>
                </w:tcPr>
                <w:p w14:paraId="3139EFE6">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堆场全密闭；设置高压喷雾，定时开启对堆场洒水；堆场设置抑尘网</w:t>
                  </w:r>
                  <w:r>
                    <w:rPr>
                      <w:rFonts w:hint="eastAsia" w:ascii="Times New Roman" w:hAnsi="Times New Roman" w:eastAsia="宋体" w:cs="Times New Roman"/>
                      <w:b w:val="0"/>
                      <w:bCs w:val="0"/>
                      <w:color w:val="000000"/>
                      <w:sz w:val="21"/>
                      <w:szCs w:val="21"/>
                      <w:highlight w:val="none"/>
                      <w:lang w:val="en-US" w:eastAsia="zh-CN"/>
                    </w:rPr>
                    <w:t>。</w:t>
                  </w:r>
                </w:p>
              </w:tc>
              <w:tc>
                <w:tcPr>
                  <w:tcW w:w="605" w:type="pct"/>
                  <w:tcBorders>
                    <w:tl2br w:val="nil"/>
                    <w:tr2bl w:val="nil"/>
                  </w:tcBorders>
                  <w:vAlign w:val="center"/>
                </w:tcPr>
                <w:p w14:paraId="1237C3D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cs="Times New Roman" w:eastAsiaTheme="minorEastAsia"/>
                      <w:sz w:val="21"/>
                      <w:szCs w:val="21"/>
                      <w:lang w:val="en-US" w:eastAsia="zh-CN"/>
                    </w:rPr>
                  </w:pPr>
                  <w:r>
                    <w:rPr>
                      <w:rFonts w:hint="eastAsia" w:cs="Times New Roman" w:eastAsiaTheme="minorEastAsia"/>
                      <w:sz w:val="21"/>
                      <w:szCs w:val="21"/>
                      <w:lang w:val="en-US" w:eastAsia="zh-CN"/>
                    </w:rPr>
                    <w:t>一致</w:t>
                  </w:r>
                </w:p>
              </w:tc>
            </w:tr>
            <w:tr w14:paraId="7C89CA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4" w:type="pct"/>
                  <w:vMerge w:val="continue"/>
                  <w:tcBorders>
                    <w:tl2br w:val="nil"/>
                    <w:tr2bl w:val="nil"/>
                  </w:tcBorders>
                  <w:vAlign w:val="center"/>
                </w:tcPr>
                <w:p w14:paraId="4FAD2C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eastAsiaTheme="minorEastAsia"/>
                      <w:sz w:val="21"/>
                      <w:szCs w:val="21"/>
                      <w:lang w:val="en-US" w:eastAsia="zh-CN"/>
                    </w:rPr>
                  </w:pPr>
                </w:p>
              </w:tc>
              <w:tc>
                <w:tcPr>
                  <w:tcW w:w="631" w:type="pct"/>
                  <w:tcBorders>
                    <w:tl2br w:val="nil"/>
                    <w:tr2bl w:val="nil"/>
                  </w:tcBorders>
                  <w:vAlign w:val="center"/>
                </w:tcPr>
                <w:p w14:paraId="7847C199">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投料工序</w:t>
                  </w:r>
                </w:p>
              </w:tc>
              <w:tc>
                <w:tcPr>
                  <w:tcW w:w="1684" w:type="pct"/>
                  <w:tcBorders>
                    <w:tl2br w:val="nil"/>
                    <w:tr2bl w:val="nil"/>
                  </w:tcBorders>
                  <w:vAlign w:val="center"/>
                </w:tcPr>
                <w:p w14:paraId="15761A18">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集气罩收集、二次密闭+1台袋式除尘器（1#）+1根15米高排气筒（P1）</w:t>
                  </w:r>
                  <w:r>
                    <w:rPr>
                      <w:rFonts w:hint="eastAsia" w:cs="Times New Roman"/>
                      <w:b w:val="0"/>
                      <w:bCs w:val="0"/>
                      <w:color w:val="000000"/>
                      <w:sz w:val="21"/>
                      <w:szCs w:val="21"/>
                      <w:highlight w:val="none"/>
                      <w:lang w:val="en-US" w:eastAsia="zh-CN"/>
                    </w:rPr>
                    <w:t>。</w:t>
                  </w:r>
                </w:p>
              </w:tc>
              <w:tc>
                <w:tcPr>
                  <w:tcW w:w="1684" w:type="pct"/>
                  <w:vMerge w:val="restart"/>
                  <w:tcBorders>
                    <w:tl2br w:val="nil"/>
                    <w:tr2bl w:val="nil"/>
                  </w:tcBorders>
                  <w:vAlign w:val="center"/>
                </w:tcPr>
                <w:p w14:paraId="11B3DCB4">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集气罩收集、二次密闭+1台袋式除尘器（1#）+1根15米高排气筒（P1）</w:t>
                  </w:r>
                  <w:r>
                    <w:rPr>
                      <w:rFonts w:hint="eastAsia" w:cs="Times New Roman"/>
                      <w:b w:val="0"/>
                      <w:bCs w:val="0"/>
                      <w:color w:val="000000"/>
                      <w:sz w:val="21"/>
                      <w:szCs w:val="21"/>
                      <w:highlight w:val="none"/>
                      <w:lang w:val="en-US" w:eastAsia="zh-CN"/>
                    </w:rPr>
                    <w:t>。</w:t>
                  </w:r>
                </w:p>
              </w:tc>
              <w:tc>
                <w:tcPr>
                  <w:tcW w:w="605" w:type="pct"/>
                  <w:vMerge w:val="restart"/>
                  <w:tcBorders>
                    <w:tl2br w:val="nil"/>
                    <w:tr2bl w:val="nil"/>
                  </w:tcBorders>
                  <w:vAlign w:val="center"/>
                </w:tcPr>
                <w:p w14:paraId="6FBCC8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cs="Times New Roman" w:eastAsiaTheme="minorEastAsia"/>
                      <w:sz w:val="21"/>
                      <w:szCs w:val="21"/>
                      <w:lang w:val="en-US" w:eastAsia="zh-CN"/>
                    </w:rPr>
                  </w:pPr>
                  <w:r>
                    <w:rPr>
                      <w:rFonts w:hint="eastAsia" w:cs="Times New Roman" w:eastAsiaTheme="minorEastAsia"/>
                      <w:sz w:val="21"/>
                      <w:szCs w:val="21"/>
                      <w:lang w:val="en-US" w:eastAsia="zh-CN"/>
                    </w:rPr>
                    <w:t>废气收集后经1台袋式除尘器处理</w:t>
                  </w:r>
                </w:p>
              </w:tc>
            </w:tr>
            <w:tr w14:paraId="60761F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4" w:type="pct"/>
                  <w:vMerge w:val="continue"/>
                  <w:tcBorders>
                    <w:tl2br w:val="nil"/>
                    <w:tr2bl w:val="nil"/>
                  </w:tcBorders>
                  <w:vAlign w:val="center"/>
                </w:tcPr>
                <w:p w14:paraId="001F3FD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eastAsiaTheme="minorEastAsia"/>
                      <w:sz w:val="21"/>
                      <w:szCs w:val="21"/>
                      <w:lang w:val="en-US" w:eastAsia="zh-CN"/>
                    </w:rPr>
                  </w:pPr>
                </w:p>
              </w:tc>
              <w:tc>
                <w:tcPr>
                  <w:tcW w:w="631" w:type="pct"/>
                  <w:tcBorders>
                    <w:tl2br w:val="nil"/>
                    <w:tr2bl w:val="nil"/>
                  </w:tcBorders>
                  <w:vAlign w:val="center"/>
                </w:tcPr>
                <w:p w14:paraId="0C8ED549">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筛分工序</w:t>
                  </w:r>
                </w:p>
              </w:tc>
              <w:tc>
                <w:tcPr>
                  <w:tcW w:w="1684" w:type="pct"/>
                  <w:tcBorders>
                    <w:tl2br w:val="nil"/>
                    <w:tr2bl w:val="nil"/>
                  </w:tcBorders>
                  <w:vAlign w:val="center"/>
                </w:tcPr>
                <w:p w14:paraId="6173FF8D">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集气罩收集、二次密闭+1台袋式除尘器（2#）+1根15米高排气筒（P1）</w:t>
                  </w:r>
                  <w:r>
                    <w:rPr>
                      <w:rFonts w:hint="eastAsia" w:cs="Times New Roman"/>
                      <w:b w:val="0"/>
                      <w:bCs w:val="0"/>
                      <w:color w:val="000000"/>
                      <w:sz w:val="21"/>
                      <w:szCs w:val="21"/>
                      <w:highlight w:val="none"/>
                      <w:lang w:val="en-US" w:eastAsia="zh-CN"/>
                    </w:rPr>
                    <w:t>。</w:t>
                  </w:r>
                </w:p>
              </w:tc>
              <w:tc>
                <w:tcPr>
                  <w:tcW w:w="1684" w:type="pct"/>
                  <w:vMerge w:val="continue"/>
                  <w:tcBorders>
                    <w:tl2br w:val="nil"/>
                    <w:tr2bl w:val="nil"/>
                  </w:tcBorders>
                  <w:vAlign w:val="center"/>
                </w:tcPr>
                <w:p w14:paraId="0BF59311">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default" w:ascii="Times New Roman" w:hAnsi="Times New Roman" w:eastAsia="宋体" w:cs="Times New Roman"/>
                      <w:b w:val="0"/>
                      <w:bCs w:val="0"/>
                      <w:color w:val="000000"/>
                      <w:sz w:val="21"/>
                      <w:szCs w:val="21"/>
                      <w:highlight w:val="none"/>
                      <w:lang w:val="en-US" w:eastAsia="zh-CN"/>
                    </w:rPr>
                  </w:pPr>
                </w:p>
              </w:tc>
              <w:tc>
                <w:tcPr>
                  <w:tcW w:w="605" w:type="pct"/>
                  <w:vMerge w:val="continue"/>
                  <w:tcBorders>
                    <w:tl2br w:val="nil"/>
                    <w:tr2bl w:val="nil"/>
                  </w:tcBorders>
                  <w:vAlign w:val="center"/>
                </w:tcPr>
                <w:p w14:paraId="7855CB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cs="Times New Roman" w:eastAsiaTheme="minorEastAsia"/>
                      <w:sz w:val="21"/>
                      <w:szCs w:val="21"/>
                      <w:lang w:val="en-US" w:eastAsia="zh-CN"/>
                    </w:rPr>
                  </w:pPr>
                </w:p>
              </w:tc>
            </w:tr>
            <w:tr w14:paraId="38F79D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4" w:type="pct"/>
                  <w:vMerge w:val="continue"/>
                  <w:tcBorders>
                    <w:tl2br w:val="nil"/>
                    <w:tr2bl w:val="nil"/>
                  </w:tcBorders>
                  <w:vAlign w:val="center"/>
                </w:tcPr>
                <w:p w14:paraId="72184F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eastAsiaTheme="minorEastAsia"/>
                      <w:sz w:val="21"/>
                      <w:szCs w:val="21"/>
                      <w:lang w:val="en-US" w:eastAsia="zh-CN"/>
                    </w:rPr>
                  </w:pPr>
                </w:p>
              </w:tc>
              <w:tc>
                <w:tcPr>
                  <w:tcW w:w="631" w:type="pct"/>
                  <w:tcBorders>
                    <w:tl2br w:val="nil"/>
                    <w:tr2bl w:val="nil"/>
                  </w:tcBorders>
                  <w:vAlign w:val="center"/>
                </w:tcPr>
                <w:p w14:paraId="5C64B829">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搅拌工序</w:t>
                  </w:r>
                </w:p>
              </w:tc>
              <w:tc>
                <w:tcPr>
                  <w:tcW w:w="1684" w:type="pct"/>
                  <w:tcBorders>
                    <w:tl2br w:val="nil"/>
                    <w:tr2bl w:val="nil"/>
                  </w:tcBorders>
                  <w:vAlign w:val="center"/>
                </w:tcPr>
                <w:p w14:paraId="4537B87B">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集气罩收集、二次密闭+1台袋式除尘器（3#）+1根15米高排气筒（P1）</w:t>
                  </w:r>
                  <w:r>
                    <w:rPr>
                      <w:rFonts w:hint="eastAsia" w:cs="Times New Roman"/>
                      <w:b w:val="0"/>
                      <w:bCs w:val="0"/>
                      <w:color w:val="000000"/>
                      <w:sz w:val="21"/>
                      <w:szCs w:val="21"/>
                      <w:highlight w:val="none"/>
                      <w:lang w:val="en-US" w:eastAsia="zh-CN"/>
                    </w:rPr>
                    <w:t>。</w:t>
                  </w:r>
                </w:p>
              </w:tc>
              <w:tc>
                <w:tcPr>
                  <w:tcW w:w="1684" w:type="pct"/>
                  <w:vMerge w:val="continue"/>
                  <w:tcBorders>
                    <w:tl2br w:val="nil"/>
                    <w:tr2bl w:val="nil"/>
                  </w:tcBorders>
                  <w:vAlign w:val="center"/>
                </w:tcPr>
                <w:p w14:paraId="083FBEE7">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default" w:ascii="Times New Roman" w:hAnsi="Times New Roman" w:eastAsia="宋体" w:cs="Times New Roman"/>
                      <w:b w:val="0"/>
                      <w:bCs w:val="0"/>
                      <w:color w:val="000000"/>
                      <w:sz w:val="21"/>
                      <w:szCs w:val="21"/>
                      <w:highlight w:val="none"/>
                      <w:lang w:val="en-US" w:eastAsia="zh-CN"/>
                    </w:rPr>
                  </w:pPr>
                </w:p>
              </w:tc>
              <w:tc>
                <w:tcPr>
                  <w:tcW w:w="605" w:type="pct"/>
                  <w:vMerge w:val="continue"/>
                  <w:tcBorders>
                    <w:tl2br w:val="nil"/>
                    <w:tr2bl w:val="nil"/>
                  </w:tcBorders>
                  <w:vAlign w:val="center"/>
                </w:tcPr>
                <w:p w14:paraId="7959AEB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cs="Times New Roman" w:eastAsiaTheme="minorEastAsia"/>
                      <w:sz w:val="21"/>
                      <w:szCs w:val="21"/>
                      <w:lang w:val="en-US" w:eastAsia="zh-CN"/>
                    </w:rPr>
                  </w:pPr>
                </w:p>
              </w:tc>
            </w:tr>
            <w:tr w14:paraId="2E7105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4" w:type="pct"/>
                  <w:vMerge w:val="continue"/>
                  <w:tcBorders>
                    <w:tl2br w:val="nil"/>
                    <w:tr2bl w:val="nil"/>
                  </w:tcBorders>
                  <w:vAlign w:val="center"/>
                </w:tcPr>
                <w:p w14:paraId="3BF3A2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eastAsiaTheme="minorEastAsia"/>
                      <w:sz w:val="21"/>
                      <w:szCs w:val="21"/>
                      <w:lang w:val="en-US" w:eastAsia="zh-CN"/>
                    </w:rPr>
                  </w:pPr>
                </w:p>
              </w:tc>
              <w:tc>
                <w:tcPr>
                  <w:tcW w:w="631" w:type="pct"/>
                  <w:tcBorders>
                    <w:tl2br w:val="nil"/>
                    <w:tr2bl w:val="nil"/>
                  </w:tcBorders>
                  <w:vAlign w:val="center"/>
                </w:tcPr>
                <w:p w14:paraId="2164A534">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水泥筒仓</w:t>
                  </w:r>
                </w:p>
              </w:tc>
              <w:tc>
                <w:tcPr>
                  <w:tcW w:w="1684" w:type="pct"/>
                  <w:tcBorders>
                    <w:tl2br w:val="nil"/>
                    <w:tr2bl w:val="nil"/>
                  </w:tcBorders>
                  <w:vAlign w:val="center"/>
                </w:tcPr>
                <w:p w14:paraId="12B02FF2">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水泥筒仓仓顶配备袋式除尘器（4#、5#），仓顶排放口超出仓顶3m以上（距地面不低于15m）（P2、P3）</w:t>
                  </w:r>
                  <w:r>
                    <w:rPr>
                      <w:rFonts w:hint="eastAsia" w:cs="Times New Roman"/>
                      <w:b w:val="0"/>
                      <w:bCs w:val="0"/>
                      <w:color w:val="000000"/>
                      <w:sz w:val="21"/>
                      <w:szCs w:val="21"/>
                      <w:highlight w:val="none"/>
                      <w:lang w:val="en-US" w:eastAsia="zh-CN"/>
                    </w:rPr>
                    <w:t>。</w:t>
                  </w:r>
                </w:p>
              </w:tc>
              <w:tc>
                <w:tcPr>
                  <w:tcW w:w="1684" w:type="pct"/>
                  <w:tcBorders>
                    <w:tl2br w:val="nil"/>
                    <w:tr2bl w:val="nil"/>
                  </w:tcBorders>
                  <w:vAlign w:val="center"/>
                </w:tcPr>
                <w:p w14:paraId="3B68BD37">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default" w:ascii="Times New Roman" w:hAnsi="Times New Roman" w:eastAsia="宋体" w:cs="Times New Roman"/>
                      <w:b w:val="0"/>
                      <w:bCs w:val="0"/>
                      <w:color w:val="000000"/>
                      <w:sz w:val="21"/>
                      <w:szCs w:val="21"/>
                      <w:highlight w:val="none"/>
                      <w:lang w:val="en-US" w:eastAsia="zh-CN"/>
                    </w:rPr>
                  </w:pPr>
                  <w:r>
                    <w:rPr>
                      <w:rFonts w:hint="eastAsia" w:ascii="Times New Roman" w:hAnsi="Times New Roman" w:eastAsia="宋体" w:cs="Times New Roman"/>
                      <w:b w:val="0"/>
                      <w:bCs w:val="0"/>
                      <w:color w:val="000000"/>
                      <w:sz w:val="21"/>
                      <w:szCs w:val="21"/>
                      <w:highlight w:val="none"/>
                      <w:lang w:val="en-US" w:eastAsia="zh-CN"/>
                    </w:rPr>
                    <w:t>水泥筒仓仓顶</w:t>
                  </w:r>
                  <w:r>
                    <w:rPr>
                      <w:rFonts w:hint="default" w:ascii="Times New Roman" w:hAnsi="Times New Roman" w:eastAsia="宋体" w:cs="Times New Roman"/>
                      <w:b w:val="0"/>
                      <w:bCs w:val="0"/>
                      <w:color w:val="000000"/>
                      <w:sz w:val="21"/>
                      <w:szCs w:val="21"/>
                      <w:highlight w:val="none"/>
                      <w:lang w:val="en-US" w:eastAsia="zh-CN"/>
                    </w:rPr>
                    <w:t>配备袋式除尘器（</w:t>
                  </w:r>
                  <w:r>
                    <w:rPr>
                      <w:rFonts w:hint="eastAsia" w:ascii="Times New Roman" w:hAnsi="Times New Roman" w:eastAsia="宋体" w:cs="Times New Roman"/>
                      <w:b w:val="0"/>
                      <w:bCs w:val="0"/>
                      <w:color w:val="000000"/>
                      <w:sz w:val="21"/>
                      <w:szCs w:val="21"/>
                      <w:highlight w:val="none"/>
                      <w:lang w:val="en-US" w:eastAsia="zh-CN"/>
                    </w:rPr>
                    <w:t>2</w:t>
                  </w:r>
                  <w:r>
                    <w:rPr>
                      <w:rFonts w:hint="default" w:ascii="Times New Roman" w:hAnsi="Times New Roman" w:eastAsia="宋体" w:cs="Times New Roman"/>
                      <w:b w:val="0"/>
                      <w:bCs w:val="0"/>
                      <w:color w:val="000000"/>
                      <w:sz w:val="21"/>
                      <w:szCs w:val="21"/>
                      <w:highlight w:val="none"/>
                      <w:lang w:val="en-US" w:eastAsia="zh-CN"/>
                    </w:rPr>
                    <w:t>#、</w:t>
                  </w:r>
                  <w:r>
                    <w:rPr>
                      <w:rFonts w:hint="eastAsia" w:ascii="Times New Roman" w:hAnsi="Times New Roman" w:eastAsia="宋体" w:cs="Times New Roman"/>
                      <w:b w:val="0"/>
                      <w:bCs w:val="0"/>
                      <w:color w:val="000000"/>
                      <w:sz w:val="21"/>
                      <w:szCs w:val="21"/>
                      <w:highlight w:val="none"/>
                      <w:lang w:val="en-US" w:eastAsia="zh-CN"/>
                    </w:rPr>
                    <w:t>3</w:t>
                  </w:r>
                  <w:r>
                    <w:rPr>
                      <w:rFonts w:hint="default" w:ascii="Times New Roman" w:hAnsi="Times New Roman" w:eastAsia="宋体" w:cs="Times New Roman"/>
                      <w:b w:val="0"/>
                      <w:bCs w:val="0"/>
                      <w:color w:val="000000"/>
                      <w:sz w:val="21"/>
                      <w:szCs w:val="21"/>
                      <w:highlight w:val="none"/>
                      <w:lang w:val="en-US" w:eastAsia="zh-CN"/>
                    </w:rPr>
                    <w:t>#），仓顶排放口超出仓顶3m以上（距地面不低于15m）</w:t>
                  </w:r>
                  <w:r>
                    <w:rPr>
                      <w:rFonts w:hint="eastAsia" w:ascii="Times New Roman" w:hAnsi="Times New Roman" w:eastAsia="宋体" w:cs="Times New Roman"/>
                      <w:b w:val="0"/>
                      <w:bCs w:val="0"/>
                      <w:color w:val="000000"/>
                      <w:sz w:val="21"/>
                      <w:szCs w:val="21"/>
                      <w:highlight w:val="none"/>
                      <w:lang w:val="en-US" w:eastAsia="zh-CN"/>
                    </w:rPr>
                    <w:t>（P2）。</w:t>
                  </w:r>
                </w:p>
              </w:tc>
              <w:tc>
                <w:tcPr>
                  <w:tcW w:w="605" w:type="pct"/>
                  <w:tcBorders>
                    <w:tl2br w:val="nil"/>
                    <w:tr2bl w:val="nil"/>
                  </w:tcBorders>
                  <w:vAlign w:val="center"/>
                </w:tcPr>
                <w:p w14:paraId="4DBAC1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cs="Times New Roman" w:eastAsiaTheme="minorEastAsia"/>
                      <w:sz w:val="21"/>
                      <w:szCs w:val="21"/>
                      <w:lang w:val="en-US" w:eastAsia="zh-CN"/>
                    </w:rPr>
                  </w:pPr>
                  <w:r>
                    <w:rPr>
                      <w:rFonts w:hint="eastAsia" w:cs="Times New Roman" w:eastAsiaTheme="minorEastAsia"/>
                      <w:sz w:val="21"/>
                      <w:szCs w:val="21"/>
                      <w:lang w:val="en-US" w:eastAsia="zh-CN"/>
                    </w:rPr>
                    <w:t>排气筒减少</w:t>
                  </w:r>
                </w:p>
              </w:tc>
            </w:tr>
            <w:tr w14:paraId="4A2585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4" w:type="pct"/>
                  <w:vMerge w:val="continue"/>
                  <w:tcBorders>
                    <w:tl2br w:val="nil"/>
                    <w:tr2bl w:val="nil"/>
                  </w:tcBorders>
                  <w:vAlign w:val="center"/>
                </w:tcPr>
                <w:p w14:paraId="0E4EA7A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eastAsiaTheme="minorEastAsia"/>
                      <w:sz w:val="21"/>
                      <w:szCs w:val="21"/>
                      <w:lang w:val="en-US" w:eastAsia="zh-CN"/>
                    </w:rPr>
                  </w:pPr>
                </w:p>
              </w:tc>
              <w:tc>
                <w:tcPr>
                  <w:tcW w:w="631" w:type="pct"/>
                  <w:tcBorders>
                    <w:tl2br w:val="nil"/>
                    <w:tr2bl w:val="nil"/>
                  </w:tcBorders>
                  <w:vAlign w:val="center"/>
                </w:tcPr>
                <w:p w14:paraId="4E821E4D">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车辆运输</w:t>
                  </w:r>
                </w:p>
              </w:tc>
              <w:tc>
                <w:tcPr>
                  <w:tcW w:w="1684" w:type="pct"/>
                  <w:tcBorders>
                    <w:tl2br w:val="nil"/>
                    <w:tr2bl w:val="nil"/>
                  </w:tcBorders>
                  <w:vAlign w:val="center"/>
                </w:tcPr>
                <w:p w14:paraId="5DE7F8D6">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生产车间全密闭；车辆出入口设置车辆冲洗台；运输车辆封闭遮盖，控制载重；对厂区道路硬化，洒水抑尘</w:t>
                  </w:r>
                  <w:r>
                    <w:rPr>
                      <w:rFonts w:hint="eastAsia" w:cs="Times New Roman"/>
                      <w:b w:val="0"/>
                      <w:bCs w:val="0"/>
                      <w:color w:val="000000"/>
                      <w:sz w:val="21"/>
                      <w:szCs w:val="21"/>
                      <w:highlight w:val="none"/>
                      <w:lang w:val="en-US" w:eastAsia="zh-CN"/>
                    </w:rPr>
                    <w:t>。</w:t>
                  </w:r>
                </w:p>
              </w:tc>
              <w:tc>
                <w:tcPr>
                  <w:tcW w:w="1684" w:type="pct"/>
                  <w:tcBorders>
                    <w:tl2br w:val="nil"/>
                    <w:tr2bl w:val="nil"/>
                  </w:tcBorders>
                  <w:vAlign w:val="center"/>
                </w:tcPr>
                <w:p w14:paraId="6F4B5DA8">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生产车间全密闭；车辆出入口设置车辆冲洗台；运输车辆封闭遮盖，控制载重；对厂区道路硬化，洒水抑尘</w:t>
                  </w:r>
                  <w:r>
                    <w:rPr>
                      <w:rFonts w:hint="eastAsia" w:cs="Times New Roman"/>
                      <w:b w:val="0"/>
                      <w:bCs w:val="0"/>
                      <w:color w:val="000000"/>
                      <w:sz w:val="21"/>
                      <w:szCs w:val="21"/>
                      <w:highlight w:val="none"/>
                      <w:lang w:val="en-US" w:eastAsia="zh-CN"/>
                    </w:rPr>
                    <w:t>。</w:t>
                  </w:r>
                </w:p>
              </w:tc>
              <w:tc>
                <w:tcPr>
                  <w:tcW w:w="605" w:type="pct"/>
                  <w:tcBorders>
                    <w:tl2br w:val="nil"/>
                    <w:tr2bl w:val="nil"/>
                  </w:tcBorders>
                  <w:vAlign w:val="center"/>
                </w:tcPr>
                <w:p w14:paraId="35BD4F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cs="Times New Roman" w:eastAsiaTheme="minorEastAsia"/>
                      <w:sz w:val="21"/>
                      <w:szCs w:val="21"/>
                      <w:lang w:val="en-US" w:eastAsia="zh-CN"/>
                    </w:rPr>
                  </w:pPr>
                  <w:r>
                    <w:rPr>
                      <w:rFonts w:hint="eastAsia" w:cs="Times New Roman" w:eastAsiaTheme="minorEastAsia"/>
                      <w:sz w:val="21"/>
                      <w:szCs w:val="21"/>
                      <w:lang w:val="en-US" w:eastAsia="zh-CN"/>
                    </w:rPr>
                    <w:t>一致</w:t>
                  </w:r>
                </w:p>
              </w:tc>
            </w:tr>
            <w:tr w14:paraId="5FB934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4" w:type="pct"/>
                  <w:vMerge w:val="continue"/>
                  <w:tcBorders>
                    <w:tl2br w:val="nil"/>
                    <w:tr2bl w:val="nil"/>
                  </w:tcBorders>
                  <w:vAlign w:val="center"/>
                </w:tcPr>
                <w:p w14:paraId="5DADB81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eastAsiaTheme="minorEastAsia"/>
                      <w:sz w:val="21"/>
                      <w:szCs w:val="21"/>
                      <w:lang w:val="en-US" w:eastAsia="zh-CN"/>
                    </w:rPr>
                  </w:pPr>
                </w:p>
              </w:tc>
              <w:tc>
                <w:tcPr>
                  <w:tcW w:w="631" w:type="pct"/>
                  <w:tcBorders>
                    <w:tl2br w:val="nil"/>
                    <w:tr2bl w:val="nil"/>
                  </w:tcBorders>
                  <w:vAlign w:val="center"/>
                </w:tcPr>
                <w:p w14:paraId="4CAC029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sz w:val="21"/>
                      <w:szCs w:val="21"/>
                      <w:u w:val="none"/>
                      <w:lang w:val="en-US" w:eastAsia="zh-CN"/>
                    </w:rPr>
                  </w:pPr>
                  <w:r>
                    <w:rPr>
                      <w:rFonts w:hint="eastAsia" w:ascii="Times New Roman" w:hAnsi="Times New Roman" w:eastAsia="宋体" w:cs="Times New Roman"/>
                      <w:color w:val="auto"/>
                      <w:sz w:val="21"/>
                      <w:szCs w:val="21"/>
                      <w:u w:val="none"/>
                      <w:lang w:val="en-US" w:eastAsia="zh-CN"/>
                    </w:rPr>
                    <w:t>生活污水</w:t>
                  </w:r>
                </w:p>
              </w:tc>
              <w:tc>
                <w:tcPr>
                  <w:tcW w:w="1684" w:type="pct"/>
                  <w:tcBorders>
                    <w:tl2br w:val="nil"/>
                    <w:tr2bl w:val="nil"/>
                  </w:tcBorders>
                  <w:vAlign w:val="center"/>
                </w:tcPr>
                <w:p w14:paraId="7A1205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u w:val="none"/>
                      <w:lang w:val="en-US" w:eastAsia="zh-CN"/>
                    </w:rPr>
                  </w:pPr>
                  <w:r>
                    <w:rPr>
                      <w:rFonts w:hint="eastAsia" w:ascii="Times New Roman" w:hAnsi="Times New Roman" w:eastAsia="宋体" w:cs="Times New Roman"/>
                      <w:color w:val="000000"/>
                      <w:kern w:val="0"/>
                      <w:sz w:val="21"/>
                      <w:szCs w:val="21"/>
                      <w:lang w:val="en-US" w:eastAsia="zh-CN"/>
                    </w:rPr>
                    <w:t>经</w:t>
                  </w:r>
                  <w:r>
                    <w:rPr>
                      <w:rFonts w:hint="default" w:ascii="Times New Roman" w:hAnsi="Times New Roman" w:eastAsia="宋体" w:cs="Times New Roman"/>
                      <w:color w:val="000000"/>
                      <w:kern w:val="0"/>
                      <w:sz w:val="21"/>
                      <w:szCs w:val="21"/>
                    </w:rPr>
                    <w:t>化粪池</w:t>
                  </w:r>
                  <w:r>
                    <w:rPr>
                      <w:rFonts w:hint="eastAsia" w:ascii="Times New Roman" w:hAnsi="Times New Roman" w:eastAsia="宋体" w:cs="Times New Roman"/>
                      <w:color w:val="000000"/>
                      <w:kern w:val="0"/>
                      <w:sz w:val="21"/>
                      <w:szCs w:val="21"/>
                      <w:lang w:val="en-US" w:eastAsia="zh-CN"/>
                    </w:rPr>
                    <w:t>处理后</w:t>
                  </w:r>
                  <w:r>
                    <w:rPr>
                      <w:rFonts w:hint="default" w:ascii="Times New Roman" w:hAnsi="Times New Roman" w:eastAsia="宋体" w:cs="Times New Roman"/>
                      <w:color w:val="000000"/>
                      <w:kern w:val="0"/>
                      <w:sz w:val="21"/>
                      <w:szCs w:val="21"/>
                    </w:rPr>
                    <w:t>，</w:t>
                  </w:r>
                  <w:r>
                    <w:rPr>
                      <w:rFonts w:hint="eastAsia" w:cs="Times New Roman"/>
                      <w:sz w:val="21"/>
                      <w:szCs w:val="21"/>
                      <w:lang w:val="en-US" w:eastAsia="zh-CN"/>
                    </w:rPr>
                    <w:t>定期清运</w:t>
                  </w:r>
                </w:p>
              </w:tc>
              <w:tc>
                <w:tcPr>
                  <w:tcW w:w="1684" w:type="pct"/>
                  <w:tcBorders>
                    <w:tl2br w:val="nil"/>
                    <w:tr2bl w:val="nil"/>
                  </w:tcBorders>
                  <w:vAlign w:val="center"/>
                </w:tcPr>
                <w:p w14:paraId="614F0A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sz w:val="21"/>
                      <w:szCs w:val="21"/>
                      <w:u w:val="none"/>
                      <w:lang w:val="en-US" w:eastAsia="zh-CN"/>
                    </w:rPr>
                  </w:pPr>
                  <w:r>
                    <w:rPr>
                      <w:rFonts w:hint="eastAsia" w:ascii="Times New Roman" w:hAnsi="Times New Roman" w:eastAsia="宋体" w:cs="Times New Roman"/>
                      <w:color w:val="000000"/>
                      <w:kern w:val="0"/>
                      <w:sz w:val="21"/>
                      <w:szCs w:val="21"/>
                      <w:lang w:val="en-US" w:eastAsia="zh-CN"/>
                    </w:rPr>
                    <w:t>经</w:t>
                  </w:r>
                  <w:r>
                    <w:rPr>
                      <w:rFonts w:hint="default" w:ascii="Times New Roman" w:hAnsi="Times New Roman" w:eastAsia="宋体" w:cs="Times New Roman"/>
                      <w:color w:val="000000"/>
                      <w:kern w:val="0"/>
                      <w:sz w:val="21"/>
                      <w:szCs w:val="21"/>
                    </w:rPr>
                    <w:t>化粪池</w:t>
                  </w:r>
                  <w:r>
                    <w:rPr>
                      <w:rFonts w:hint="eastAsia" w:ascii="Times New Roman" w:hAnsi="Times New Roman" w:eastAsia="宋体" w:cs="Times New Roman"/>
                      <w:color w:val="000000"/>
                      <w:kern w:val="0"/>
                      <w:sz w:val="21"/>
                      <w:szCs w:val="21"/>
                      <w:lang w:val="en-US" w:eastAsia="zh-CN"/>
                    </w:rPr>
                    <w:t>处理后</w:t>
                  </w:r>
                  <w:r>
                    <w:rPr>
                      <w:rFonts w:hint="default" w:ascii="Times New Roman" w:hAnsi="Times New Roman" w:eastAsia="宋体" w:cs="Times New Roman"/>
                      <w:color w:val="000000"/>
                      <w:kern w:val="0"/>
                      <w:sz w:val="21"/>
                      <w:szCs w:val="21"/>
                    </w:rPr>
                    <w:t>，</w:t>
                  </w:r>
                  <w:r>
                    <w:rPr>
                      <w:rFonts w:hint="eastAsia" w:cs="Times New Roman"/>
                      <w:sz w:val="21"/>
                      <w:szCs w:val="21"/>
                      <w:lang w:val="en-US" w:eastAsia="zh-CN"/>
                    </w:rPr>
                    <w:t>定期清运</w:t>
                  </w:r>
                </w:p>
              </w:tc>
              <w:tc>
                <w:tcPr>
                  <w:tcW w:w="605" w:type="pct"/>
                  <w:tcBorders>
                    <w:tl2br w:val="nil"/>
                    <w:tr2bl w:val="nil"/>
                  </w:tcBorders>
                  <w:vAlign w:val="center"/>
                </w:tcPr>
                <w:p w14:paraId="5CB257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eastAsia" w:cs="Times New Roman" w:eastAsiaTheme="minorEastAsia"/>
                      <w:sz w:val="21"/>
                      <w:szCs w:val="21"/>
                      <w:lang w:val="en-US" w:eastAsia="zh-CN"/>
                    </w:rPr>
                    <w:t>一致</w:t>
                  </w:r>
                </w:p>
              </w:tc>
            </w:tr>
            <w:tr w14:paraId="478373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4" w:type="pct"/>
                  <w:vMerge w:val="continue"/>
                  <w:tcBorders>
                    <w:tl2br w:val="nil"/>
                    <w:tr2bl w:val="nil"/>
                  </w:tcBorders>
                  <w:vAlign w:val="center"/>
                </w:tcPr>
                <w:p w14:paraId="72BD849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eastAsiaTheme="minorEastAsia"/>
                      <w:sz w:val="21"/>
                      <w:szCs w:val="21"/>
                      <w:lang w:val="en-US" w:eastAsia="zh-CN"/>
                    </w:rPr>
                  </w:pPr>
                </w:p>
              </w:tc>
              <w:tc>
                <w:tcPr>
                  <w:tcW w:w="631" w:type="pct"/>
                  <w:tcBorders>
                    <w:tl2br w:val="nil"/>
                    <w:tr2bl w:val="nil"/>
                  </w:tcBorders>
                  <w:vAlign w:val="center"/>
                </w:tcPr>
                <w:p w14:paraId="3B9B1E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kern w:val="0"/>
                      <w:sz w:val="21"/>
                      <w:szCs w:val="21"/>
                      <w:lang w:val="en-US" w:eastAsia="zh-CN"/>
                    </w:rPr>
                  </w:pPr>
                  <w:r>
                    <w:rPr>
                      <w:rFonts w:hint="eastAsia" w:ascii="Times New Roman" w:hAnsi="Times New Roman" w:eastAsia="宋体" w:cs="Times New Roman"/>
                      <w:color w:val="000000"/>
                      <w:kern w:val="0"/>
                      <w:sz w:val="21"/>
                      <w:szCs w:val="21"/>
                      <w:lang w:val="en-US" w:eastAsia="zh-CN"/>
                    </w:rPr>
                    <w:t>模具清洗</w:t>
                  </w:r>
                </w:p>
              </w:tc>
              <w:tc>
                <w:tcPr>
                  <w:tcW w:w="1684" w:type="pct"/>
                  <w:tcBorders>
                    <w:tl2br w:val="nil"/>
                    <w:tr2bl w:val="nil"/>
                  </w:tcBorders>
                  <w:vAlign w:val="center"/>
                </w:tcPr>
                <w:p w14:paraId="0FEFBA5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kern w:val="0"/>
                      <w:sz w:val="21"/>
                      <w:szCs w:val="21"/>
                      <w:lang w:val="en-US" w:eastAsia="zh-CN"/>
                    </w:rPr>
                  </w:pPr>
                  <w:r>
                    <w:rPr>
                      <w:rFonts w:hint="eastAsia" w:ascii="Times New Roman" w:hAnsi="Times New Roman" w:eastAsia="宋体" w:cs="Times New Roman"/>
                      <w:color w:val="000000"/>
                      <w:kern w:val="0"/>
                      <w:sz w:val="21"/>
                      <w:szCs w:val="21"/>
                      <w:lang w:val="en-US" w:eastAsia="zh-CN"/>
                    </w:rPr>
                    <w:t>1×3m</w:t>
                  </w:r>
                  <w:r>
                    <w:rPr>
                      <w:rFonts w:hint="eastAsia" w:ascii="Times New Roman" w:hAnsi="Times New Roman" w:eastAsia="宋体" w:cs="Times New Roman"/>
                      <w:color w:val="000000"/>
                      <w:kern w:val="0"/>
                      <w:sz w:val="21"/>
                      <w:szCs w:val="21"/>
                      <w:vertAlign w:val="superscript"/>
                      <w:lang w:val="en-US" w:eastAsia="zh-CN"/>
                    </w:rPr>
                    <w:t>3</w:t>
                  </w:r>
                  <w:r>
                    <w:rPr>
                      <w:rFonts w:hint="eastAsia" w:ascii="Times New Roman" w:hAnsi="Times New Roman" w:eastAsia="宋体" w:cs="Times New Roman"/>
                      <w:color w:val="000000"/>
                      <w:kern w:val="0"/>
                      <w:sz w:val="21"/>
                      <w:szCs w:val="21"/>
                      <w:lang w:val="en-US" w:eastAsia="zh-CN"/>
                    </w:rPr>
                    <w:t>清洗池，经沉淀后回用</w:t>
                  </w:r>
                </w:p>
              </w:tc>
              <w:tc>
                <w:tcPr>
                  <w:tcW w:w="1684" w:type="pct"/>
                  <w:vMerge w:val="restart"/>
                  <w:tcBorders>
                    <w:tl2br w:val="nil"/>
                    <w:tr2bl w:val="nil"/>
                  </w:tcBorders>
                  <w:vAlign w:val="center"/>
                </w:tcPr>
                <w:p w14:paraId="6F098BC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kern w:val="0"/>
                      <w:sz w:val="21"/>
                      <w:szCs w:val="21"/>
                      <w:lang w:val="en-US" w:eastAsia="zh-CN"/>
                    </w:rPr>
                  </w:pPr>
                  <w:r>
                    <w:rPr>
                      <w:rFonts w:hint="eastAsia" w:cs="Times New Roman"/>
                      <w:color w:val="000000"/>
                      <w:kern w:val="0"/>
                      <w:sz w:val="21"/>
                      <w:szCs w:val="21"/>
                      <w:lang w:val="en-US" w:eastAsia="zh-CN"/>
                    </w:rPr>
                    <w:t>模具清洗、搅拌机清洗共设置3</w:t>
                  </w:r>
                  <w:r>
                    <w:rPr>
                      <w:rFonts w:hint="eastAsia" w:ascii="Times New Roman" w:hAnsi="Times New Roman" w:eastAsia="宋体" w:cs="Times New Roman"/>
                      <w:color w:val="000000"/>
                      <w:kern w:val="0"/>
                      <w:sz w:val="21"/>
                      <w:szCs w:val="21"/>
                      <w:lang w:val="en-US" w:eastAsia="zh-CN"/>
                    </w:rPr>
                    <w:t>×</w:t>
                  </w:r>
                  <w:r>
                    <w:rPr>
                      <w:rFonts w:hint="eastAsia" w:cs="Times New Roman"/>
                      <w:color w:val="000000"/>
                      <w:kern w:val="0"/>
                      <w:sz w:val="21"/>
                      <w:szCs w:val="21"/>
                      <w:lang w:val="en-US" w:eastAsia="zh-CN"/>
                    </w:rPr>
                    <w:t>27</w:t>
                  </w:r>
                  <w:r>
                    <w:rPr>
                      <w:rFonts w:hint="eastAsia" w:ascii="Times New Roman" w:hAnsi="Times New Roman" w:eastAsia="宋体" w:cs="Times New Roman"/>
                      <w:color w:val="000000"/>
                      <w:kern w:val="0"/>
                      <w:sz w:val="21"/>
                      <w:szCs w:val="21"/>
                      <w:lang w:val="en-US" w:eastAsia="zh-CN"/>
                    </w:rPr>
                    <w:t>m</w:t>
                  </w:r>
                  <w:r>
                    <w:rPr>
                      <w:rFonts w:hint="eastAsia" w:ascii="Times New Roman" w:hAnsi="Times New Roman" w:eastAsia="宋体" w:cs="Times New Roman"/>
                      <w:color w:val="000000"/>
                      <w:kern w:val="0"/>
                      <w:sz w:val="21"/>
                      <w:szCs w:val="21"/>
                      <w:vertAlign w:val="superscript"/>
                      <w:lang w:val="en-US" w:eastAsia="zh-CN"/>
                    </w:rPr>
                    <w:t>3</w:t>
                  </w:r>
                  <w:r>
                    <w:rPr>
                      <w:rFonts w:hint="eastAsia" w:ascii="Times New Roman" w:hAnsi="Times New Roman" w:eastAsia="宋体" w:cs="Times New Roman"/>
                      <w:color w:val="000000"/>
                      <w:kern w:val="0"/>
                      <w:sz w:val="21"/>
                      <w:szCs w:val="21"/>
                      <w:lang w:val="en-US" w:eastAsia="zh-CN"/>
                    </w:rPr>
                    <w:t>清洗池，经沉淀后回用，不再设置切割工序</w:t>
                  </w:r>
                </w:p>
              </w:tc>
              <w:tc>
                <w:tcPr>
                  <w:tcW w:w="605" w:type="pct"/>
                  <w:vMerge w:val="restart"/>
                  <w:tcBorders>
                    <w:tl2br w:val="nil"/>
                    <w:tr2bl w:val="nil"/>
                  </w:tcBorders>
                  <w:vAlign w:val="center"/>
                </w:tcPr>
                <w:p w14:paraId="69328CF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cs="Times New Roman" w:eastAsiaTheme="minorEastAsia"/>
                      <w:sz w:val="21"/>
                      <w:szCs w:val="21"/>
                      <w:lang w:val="en-US" w:eastAsia="zh-CN"/>
                    </w:rPr>
                  </w:pPr>
                  <w:r>
                    <w:rPr>
                      <w:rFonts w:hint="eastAsia" w:cs="Times New Roman" w:eastAsiaTheme="minorEastAsia"/>
                      <w:sz w:val="21"/>
                      <w:szCs w:val="21"/>
                      <w:lang w:val="en-US" w:eastAsia="zh-CN"/>
                    </w:rPr>
                    <w:t>共用3个沉淀池</w:t>
                  </w:r>
                </w:p>
              </w:tc>
            </w:tr>
            <w:tr w14:paraId="1F4D36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394" w:type="pct"/>
                  <w:vMerge w:val="continue"/>
                  <w:tcBorders>
                    <w:tl2br w:val="nil"/>
                    <w:tr2bl w:val="nil"/>
                  </w:tcBorders>
                  <w:vAlign w:val="center"/>
                </w:tcPr>
                <w:p w14:paraId="20D15E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eastAsiaTheme="minorEastAsia"/>
                      <w:sz w:val="21"/>
                      <w:szCs w:val="21"/>
                      <w:lang w:val="en-US" w:eastAsia="zh-CN"/>
                    </w:rPr>
                  </w:pPr>
                </w:p>
              </w:tc>
              <w:tc>
                <w:tcPr>
                  <w:tcW w:w="631" w:type="pct"/>
                  <w:tcBorders>
                    <w:tl2br w:val="nil"/>
                    <w:tr2bl w:val="nil"/>
                  </w:tcBorders>
                  <w:vAlign w:val="center"/>
                </w:tcPr>
                <w:p w14:paraId="6AFCFC1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kern w:val="0"/>
                      <w:sz w:val="21"/>
                      <w:szCs w:val="21"/>
                      <w:lang w:val="en-US" w:eastAsia="zh-CN"/>
                    </w:rPr>
                  </w:pPr>
                  <w:r>
                    <w:rPr>
                      <w:rFonts w:hint="eastAsia" w:ascii="Times New Roman" w:hAnsi="Times New Roman" w:eastAsia="宋体" w:cs="Times New Roman"/>
                      <w:color w:val="000000"/>
                      <w:kern w:val="0"/>
                      <w:sz w:val="21"/>
                      <w:szCs w:val="21"/>
                      <w:lang w:val="en-US" w:eastAsia="zh-CN"/>
                    </w:rPr>
                    <w:t>切割工序</w:t>
                  </w:r>
                </w:p>
              </w:tc>
              <w:tc>
                <w:tcPr>
                  <w:tcW w:w="1684" w:type="pct"/>
                  <w:vMerge w:val="restart"/>
                  <w:tcBorders>
                    <w:tl2br w:val="nil"/>
                    <w:tr2bl w:val="nil"/>
                  </w:tcBorders>
                  <w:vAlign w:val="center"/>
                </w:tcPr>
                <w:p w14:paraId="169BCA4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kern w:val="0"/>
                      <w:sz w:val="21"/>
                      <w:szCs w:val="21"/>
                      <w:lang w:val="en-US" w:eastAsia="zh-CN"/>
                    </w:rPr>
                  </w:pPr>
                  <w:r>
                    <w:rPr>
                      <w:rFonts w:hint="eastAsia" w:ascii="Times New Roman" w:hAnsi="Times New Roman" w:eastAsia="宋体" w:cs="Times New Roman"/>
                      <w:color w:val="000000"/>
                      <w:kern w:val="0"/>
                      <w:sz w:val="21"/>
                      <w:szCs w:val="21"/>
                      <w:lang w:val="en-US" w:eastAsia="zh-CN"/>
                    </w:rPr>
                    <w:t>3×3m</w:t>
                  </w:r>
                  <w:r>
                    <w:rPr>
                      <w:rFonts w:hint="eastAsia" w:ascii="Times New Roman" w:hAnsi="Times New Roman" w:eastAsia="宋体" w:cs="Times New Roman"/>
                      <w:color w:val="000000"/>
                      <w:kern w:val="0"/>
                      <w:sz w:val="21"/>
                      <w:szCs w:val="21"/>
                      <w:vertAlign w:val="superscript"/>
                      <w:lang w:val="en-US" w:eastAsia="zh-CN"/>
                    </w:rPr>
                    <w:t>3</w:t>
                  </w:r>
                  <w:r>
                    <w:rPr>
                      <w:rFonts w:hint="eastAsia" w:ascii="Times New Roman" w:hAnsi="Times New Roman" w:eastAsia="宋体" w:cs="Times New Roman"/>
                      <w:color w:val="000000"/>
                      <w:kern w:val="0"/>
                      <w:sz w:val="21"/>
                      <w:szCs w:val="21"/>
                      <w:lang w:val="en-US" w:eastAsia="zh-CN"/>
                    </w:rPr>
                    <w:t>清洗池，经沉淀后回用</w:t>
                  </w:r>
                </w:p>
              </w:tc>
              <w:tc>
                <w:tcPr>
                  <w:tcW w:w="1684" w:type="pct"/>
                  <w:vMerge w:val="continue"/>
                  <w:tcBorders>
                    <w:tl2br w:val="nil"/>
                    <w:tr2bl w:val="nil"/>
                  </w:tcBorders>
                  <w:vAlign w:val="center"/>
                </w:tcPr>
                <w:p w14:paraId="7C4D56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kern w:val="0"/>
                      <w:sz w:val="21"/>
                      <w:szCs w:val="21"/>
                      <w:lang w:val="en-US" w:eastAsia="zh-CN"/>
                    </w:rPr>
                  </w:pPr>
                </w:p>
              </w:tc>
              <w:tc>
                <w:tcPr>
                  <w:tcW w:w="605" w:type="pct"/>
                  <w:vMerge w:val="continue"/>
                  <w:tcBorders>
                    <w:tl2br w:val="nil"/>
                    <w:tr2bl w:val="nil"/>
                  </w:tcBorders>
                  <w:vAlign w:val="center"/>
                </w:tcPr>
                <w:p w14:paraId="36F6F3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cs="Times New Roman" w:eastAsiaTheme="minorEastAsia"/>
                      <w:sz w:val="21"/>
                      <w:szCs w:val="21"/>
                      <w:lang w:val="en-US" w:eastAsia="zh-CN"/>
                    </w:rPr>
                  </w:pPr>
                </w:p>
              </w:tc>
            </w:tr>
            <w:tr w14:paraId="758E99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4" w:type="pct"/>
                  <w:vMerge w:val="continue"/>
                  <w:tcBorders>
                    <w:tl2br w:val="nil"/>
                    <w:tr2bl w:val="nil"/>
                  </w:tcBorders>
                  <w:vAlign w:val="center"/>
                </w:tcPr>
                <w:p w14:paraId="696200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eastAsiaTheme="minorEastAsia"/>
                      <w:sz w:val="21"/>
                      <w:szCs w:val="21"/>
                      <w:lang w:val="en-US" w:eastAsia="zh-CN"/>
                    </w:rPr>
                  </w:pPr>
                </w:p>
              </w:tc>
              <w:tc>
                <w:tcPr>
                  <w:tcW w:w="631" w:type="pct"/>
                  <w:tcBorders>
                    <w:tl2br w:val="nil"/>
                    <w:tr2bl w:val="nil"/>
                  </w:tcBorders>
                  <w:vAlign w:val="center"/>
                </w:tcPr>
                <w:p w14:paraId="024E04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kern w:val="0"/>
                      <w:sz w:val="21"/>
                      <w:szCs w:val="21"/>
                      <w:lang w:val="en-US" w:eastAsia="zh-CN"/>
                    </w:rPr>
                  </w:pPr>
                  <w:r>
                    <w:rPr>
                      <w:rFonts w:hint="eastAsia" w:ascii="Times New Roman" w:hAnsi="Times New Roman" w:eastAsia="宋体" w:cs="Times New Roman"/>
                      <w:color w:val="000000"/>
                      <w:kern w:val="0"/>
                      <w:sz w:val="21"/>
                      <w:szCs w:val="21"/>
                      <w:lang w:val="en-US" w:eastAsia="zh-CN"/>
                    </w:rPr>
                    <w:t>搅拌机</w:t>
                  </w:r>
                </w:p>
                <w:p w14:paraId="0FA201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kern w:val="0"/>
                      <w:sz w:val="21"/>
                      <w:szCs w:val="21"/>
                      <w:lang w:val="en-US" w:eastAsia="zh-CN"/>
                    </w:rPr>
                  </w:pPr>
                  <w:r>
                    <w:rPr>
                      <w:rFonts w:hint="eastAsia" w:ascii="Times New Roman" w:hAnsi="Times New Roman" w:eastAsia="宋体" w:cs="Times New Roman"/>
                      <w:color w:val="000000"/>
                      <w:kern w:val="0"/>
                      <w:sz w:val="21"/>
                      <w:szCs w:val="21"/>
                      <w:lang w:val="en-US" w:eastAsia="zh-CN"/>
                    </w:rPr>
                    <w:t>清洗</w:t>
                  </w:r>
                </w:p>
              </w:tc>
              <w:tc>
                <w:tcPr>
                  <w:tcW w:w="1684" w:type="pct"/>
                  <w:vMerge w:val="continue"/>
                  <w:tcBorders>
                    <w:tl2br w:val="nil"/>
                    <w:tr2bl w:val="nil"/>
                  </w:tcBorders>
                  <w:vAlign w:val="center"/>
                </w:tcPr>
                <w:p w14:paraId="7043ACB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kern w:val="0"/>
                      <w:sz w:val="21"/>
                      <w:szCs w:val="21"/>
                      <w:lang w:val="en-US" w:eastAsia="zh-CN"/>
                    </w:rPr>
                  </w:pPr>
                </w:p>
              </w:tc>
              <w:tc>
                <w:tcPr>
                  <w:tcW w:w="1684" w:type="pct"/>
                  <w:vMerge w:val="continue"/>
                  <w:tcBorders>
                    <w:tl2br w:val="nil"/>
                    <w:tr2bl w:val="nil"/>
                  </w:tcBorders>
                  <w:vAlign w:val="center"/>
                </w:tcPr>
                <w:p w14:paraId="699D1F2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kern w:val="0"/>
                      <w:sz w:val="21"/>
                      <w:szCs w:val="21"/>
                      <w:lang w:val="en-US" w:eastAsia="zh-CN"/>
                    </w:rPr>
                  </w:pPr>
                </w:p>
              </w:tc>
              <w:tc>
                <w:tcPr>
                  <w:tcW w:w="605" w:type="pct"/>
                  <w:vMerge w:val="continue"/>
                  <w:tcBorders>
                    <w:tl2br w:val="nil"/>
                    <w:tr2bl w:val="nil"/>
                  </w:tcBorders>
                  <w:vAlign w:val="center"/>
                </w:tcPr>
                <w:p w14:paraId="1302EE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cs="Times New Roman" w:eastAsiaTheme="minorEastAsia"/>
                      <w:sz w:val="21"/>
                      <w:szCs w:val="21"/>
                      <w:lang w:val="en-US" w:eastAsia="zh-CN"/>
                    </w:rPr>
                  </w:pPr>
                </w:p>
              </w:tc>
            </w:tr>
            <w:tr w14:paraId="40406A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4" w:type="pct"/>
                  <w:vMerge w:val="continue"/>
                  <w:tcBorders>
                    <w:tl2br w:val="nil"/>
                    <w:tr2bl w:val="nil"/>
                  </w:tcBorders>
                  <w:vAlign w:val="center"/>
                </w:tcPr>
                <w:p w14:paraId="5AF5BAB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eastAsiaTheme="minorEastAsia"/>
                      <w:sz w:val="21"/>
                      <w:szCs w:val="21"/>
                      <w:lang w:val="en-US" w:eastAsia="zh-CN"/>
                    </w:rPr>
                  </w:pPr>
                </w:p>
              </w:tc>
              <w:tc>
                <w:tcPr>
                  <w:tcW w:w="631" w:type="pct"/>
                  <w:tcBorders>
                    <w:tl2br w:val="nil"/>
                    <w:tr2bl w:val="nil"/>
                  </w:tcBorders>
                  <w:vAlign w:val="center"/>
                </w:tcPr>
                <w:p w14:paraId="119B52B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kern w:val="0"/>
                      <w:sz w:val="21"/>
                      <w:szCs w:val="21"/>
                      <w:lang w:val="en-US" w:eastAsia="zh-CN"/>
                    </w:rPr>
                  </w:pPr>
                  <w:r>
                    <w:rPr>
                      <w:rFonts w:hint="eastAsia" w:ascii="Times New Roman" w:hAnsi="Times New Roman" w:eastAsia="宋体" w:cs="Times New Roman"/>
                      <w:color w:val="000000"/>
                      <w:kern w:val="0"/>
                      <w:sz w:val="21"/>
                      <w:szCs w:val="21"/>
                      <w:lang w:val="en-US" w:eastAsia="zh-CN"/>
                    </w:rPr>
                    <w:t>运输车辆清洗废水</w:t>
                  </w:r>
                </w:p>
              </w:tc>
              <w:tc>
                <w:tcPr>
                  <w:tcW w:w="1684" w:type="pct"/>
                  <w:tcBorders>
                    <w:tl2br w:val="nil"/>
                    <w:tr2bl w:val="nil"/>
                  </w:tcBorders>
                  <w:vAlign w:val="center"/>
                </w:tcPr>
                <w:p w14:paraId="4EBEB3C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kern w:val="0"/>
                      <w:sz w:val="21"/>
                      <w:szCs w:val="21"/>
                      <w:lang w:val="en-US" w:eastAsia="zh-CN"/>
                    </w:rPr>
                  </w:pPr>
                  <w:r>
                    <w:rPr>
                      <w:rFonts w:hint="eastAsia" w:ascii="Times New Roman" w:hAnsi="Times New Roman" w:eastAsia="宋体" w:cs="Times New Roman"/>
                      <w:color w:val="000000"/>
                      <w:kern w:val="0"/>
                      <w:sz w:val="21"/>
                      <w:szCs w:val="21"/>
                      <w:lang w:val="en-US" w:eastAsia="zh-CN"/>
                    </w:rPr>
                    <w:t>厂区入口和储料库设置洗车装置，运输车辆清洗废水经厂区出入口沉淀池</w:t>
                  </w:r>
                  <w:r>
                    <w:rPr>
                      <w:rFonts w:hint="eastAsia" w:cs="Times New Roman"/>
                      <w:color w:val="000000"/>
                      <w:kern w:val="0"/>
                      <w:sz w:val="21"/>
                      <w:szCs w:val="21"/>
                      <w:lang w:val="en-US" w:eastAsia="zh-CN"/>
                    </w:rPr>
                    <w:t>（</w:t>
                  </w:r>
                  <w:r>
                    <w:rPr>
                      <w:rFonts w:hint="eastAsia" w:ascii="Times New Roman" w:hAnsi="Times New Roman" w:eastAsia="宋体" w:cs="Times New Roman"/>
                      <w:color w:val="000000"/>
                      <w:kern w:val="0"/>
                      <w:sz w:val="21"/>
                      <w:szCs w:val="21"/>
                      <w:lang w:val="en-US" w:eastAsia="zh-CN"/>
                    </w:rPr>
                    <w:t>3×10m</w:t>
                  </w:r>
                  <w:r>
                    <w:rPr>
                      <w:rFonts w:hint="eastAsia" w:ascii="Times New Roman" w:hAnsi="Times New Roman" w:eastAsia="宋体" w:cs="Times New Roman"/>
                      <w:color w:val="000000"/>
                      <w:kern w:val="0"/>
                      <w:sz w:val="21"/>
                      <w:szCs w:val="21"/>
                      <w:vertAlign w:val="superscript"/>
                      <w:lang w:val="en-US" w:eastAsia="zh-CN"/>
                    </w:rPr>
                    <w:t>3</w:t>
                  </w:r>
                  <w:r>
                    <w:rPr>
                      <w:rFonts w:hint="eastAsia" w:cs="Times New Roman"/>
                      <w:color w:val="000000"/>
                      <w:kern w:val="0"/>
                      <w:sz w:val="21"/>
                      <w:szCs w:val="21"/>
                      <w:lang w:val="en-US" w:eastAsia="zh-CN"/>
                    </w:rPr>
                    <w:t>）</w:t>
                  </w:r>
                  <w:r>
                    <w:rPr>
                      <w:rFonts w:hint="eastAsia" w:ascii="Times New Roman" w:hAnsi="Times New Roman" w:eastAsia="宋体" w:cs="Times New Roman"/>
                      <w:color w:val="000000"/>
                      <w:kern w:val="0"/>
                      <w:sz w:val="21"/>
                      <w:szCs w:val="21"/>
                      <w:lang w:val="en-US" w:eastAsia="zh-CN"/>
                    </w:rPr>
                    <w:t>处理后循环使用</w:t>
                  </w:r>
                </w:p>
              </w:tc>
              <w:tc>
                <w:tcPr>
                  <w:tcW w:w="1684" w:type="pct"/>
                  <w:tcBorders>
                    <w:tl2br w:val="nil"/>
                    <w:tr2bl w:val="nil"/>
                  </w:tcBorders>
                  <w:vAlign w:val="center"/>
                </w:tcPr>
                <w:p w14:paraId="12D6AA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kern w:val="0"/>
                      <w:sz w:val="21"/>
                      <w:szCs w:val="21"/>
                      <w:lang w:val="en-US" w:eastAsia="zh-CN"/>
                    </w:rPr>
                  </w:pPr>
                  <w:r>
                    <w:rPr>
                      <w:rFonts w:hint="eastAsia" w:ascii="Times New Roman" w:hAnsi="Times New Roman" w:eastAsia="宋体" w:cs="Times New Roman"/>
                      <w:color w:val="000000"/>
                      <w:kern w:val="0"/>
                      <w:sz w:val="21"/>
                      <w:szCs w:val="21"/>
                      <w:lang w:val="en-US" w:eastAsia="zh-CN"/>
                    </w:rPr>
                    <w:t>厂区入口和储料库设置洗车装置，运输车辆清洗废水经厂区出入口沉淀池</w:t>
                  </w:r>
                  <w:r>
                    <w:rPr>
                      <w:rFonts w:hint="eastAsia" w:cs="Times New Roman"/>
                      <w:color w:val="000000"/>
                      <w:kern w:val="0"/>
                      <w:sz w:val="21"/>
                      <w:szCs w:val="21"/>
                      <w:lang w:val="en-US" w:eastAsia="zh-CN"/>
                    </w:rPr>
                    <w:t>（</w:t>
                  </w:r>
                  <w:r>
                    <w:rPr>
                      <w:rFonts w:hint="eastAsia" w:ascii="Times New Roman" w:hAnsi="Times New Roman" w:eastAsia="宋体" w:cs="Times New Roman"/>
                      <w:color w:val="000000"/>
                      <w:kern w:val="0"/>
                      <w:sz w:val="21"/>
                      <w:szCs w:val="21"/>
                      <w:lang w:val="en-US" w:eastAsia="zh-CN"/>
                    </w:rPr>
                    <w:t>1×10m</w:t>
                  </w:r>
                  <w:r>
                    <w:rPr>
                      <w:rFonts w:hint="eastAsia" w:ascii="Times New Roman" w:hAnsi="Times New Roman" w:eastAsia="宋体" w:cs="Times New Roman"/>
                      <w:color w:val="000000"/>
                      <w:kern w:val="0"/>
                      <w:sz w:val="21"/>
                      <w:szCs w:val="21"/>
                      <w:vertAlign w:val="superscript"/>
                      <w:lang w:val="en-US" w:eastAsia="zh-CN"/>
                    </w:rPr>
                    <w:t>3</w:t>
                  </w:r>
                  <w:r>
                    <w:rPr>
                      <w:rFonts w:hint="eastAsia" w:cs="Times New Roman"/>
                      <w:color w:val="000000"/>
                      <w:kern w:val="0"/>
                      <w:sz w:val="21"/>
                      <w:szCs w:val="21"/>
                      <w:lang w:val="en-US" w:eastAsia="zh-CN"/>
                    </w:rPr>
                    <w:t>）</w:t>
                  </w:r>
                  <w:r>
                    <w:rPr>
                      <w:rFonts w:hint="eastAsia" w:ascii="Times New Roman" w:hAnsi="Times New Roman" w:eastAsia="宋体" w:cs="Times New Roman"/>
                      <w:color w:val="000000"/>
                      <w:kern w:val="0"/>
                      <w:sz w:val="21"/>
                      <w:szCs w:val="21"/>
                      <w:lang w:val="en-US" w:eastAsia="zh-CN"/>
                    </w:rPr>
                    <w:t>处理后循环使用</w:t>
                  </w:r>
                </w:p>
              </w:tc>
              <w:tc>
                <w:tcPr>
                  <w:tcW w:w="605" w:type="pct"/>
                  <w:tcBorders>
                    <w:tl2br w:val="nil"/>
                    <w:tr2bl w:val="nil"/>
                  </w:tcBorders>
                  <w:vAlign w:val="center"/>
                </w:tcPr>
                <w:p w14:paraId="48339E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cs="Times New Roman" w:eastAsiaTheme="minorEastAsia"/>
                      <w:sz w:val="21"/>
                      <w:szCs w:val="21"/>
                      <w:lang w:val="en-US" w:eastAsia="zh-CN"/>
                    </w:rPr>
                  </w:pPr>
                  <w:r>
                    <w:rPr>
                      <w:rFonts w:hint="eastAsia" w:cs="Times New Roman" w:eastAsiaTheme="minorEastAsia"/>
                      <w:sz w:val="21"/>
                      <w:szCs w:val="21"/>
                      <w:lang w:val="en-US" w:eastAsia="zh-CN"/>
                    </w:rPr>
                    <w:t>减少沉淀池数量，增加沉淀</w:t>
                  </w:r>
                </w:p>
                <w:p w14:paraId="1E2B59E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cs="Times New Roman" w:eastAsiaTheme="minorEastAsia"/>
                      <w:sz w:val="21"/>
                      <w:szCs w:val="21"/>
                      <w:lang w:val="en-US" w:eastAsia="zh-CN"/>
                    </w:rPr>
                  </w:pPr>
                  <w:r>
                    <w:rPr>
                      <w:rFonts w:hint="eastAsia" w:cs="Times New Roman" w:eastAsiaTheme="minorEastAsia"/>
                      <w:sz w:val="21"/>
                      <w:szCs w:val="21"/>
                      <w:lang w:val="en-US" w:eastAsia="zh-CN"/>
                    </w:rPr>
                    <w:t>时间</w:t>
                  </w:r>
                </w:p>
              </w:tc>
            </w:tr>
            <w:tr w14:paraId="3E71E8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4" w:type="pct"/>
                  <w:vMerge w:val="continue"/>
                  <w:tcBorders>
                    <w:tl2br w:val="nil"/>
                    <w:tr2bl w:val="nil"/>
                  </w:tcBorders>
                  <w:vAlign w:val="center"/>
                </w:tcPr>
                <w:p w14:paraId="6B230E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eastAsiaTheme="minorEastAsia"/>
                      <w:sz w:val="21"/>
                      <w:szCs w:val="21"/>
                      <w:lang w:val="en-US" w:eastAsia="zh-CN"/>
                    </w:rPr>
                  </w:pPr>
                </w:p>
              </w:tc>
              <w:tc>
                <w:tcPr>
                  <w:tcW w:w="631" w:type="pct"/>
                  <w:tcBorders>
                    <w:tl2br w:val="nil"/>
                    <w:tr2bl w:val="nil"/>
                  </w:tcBorders>
                  <w:vAlign w:val="center"/>
                </w:tcPr>
                <w:p w14:paraId="4451A07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sz w:val="21"/>
                      <w:szCs w:val="21"/>
                      <w:u w:val="none"/>
                      <w:lang w:val="en-US" w:eastAsia="zh-CN"/>
                    </w:rPr>
                  </w:pPr>
                  <w:r>
                    <w:rPr>
                      <w:rFonts w:hint="eastAsia" w:ascii="Times New Roman" w:hAnsi="Times New Roman" w:eastAsia="宋体" w:cs="Times New Roman"/>
                      <w:color w:val="auto"/>
                      <w:sz w:val="21"/>
                      <w:szCs w:val="21"/>
                      <w:u w:val="none"/>
                      <w:lang w:val="en-US" w:eastAsia="zh-CN"/>
                    </w:rPr>
                    <w:t>一般固废</w:t>
                  </w:r>
                </w:p>
              </w:tc>
              <w:tc>
                <w:tcPr>
                  <w:tcW w:w="1684" w:type="pct"/>
                  <w:tcBorders>
                    <w:tl2br w:val="nil"/>
                    <w:tr2bl w:val="nil"/>
                  </w:tcBorders>
                  <w:vAlign w:val="center"/>
                </w:tcPr>
                <w:p w14:paraId="1A1483E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kern w:val="0"/>
                      <w:sz w:val="21"/>
                      <w:szCs w:val="21"/>
                      <w:lang w:val="en-US" w:eastAsia="zh-CN"/>
                    </w:rPr>
                  </w:pPr>
                  <w:r>
                    <w:rPr>
                      <w:rFonts w:hint="eastAsia" w:ascii="Times New Roman" w:hAnsi="Times New Roman" w:eastAsia="宋体" w:cs="Times New Roman"/>
                      <w:color w:val="auto"/>
                      <w:sz w:val="21"/>
                      <w:szCs w:val="21"/>
                      <w:u w:val="none"/>
                      <w:lang w:val="en-US" w:eastAsia="zh-CN"/>
                    </w:rPr>
                    <w:t>设一般固废暂存区</w:t>
                  </w:r>
                </w:p>
              </w:tc>
              <w:tc>
                <w:tcPr>
                  <w:tcW w:w="1684" w:type="pct"/>
                  <w:tcBorders>
                    <w:tl2br w:val="nil"/>
                    <w:tr2bl w:val="nil"/>
                  </w:tcBorders>
                  <w:vAlign w:val="center"/>
                </w:tcPr>
                <w:p w14:paraId="777D74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kern w:val="0"/>
                      <w:sz w:val="21"/>
                      <w:szCs w:val="21"/>
                      <w:lang w:val="en-US" w:eastAsia="zh-CN"/>
                    </w:rPr>
                  </w:pPr>
                  <w:r>
                    <w:rPr>
                      <w:rFonts w:hint="eastAsia" w:ascii="Times New Roman" w:hAnsi="Times New Roman" w:eastAsia="宋体" w:cs="Times New Roman"/>
                      <w:color w:val="auto"/>
                      <w:sz w:val="21"/>
                      <w:szCs w:val="21"/>
                      <w:u w:val="none"/>
                      <w:lang w:val="en-US" w:eastAsia="zh-CN"/>
                    </w:rPr>
                    <w:t>设一般固废暂存区</w:t>
                  </w:r>
                </w:p>
              </w:tc>
              <w:tc>
                <w:tcPr>
                  <w:tcW w:w="605" w:type="pct"/>
                  <w:tcBorders>
                    <w:tl2br w:val="nil"/>
                    <w:tr2bl w:val="nil"/>
                  </w:tcBorders>
                  <w:vAlign w:val="center"/>
                </w:tcPr>
                <w:p w14:paraId="37D58B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cs="Times New Roman" w:eastAsiaTheme="minorEastAsia"/>
                      <w:sz w:val="21"/>
                      <w:szCs w:val="21"/>
                      <w:lang w:val="en-US" w:eastAsia="zh-CN"/>
                    </w:rPr>
                  </w:pPr>
                  <w:r>
                    <w:rPr>
                      <w:rFonts w:hint="eastAsia" w:cs="Times New Roman" w:eastAsiaTheme="minorEastAsia"/>
                      <w:sz w:val="21"/>
                      <w:szCs w:val="21"/>
                      <w:lang w:val="en-US" w:eastAsia="zh-CN"/>
                    </w:rPr>
                    <w:t>一致</w:t>
                  </w:r>
                </w:p>
              </w:tc>
            </w:tr>
            <w:tr w14:paraId="183D62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4" w:type="pct"/>
                  <w:vMerge w:val="continue"/>
                  <w:tcBorders>
                    <w:tl2br w:val="nil"/>
                    <w:tr2bl w:val="nil"/>
                  </w:tcBorders>
                  <w:vAlign w:val="center"/>
                </w:tcPr>
                <w:p w14:paraId="52CA10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eastAsiaTheme="minorEastAsia"/>
                      <w:sz w:val="21"/>
                      <w:szCs w:val="21"/>
                      <w:lang w:val="en-US" w:eastAsia="zh-CN"/>
                    </w:rPr>
                  </w:pPr>
                </w:p>
              </w:tc>
              <w:tc>
                <w:tcPr>
                  <w:tcW w:w="631" w:type="pct"/>
                  <w:tcBorders>
                    <w:tl2br w:val="nil"/>
                    <w:tr2bl w:val="nil"/>
                  </w:tcBorders>
                  <w:vAlign w:val="center"/>
                </w:tcPr>
                <w:p w14:paraId="68BA16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u w:val="none"/>
                      <w:lang w:val="en-US" w:eastAsia="zh-CN"/>
                    </w:rPr>
                  </w:pPr>
                  <w:r>
                    <w:rPr>
                      <w:rFonts w:hint="eastAsia" w:cs="Times New Roman"/>
                      <w:color w:val="auto"/>
                      <w:sz w:val="21"/>
                      <w:szCs w:val="21"/>
                      <w:u w:val="none"/>
                      <w:lang w:val="en-US" w:eastAsia="zh-CN"/>
                    </w:rPr>
                    <w:t>噪声</w:t>
                  </w:r>
                </w:p>
              </w:tc>
              <w:tc>
                <w:tcPr>
                  <w:tcW w:w="1684" w:type="pct"/>
                  <w:tcBorders>
                    <w:tl2br w:val="nil"/>
                    <w:tr2bl w:val="nil"/>
                  </w:tcBorders>
                  <w:vAlign w:val="center"/>
                </w:tcPr>
                <w:p w14:paraId="0018979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sz w:val="21"/>
                      <w:szCs w:val="21"/>
                      <w:u w:val="none"/>
                      <w:lang w:val="en-US" w:eastAsia="zh-CN"/>
                    </w:rPr>
                  </w:pPr>
                  <w:r>
                    <w:rPr>
                      <w:rFonts w:hint="eastAsia" w:ascii="Times New Roman" w:hAnsi="Times New Roman" w:eastAsia="宋体" w:cs="Times New Roman"/>
                      <w:color w:val="auto"/>
                      <w:sz w:val="21"/>
                      <w:szCs w:val="21"/>
                      <w:u w:val="none"/>
                      <w:lang w:val="en-US" w:eastAsia="zh-CN"/>
                    </w:rPr>
                    <w:t>室内布置，基础减震，车间隔声，设备消声。</w:t>
                  </w:r>
                </w:p>
              </w:tc>
              <w:tc>
                <w:tcPr>
                  <w:tcW w:w="1684" w:type="pct"/>
                  <w:tcBorders>
                    <w:tl2br w:val="nil"/>
                    <w:tr2bl w:val="nil"/>
                  </w:tcBorders>
                  <w:vAlign w:val="center"/>
                </w:tcPr>
                <w:p w14:paraId="0D11C3F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sz w:val="21"/>
                      <w:szCs w:val="21"/>
                      <w:u w:val="none"/>
                      <w:lang w:val="en-US" w:eastAsia="zh-CN"/>
                    </w:rPr>
                  </w:pPr>
                  <w:r>
                    <w:rPr>
                      <w:rFonts w:hint="eastAsia" w:ascii="Times New Roman" w:hAnsi="Times New Roman" w:eastAsia="宋体" w:cs="Times New Roman"/>
                      <w:color w:val="auto"/>
                      <w:sz w:val="21"/>
                      <w:szCs w:val="21"/>
                      <w:u w:val="none"/>
                      <w:lang w:val="en-US" w:eastAsia="zh-CN"/>
                    </w:rPr>
                    <w:t>室内布置，基础减震，车间隔声，设备消声。</w:t>
                  </w:r>
                </w:p>
              </w:tc>
              <w:tc>
                <w:tcPr>
                  <w:tcW w:w="605" w:type="pct"/>
                  <w:tcBorders>
                    <w:tl2br w:val="nil"/>
                    <w:tr2bl w:val="nil"/>
                  </w:tcBorders>
                  <w:vAlign w:val="center"/>
                </w:tcPr>
                <w:p w14:paraId="2835C6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eastAsia" w:cs="Times New Roman" w:eastAsiaTheme="minorEastAsia"/>
                      <w:sz w:val="21"/>
                      <w:szCs w:val="21"/>
                      <w:lang w:val="en-US" w:eastAsia="zh-CN"/>
                    </w:rPr>
                    <w:t>一致</w:t>
                  </w:r>
                </w:p>
              </w:tc>
            </w:tr>
            <w:tr w14:paraId="1EB119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4" w:type="pct"/>
                  <w:vMerge w:val="restart"/>
                  <w:tcBorders>
                    <w:tl2br w:val="nil"/>
                    <w:tr2bl w:val="nil"/>
                  </w:tcBorders>
                  <w:vAlign w:val="center"/>
                </w:tcPr>
                <w:p w14:paraId="31156E1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公用工程</w:t>
                  </w:r>
                </w:p>
              </w:tc>
              <w:tc>
                <w:tcPr>
                  <w:tcW w:w="631" w:type="pct"/>
                  <w:tcBorders>
                    <w:tl2br w:val="nil"/>
                    <w:tr2bl w:val="nil"/>
                  </w:tcBorders>
                  <w:vAlign w:val="center"/>
                </w:tcPr>
                <w:p w14:paraId="0FCAEBD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给水</w:t>
                  </w:r>
                </w:p>
              </w:tc>
              <w:tc>
                <w:tcPr>
                  <w:tcW w:w="1684" w:type="pct"/>
                  <w:tcBorders>
                    <w:tl2br w:val="nil"/>
                    <w:tr2bl w:val="nil"/>
                  </w:tcBorders>
                  <w:vAlign w:val="center"/>
                </w:tcPr>
                <w:p w14:paraId="632DF09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eastAsia" w:cs="Times New Roman" w:eastAsiaTheme="minorEastAsia"/>
                      <w:sz w:val="21"/>
                      <w:szCs w:val="21"/>
                      <w:lang w:val="en-US" w:eastAsia="zh-CN"/>
                    </w:rPr>
                    <w:t>自来水</w:t>
                  </w:r>
                </w:p>
              </w:tc>
              <w:tc>
                <w:tcPr>
                  <w:tcW w:w="1684" w:type="pct"/>
                  <w:tcBorders>
                    <w:tl2br w:val="nil"/>
                    <w:tr2bl w:val="nil"/>
                  </w:tcBorders>
                  <w:vAlign w:val="center"/>
                </w:tcPr>
                <w:p w14:paraId="0AC6939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eastAsia" w:cs="Times New Roman" w:eastAsiaTheme="minorEastAsia"/>
                      <w:sz w:val="21"/>
                      <w:szCs w:val="21"/>
                      <w:lang w:val="en-US" w:eastAsia="zh-CN"/>
                    </w:rPr>
                    <w:t>自来水</w:t>
                  </w:r>
                </w:p>
              </w:tc>
              <w:tc>
                <w:tcPr>
                  <w:tcW w:w="605" w:type="pct"/>
                  <w:tcBorders>
                    <w:tl2br w:val="nil"/>
                    <w:tr2bl w:val="nil"/>
                  </w:tcBorders>
                  <w:vAlign w:val="center"/>
                </w:tcPr>
                <w:p w14:paraId="368DBC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w:t>
                  </w:r>
                </w:p>
              </w:tc>
            </w:tr>
            <w:tr w14:paraId="311885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4" w:type="pct"/>
                  <w:vMerge w:val="continue"/>
                  <w:tcBorders>
                    <w:tl2br w:val="nil"/>
                    <w:tr2bl w:val="nil"/>
                  </w:tcBorders>
                  <w:vAlign w:val="center"/>
                </w:tcPr>
                <w:p w14:paraId="153CA7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p>
              </w:tc>
              <w:tc>
                <w:tcPr>
                  <w:tcW w:w="631" w:type="pct"/>
                  <w:tcBorders>
                    <w:tl2br w:val="nil"/>
                    <w:tr2bl w:val="nil"/>
                  </w:tcBorders>
                  <w:vAlign w:val="center"/>
                </w:tcPr>
                <w:p w14:paraId="7B11340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供电</w:t>
                  </w:r>
                </w:p>
              </w:tc>
              <w:tc>
                <w:tcPr>
                  <w:tcW w:w="1684" w:type="pct"/>
                  <w:tcBorders>
                    <w:tl2br w:val="nil"/>
                    <w:tr2bl w:val="nil"/>
                  </w:tcBorders>
                  <w:vAlign w:val="center"/>
                </w:tcPr>
                <w:p w14:paraId="353D71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电网供电</w:t>
                  </w:r>
                </w:p>
              </w:tc>
              <w:tc>
                <w:tcPr>
                  <w:tcW w:w="1684" w:type="pct"/>
                  <w:tcBorders>
                    <w:tl2br w:val="nil"/>
                    <w:tr2bl w:val="nil"/>
                  </w:tcBorders>
                  <w:vAlign w:val="center"/>
                </w:tcPr>
                <w:p w14:paraId="0A42DC7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电网供电</w:t>
                  </w:r>
                </w:p>
              </w:tc>
              <w:tc>
                <w:tcPr>
                  <w:tcW w:w="605" w:type="pct"/>
                  <w:tcBorders>
                    <w:tl2br w:val="nil"/>
                    <w:tr2bl w:val="nil"/>
                  </w:tcBorders>
                  <w:vAlign w:val="center"/>
                </w:tcPr>
                <w:p w14:paraId="1464FCC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w:t>
                  </w:r>
                </w:p>
              </w:tc>
            </w:tr>
          </w:tbl>
          <w:p w14:paraId="1E06CA4D">
            <w:pPr>
              <w:keepNext w:val="0"/>
              <w:keepLines w:val="0"/>
              <w:pageBreakBefore w:val="0"/>
              <w:widowControl/>
              <w:kinsoku/>
              <w:wordWrap/>
              <w:overflowPunct/>
              <w:topLinePunct w:val="0"/>
              <w:autoSpaceDE/>
              <w:autoSpaceDN/>
              <w:bidi w:val="0"/>
              <w:adjustRightInd w:val="0"/>
              <w:snapToGrid w:val="0"/>
              <w:spacing w:after="0" w:afterLines="0" w:line="520" w:lineRule="exact"/>
              <w:jc w:val="center"/>
              <w:textAlignment w:val="auto"/>
              <w:outlineLvl w:val="9"/>
              <w:rPr>
                <w:rFonts w:hint="default" w:ascii="Times New Roman" w:hAnsi="Times New Roman" w:cs="Times New Roman" w:eastAsiaTheme="minorEastAsia"/>
                <w:b/>
                <w:bCs/>
                <w:color w:val="auto"/>
                <w:kern w:val="2"/>
                <w:sz w:val="24"/>
                <w:szCs w:val="24"/>
                <w:lang w:val="en-US" w:eastAsia="zh-CN" w:bidi="ar-SA"/>
              </w:rPr>
            </w:pPr>
            <w:r>
              <w:rPr>
                <w:rFonts w:hint="default" w:ascii="Times New Roman" w:hAnsi="Times New Roman" w:cs="Times New Roman" w:eastAsiaTheme="minorEastAsia"/>
                <w:b/>
                <w:bCs/>
                <w:color w:val="auto"/>
                <w:kern w:val="2"/>
                <w:sz w:val="24"/>
                <w:szCs w:val="24"/>
                <w:lang w:val="en-US" w:eastAsia="zh-CN" w:bidi="ar-SA"/>
              </w:rPr>
              <w:t>表</w:t>
            </w:r>
            <w:r>
              <w:rPr>
                <w:rFonts w:hint="eastAsia" w:cs="Times New Roman" w:eastAsiaTheme="minorEastAsia"/>
                <w:b/>
                <w:bCs/>
                <w:color w:val="auto"/>
                <w:kern w:val="2"/>
                <w:sz w:val="24"/>
                <w:szCs w:val="24"/>
                <w:lang w:val="en-US" w:eastAsia="zh-CN" w:bidi="ar-SA"/>
              </w:rPr>
              <w:t>5</w:t>
            </w:r>
            <w:r>
              <w:rPr>
                <w:rFonts w:hint="eastAsia" w:ascii="Times New Roman" w:hAnsi="Times New Roman" w:cs="Times New Roman" w:eastAsiaTheme="minorEastAsia"/>
                <w:b/>
                <w:bCs/>
                <w:color w:val="auto"/>
                <w:kern w:val="2"/>
                <w:sz w:val="24"/>
                <w:szCs w:val="24"/>
                <w:lang w:val="en-US" w:eastAsia="zh-CN" w:bidi="ar-SA"/>
              </w:rPr>
              <w:t xml:space="preserve">   </w:t>
            </w:r>
            <w:r>
              <w:rPr>
                <w:rFonts w:hint="eastAsia" w:cs="Times New Roman" w:eastAsiaTheme="minorEastAsia"/>
                <w:b/>
                <w:bCs/>
                <w:color w:val="auto"/>
                <w:kern w:val="2"/>
                <w:sz w:val="24"/>
                <w:szCs w:val="24"/>
                <w:lang w:val="en-US" w:eastAsia="zh-CN" w:bidi="ar-SA"/>
              </w:rPr>
              <w:t>本项目</w:t>
            </w:r>
            <w:r>
              <w:rPr>
                <w:rFonts w:hint="default" w:ascii="Times New Roman" w:hAnsi="Times New Roman" w:cs="Times New Roman" w:eastAsiaTheme="minorEastAsia"/>
                <w:b/>
                <w:bCs/>
                <w:color w:val="auto"/>
                <w:kern w:val="2"/>
                <w:sz w:val="24"/>
                <w:szCs w:val="24"/>
                <w:lang w:val="en-US" w:eastAsia="zh-CN" w:bidi="ar-SA"/>
              </w:rPr>
              <w:t>主要设备情况一览表</w:t>
            </w:r>
          </w:p>
          <w:tbl>
            <w:tblPr>
              <w:tblStyle w:val="18"/>
              <w:tblW w:w="873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530"/>
              <w:gridCol w:w="1417"/>
              <w:gridCol w:w="673"/>
              <w:gridCol w:w="1750"/>
              <w:gridCol w:w="1440"/>
              <w:gridCol w:w="652"/>
              <w:gridCol w:w="735"/>
            </w:tblGrid>
            <w:tr w14:paraId="3CD0B1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5" w:type="pct"/>
                  <w:vMerge w:val="restart"/>
                  <w:tcBorders>
                    <w:tl2br w:val="nil"/>
                    <w:tr2bl w:val="nil"/>
                  </w:tcBorders>
                  <w:noWrap w:val="0"/>
                  <w:vAlign w:val="center"/>
                </w:tcPr>
                <w:p w14:paraId="0CD47F0F">
                  <w:pPr>
                    <w:keepNext w:val="0"/>
                    <w:keepLines w:val="0"/>
                    <w:pageBreakBefore w:val="0"/>
                    <w:widowControl/>
                    <w:kinsoku/>
                    <w:wordWrap/>
                    <w:overflowPunct/>
                    <w:topLinePunct w:val="0"/>
                    <w:autoSpaceDE/>
                    <w:autoSpaceDN/>
                    <w:bidi w:val="0"/>
                    <w:adjustRightInd/>
                    <w:snapToGrid w:val="0"/>
                    <w:spacing w:after="0" w:line="240" w:lineRule="auto"/>
                    <w:ind w:left="0" w:firstLine="0" w:firstLineChars="0"/>
                    <w:jc w:val="center"/>
                    <w:textAlignment w:val="baseline"/>
                    <w:rPr>
                      <w:rFonts w:hint="default" w:ascii="Times New Roman" w:hAnsi="Times New Roman" w:cs="Times New Roman"/>
                      <w:b/>
                      <w:bCs/>
                      <w:color w:val="auto"/>
                      <w:kern w:val="0"/>
                      <w:sz w:val="21"/>
                      <w:szCs w:val="21"/>
                      <w:highlight w:val="none"/>
                      <w:u w:val="none"/>
                      <w:lang w:val="en-US" w:eastAsia="zh-CN" w:bidi="ar-SA"/>
                    </w:rPr>
                  </w:pPr>
                  <w:r>
                    <w:rPr>
                      <w:rFonts w:hint="default" w:ascii="Times New Roman" w:hAnsi="Times New Roman" w:cs="Times New Roman"/>
                      <w:b/>
                      <w:bCs/>
                      <w:color w:val="auto"/>
                      <w:kern w:val="0"/>
                      <w:sz w:val="21"/>
                      <w:szCs w:val="21"/>
                      <w:highlight w:val="none"/>
                      <w:u w:val="none"/>
                    </w:rPr>
                    <w:t>序号</w:t>
                  </w:r>
                </w:p>
              </w:tc>
              <w:tc>
                <w:tcPr>
                  <w:tcW w:w="2073" w:type="pct"/>
                  <w:gridSpan w:val="3"/>
                  <w:tcBorders>
                    <w:tl2br w:val="nil"/>
                    <w:tr2bl w:val="nil"/>
                  </w:tcBorders>
                  <w:noWrap w:val="0"/>
                  <w:vAlign w:val="center"/>
                </w:tcPr>
                <w:p w14:paraId="7D387E07">
                  <w:pPr>
                    <w:keepNext w:val="0"/>
                    <w:keepLines w:val="0"/>
                    <w:pageBreakBefore w:val="0"/>
                    <w:widowControl/>
                    <w:kinsoku/>
                    <w:wordWrap/>
                    <w:overflowPunct/>
                    <w:topLinePunct w:val="0"/>
                    <w:autoSpaceDE/>
                    <w:autoSpaceDN/>
                    <w:bidi w:val="0"/>
                    <w:adjustRightInd/>
                    <w:snapToGrid w:val="0"/>
                    <w:spacing w:after="0" w:line="240" w:lineRule="auto"/>
                    <w:ind w:left="0" w:firstLine="0" w:firstLineChars="0"/>
                    <w:jc w:val="center"/>
                    <w:textAlignment w:val="baseline"/>
                    <w:rPr>
                      <w:rFonts w:hint="default" w:ascii="Times New Roman" w:hAnsi="Times New Roman" w:cs="Times New Roman"/>
                      <w:b/>
                      <w:bCs/>
                      <w:color w:val="000000"/>
                      <w:kern w:val="0"/>
                      <w:sz w:val="21"/>
                      <w:szCs w:val="21"/>
                      <w:highlight w:val="none"/>
                      <w:u w:val="none"/>
                    </w:rPr>
                  </w:pPr>
                  <w:r>
                    <w:rPr>
                      <w:rFonts w:hint="default" w:ascii="Times New Roman" w:hAnsi="Times New Roman" w:cs="Times New Roman"/>
                      <w:b/>
                      <w:bCs/>
                      <w:color w:val="000000"/>
                      <w:sz w:val="21"/>
                      <w:szCs w:val="21"/>
                      <w:vertAlign w:val="baseline"/>
                      <w:lang w:val="en-US" w:eastAsia="zh-CN"/>
                    </w:rPr>
                    <w:t>环评批复情况</w:t>
                  </w:r>
                </w:p>
              </w:tc>
              <w:tc>
                <w:tcPr>
                  <w:tcW w:w="2200" w:type="pct"/>
                  <w:gridSpan w:val="3"/>
                  <w:tcBorders>
                    <w:tl2br w:val="nil"/>
                    <w:tr2bl w:val="nil"/>
                  </w:tcBorders>
                  <w:noWrap w:val="0"/>
                  <w:vAlign w:val="center"/>
                </w:tcPr>
                <w:p w14:paraId="435DEA9B">
                  <w:pPr>
                    <w:keepNext w:val="0"/>
                    <w:keepLines w:val="0"/>
                    <w:pageBreakBefore w:val="0"/>
                    <w:widowControl/>
                    <w:kinsoku/>
                    <w:wordWrap/>
                    <w:overflowPunct/>
                    <w:topLinePunct w:val="0"/>
                    <w:autoSpaceDE/>
                    <w:autoSpaceDN/>
                    <w:bidi w:val="0"/>
                    <w:adjustRightInd/>
                    <w:snapToGrid w:val="0"/>
                    <w:spacing w:after="0" w:line="240" w:lineRule="auto"/>
                    <w:ind w:left="0" w:firstLine="0" w:firstLineChars="0"/>
                    <w:jc w:val="center"/>
                    <w:textAlignment w:val="baseline"/>
                    <w:rPr>
                      <w:rFonts w:hint="default" w:ascii="Times New Roman" w:hAnsi="Times New Roman" w:eastAsia="宋体" w:cs="Times New Roman"/>
                      <w:b/>
                      <w:bCs/>
                      <w:color w:val="000000"/>
                      <w:kern w:val="0"/>
                      <w:sz w:val="21"/>
                      <w:szCs w:val="21"/>
                      <w:highlight w:val="none"/>
                      <w:u w:val="none"/>
                      <w:lang w:val="en-US" w:eastAsia="zh-CN"/>
                    </w:rPr>
                  </w:pPr>
                  <w:r>
                    <w:rPr>
                      <w:rFonts w:hint="eastAsia" w:ascii="Times New Roman" w:hAnsi="Times New Roman" w:cs="Times New Roman"/>
                      <w:b/>
                      <w:bCs/>
                      <w:color w:val="000000"/>
                      <w:sz w:val="21"/>
                      <w:szCs w:val="21"/>
                      <w:vertAlign w:val="baseline"/>
                      <w:lang w:val="en-US" w:eastAsia="zh-CN"/>
                    </w:rPr>
                    <w:t>实际</w:t>
                  </w:r>
                  <w:r>
                    <w:rPr>
                      <w:rFonts w:hint="default" w:ascii="Times New Roman" w:hAnsi="Times New Roman" w:cs="Times New Roman"/>
                      <w:b/>
                      <w:bCs/>
                      <w:color w:val="000000"/>
                      <w:sz w:val="21"/>
                      <w:szCs w:val="21"/>
                      <w:vertAlign w:val="baseline"/>
                      <w:lang w:val="en-US" w:eastAsia="zh-CN"/>
                    </w:rPr>
                    <w:t>建设情况</w:t>
                  </w:r>
                </w:p>
              </w:tc>
              <w:tc>
                <w:tcPr>
                  <w:tcW w:w="420" w:type="pct"/>
                  <w:vMerge w:val="restart"/>
                  <w:tcBorders>
                    <w:tl2br w:val="nil"/>
                    <w:tr2bl w:val="nil"/>
                  </w:tcBorders>
                  <w:noWrap w:val="0"/>
                  <w:vAlign w:val="center"/>
                </w:tcPr>
                <w:p w14:paraId="67E7FC55">
                  <w:pPr>
                    <w:keepNext w:val="0"/>
                    <w:keepLines w:val="0"/>
                    <w:pageBreakBefore w:val="0"/>
                    <w:widowControl/>
                    <w:kinsoku/>
                    <w:wordWrap/>
                    <w:overflowPunct/>
                    <w:topLinePunct w:val="0"/>
                    <w:autoSpaceDE/>
                    <w:autoSpaceDN/>
                    <w:bidi w:val="0"/>
                    <w:adjustRightInd/>
                    <w:snapToGrid w:val="0"/>
                    <w:spacing w:after="0" w:line="240" w:lineRule="auto"/>
                    <w:ind w:left="0" w:firstLine="0" w:firstLineChars="0"/>
                    <w:jc w:val="center"/>
                    <w:textAlignment w:val="baseline"/>
                    <w:rPr>
                      <w:rFonts w:hint="default" w:ascii="Times New Roman" w:hAnsi="Times New Roman" w:cs="Times New Roman"/>
                      <w:b/>
                      <w:bCs/>
                      <w:color w:val="0000FF"/>
                      <w:kern w:val="0"/>
                      <w:sz w:val="21"/>
                      <w:szCs w:val="21"/>
                      <w:highlight w:val="none"/>
                      <w:u w:val="none"/>
                      <w:lang w:val="en-US" w:eastAsia="zh-CN"/>
                    </w:rPr>
                  </w:pPr>
                  <w:r>
                    <w:rPr>
                      <w:rFonts w:hint="default" w:ascii="Times New Roman" w:hAnsi="Times New Roman" w:cs="Times New Roman"/>
                      <w:b/>
                      <w:bCs/>
                      <w:color w:val="auto"/>
                      <w:kern w:val="0"/>
                      <w:sz w:val="21"/>
                      <w:szCs w:val="21"/>
                      <w:highlight w:val="none"/>
                      <w:u w:val="none"/>
                      <w:lang w:val="en-US" w:eastAsia="zh-CN"/>
                    </w:rPr>
                    <w:t>变化情况</w:t>
                  </w:r>
                </w:p>
              </w:tc>
            </w:tr>
            <w:tr w14:paraId="2E0587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5" w:type="pct"/>
                  <w:vMerge w:val="continue"/>
                  <w:tcBorders>
                    <w:tl2br w:val="nil"/>
                    <w:tr2bl w:val="nil"/>
                  </w:tcBorders>
                  <w:noWrap w:val="0"/>
                  <w:vAlign w:val="center"/>
                </w:tcPr>
                <w:p w14:paraId="29E79514">
                  <w:pPr>
                    <w:keepNext w:val="0"/>
                    <w:keepLines w:val="0"/>
                    <w:pageBreakBefore w:val="0"/>
                    <w:widowControl/>
                    <w:kinsoku/>
                    <w:wordWrap/>
                    <w:overflowPunct/>
                    <w:topLinePunct w:val="0"/>
                    <w:autoSpaceDE/>
                    <w:autoSpaceDN/>
                    <w:bidi w:val="0"/>
                    <w:adjustRightInd/>
                    <w:snapToGrid w:val="0"/>
                    <w:spacing w:after="0" w:line="240" w:lineRule="auto"/>
                    <w:ind w:left="0" w:firstLine="0" w:firstLineChars="0"/>
                    <w:jc w:val="center"/>
                    <w:textAlignment w:val="baseline"/>
                    <w:rPr>
                      <w:rFonts w:hint="default" w:ascii="Times New Roman" w:hAnsi="Times New Roman" w:cs="Times New Roman"/>
                      <w:b/>
                      <w:bCs/>
                      <w:color w:val="auto"/>
                      <w:kern w:val="0"/>
                      <w:sz w:val="21"/>
                      <w:szCs w:val="21"/>
                      <w:highlight w:val="none"/>
                      <w:u w:val="none"/>
                      <w:lang w:val="en-US" w:eastAsia="zh-CN" w:bidi="ar-SA"/>
                    </w:rPr>
                  </w:pPr>
                </w:p>
              </w:tc>
              <w:tc>
                <w:tcPr>
                  <w:tcW w:w="876" w:type="pct"/>
                  <w:tcBorders>
                    <w:tl2br w:val="nil"/>
                    <w:tr2bl w:val="nil"/>
                  </w:tcBorders>
                  <w:noWrap w:val="0"/>
                  <w:vAlign w:val="center"/>
                </w:tcPr>
                <w:p w14:paraId="147D0735">
                  <w:pPr>
                    <w:keepNext w:val="0"/>
                    <w:keepLines w:val="0"/>
                    <w:pageBreakBefore w:val="0"/>
                    <w:widowControl/>
                    <w:kinsoku/>
                    <w:wordWrap/>
                    <w:overflowPunct/>
                    <w:topLinePunct w:val="0"/>
                    <w:autoSpaceDE/>
                    <w:autoSpaceDN/>
                    <w:bidi w:val="0"/>
                    <w:adjustRightInd/>
                    <w:snapToGrid w:val="0"/>
                    <w:spacing w:after="0" w:line="240" w:lineRule="auto"/>
                    <w:ind w:left="0" w:firstLine="0" w:firstLineChars="0"/>
                    <w:jc w:val="center"/>
                    <w:textAlignment w:val="baseline"/>
                    <w:rPr>
                      <w:rFonts w:hint="default" w:ascii="Times New Roman" w:hAnsi="Times New Roman" w:cs="Times New Roman"/>
                      <w:b/>
                      <w:bCs/>
                      <w:color w:val="auto"/>
                      <w:kern w:val="0"/>
                      <w:sz w:val="21"/>
                      <w:szCs w:val="21"/>
                      <w:highlight w:val="none"/>
                      <w:u w:val="none"/>
                    </w:rPr>
                  </w:pPr>
                  <w:r>
                    <w:rPr>
                      <w:rFonts w:hint="default" w:ascii="Times New Roman" w:hAnsi="Times New Roman" w:cs="Times New Roman"/>
                      <w:b/>
                      <w:bCs/>
                      <w:color w:val="auto"/>
                      <w:kern w:val="0"/>
                      <w:sz w:val="21"/>
                      <w:szCs w:val="21"/>
                      <w:highlight w:val="none"/>
                      <w:u w:val="none"/>
                    </w:rPr>
                    <w:t>设备名称</w:t>
                  </w:r>
                </w:p>
              </w:tc>
              <w:tc>
                <w:tcPr>
                  <w:tcW w:w="811" w:type="pct"/>
                  <w:tcBorders>
                    <w:tl2br w:val="nil"/>
                    <w:tr2bl w:val="nil"/>
                  </w:tcBorders>
                  <w:noWrap w:val="0"/>
                  <w:vAlign w:val="center"/>
                </w:tcPr>
                <w:p w14:paraId="4AA2DE5A">
                  <w:pPr>
                    <w:keepNext w:val="0"/>
                    <w:keepLines w:val="0"/>
                    <w:pageBreakBefore w:val="0"/>
                    <w:widowControl/>
                    <w:kinsoku/>
                    <w:wordWrap/>
                    <w:overflowPunct/>
                    <w:topLinePunct w:val="0"/>
                    <w:autoSpaceDE/>
                    <w:autoSpaceDN/>
                    <w:bidi w:val="0"/>
                    <w:adjustRightInd/>
                    <w:snapToGrid w:val="0"/>
                    <w:spacing w:after="0" w:line="240" w:lineRule="auto"/>
                    <w:ind w:left="0" w:firstLine="0" w:firstLineChars="0"/>
                    <w:jc w:val="center"/>
                    <w:textAlignment w:val="baseline"/>
                    <w:rPr>
                      <w:rFonts w:hint="default" w:ascii="Times New Roman" w:hAnsi="Times New Roman" w:eastAsia="宋体" w:cs="Times New Roman"/>
                      <w:b/>
                      <w:bCs/>
                      <w:color w:val="auto"/>
                      <w:kern w:val="0"/>
                      <w:sz w:val="21"/>
                      <w:szCs w:val="21"/>
                      <w:highlight w:val="none"/>
                      <w:u w:val="none"/>
                      <w:lang w:val="en-US" w:eastAsia="zh-CN" w:bidi="ar-SA"/>
                    </w:rPr>
                  </w:pPr>
                  <w:r>
                    <w:rPr>
                      <w:rFonts w:hint="default" w:ascii="Times New Roman" w:hAnsi="Times New Roman" w:cs="Times New Roman"/>
                      <w:b/>
                      <w:bCs/>
                      <w:color w:val="auto"/>
                      <w:kern w:val="0"/>
                      <w:sz w:val="21"/>
                      <w:szCs w:val="21"/>
                      <w:highlight w:val="none"/>
                      <w:u w:val="none"/>
                    </w:rPr>
                    <w:t>型号</w:t>
                  </w:r>
                </w:p>
              </w:tc>
              <w:tc>
                <w:tcPr>
                  <w:tcW w:w="385" w:type="pct"/>
                  <w:tcBorders>
                    <w:tl2br w:val="nil"/>
                    <w:tr2bl w:val="nil"/>
                  </w:tcBorders>
                  <w:noWrap w:val="0"/>
                  <w:vAlign w:val="center"/>
                </w:tcPr>
                <w:p w14:paraId="0EE93A4C">
                  <w:pPr>
                    <w:keepNext w:val="0"/>
                    <w:keepLines w:val="0"/>
                    <w:pageBreakBefore w:val="0"/>
                    <w:widowControl/>
                    <w:kinsoku/>
                    <w:wordWrap/>
                    <w:overflowPunct/>
                    <w:topLinePunct w:val="0"/>
                    <w:autoSpaceDE/>
                    <w:autoSpaceDN/>
                    <w:bidi w:val="0"/>
                    <w:adjustRightInd/>
                    <w:snapToGrid w:val="0"/>
                    <w:spacing w:after="0" w:line="240" w:lineRule="auto"/>
                    <w:ind w:left="0" w:firstLine="0" w:firstLineChars="0"/>
                    <w:jc w:val="center"/>
                    <w:textAlignment w:val="baseline"/>
                    <w:rPr>
                      <w:rFonts w:hint="default" w:ascii="Times New Roman" w:hAnsi="Times New Roman" w:cs="Times New Roman"/>
                      <w:b/>
                      <w:bCs/>
                      <w:color w:val="auto"/>
                      <w:kern w:val="0"/>
                      <w:sz w:val="21"/>
                      <w:szCs w:val="21"/>
                      <w:highlight w:val="none"/>
                      <w:u w:val="none"/>
                      <w:lang w:val="en-US" w:eastAsia="zh-CN" w:bidi="ar-SA"/>
                    </w:rPr>
                  </w:pPr>
                  <w:r>
                    <w:rPr>
                      <w:rFonts w:hint="default" w:ascii="Times New Roman" w:hAnsi="Times New Roman" w:cs="Times New Roman"/>
                      <w:b/>
                      <w:bCs/>
                      <w:color w:val="auto"/>
                      <w:kern w:val="0"/>
                      <w:sz w:val="21"/>
                      <w:szCs w:val="21"/>
                      <w:highlight w:val="none"/>
                      <w:u w:val="none"/>
                    </w:rPr>
                    <w:t>数量</w:t>
                  </w:r>
                </w:p>
              </w:tc>
              <w:tc>
                <w:tcPr>
                  <w:tcW w:w="1002" w:type="pct"/>
                  <w:tcBorders>
                    <w:tl2br w:val="nil"/>
                    <w:tr2bl w:val="nil"/>
                  </w:tcBorders>
                  <w:noWrap w:val="0"/>
                  <w:vAlign w:val="center"/>
                </w:tcPr>
                <w:p w14:paraId="2CBE5B31">
                  <w:pPr>
                    <w:keepNext w:val="0"/>
                    <w:keepLines w:val="0"/>
                    <w:pageBreakBefore w:val="0"/>
                    <w:widowControl/>
                    <w:kinsoku/>
                    <w:wordWrap/>
                    <w:overflowPunct/>
                    <w:topLinePunct w:val="0"/>
                    <w:autoSpaceDE/>
                    <w:autoSpaceDN/>
                    <w:bidi w:val="0"/>
                    <w:adjustRightInd/>
                    <w:snapToGrid w:val="0"/>
                    <w:spacing w:after="0" w:line="240" w:lineRule="auto"/>
                    <w:ind w:left="0" w:leftChars="0" w:firstLine="0" w:firstLineChars="0"/>
                    <w:jc w:val="center"/>
                    <w:textAlignment w:val="baseline"/>
                    <w:rPr>
                      <w:rFonts w:hint="default" w:ascii="Times New Roman" w:hAnsi="Times New Roman" w:cs="Times New Roman"/>
                      <w:b/>
                      <w:bCs/>
                      <w:color w:val="auto"/>
                      <w:kern w:val="0"/>
                      <w:sz w:val="21"/>
                      <w:szCs w:val="21"/>
                      <w:highlight w:val="none"/>
                      <w:u w:val="none"/>
                    </w:rPr>
                  </w:pPr>
                  <w:r>
                    <w:rPr>
                      <w:rFonts w:hint="default" w:ascii="Times New Roman" w:hAnsi="Times New Roman" w:cs="Times New Roman"/>
                      <w:b/>
                      <w:bCs/>
                      <w:color w:val="auto"/>
                      <w:kern w:val="0"/>
                      <w:sz w:val="21"/>
                      <w:szCs w:val="21"/>
                      <w:highlight w:val="none"/>
                      <w:u w:val="none"/>
                    </w:rPr>
                    <w:t>设备名称</w:t>
                  </w:r>
                </w:p>
              </w:tc>
              <w:tc>
                <w:tcPr>
                  <w:tcW w:w="824" w:type="pct"/>
                  <w:tcBorders>
                    <w:tl2br w:val="nil"/>
                    <w:tr2bl w:val="nil"/>
                  </w:tcBorders>
                  <w:noWrap w:val="0"/>
                  <w:vAlign w:val="center"/>
                </w:tcPr>
                <w:p w14:paraId="482FDF22">
                  <w:pPr>
                    <w:keepNext w:val="0"/>
                    <w:keepLines w:val="0"/>
                    <w:pageBreakBefore w:val="0"/>
                    <w:widowControl/>
                    <w:kinsoku/>
                    <w:wordWrap/>
                    <w:overflowPunct/>
                    <w:topLinePunct w:val="0"/>
                    <w:autoSpaceDE/>
                    <w:autoSpaceDN/>
                    <w:bidi w:val="0"/>
                    <w:adjustRightInd/>
                    <w:snapToGrid w:val="0"/>
                    <w:spacing w:after="0" w:line="240" w:lineRule="auto"/>
                    <w:ind w:left="0" w:leftChars="0" w:firstLine="0" w:firstLineChars="0"/>
                    <w:jc w:val="center"/>
                    <w:textAlignment w:val="baseline"/>
                    <w:rPr>
                      <w:rFonts w:hint="default" w:ascii="Times New Roman" w:hAnsi="Times New Roman" w:cs="Times New Roman"/>
                      <w:b/>
                      <w:bCs/>
                      <w:color w:val="auto"/>
                      <w:kern w:val="0"/>
                      <w:sz w:val="21"/>
                      <w:szCs w:val="21"/>
                      <w:highlight w:val="none"/>
                      <w:u w:val="none"/>
                    </w:rPr>
                  </w:pPr>
                  <w:r>
                    <w:rPr>
                      <w:rFonts w:hint="default" w:ascii="Times New Roman" w:hAnsi="Times New Roman" w:cs="Times New Roman"/>
                      <w:b/>
                      <w:bCs/>
                      <w:color w:val="auto"/>
                      <w:kern w:val="0"/>
                      <w:sz w:val="21"/>
                      <w:szCs w:val="21"/>
                      <w:highlight w:val="none"/>
                      <w:u w:val="none"/>
                    </w:rPr>
                    <w:t>型号</w:t>
                  </w:r>
                </w:p>
              </w:tc>
              <w:tc>
                <w:tcPr>
                  <w:tcW w:w="373" w:type="pct"/>
                  <w:tcBorders>
                    <w:tl2br w:val="nil"/>
                    <w:tr2bl w:val="nil"/>
                  </w:tcBorders>
                  <w:noWrap w:val="0"/>
                  <w:vAlign w:val="center"/>
                </w:tcPr>
                <w:p w14:paraId="4C90B4FE">
                  <w:pPr>
                    <w:keepNext w:val="0"/>
                    <w:keepLines w:val="0"/>
                    <w:pageBreakBefore w:val="0"/>
                    <w:widowControl/>
                    <w:kinsoku/>
                    <w:wordWrap/>
                    <w:overflowPunct/>
                    <w:topLinePunct w:val="0"/>
                    <w:autoSpaceDE/>
                    <w:autoSpaceDN/>
                    <w:bidi w:val="0"/>
                    <w:adjustRightInd/>
                    <w:snapToGrid w:val="0"/>
                    <w:spacing w:after="0" w:line="240" w:lineRule="auto"/>
                    <w:ind w:left="0" w:leftChars="0" w:firstLine="0" w:firstLineChars="0"/>
                    <w:jc w:val="center"/>
                    <w:textAlignment w:val="baseline"/>
                    <w:rPr>
                      <w:rFonts w:hint="default" w:ascii="Times New Roman" w:hAnsi="Times New Roman" w:cs="Times New Roman"/>
                      <w:b/>
                      <w:bCs/>
                      <w:color w:val="auto"/>
                      <w:kern w:val="0"/>
                      <w:sz w:val="21"/>
                      <w:szCs w:val="21"/>
                      <w:highlight w:val="none"/>
                      <w:u w:val="none"/>
                    </w:rPr>
                  </w:pPr>
                  <w:r>
                    <w:rPr>
                      <w:rFonts w:hint="default" w:ascii="Times New Roman" w:hAnsi="Times New Roman" w:cs="Times New Roman"/>
                      <w:b/>
                      <w:bCs/>
                      <w:color w:val="auto"/>
                      <w:kern w:val="0"/>
                      <w:sz w:val="21"/>
                      <w:szCs w:val="21"/>
                      <w:highlight w:val="none"/>
                      <w:u w:val="none"/>
                    </w:rPr>
                    <w:t>数量</w:t>
                  </w:r>
                </w:p>
              </w:tc>
              <w:tc>
                <w:tcPr>
                  <w:tcW w:w="420" w:type="pct"/>
                  <w:vMerge w:val="continue"/>
                  <w:tcBorders>
                    <w:tl2br w:val="nil"/>
                    <w:tr2bl w:val="nil"/>
                  </w:tcBorders>
                  <w:noWrap w:val="0"/>
                  <w:vAlign w:val="center"/>
                </w:tcPr>
                <w:p w14:paraId="4C1B530F">
                  <w:pPr>
                    <w:keepNext w:val="0"/>
                    <w:keepLines w:val="0"/>
                    <w:pageBreakBefore w:val="0"/>
                    <w:widowControl/>
                    <w:kinsoku/>
                    <w:wordWrap/>
                    <w:overflowPunct/>
                    <w:topLinePunct w:val="0"/>
                    <w:autoSpaceDE/>
                    <w:autoSpaceDN/>
                    <w:bidi w:val="0"/>
                    <w:adjustRightInd/>
                    <w:snapToGrid w:val="0"/>
                    <w:spacing w:after="0" w:line="240" w:lineRule="auto"/>
                    <w:ind w:left="0" w:firstLine="0" w:firstLineChars="0"/>
                    <w:jc w:val="center"/>
                    <w:textAlignment w:val="baseline"/>
                    <w:rPr>
                      <w:rFonts w:hint="default" w:ascii="Times New Roman" w:hAnsi="Times New Roman" w:eastAsia="宋体" w:cs="Times New Roman"/>
                      <w:b/>
                      <w:bCs/>
                      <w:color w:val="0000FF"/>
                      <w:kern w:val="0"/>
                      <w:sz w:val="21"/>
                      <w:szCs w:val="21"/>
                      <w:highlight w:val="none"/>
                      <w:u w:val="none"/>
                      <w:lang w:val="en-US" w:eastAsia="zh-CN" w:bidi="ar-SA"/>
                    </w:rPr>
                  </w:pPr>
                </w:p>
              </w:tc>
            </w:tr>
            <w:tr w14:paraId="67003F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5" w:type="pct"/>
                  <w:tcBorders>
                    <w:tl2br w:val="nil"/>
                    <w:tr2bl w:val="nil"/>
                  </w:tcBorders>
                  <w:noWrap w:val="0"/>
                  <w:vAlign w:val="center"/>
                </w:tcPr>
                <w:p w14:paraId="07A8D24D">
                  <w:pPr>
                    <w:keepNext w:val="0"/>
                    <w:keepLines w:val="0"/>
                    <w:pageBreakBefore w:val="0"/>
                    <w:widowControl/>
                    <w:kinsoku/>
                    <w:wordWrap/>
                    <w:overflowPunct/>
                    <w:topLinePunct w:val="0"/>
                    <w:autoSpaceDE/>
                    <w:autoSpaceDN/>
                    <w:bidi w:val="0"/>
                    <w:adjustRightInd/>
                    <w:snapToGrid w:val="0"/>
                    <w:spacing w:after="0" w:line="240" w:lineRule="auto"/>
                    <w:ind w:left="0" w:leftChars="0" w:firstLine="0" w:firstLineChars="0"/>
                    <w:jc w:val="center"/>
                    <w:textAlignment w:val="baseline"/>
                    <w:rPr>
                      <w:rFonts w:hint="default" w:ascii="Times New Roman" w:hAnsi="Times New Roman" w:cs="Times New Roman"/>
                      <w:b w:val="0"/>
                      <w:bCs w:val="0"/>
                      <w:color w:val="auto"/>
                      <w:kern w:val="0"/>
                      <w:sz w:val="21"/>
                      <w:szCs w:val="21"/>
                      <w:highlight w:val="none"/>
                      <w:u w:val="none"/>
                      <w:lang w:val="en-US" w:eastAsia="zh-CN"/>
                    </w:rPr>
                  </w:pPr>
                  <w:r>
                    <w:rPr>
                      <w:rFonts w:hint="eastAsia" w:ascii="Times New Roman" w:hAnsi="Times New Roman" w:cs="Times New Roman"/>
                      <w:b w:val="0"/>
                      <w:bCs w:val="0"/>
                      <w:color w:val="auto"/>
                      <w:kern w:val="0"/>
                      <w:sz w:val="21"/>
                      <w:szCs w:val="21"/>
                      <w:highlight w:val="none"/>
                      <w:u w:val="none"/>
                      <w:lang w:val="en-US" w:eastAsia="zh-CN"/>
                    </w:rPr>
                    <w:t>1</w:t>
                  </w:r>
                </w:p>
              </w:tc>
              <w:tc>
                <w:tcPr>
                  <w:tcW w:w="876" w:type="pct"/>
                  <w:tcBorders>
                    <w:tl2br w:val="nil"/>
                    <w:tr2bl w:val="nil"/>
                  </w:tcBorders>
                  <w:noWrap w:val="0"/>
                  <w:vAlign w:val="center"/>
                </w:tcPr>
                <w:p w14:paraId="619D060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 w:val="0"/>
                      <w:bCs w:val="0"/>
                      <w:color w:val="FF0000"/>
                      <w:kern w:val="0"/>
                      <w:sz w:val="21"/>
                      <w:szCs w:val="21"/>
                      <w:highlight w:val="none"/>
                      <w:u w:val="none"/>
                      <w:lang w:val="en-US" w:eastAsia="zh-CN" w:bidi="ar-SA"/>
                    </w:rPr>
                  </w:pPr>
                  <w:r>
                    <w:rPr>
                      <w:rFonts w:hint="eastAsia" w:ascii="Times New Roman" w:hAnsi="Times New Roman" w:eastAsia="宋体" w:cs="Times New Roman"/>
                      <w:i w:val="0"/>
                      <w:color w:val="000000"/>
                      <w:kern w:val="0"/>
                      <w:sz w:val="21"/>
                      <w:szCs w:val="21"/>
                      <w:u w:val="none"/>
                      <w:lang w:val="en-US" w:eastAsia="zh-CN" w:bidi="ar"/>
                    </w:rPr>
                    <w:t>搅拌机</w:t>
                  </w:r>
                </w:p>
              </w:tc>
              <w:tc>
                <w:tcPr>
                  <w:tcW w:w="811" w:type="pct"/>
                  <w:tcBorders>
                    <w:tl2br w:val="nil"/>
                    <w:tr2bl w:val="nil"/>
                  </w:tcBorders>
                  <w:noWrap w:val="0"/>
                  <w:vAlign w:val="center"/>
                </w:tcPr>
                <w:p w14:paraId="5F45BD2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 w:val="0"/>
                      <w:bCs w:val="0"/>
                      <w:color w:val="FF0000"/>
                      <w:kern w:val="0"/>
                      <w:sz w:val="21"/>
                      <w:szCs w:val="21"/>
                      <w:highlight w:val="none"/>
                      <w:u w:val="none"/>
                      <w:lang w:val="en-US" w:eastAsia="zh-CN" w:bidi="ar-SA"/>
                    </w:rPr>
                  </w:pPr>
                  <w:r>
                    <w:rPr>
                      <w:rFonts w:hint="eastAsia" w:ascii="Times New Roman" w:hAnsi="Times New Roman" w:eastAsia="宋体" w:cs="Times New Roman"/>
                      <w:i w:val="0"/>
                      <w:color w:val="000000"/>
                      <w:kern w:val="0"/>
                      <w:sz w:val="21"/>
                      <w:szCs w:val="21"/>
                      <w:u w:val="none"/>
                      <w:lang w:val="en-US" w:eastAsia="zh-CN" w:bidi="ar"/>
                    </w:rPr>
                    <w:t>30型</w:t>
                  </w:r>
                </w:p>
              </w:tc>
              <w:tc>
                <w:tcPr>
                  <w:tcW w:w="385" w:type="pct"/>
                  <w:tcBorders>
                    <w:tl2br w:val="nil"/>
                    <w:tr2bl w:val="nil"/>
                  </w:tcBorders>
                  <w:noWrap w:val="0"/>
                  <w:vAlign w:val="center"/>
                </w:tcPr>
                <w:p w14:paraId="6F4A4C5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 w:val="0"/>
                      <w:bCs w:val="0"/>
                      <w:color w:val="FF0000"/>
                      <w:kern w:val="0"/>
                      <w:sz w:val="21"/>
                      <w:szCs w:val="21"/>
                      <w:highlight w:val="none"/>
                      <w:u w:val="none"/>
                      <w:lang w:val="en-US" w:eastAsia="zh-CN" w:bidi="ar-SA"/>
                    </w:rPr>
                  </w:pPr>
                  <w:r>
                    <w:rPr>
                      <w:rFonts w:hint="eastAsia" w:cs="Times New Roman"/>
                      <w:i w:val="0"/>
                      <w:color w:val="000000"/>
                      <w:kern w:val="0"/>
                      <w:sz w:val="21"/>
                      <w:szCs w:val="21"/>
                      <w:u w:val="none"/>
                      <w:lang w:val="en-US" w:eastAsia="zh-CN" w:bidi="ar"/>
                    </w:rPr>
                    <w:t>1</w:t>
                  </w:r>
                </w:p>
              </w:tc>
              <w:tc>
                <w:tcPr>
                  <w:tcW w:w="1002" w:type="pct"/>
                  <w:tcBorders>
                    <w:tl2br w:val="nil"/>
                    <w:tr2bl w:val="nil"/>
                  </w:tcBorders>
                  <w:noWrap w:val="0"/>
                  <w:vAlign w:val="center"/>
                </w:tcPr>
                <w:p w14:paraId="0564EA9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 w:val="0"/>
                      <w:bCs w:val="0"/>
                      <w:color w:val="FF0000"/>
                      <w:kern w:val="0"/>
                      <w:sz w:val="21"/>
                      <w:szCs w:val="21"/>
                      <w:highlight w:val="none"/>
                      <w:u w:val="none"/>
                      <w:lang w:val="en-US" w:eastAsia="zh-CN" w:bidi="ar-SA"/>
                    </w:rPr>
                  </w:pPr>
                  <w:r>
                    <w:rPr>
                      <w:rFonts w:hint="eastAsia" w:ascii="Times New Roman" w:hAnsi="Times New Roman" w:eastAsia="宋体" w:cs="Times New Roman"/>
                      <w:i w:val="0"/>
                      <w:color w:val="000000"/>
                      <w:kern w:val="0"/>
                      <w:sz w:val="21"/>
                      <w:szCs w:val="21"/>
                      <w:u w:val="none"/>
                      <w:lang w:val="en-US" w:eastAsia="zh-CN" w:bidi="ar"/>
                    </w:rPr>
                    <w:t>搅拌机</w:t>
                  </w:r>
                </w:p>
              </w:tc>
              <w:tc>
                <w:tcPr>
                  <w:tcW w:w="824" w:type="pct"/>
                  <w:tcBorders>
                    <w:tl2br w:val="nil"/>
                    <w:tr2bl w:val="nil"/>
                  </w:tcBorders>
                  <w:noWrap w:val="0"/>
                  <w:vAlign w:val="center"/>
                </w:tcPr>
                <w:p w14:paraId="1C982B7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 w:val="0"/>
                      <w:bCs w:val="0"/>
                      <w:color w:val="FF0000"/>
                      <w:kern w:val="0"/>
                      <w:sz w:val="21"/>
                      <w:szCs w:val="21"/>
                      <w:highlight w:val="none"/>
                      <w:u w:val="none"/>
                      <w:lang w:val="en-US" w:eastAsia="zh-CN" w:bidi="ar-SA"/>
                    </w:rPr>
                  </w:pPr>
                  <w:r>
                    <w:rPr>
                      <w:rFonts w:hint="eastAsia" w:ascii="Times New Roman" w:hAnsi="Times New Roman" w:eastAsia="宋体" w:cs="Times New Roman"/>
                      <w:i w:val="0"/>
                      <w:color w:val="000000"/>
                      <w:kern w:val="0"/>
                      <w:sz w:val="21"/>
                      <w:szCs w:val="21"/>
                      <w:u w:val="none"/>
                      <w:lang w:val="en-US" w:eastAsia="zh-CN" w:bidi="ar"/>
                    </w:rPr>
                    <w:t>30型</w:t>
                  </w:r>
                </w:p>
              </w:tc>
              <w:tc>
                <w:tcPr>
                  <w:tcW w:w="373" w:type="pct"/>
                  <w:tcBorders>
                    <w:tl2br w:val="nil"/>
                    <w:tr2bl w:val="nil"/>
                  </w:tcBorders>
                  <w:noWrap w:val="0"/>
                  <w:vAlign w:val="center"/>
                </w:tcPr>
                <w:p w14:paraId="06AD420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 w:val="0"/>
                      <w:bCs w:val="0"/>
                      <w:color w:val="FF0000"/>
                      <w:kern w:val="0"/>
                      <w:sz w:val="21"/>
                      <w:szCs w:val="21"/>
                      <w:highlight w:val="none"/>
                      <w:u w:val="none"/>
                      <w:lang w:val="en-US" w:eastAsia="zh-CN" w:bidi="ar-SA"/>
                    </w:rPr>
                  </w:pPr>
                  <w:r>
                    <w:rPr>
                      <w:rFonts w:hint="eastAsia" w:cs="Times New Roman"/>
                      <w:i w:val="0"/>
                      <w:color w:val="000000"/>
                      <w:kern w:val="0"/>
                      <w:sz w:val="21"/>
                      <w:szCs w:val="21"/>
                      <w:u w:val="none"/>
                      <w:lang w:val="en-US" w:eastAsia="zh-CN" w:bidi="ar"/>
                    </w:rPr>
                    <w:t>1</w:t>
                  </w:r>
                </w:p>
              </w:tc>
              <w:tc>
                <w:tcPr>
                  <w:tcW w:w="420" w:type="pct"/>
                  <w:tcBorders>
                    <w:tl2br w:val="nil"/>
                    <w:tr2bl w:val="nil"/>
                  </w:tcBorders>
                  <w:noWrap w:val="0"/>
                  <w:vAlign w:val="center"/>
                </w:tcPr>
                <w:p w14:paraId="004949B9">
                  <w:pPr>
                    <w:keepNext w:val="0"/>
                    <w:keepLines w:val="0"/>
                    <w:pageBreakBefore w:val="0"/>
                    <w:widowControl/>
                    <w:kinsoku/>
                    <w:wordWrap/>
                    <w:overflowPunct/>
                    <w:topLinePunct w:val="0"/>
                    <w:autoSpaceDE/>
                    <w:autoSpaceDN/>
                    <w:bidi w:val="0"/>
                    <w:adjustRightInd/>
                    <w:snapToGrid w:val="0"/>
                    <w:spacing w:after="0" w:line="240" w:lineRule="auto"/>
                    <w:ind w:left="0" w:leftChars="0" w:firstLine="0" w:firstLineChars="0"/>
                    <w:jc w:val="center"/>
                    <w:textAlignment w:val="baseline"/>
                    <w:rPr>
                      <w:rFonts w:hint="default" w:ascii="Times New Roman" w:hAnsi="Times New Roman" w:eastAsia="宋体" w:cs="Times New Roman"/>
                      <w:b w:val="0"/>
                      <w:bCs w:val="0"/>
                      <w:color w:val="auto"/>
                      <w:kern w:val="0"/>
                      <w:sz w:val="21"/>
                      <w:szCs w:val="21"/>
                      <w:highlight w:val="none"/>
                      <w:u w:val="none"/>
                      <w:lang w:val="en-US" w:eastAsia="zh-CN" w:bidi="ar-SA"/>
                    </w:rPr>
                  </w:pPr>
                  <w:r>
                    <w:rPr>
                      <w:rFonts w:hint="eastAsia" w:cs="Times New Roman"/>
                      <w:b w:val="0"/>
                      <w:bCs w:val="0"/>
                      <w:color w:val="auto"/>
                      <w:kern w:val="0"/>
                      <w:sz w:val="21"/>
                      <w:szCs w:val="21"/>
                      <w:highlight w:val="none"/>
                      <w:u w:val="none"/>
                      <w:lang w:val="en-US" w:eastAsia="zh-CN" w:bidi="ar-SA"/>
                    </w:rPr>
                    <w:t>不变</w:t>
                  </w:r>
                </w:p>
              </w:tc>
            </w:tr>
            <w:tr w14:paraId="33E9AC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5" w:type="pct"/>
                  <w:tcBorders>
                    <w:tl2br w:val="nil"/>
                    <w:tr2bl w:val="nil"/>
                  </w:tcBorders>
                  <w:noWrap w:val="0"/>
                  <w:vAlign w:val="center"/>
                </w:tcPr>
                <w:p w14:paraId="302D5B13">
                  <w:pPr>
                    <w:keepNext w:val="0"/>
                    <w:keepLines w:val="0"/>
                    <w:pageBreakBefore w:val="0"/>
                    <w:widowControl/>
                    <w:kinsoku/>
                    <w:wordWrap/>
                    <w:overflowPunct/>
                    <w:topLinePunct w:val="0"/>
                    <w:autoSpaceDE/>
                    <w:autoSpaceDN/>
                    <w:bidi w:val="0"/>
                    <w:adjustRightInd/>
                    <w:snapToGrid w:val="0"/>
                    <w:spacing w:after="0" w:line="240" w:lineRule="auto"/>
                    <w:ind w:left="0" w:leftChars="0" w:firstLine="0" w:firstLineChars="0"/>
                    <w:jc w:val="center"/>
                    <w:textAlignment w:val="baseline"/>
                    <w:rPr>
                      <w:rFonts w:hint="default" w:ascii="Times New Roman" w:hAnsi="Times New Roman" w:cs="Times New Roman"/>
                      <w:b w:val="0"/>
                      <w:bCs w:val="0"/>
                      <w:color w:val="auto"/>
                      <w:kern w:val="0"/>
                      <w:sz w:val="21"/>
                      <w:szCs w:val="21"/>
                      <w:highlight w:val="none"/>
                      <w:u w:val="none"/>
                      <w:lang w:val="en-US" w:eastAsia="zh-CN"/>
                    </w:rPr>
                  </w:pPr>
                  <w:r>
                    <w:rPr>
                      <w:rFonts w:hint="eastAsia" w:ascii="Times New Roman" w:hAnsi="Times New Roman" w:cs="Times New Roman"/>
                      <w:b w:val="0"/>
                      <w:bCs w:val="0"/>
                      <w:color w:val="auto"/>
                      <w:kern w:val="0"/>
                      <w:sz w:val="21"/>
                      <w:szCs w:val="21"/>
                      <w:highlight w:val="none"/>
                      <w:u w:val="none"/>
                      <w:lang w:val="en-US" w:eastAsia="zh-CN"/>
                    </w:rPr>
                    <w:t>2</w:t>
                  </w:r>
                </w:p>
              </w:tc>
              <w:tc>
                <w:tcPr>
                  <w:tcW w:w="876" w:type="pct"/>
                  <w:tcBorders>
                    <w:tl2br w:val="nil"/>
                    <w:tr2bl w:val="nil"/>
                  </w:tcBorders>
                  <w:noWrap w:val="0"/>
                  <w:vAlign w:val="center"/>
                </w:tcPr>
                <w:p w14:paraId="16A8504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 w:val="0"/>
                      <w:bCs w:val="0"/>
                      <w:color w:val="FF0000"/>
                      <w:kern w:val="0"/>
                      <w:sz w:val="21"/>
                      <w:szCs w:val="21"/>
                      <w:highlight w:val="none"/>
                      <w:u w:val="none"/>
                      <w:lang w:val="en-US" w:eastAsia="zh-CN" w:bidi="ar-SA"/>
                    </w:rPr>
                  </w:pPr>
                  <w:r>
                    <w:rPr>
                      <w:rFonts w:hint="eastAsia" w:ascii="Times New Roman" w:hAnsi="Times New Roman" w:eastAsia="宋体" w:cs="Times New Roman"/>
                      <w:i w:val="0"/>
                      <w:color w:val="000000"/>
                      <w:sz w:val="21"/>
                      <w:szCs w:val="21"/>
                      <w:u w:val="none"/>
                      <w:lang w:val="en-US" w:eastAsia="zh-CN"/>
                    </w:rPr>
                    <w:t>配料机</w:t>
                  </w:r>
                </w:p>
              </w:tc>
              <w:tc>
                <w:tcPr>
                  <w:tcW w:w="811" w:type="pct"/>
                  <w:tcBorders>
                    <w:tl2br w:val="nil"/>
                    <w:tr2bl w:val="nil"/>
                  </w:tcBorders>
                  <w:noWrap w:val="0"/>
                  <w:vAlign w:val="center"/>
                </w:tcPr>
                <w:p w14:paraId="4F87533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 w:val="0"/>
                      <w:bCs w:val="0"/>
                      <w:color w:val="FF0000"/>
                      <w:kern w:val="0"/>
                      <w:sz w:val="21"/>
                      <w:szCs w:val="21"/>
                      <w:highlight w:val="none"/>
                      <w:u w:val="none"/>
                      <w:lang w:val="en-US" w:eastAsia="zh-CN" w:bidi="ar-SA"/>
                    </w:rPr>
                  </w:pPr>
                  <w:r>
                    <w:rPr>
                      <w:rFonts w:hint="eastAsia" w:ascii="Times New Roman" w:hAnsi="Times New Roman" w:eastAsia="宋体" w:cs="Times New Roman"/>
                      <w:i w:val="0"/>
                      <w:color w:val="000000"/>
                      <w:sz w:val="21"/>
                      <w:szCs w:val="21"/>
                      <w:u w:val="none"/>
                      <w:lang w:val="en-US" w:eastAsia="zh-CN"/>
                    </w:rPr>
                    <w:t>3仓</w:t>
                  </w:r>
                </w:p>
              </w:tc>
              <w:tc>
                <w:tcPr>
                  <w:tcW w:w="385" w:type="pct"/>
                  <w:tcBorders>
                    <w:tl2br w:val="nil"/>
                    <w:tr2bl w:val="nil"/>
                  </w:tcBorders>
                  <w:noWrap w:val="0"/>
                  <w:vAlign w:val="center"/>
                </w:tcPr>
                <w:p w14:paraId="6C5E91B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 w:val="0"/>
                      <w:bCs w:val="0"/>
                      <w:color w:val="FF0000"/>
                      <w:kern w:val="0"/>
                      <w:sz w:val="21"/>
                      <w:szCs w:val="21"/>
                      <w:highlight w:val="none"/>
                      <w:u w:val="none"/>
                      <w:lang w:val="en-US" w:eastAsia="zh-CN" w:bidi="ar-SA"/>
                    </w:rPr>
                  </w:pPr>
                  <w:r>
                    <w:rPr>
                      <w:rFonts w:hint="eastAsia" w:cs="Times New Roman"/>
                      <w:i w:val="0"/>
                      <w:color w:val="000000"/>
                      <w:kern w:val="0"/>
                      <w:sz w:val="21"/>
                      <w:szCs w:val="21"/>
                      <w:u w:val="none"/>
                      <w:lang w:val="en-US" w:eastAsia="zh-CN" w:bidi="ar"/>
                    </w:rPr>
                    <w:t>1</w:t>
                  </w:r>
                </w:p>
              </w:tc>
              <w:tc>
                <w:tcPr>
                  <w:tcW w:w="1002" w:type="pct"/>
                  <w:tcBorders>
                    <w:tl2br w:val="nil"/>
                    <w:tr2bl w:val="nil"/>
                  </w:tcBorders>
                  <w:noWrap w:val="0"/>
                  <w:vAlign w:val="center"/>
                </w:tcPr>
                <w:p w14:paraId="5125B8A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 w:val="0"/>
                      <w:bCs w:val="0"/>
                      <w:color w:val="FF0000"/>
                      <w:kern w:val="0"/>
                      <w:sz w:val="21"/>
                      <w:szCs w:val="21"/>
                      <w:highlight w:val="none"/>
                      <w:u w:val="none"/>
                      <w:lang w:val="en-US" w:eastAsia="zh-CN" w:bidi="ar-SA"/>
                    </w:rPr>
                  </w:pPr>
                  <w:r>
                    <w:rPr>
                      <w:rFonts w:hint="eastAsia" w:ascii="Times New Roman" w:hAnsi="Times New Roman" w:eastAsia="宋体" w:cs="Times New Roman"/>
                      <w:i w:val="0"/>
                      <w:color w:val="000000"/>
                      <w:sz w:val="21"/>
                      <w:szCs w:val="21"/>
                      <w:u w:val="none"/>
                      <w:lang w:val="en-US" w:eastAsia="zh-CN"/>
                    </w:rPr>
                    <w:t>配料机</w:t>
                  </w:r>
                </w:p>
              </w:tc>
              <w:tc>
                <w:tcPr>
                  <w:tcW w:w="824" w:type="pct"/>
                  <w:tcBorders>
                    <w:tl2br w:val="nil"/>
                    <w:tr2bl w:val="nil"/>
                  </w:tcBorders>
                  <w:noWrap w:val="0"/>
                  <w:vAlign w:val="center"/>
                </w:tcPr>
                <w:p w14:paraId="6885FDA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 w:val="0"/>
                      <w:bCs w:val="0"/>
                      <w:color w:val="FF0000"/>
                      <w:kern w:val="0"/>
                      <w:sz w:val="21"/>
                      <w:szCs w:val="21"/>
                      <w:highlight w:val="none"/>
                      <w:u w:val="none"/>
                      <w:lang w:val="en-US" w:eastAsia="zh-CN" w:bidi="ar-SA"/>
                    </w:rPr>
                  </w:pPr>
                  <w:r>
                    <w:rPr>
                      <w:rFonts w:hint="eastAsia" w:ascii="Times New Roman" w:hAnsi="Times New Roman" w:eastAsia="宋体" w:cs="Times New Roman"/>
                      <w:i w:val="0"/>
                      <w:color w:val="000000"/>
                      <w:sz w:val="21"/>
                      <w:szCs w:val="21"/>
                      <w:u w:val="none"/>
                      <w:lang w:val="en-US" w:eastAsia="zh-CN"/>
                    </w:rPr>
                    <w:t>3仓</w:t>
                  </w:r>
                </w:p>
              </w:tc>
              <w:tc>
                <w:tcPr>
                  <w:tcW w:w="373" w:type="pct"/>
                  <w:tcBorders>
                    <w:tl2br w:val="nil"/>
                    <w:tr2bl w:val="nil"/>
                  </w:tcBorders>
                  <w:noWrap w:val="0"/>
                  <w:vAlign w:val="center"/>
                </w:tcPr>
                <w:p w14:paraId="25DDF82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 w:val="0"/>
                      <w:bCs w:val="0"/>
                      <w:color w:val="FF0000"/>
                      <w:kern w:val="0"/>
                      <w:sz w:val="21"/>
                      <w:szCs w:val="21"/>
                      <w:highlight w:val="none"/>
                      <w:u w:val="none"/>
                      <w:lang w:val="en-US" w:eastAsia="zh-CN" w:bidi="ar-SA"/>
                    </w:rPr>
                  </w:pPr>
                  <w:r>
                    <w:rPr>
                      <w:rFonts w:hint="eastAsia" w:cs="Times New Roman"/>
                      <w:i w:val="0"/>
                      <w:color w:val="000000"/>
                      <w:kern w:val="0"/>
                      <w:sz w:val="21"/>
                      <w:szCs w:val="21"/>
                      <w:u w:val="none"/>
                      <w:lang w:val="en-US" w:eastAsia="zh-CN" w:bidi="ar"/>
                    </w:rPr>
                    <w:t>1</w:t>
                  </w:r>
                </w:p>
              </w:tc>
              <w:tc>
                <w:tcPr>
                  <w:tcW w:w="735" w:type="dxa"/>
                  <w:tcBorders>
                    <w:tl2br w:val="nil"/>
                    <w:tr2bl w:val="nil"/>
                  </w:tcBorders>
                  <w:noWrap w:val="0"/>
                  <w:vAlign w:val="center"/>
                </w:tcPr>
                <w:p w14:paraId="02B2ABD5">
                  <w:pPr>
                    <w:keepNext w:val="0"/>
                    <w:keepLines w:val="0"/>
                    <w:pageBreakBefore w:val="0"/>
                    <w:widowControl/>
                    <w:kinsoku/>
                    <w:wordWrap/>
                    <w:overflowPunct/>
                    <w:topLinePunct w:val="0"/>
                    <w:autoSpaceDE/>
                    <w:autoSpaceDN/>
                    <w:bidi w:val="0"/>
                    <w:adjustRightInd/>
                    <w:snapToGrid w:val="0"/>
                    <w:spacing w:after="0" w:line="240" w:lineRule="auto"/>
                    <w:ind w:left="0" w:leftChars="0" w:firstLine="0" w:firstLineChars="0"/>
                    <w:jc w:val="center"/>
                    <w:textAlignment w:val="baseline"/>
                    <w:rPr>
                      <w:rFonts w:hint="default" w:ascii="Times New Roman" w:hAnsi="Times New Roman" w:eastAsia="宋体" w:cs="Times New Roman"/>
                      <w:b w:val="0"/>
                      <w:bCs w:val="0"/>
                      <w:color w:val="auto"/>
                      <w:kern w:val="0"/>
                      <w:sz w:val="21"/>
                      <w:szCs w:val="21"/>
                      <w:highlight w:val="none"/>
                      <w:u w:val="none"/>
                      <w:lang w:val="en-US" w:eastAsia="zh-CN" w:bidi="ar-SA"/>
                    </w:rPr>
                  </w:pPr>
                  <w:r>
                    <w:rPr>
                      <w:rFonts w:hint="eastAsia" w:cs="Times New Roman"/>
                      <w:b w:val="0"/>
                      <w:bCs w:val="0"/>
                      <w:color w:val="auto"/>
                      <w:kern w:val="0"/>
                      <w:sz w:val="21"/>
                      <w:szCs w:val="21"/>
                      <w:highlight w:val="none"/>
                      <w:u w:val="none"/>
                      <w:lang w:val="en-US" w:eastAsia="zh-CN" w:bidi="ar-SA"/>
                    </w:rPr>
                    <w:t>不变</w:t>
                  </w:r>
                </w:p>
              </w:tc>
            </w:tr>
            <w:tr w14:paraId="2A91D6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5" w:type="pct"/>
                  <w:tcBorders>
                    <w:tl2br w:val="nil"/>
                    <w:tr2bl w:val="nil"/>
                  </w:tcBorders>
                  <w:noWrap w:val="0"/>
                  <w:vAlign w:val="center"/>
                </w:tcPr>
                <w:p w14:paraId="39FE9768">
                  <w:pPr>
                    <w:keepNext w:val="0"/>
                    <w:keepLines w:val="0"/>
                    <w:pageBreakBefore w:val="0"/>
                    <w:widowControl/>
                    <w:kinsoku/>
                    <w:wordWrap/>
                    <w:overflowPunct/>
                    <w:topLinePunct w:val="0"/>
                    <w:autoSpaceDE/>
                    <w:autoSpaceDN/>
                    <w:bidi w:val="0"/>
                    <w:adjustRightInd/>
                    <w:snapToGrid w:val="0"/>
                    <w:spacing w:after="0" w:line="240" w:lineRule="auto"/>
                    <w:ind w:left="0" w:leftChars="0" w:firstLine="0" w:firstLineChars="0"/>
                    <w:jc w:val="center"/>
                    <w:textAlignment w:val="baseline"/>
                    <w:rPr>
                      <w:rFonts w:hint="default" w:ascii="Times New Roman" w:hAnsi="Times New Roman" w:cs="Times New Roman"/>
                      <w:b w:val="0"/>
                      <w:bCs w:val="0"/>
                      <w:color w:val="auto"/>
                      <w:kern w:val="0"/>
                      <w:sz w:val="21"/>
                      <w:szCs w:val="21"/>
                      <w:highlight w:val="none"/>
                      <w:u w:val="none"/>
                      <w:lang w:val="en-US" w:eastAsia="zh-CN"/>
                    </w:rPr>
                  </w:pPr>
                  <w:r>
                    <w:rPr>
                      <w:rFonts w:hint="eastAsia" w:ascii="Times New Roman" w:hAnsi="Times New Roman" w:cs="Times New Roman"/>
                      <w:b w:val="0"/>
                      <w:bCs w:val="0"/>
                      <w:color w:val="auto"/>
                      <w:kern w:val="0"/>
                      <w:sz w:val="21"/>
                      <w:szCs w:val="21"/>
                      <w:highlight w:val="none"/>
                      <w:u w:val="none"/>
                      <w:lang w:val="en-US" w:eastAsia="zh-CN"/>
                    </w:rPr>
                    <w:t>3</w:t>
                  </w:r>
                </w:p>
              </w:tc>
              <w:tc>
                <w:tcPr>
                  <w:tcW w:w="876" w:type="pct"/>
                  <w:tcBorders>
                    <w:tl2br w:val="nil"/>
                    <w:tr2bl w:val="nil"/>
                  </w:tcBorders>
                  <w:noWrap w:val="0"/>
                  <w:vAlign w:val="center"/>
                </w:tcPr>
                <w:p w14:paraId="4269623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cs="Times New Roman"/>
                      <w:b w:val="0"/>
                      <w:bCs w:val="0"/>
                      <w:color w:val="FF0000"/>
                      <w:kern w:val="0"/>
                      <w:sz w:val="21"/>
                      <w:szCs w:val="21"/>
                      <w:highlight w:val="none"/>
                      <w:u w:val="none"/>
                      <w:lang w:val="en-US" w:eastAsia="zh-CN"/>
                    </w:rPr>
                  </w:pPr>
                  <w:r>
                    <w:rPr>
                      <w:rFonts w:hint="eastAsia" w:ascii="Times New Roman" w:hAnsi="Times New Roman" w:eastAsia="宋体" w:cs="Times New Roman"/>
                      <w:i w:val="0"/>
                      <w:color w:val="000000"/>
                      <w:kern w:val="0"/>
                      <w:sz w:val="21"/>
                      <w:szCs w:val="21"/>
                      <w:u w:val="none"/>
                      <w:lang w:val="en-US" w:eastAsia="zh-CN" w:bidi="ar"/>
                    </w:rPr>
                    <w:t>筛分设备</w:t>
                  </w:r>
                </w:p>
              </w:tc>
              <w:tc>
                <w:tcPr>
                  <w:tcW w:w="811" w:type="pct"/>
                  <w:tcBorders>
                    <w:tl2br w:val="nil"/>
                    <w:tr2bl w:val="nil"/>
                  </w:tcBorders>
                  <w:noWrap w:val="0"/>
                  <w:vAlign w:val="center"/>
                </w:tcPr>
                <w:p w14:paraId="06131EF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cs="Times New Roman"/>
                      <w:b w:val="0"/>
                      <w:bCs w:val="0"/>
                      <w:color w:val="FF0000"/>
                      <w:kern w:val="0"/>
                      <w:sz w:val="21"/>
                      <w:szCs w:val="21"/>
                      <w:highlight w:val="none"/>
                      <w:u w:val="none"/>
                      <w:lang w:val="en-US" w:eastAsia="zh-CN"/>
                    </w:rPr>
                  </w:pPr>
                  <w:r>
                    <w:rPr>
                      <w:rFonts w:hint="eastAsia" w:ascii="Times New Roman" w:hAnsi="Times New Roman" w:eastAsia="宋体" w:cs="Times New Roman"/>
                      <w:i w:val="0"/>
                      <w:color w:val="000000"/>
                      <w:kern w:val="0"/>
                      <w:sz w:val="21"/>
                      <w:szCs w:val="21"/>
                      <w:u w:val="none"/>
                      <w:lang w:val="en-US" w:eastAsia="zh-CN" w:bidi="ar"/>
                    </w:rPr>
                    <w:t>/</w:t>
                  </w:r>
                </w:p>
              </w:tc>
              <w:tc>
                <w:tcPr>
                  <w:tcW w:w="385" w:type="pct"/>
                  <w:tcBorders>
                    <w:tl2br w:val="nil"/>
                    <w:tr2bl w:val="nil"/>
                  </w:tcBorders>
                  <w:noWrap w:val="0"/>
                  <w:vAlign w:val="center"/>
                </w:tcPr>
                <w:p w14:paraId="4536AAA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cs="Times New Roman"/>
                      <w:b w:val="0"/>
                      <w:bCs w:val="0"/>
                      <w:color w:val="FF0000"/>
                      <w:kern w:val="0"/>
                      <w:sz w:val="21"/>
                      <w:szCs w:val="21"/>
                      <w:highlight w:val="none"/>
                      <w:u w:val="none"/>
                      <w:lang w:val="en-US" w:eastAsia="zh-CN"/>
                    </w:rPr>
                  </w:pPr>
                  <w:r>
                    <w:rPr>
                      <w:rFonts w:hint="eastAsia" w:cs="Times New Roman"/>
                      <w:i w:val="0"/>
                      <w:color w:val="000000"/>
                      <w:kern w:val="0"/>
                      <w:sz w:val="21"/>
                      <w:szCs w:val="21"/>
                      <w:u w:val="none"/>
                      <w:lang w:val="en-US" w:eastAsia="zh-CN" w:bidi="ar"/>
                    </w:rPr>
                    <w:t>1</w:t>
                  </w:r>
                </w:p>
              </w:tc>
              <w:tc>
                <w:tcPr>
                  <w:tcW w:w="1002" w:type="pct"/>
                  <w:tcBorders>
                    <w:tl2br w:val="nil"/>
                    <w:tr2bl w:val="nil"/>
                  </w:tcBorders>
                  <w:noWrap w:val="0"/>
                  <w:vAlign w:val="center"/>
                </w:tcPr>
                <w:p w14:paraId="5AFEEA4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cs="Times New Roman"/>
                      <w:b w:val="0"/>
                      <w:bCs w:val="0"/>
                      <w:color w:val="FF0000"/>
                      <w:kern w:val="0"/>
                      <w:sz w:val="21"/>
                      <w:szCs w:val="21"/>
                      <w:highlight w:val="none"/>
                      <w:u w:val="none"/>
                      <w:lang w:val="en-US" w:eastAsia="zh-CN"/>
                    </w:rPr>
                  </w:pPr>
                  <w:r>
                    <w:rPr>
                      <w:rFonts w:hint="eastAsia" w:ascii="Times New Roman" w:hAnsi="Times New Roman" w:eastAsia="宋体" w:cs="Times New Roman"/>
                      <w:i w:val="0"/>
                      <w:color w:val="000000"/>
                      <w:kern w:val="0"/>
                      <w:sz w:val="21"/>
                      <w:szCs w:val="21"/>
                      <w:u w:val="none"/>
                      <w:lang w:val="en-US" w:eastAsia="zh-CN" w:bidi="ar"/>
                    </w:rPr>
                    <w:t>筛分设备</w:t>
                  </w:r>
                </w:p>
              </w:tc>
              <w:tc>
                <w:tcPr>
                  <w:tcW w:w="824" w:type="pct"/>
                  <w:tcBorders>
                    <w:tl2br w:val="nil"/>
                    <w:tr2bl w:val="nil"/>
                  </w:tcBorders>
                  <w:noWrap w:val="0"/>
                  <w:vAlign w:val="center"/>
                </w:tcPr>
                <w:p w14:paraId="0257940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cs="Times New Roman"/>
                      <w:b w:val="0"/>
                      <w:bCs w:val="0"/>
                      <w:color w:val="FF0000"/>
                      <w:kern w:val="0"/>
                      <w:sz w:val="21"/>
                      <w:szCs w:val="21"/>
                      <w:highlight w:val="none"/>
                      <w:u w:val="none"/>
                      <w:lang w:val="en-US" w:eastAsia="zh-CN"/>
                    </w:rPr>
                  </w:pPr>
                  <w:r>
                    <w:rPr>
                      <w:rFonts w:hint="eastAsia" w:ascii="Times New Roman" w:hAnsi="Times New Roman" w:eastAsia="宋体" w:cs="Times New Roman"/>
                      <w:i w:val="0"/>
                      <w:color w:val="000000"/>
                      <w:kern w:val="0"/>
                      <w:sz w:val="21"/>
                      <w:szCs w:val="21"/>
                      <w:u w:val="none"/>
                      <w:lang w:val="en-US" w:eastAsia="zh-CN" w:bidi="ar"/>
                    </w:rPr>
                    <w:t>/</w:t>
                  </w:r>
                </w:p>
              </w:tc>
              <w:tc>
                <w:tcPr>
                  <w:tcW w:w="373" w:type="pct"/>
                  <w:tcBorders>
                    <w:tl2br w:val="nil"/>
                    <w:tr2bl w:val="nil"/>
                  </w:tcBorders>
                  <w:noWrap w:val="0"/>
                  <w:vAlign w:val="center"/>
                </w:tcPr>
                <w:p w14:paraId="174F72A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cs="Times New Roman"/>
                      <w:b w:val="0"/>
                      <w:bCs w:val="0"/>
                      <w:color w:val="FF0000"/>
                      <w:kern w:val="0"/>
                      <w:sz w:val="21"/>
                      <w:szCs w:val="21"/>
                      <w:highlight w:val="none"/>
                      <w:u w:val="none"/>
                      <w:lang w:val="en-US" w:eastAsia="zh-CN"/>
                    </w:rPr>
                  </w:pPr>
                  <w:r>
                    <w:rPr>
                      <w:rFonts w:hint="eastAsia" w:cs="Times New Roman"/>
                      <w:i w:val="0"/>
                      <w:color w:val="000000"/>
                      <w:kern w:val="0"/>
                      <w:sz w:val="21"/>
                      <w:szCs w:val="21"/>
                      <w:u w:val="none"/>
                      <w:lang w:val="en-US" w:eastAsia="zh-CN" w:bidi="ar"/>
                    </w:rPr>
                    <w:t>1</w:t>
                  </w:r>
                </w:p>
              </w:tc>
              <w:tc>
                <w:tcPr>
                  <w:tcW w:w="735" w:type="dxa"/>
                  <w:tcBorders>
                    <w:tl2br w:val="nil"/>
                    <w:tr2bl w:val="nil"/>
                  </w:tcBorders>
                  <w:noWrap w:val="0"/>
                  <w:vAlign w:val="center"/>
                </w:tcPr>
                <w:p w14:paraId="21705086">
                  <w:pPr>
                    <w:keepNext w:val="0"/>
                    <w:keepLines w:val="0"/>
                    <w:pageBreakBefore w:val="0"/>
                    <w:widowControl/>
                    <w:kinsoku/>
                    <w:wordWrap/>
                    <w:overflowPunct/>
                    <w:topLinePunct w:val="0"/>
                    <w:autoSpaceDE/>
                    <w:autoSpaceDN/>
                    <w:bidi w:val="0"/>
                    <w:adjustRightInd/>
                    <w:snapToGrid w:val="0"/>
                    <w:spacing w:after="0" w:line="240" w:lineRule="auto"/>
                    <w:ind w:left="0" w:leftChars="0" w:firstLine="0" w:firstLineChars="0"/>
                    <w:jc w:val="center"/>
                    <w:textAlignment w:val="baseline"/>
                    <w:rPr>
                      <w:rFonts w:hint="eastAsia" w:ascii="Times New Roman" w:hAnsi="Times New Roman" w:cs="Times New Roman"/>
                      <w:b w:val="0"/>
                      <w:bCs w:val="0"/>
                      <w:color w:val="auto"/>
                      <w:kern w:val="0"/>
                      <w:sz w:val="21"/>
                      <w:szCs w:val="21"/>
                      <w:highlight w:val="none"/>
                      <w:u w:val="none"/>
                      <w:lang w:val="en-US" w:eastAsia="zh-CN"/>
                    </w:rPr>
                  </w:pPr>
                  <w:r>
                    <w:rPr>
                      <w:rFonts w:hint="eastAsia" w:cs="Times New Roman"/>
                      <w:b w:val="0"/>
                      <w:bCs w:val="0"/>
                      <w:color w:val="auto"/>
                      <w:kern w:val="0"/>
                      <w:sz w:val="21"/>
                      <w:szCs w:val="21"/>
                      <w:highlight w:val="none"/>
                      <w:u w:val="none"/>
                      <w:lang w:val="en-US" w:eastAsia="zh-CN" w:bidi="ar-SA"/>
                    </w:rPr>
                    <w:t>不变</w:t>
                  </w:r>
                </w:p>
              </w:tc>
            </w:tr>
            <w:tr w14:paraId="5E860E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5" w:type="pct"/>
                  <w:tcBorders>
                    <w:tl2br w:val="nil"/>
                    <w:tr2bl w:val="nil"/>
                  </w:tcBorders>
                  <w:noWrap w:val="0"/>
                  <w:vAlign w:val="center"/>
                </w:tcPr>
                <w:p w14:paraId="77FD21D2">
                  <w:pPr>
                    <w:keepNext w:val="0"/>
                    <w:keepLines w:val="0"/>
                    <w:pageBreakBefore w:val="0"/>
                    <w:widowControl/>
                    <w:kinsoku/>
                    <w:wordWrap/>
                    <w:overflowPunct/>
                    <w:topLinePunct w:val="0"/>
                    <w:autoSpaceDE/>
                    <w:autoSpaceDN/>
                    <w:bidi w:val="0"/>
                    <w:adjustRightInd/>
                    <w:snapToGrid w:val="0"/>
                    <w:spacing w:after="0" w:line="240" w:lineRule="auto"/>
                    <w:ind w:left="0" w:leftChars="0" w:firstLine="0" w:firstLineChars="0"/>
                    <w:jc w:val="center"/>
                    <w:textAlignment w:val="baseline"/>
                    <w:rPr>
                      <w:rFonts w:hint="default" w:ascii="Times New Roman" w:hAnsi="Times New Roman" w:cs="Times New Roman"/>
                      <w:b w:val="0"/>
                      <w:bCs w:val="0"/>
                      <w:color w:val="auto"/>
                      <w:kern w:val="0"/>
                      <w:sz w:val="21"/>
                      <w:szCs w:val="21"/>
                      <w:highlight w:val="none"/>
                      <w:u w:val="none"/>
                      <w:lang w:val="en-US" w:eastAsia="zh-CN"/>
                    </w:rPr>
                  </w:pPr>
                  <w:r>
                    <w:rPr>
                      <w:rFonts w:hint="eastAsia" w:ascii="Times New Roman" w:hAnsi="Times New Roman" w:cs="Times New Roman"/>
                      <w:b w:val="0"/>
                      <w:bCs w:val="0"/>
                      <w:color w:val="auto"/>
                      <w:kern w:val="0"/>
                      <w:sz w:val="21"/>
                      <w:szCs w:val="21"/>
                      <w:highlight w:val="none"/>
                      <w:u w:val="none"/>
                      <w:lang w:val="en-US" w:eastAsia="zh-CN"/>
                    </w:rPr>
                    <w:t>4</w:t>
                  </w:r>
                </w:p>
              </w:tc>
              <w:tc>
                <w:tcPr>
                  <w:tcW w:w="876" w:type="pct"/>
                  <w:tcBorders>
                    <w:tl2br w:val="nil"/>
                    <w:tr2bl w:val="nil"/>
                  </w:tcBorders>
                  <w:noWrap w:val="0"/>
                  <w:vAlign w:val="center"/>
                </w:tcPr>
                <w:p w14:paraId="37B056F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cs="Times New Roman"/>
                      <w:b w:val="0"/>
                      <w:bCs w:val="0"/>
                      <w:color w:val="FF0000"/>
                      <w:kern w:val="0"/>
                      <w:sz w:val="21"/>
                      <w:szCs w:val="21"/>
                      <w:highlight w:val="none"/>
                      <w:u w:val="none"/>
                      <w:lang w:val="en-US" w:eastAsia="zh-CN"/>
                    </w:rPr>
                  </w:pPr>
                  <w:r>
                    <w:rPr>
                      <w:rFonts w:hint="eastAsia" w:cs="Times New Roman"/>
                      <w:b w:val="0"/>
                      <w:bCs w:val="0"/>
                      <w:i w:val="0"/>
                      <w:color w:val="000000"/>
                      <w:kern w:val="0"/>
                      <w:sz w:val="21"/>
                      <w:szCs w:val="21"/>
                      <w:u w:val="none"/>
                      <w:lang w:val="en-US" w:eastAsia="zh-CN" w:bidi="ar"/>
                    </w:rPr>
                    <w:t>水泥筒仓</w:t>
                  </w:r>
                </w:p>
              </w:tc>
              <w:tc>
                <w:tcPr>
                  <w:tcW w:w="811" w:type="pct"/>
                  <w:tcBorders>
                    <w:tl2br w:val="nil"/>
                    <w:tr2bl w:val="nil"/>
                  </w:tcBorders>
                  <w:noWrap w:val="0"/>
                  <w:vAlign w:val="center"/>
                </w:tcPr>
                <w:p w14:paraId="15B484A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cs="Times New Roman"/>
                      <w:b w:val="0"/>
                      <w:bCs w:val="0"/>
                      <w:color w:val="FF0000"/>
                      <w:kern w:val="0"/>
                      <w:sz w:val="21"/>
                      <w:szCs w:val="21"/>
                      <w:highlight w:val="none"/>
                      <w:u w:val="none"/>
                      <w:lang w:val="en-US" w:eastAsia="zh-CN"/>
                    </w:rPr>
                  </w:pPr>
                  <w:r>
                    <w:rPr>
                      <w:rFonts w:hint="eastAsia" w:ascii="Times New Roman" w:hAnsi="Times New Roman" w:eastAsia="宋体" w:cs="Times New Roman"/>
                      <w:b w:val="0"/>
                      <w:bCs w:val="0"/>
                      <w:i w:val="0"/>
                      <w:color w:val="000000"/>
                      <w:kern w:val="0"/>
                      <w:sz w:val="21"/>
                      <w:szCs w:val="21"/>
                      <w:u w:val="none"/>
                      <w:lang w:val="en-US" w:eastAsia="zh-CN" w:bidi="ar"/>
                    </w:rPr>
                    <w:t>100m</w:t>
                  </w:r>
                  <w:r>
                    <w:rPr>
                      <w:rFonts w:hint="eastAsia" w:ascii="Times New Roman" w:hAnsi="Times New Roman" w:eastAsia="宋体" w:cs="Times New Roman"/>
                      <w:b w:val="0"/>
                      <w:bCs w:val="0"/>
                      <w:i w:val="0"/>
                      <w:color w:val="000000"/>
                      <w:kern w:val="0"/>
                      <w:sz w:val="21"/>
                      <w:szCs w:val="21"/>
                      <w:u w:val="none"/>
                      <w:vertAlign w:val="superscript"/>
                      <w:lang w:val="en-US" w:eastAsia="zh-CN" w:bidi="ar"/>
                    </w:rPr>
                    <w:t>3</w:t>
                  </w:r>
                </w:p>
              </w:tc>
              <w:tc>
                <w:tcPr>
                  <w:tcW w:w="385" w:type="pct"/>
                  <w:tcBorders>
                    <w:tl2br w:val="nil"/>
                    <w:tr2bl w:val="nil"/>
                  </w:tcBorders>
                  <w:noWrap w:val="0"/>
                  <w:vAlign w:val="center"/>
                </w:tcPr>
                <w:p w14:paraId="2F782F2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cs="Times New Roman"/>
                      <w:b w:val="0"/>
                      <w:bCs w:val="0"/>
                      <w:color w:val="FF0000"/>
                      <w:kern w:val="0"/>
                      <w:sz w:val="21"/>
                      <w:szCs w:val="21"/>
                      <w:highlight w:val="none"/>
                      <w:u w:val="none"/>
                      <w:lang w:val="en-US" w:eastAsia="zh-CN"/>
                    </w:rPr>
                  </w:pPr>
                  <w:r>
                    <w:rPr>
                      <w:rFonts w:hint="eastAsia" w:cs="Times New Roman"/>
                      <w:b w:val="0"/>
                      <w:bCs w:val="0"/>
                      <w:i w:val="0"/>
                      <w:color w:val="000000"/>
                      <w:kern w:val="0"/>
                      <w:sz w:val="21"/>
                      <w:szCs w:val="21"/>
                      <w:u w:val="none"/>
                      <w:lang w:val="en-US" w:eastAsia="zh-CN" w:bidi="ar"/>
                    </w:rPr>
                    <w:t>2</w:t>
                  </w:r>
                </w:p>
              </w:tc>
              <w:tc>
                <w:tcPr>
                  <w:tcW w:w="1002" w:type="pct"/>
                  <w:tcBorders>
                    <w:tl2br w:val="nil"/>
                    <w:tr2bl w:val="nil"/>
                  </w:tcBorders>
                  <w:noWrap w:val="0"/>
                  <w:vAlign w:val="center"/>
                </w:tcPr>
                <w:p w14:paraId="62F63DD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cs="Times New Roman"/>
                      <w:b w:val="0"/>
                      <w:bCs w:val="0"/>
                      <w:color w:val="FF0000"/>
                      <w:kern w:val="0"/>
                      <w:sz w:val="21"/>
                      <w:szCs w:val="21"/>
                      <w:highlight w:val="none"/>
                      <w:u w:val="none"/>
                      <w:lang w:val="en-US" w:eastAsia="zh-CN"/>
                    </w:rPr>
                  </w:pPr>
                  <w:r>
                    <w:rPr>
                      <w:rFonts w:hint="eastAsia" w:cs="Times New Roman"/>
                      <w:b w:val="0"/>
                      <w:bCs w:val="0"/>
                      <w:i w:val="0"/>
                      <w:color w:val="000000"/>
                      <w:kern w:val="0"/>
                      <w:sz w:val="21"/>
                      <w:szCs w:val="21"/>
                      <w:u w:val="none"/>
                      <w:lang w:val="en-US" w:eastAsia="zh-CN" w:bidi="ar"/>
                    </w:rPr>
                    <w:t>水泥筒仓</w:t>
                  </w:r>
                </w:p>
              </w:tc>
              <w:tc>
                <w:tcPr>
                  <w:tcW w:w="824" w:type="pct"/>
                  <w:tcBorders>
                    <w:tl2br w:val="nil"/>
                    <w:tr2bl w:val="nil"/>
                  </w:tcBorders>
                  <w:noWrap w:val="0"/>
                  <w:vAlign w:val="center"/>
                </w:tcPr>
                <w:p w14:paraId="60DA81E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cs="Times New Roman"/>
                      <w:b w:val="0"/>
                      <w:bCs w:val="0"/>
                      <w:color w:val="FF0000"/>
                      <w:kern w:val="0"/>
                      <w:sz w:val="21"/>
                      <w:szCs w:val="21"/>
                      <w:highlight w:val="none"/>
                      <w:u w:val="none"/>
                      <w:lang w:val="en-US" w:eastAsia="zh-CN"/>
                    </w:rPr>
                  </w:pPr>
                  <w:r>
                    <w:rPr>
                      <w:rFonts w:hint="eastAsia" w:ascii="Times New Roman" w:hAnsi="Times New Roman" w:eastAsia="宋体" w:cs="Times New Roman"/>
                      <w:b w:val="0"/>
                      <w:bCs w:val="0"/>
                      <w:i w:val="0"/>
                      <w:color w:val="000000"/>
                      <w:kern w:val="0"/>
                      <w:sz w:val="21"/>
                      <w:szCs w:val="21"/>
                      <w:u w:val="none"/>
                      <w:lang w:val="en-US" w:eastAsia="zh-CN" w:bidi="ar"/>
                    </w:rPr>
                    <w:t>100m</w:t>
                  </w:r>
                  <w:r>
                    <w:rPr>
                      <w:rFonts w:hint="eastAsia" w:ascii="Times New Roman" w:hAnsi="Times New Roman" w:eastAsia="宋体" w:cs="Times New Roman"/>
                      <w:b w:val="0"/>
                      <w:bCs w:val="0"/>
                      <w:i w:val="0"/>
                      <w:color w:val="000000"/>
                      <w:kern w:val="0"/>
                      <w:sz w:val="21"/>
                      <w:szCs w:val="21"/>
                      <w:u w:val="none"/>
                      <w:vertAlign w:val="superscript"/>
                      <w:lang w:val="en-US" w:eastAsia="zh-CN" w:bidi="ar"/>
                    </w:rPr>
                    <w:t>3</w:t>
                  </w:r>
                </w:p>
              </w:tc>
              <w:tc>
                <w:tcPr>
                  <w:tcW w:w="373" w:type="pct"/>
                  <w:tcBorders>
                    <w:tl2br w:val="nil"/>
                    <w:tr2bl w:val="nil"/>
                  </w:tcBorders>
                  <w:noWrap w:val="0"/>
                  <w:vAlign w:val="center"/>
                </w:tcPr>
                <w:p w14:paraId="2B1393C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cs="Times New Roman"/>
                      <w:b w:val="0"/>
                      <w:bCs w:val="0"/>
                      <w:color w:val="FF0000"/>
                      <w:kern w:val="0"/>
                      <w:sz w:val="21"/>
                      <w:szCs w:val="21"/>
                      <w:highlight w:val="none"/>
                      <w:u w:val="none"/>
                      <w:lang w:val="en-US" w:eastAsia="zh-CN"/>
                    </w:rPr>
                  </w:pPr>
                  <w:r>
                    <w:rPr>
                      <w:rFonts w:hint="eastAsia" w:cs="Times New Roman"/>
                      <w:b w:val="0"/>
                      <w:bCs w:val="0"/>
                      <w:i w:val="0"/>
                      <w:color w:val="000000"/>
                      <w:kern w:val="0"/>
                      <w:sz w:val="21"/>
                      <w:szCs w:val="21"/>
                      <w:u w:val="none"/>
                      <w:lang w:val="en-US" w:eastAsia="zh-CN" w:bidi="ar"/>
                    </w:rPr>
                    <w:t>2</w:t>
                  </w:r>
                </w:p>
              </w:tc>
              <w:tc>
                <w:tcPr>
                  <w:tcW w:w="420" w:type="pct"/>
                  <w:tcBorders>
                    <w:tl2br w:val="nil"/>
                    <w:tr2bl w:val="nil"/>
                  </w:tcBorders>
                  <w:noWrap w:val="0"/>
                  <w:vAlign w:val="center"/>
                </w:tcPr>
                <w:p w14:paraId="3E3A2F46">
                  <w:pPr>
                    <w:keepNext w:val="0"/>
                    <w:keepLines w:val="0"/>
                    <w:pageBreakBefore w:val="0"/>
                    <w:widowControl/>
                    <w:kinsoku/>
                    <w:wordWrap/>
                    <w:overflowPunct/>
                    <w:topLinePunct w:val="0"/>
                    <w:autoSpaceDE/>
                    <w:autoSpaceDN/>
                    <w:bidi w:val="0"/>
                    <w:adjustRightInd/>
                    <w:snapToGrid w:val="0"/>
                    <w:spacing w:after="0" w:line="240" w:lineRule="auto"/>
                    <w:ind w:left="0" w:leftChars="0" w:firstLine="0" w:firstLineChars="0"/>
                    <w:jc w:val="center"/>
                    <w:textAlignment w:val="baseline"/>
                    <w:rPr>
                      <w:rFonts w:hint="eastAsia" w:ascii="Times New Roman" w:hAnsi="Times New Roman" w:cs="Times New Roman"/>
                      <w:b w:val="0"/>
                      <w:bCs w:val="0"/>
                      <w:color w:val="auto"/>
                      <w:kern w:val="0"/>
                      <w:sz w:val="21"/>
                      <w:szCs w:val="21"/>
                      <w:highlight w:val="none"/>
                      <w:u w:val="none"/>
                      <w:lang w:val="en-US" w:eastAsia="zh-CN"/>
                    </w:rPr>
                  </w:pPr>
                  <w:r>
                    <w:rPr>
                      <w:rFonts w:hint="eastAsia" w:cs="Times New Roman"/>
                      <w:b w:val="0"/>
                      <w:bCs w:val="0"/>
                      <w:color w:val="auto"/>
                      <w:kern w:val="0"/>
                      <w:sz w:val="21"/>
                      <w:szCs w:val="21"/>
                      <w:highlight w:val="none"/>
                      <w:u w:val="none"/>
                      <w:lang w:val="en-US" w:eastAsia="zh-CN" w:bidi="ar-SA"/>
                    </w:rPr>
                    <w:t>不变</w:t>
                  </w:r>
                </w:p>
              </w:tc>
            </w:tr>
            <w:tr w14:paraId="5A0BE4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5" w:type="pct"/>
                  <w:tcBorders>
                    <w:tl2br w:val="nil"/>
                    <w:tr2bl w:val="nil"/>
                  </w:tcBorders>
                  <w:noWrap w:val="0"/>
                  <w:vAlign w:val="center"/>
                </w:tcPr>
                <w:p w14:paraId="2CB40AB1">
                  <w:pPr>
                    <w:keepNext w:val="0"/>
                    <w:keepLines w:val="0"/>
                    <w:pageBreakBefore w:val="0"/>
                    <w:widowControl/>
                    <w:kinsoku/>
                    <w:wordWrap/>
                    <w:overflowPunct/>
                    <w:topLinePunct w:val="0"/>
                    <w:autoSpaceDE/>
                    <w:autoSpaceDN/>
                    <w:bidi w:val="0"/>
                    <w:adjustRightInd/>
                    <w:snapToGrid w:val="0"/>
                    <w:spacing w:after="0" w:line="240" w:lineRule="auto"/>
                    <w:ind w:left="0" w:leftChars="0" w:firstLine="0" w:firstLineChars="0"/>
                    <w:jc w:val="center"/>
                    <w:textAlignment w:val="baseline"/>
                    <w:rPr>
                      <w:rFonts w:hint="default" w:ascii="Times New Roman" w:hAnsi="Times New Roman" w:cs="Times New Roman"/>
                      <w:b w:val="0"/>
                      <w:bCs w:val="0"/>
                      <w:color w:val="auto"/>
                      <w:kern w:val="0"/>
                      <w:sz w:val="21"/>
                      <w:szCs w:val="21"/>
                      <w:highlight w:val="none"/>
                      <w:u w:val="none"/>
                      <w:lang w:val="en-US" w:eastAsia="zh-CN"/>
                    </w:rPr>
                  </w:pPr>
                  <w:r>
                    <w:rPr>
                      <w:rFonts w:hint="eastAsia" w:ascii="Times New Roman" w:hAnsi="Times New Roman" w:cs="Times New Roman"/>
                      <w:b w:val="0"/>
                      <w:bCs w:val="0"/>
                      <w:color w:val="auto"/>
                      <w:kern w:val="0"/>
                      <w:sz w:val="21"/>
                      <w:szCs w:val="21"/>
                      <w:highlight w:val="none"/>
                      <w:u w:val="none"/>
                      <w:lang w:val="en-US" w:eastAsia="zh-CN"/>
                    </w:rPr>
                    <w:t>5</w:t>
                  </w:r>
                </w:p>
              </w:tc>
              <w:tc>
                <w:tcPr>
                  <w:tcW w:w="876" w:type="pct"/>
                  <w:tcBorders>
                    <w:tl2br w:val="nil"/>
                    <w:tr2bl w:val="nil"/>
                  </w:tcBorders>
                  <w:noWrap w:val="0"/>
                  <w:vAlign w:val="center"/>
                </w:tcPr>
                <w:p w14:paraId="5B46DC6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cs="Times New Roman"/>
                      <w:b w:val="0"/>
                      <w:bCs w:val="0"/>
                      <w:color w:val="FF0000"/>
                      <w:kern w:val="0"/>
                      <w:sz w:val="21"/>
                      <w:szCs w:val="21"/>
                      <w:highlight w:val="none"/>
                      <w:u w:val="none"/>
                      <w:lang w:val="en-US" w:eastAsia="zh-CN"/>
                    </w:rPr>
                  </w:pPr>
                  <w:r>
                    <w:rPr>
                      <w:rFonts w:hint="eastAsia" w:cs="Times New Roman"/>
                      <w:i w:val="0"/>
                      <w:color w:val="000000"/>
                      <w:kern w:val="0"/>
                      <w:sz w:val="21"/>
                      <w:szCs w:val="21"/>
                      <w:u w:val="none"/>
                      <w:lang w:val="en-US" w:eastAsia="zh-CN" w:bidi="ar"/>
                    </w:rPr>
                    <w:t>切割机</w:t>
                  </w:r>
                </w:p>
              </w:tc>
              <w:tc>
                <w:tcPr>
                  <w:tcW w:w="811" w:type="pct"/>
                  <w:tcBorders>
                    <w:tl2br w:val="nil"/>
                    <w:tr2bl w:val="nil"/>
                  </w:tcBorders>
                  <w:noWrap w:val="0"/>
                  <w:vAlign w:val="center"/>
                </w:tcPr>
                <w:p w14:paraId="6EAC7F2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cs="Times New Roman"/>
                      <w:b w:val="0"/>
                      <w:bCs w:val="0"/>
                      <w:color w:val="FF0000"/>
                      <w:kern w:val="0"/>
                      <w:sz w:val="21"/>
                      <w:szCs w:val="21"/>
                      <w:highlight w:val="none"/>
                      <w:u w:val="none"/>
                      <w:lang w:val="en-US" w:eastAsia="zh-CN"/>
                    </w:rPr>
                  </w:pPr>
                  <w:r>
                    <w:rPr>
                      <w:rFonts w:hint="eastAsia" w:ascii="Times New Roman" w:hAnsi="Times New Roman" w:eastAsia="宋体" w:cs="Times New Roman"/>
                      <w:i w:val="0"/>
                      <w:color w:val="000000"/>
                      <w:kern w:val="0"/>
                      <w:sz w:val="21"/>
                      <w:szCs w:val="21"/>
                      <w:u w:val="none"/>
                      <w:lang w:val="en-US" w:eastAsia="zh-CN" w:bidi="ar"/>
                    </w:rPr>
                    <w:t>/</w:t>
                  </w:r>
                </w:p>
              </w:tc>
              <w:tc>
                <w:tcPr>
                  <w:tcW w:w="385" w:type="pct"/>
                  <w:tcBorders>
                    <w:tl2br w:val="nil"/>
                    <w:tr2bl w:val="nil"/>
                  </w:tcBorders>
                  <w:noWrap w:val="0"/>
                  <w:vAlign w:val="center"/>
                </w:tcPr>
                <w:p w14:paraId="5F1FF60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cs="Times New Roman"/>
                      <w:b w:val="0"/>
                      <w:bCs w:val="0"/>
                      <w:color w:val="FF0000"/>
                      <w:kern w:val="0"/>
                      <w:sz w:val="21"/>
                      <w:szCs w:val="21"/>
                      <w:highlight w:val="none"/>
                      <w:u w:val="none"/>
                      <w:lang w:val="en-US" w:eastAsia="zh-CN"/>
                    </w:rPr>
                  </w:pPr>
                  <w:r>
                    <w:rPr>
                      <w:rFonts w:hint="eastAsia" w:cs="Times New Roman"/>
                      <w:i w:val="0"/>
                      <w:color w:val="000000"/>
                      <w:kern w:val="0"/>
                      <w:sz w:val="21"/>
                      <w:szCs w:val="21"/>
                      <w:u w:val="none"/>
                      <w:lang w:val="en-US" w:eastAsia="zh-CN" w:bidi="ar"/>
                    </w:rPr>
                    <w:t>1</w:t>
                  </w:r>
                </w:p>
              </w:tc>
              <w:tc>
                <w:tcPr>
                  <w:tcW w:w="1002" w:type="pct"/>
                  <w:tcBorders>
                    <w:tl2br w:val="nil"/>
                    <w:tr2bl w:val="nil"/>
                  </w:tcBorders>
                  <w:noWrap w:val="0"/>
                  <w:vAlign w:val="center"/>
                </w:tcPr>
                <w:p w14:paraId="33348B2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cs="Times New Roman"/>
                      <w:b w:val="0"/>
                      <w:bCs w:val="0"/>
                      <w:color w:val="FF0000"/>
                      <w:kern w:val="0"/>
                      <w:sz w:val="21"/>
                      <w:szCs w:val="21"/>
                      <w:highlight w:val="none"/>
                      <w:u w:val="none"/>
                      <w:lang w:val="en-US" w:eastAsia="zh-CN"/>
                    </w:rPr>
                  </w:pPr>
                  <w:r>
                    <w:rPr>
                      <w:rFonts w:hint="eastAsia" w:cs="Times New Roman"/>
                      <w:i w:val="0"/>
                      <w:color w:val="000000"/>
                      <w:kern w:val="0"/>
                      <w:sz w:val="21"/>
                      <w:szCs w:val="21"/>
                      <w:u w:val="none"/>
                      <w:lang w:val="en-US" w:eastAsia="zh-CN" w:bidi="ar"/>
                    </w:rPr>
                    <w:t>切割机</w:t>
                  </w:r>
                </w:p>
              </w:tc>
              <w:tc>
                <w:tcPr>
                  <w:tcW w:w="824" w:type="pct"/>
                  <w:tcBorders>
                    <w:tl2br w:val="nil"/>
                    <w:tr2bl w:val="nil"/>
                  </w:tcBorders>
                  <w:noWrap w:val="0"/>
                  <w:vAlign w:val="center"/>
                </w:tcPr>
                <w:p w14:paraId="7CA8B3D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cs="Times New Roman"/>
                      <w:b w:val="0"/>
                      <w:bCs w:val="0"/>
                      <w:color w:val="FF0000"/>
                      <w:kern w:val="0"/>
                      <w:sz w:val="21"/>
                      <w:szCs w:val="21"/>
                      <w:highlight w:val="none"/>
                      <w:u w:val="none"/>
                      <w:lang w:val="en-US" w:eastAsia="zh-CN"/>
                    </w:rPr>
                  </w:pPr>
                  <w:r>
                    <w:rPr>
                      <w:rFonts w:hint="eastAsia" w:ascii="Times New Roman" w:hAnsi="Times New Roman" w:eastAsia="宋体" w:cs="Times New Roman"/>
                      <w:i w:val="0"/>
                      <w:color w:val="000000"/>
                      <w:kern w:val="0"/>
                      <w:sz w:val="21"/>
                      <w:szCs w:val="21"/>
                      <w:u w:val="none"/>
                      <w:lang w:val="en-US" w:eastAsia="zh-CN" w:bidi="ar"/>
                    </w:rPr>
                    <w:t>/</w:t>
                  </w:r>
                </w:p>
              </w:tc>
              <w:tc>
                <w:tcPr>
                  <w:tcW w:w="373" w:type="pct"/>
                  <w:tcBorders>
                    <w:tl2br w:val="nil"/>
                    <w:tr2bl w:val="nil"/>
                  </w:tcBorders>
                  <w:noWrap w:val="0"/>
                  <w:vAlign w:val="center"/>
                </w:tcPr>
                <w:p w14:paraId="6A391D4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cs="Times New Roman"/>
                      <w:b w:val="0"/>
                      <w:bCs w:val="0"/>
                      <w:color w:val="FF0000"/>
                      <w:kern w:val="0"/>
                      <w:sz w:val="21"/>
                      <w:szCs w:val="21"/>
                      <w:highlight w:val="none"/>
                      <w:u w:val="none"/>
                      <w:lang w:val="en-US" w:eastAsia="zh-CN"/>
                    </w:rPr>
                  </w:pPr>
                  <w:r>
                    <w:rPr>
                      <w:rFonts w:hint="eastAsia" w:cs="Times New Roman"/>
                      <w:i w:val="0"/>
                      <w:color w:val="000000"/>
                      <w:kern w:val="0"/>
                      <w:sz w:val="21"/>
                      <w:szCs w:val="21"/>
                      <w:u w:val="none"/>
                      <w:lang w:val="en-US" w:eastAsia="zh-CN" w:bidi="ar"/>
                    </w:rPr>
                    <w:t>0</w:t>
                  </w:r>
                </w:p>
              </w:tc>
              <w:tc>
                <w:tcPr>
                  <w:tcW w:w="420" w:type="pct"/>
                  <w:tcBorders>
                    <w:tl2br w:val="nil"/>
                    <w:tr2bl w:val="nil"/>
                  </w:tcBorders>
                  <w:noWrap w:val="0"/>
                  <w:vAlign w:val="center"/>
                </w:tcPr>
                <w:p w14:paraId="024F082B">
                  <w:pPr>
                    <w:keepNext w:val="0"/>
                    <w:keepLines w:val="0"/>
                    <w:pageBreakBefore w:val="0"/>
                    <w:widowControl/>
                    <w:kinsoku/>
                    <w:wordWrap/>
                    <w:overflowPunct/>
                    <w:topLinePunct w:val="0"/>
                    <w:autoSpaceDE/>
                    <w:autoSpaceDN/>
                    <w:bidi w:val="0"/>
                    <w:adjustRightInd/>
                    <w:snapToGrid w:val="0"/>
                    <w:spacing w:after="0" w:line="240" w:lineRule="auto"/>
                    <w:ind w:left="0" w:leftChars="0" w:firstLine="0" w:firstLineChars="0"/>
                    <w:jc w:val="center"/>
                    <w:textAlignment w:val="baseline"/>
                    <w:rPr>
                      <w:rFonts w:hint="default" w:ascii="Times New Roman" w:hAnsi="Times New Roman" w:cs="Times New Roman"/>
                      <w:b w:val="0"/>
                      <w:bCs w:val="0"/>
                      <w:color w:val="auto"/>
                      <w:kern w:val="0"/>
                      <w:sz w:val="21"/>
                      <w:szCs w:val="21"/>
                      <w:highlight w:val="none"/>
                      <w:u w:val="none"/>
                      <w:lang w:val="en-US" w:eastAsia="zh-CN"/>
                    </w:rPr>
                  </w:pPr>
                  <w:r>
                    <w:rPr>
                      <w:rFonts w:hint="eastAsia" w:cs="Times New Roman"/>
                      <w:b w:val="0"/>
                      <w:bCs w:val="0"/>
                      <w:color w:val="auto"/>
                      <w:kern w:val="0"/>
                      <w:sz w:val="21"/>
                      <w:szCs w:val="21"/>
                      <w:highlight w:val="none"/>
                      <w:u w:val="none"/>
                      <w:lang w:val="en-US" w:eastAsia="zh-CN"/>
                    </w:rPr>
                    <w:t>减少</w:t>
                  </w:r>
                </w:p>
              </w:tc>
            </w:tr>
            <w:tr w14:paraId="0582FC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5" w:type="pct"/>
                  <w:tcBorders>
                    <w:tl2br w:val="nil"/>
                    <w:tr2bl w:val="nil"/>
                  </w:tcBorders>
                  <w:noWrap w:val="0"/>
                  <w:vAlign w:val="center"/>
                </w:tcPr>
                <w:p w14:paraId="61E6D970">
                  <w:pPr>
                    <w:keepNext w:val="0"/>
                    <w:keepLines w:val="0"/>
                    <w:pageBreakBefore w:val="0"/>
                    <w:widowControl/>
                    <w:kinsoku/>
                    <w:wordWrap/>
                    <w:overflowPunct/>
                    <w:topLinePunct w:val="0"/>
                    <w:autoSpaceDE/>
                    <w:autoSpaceDN/>
                    <w:bidi w:val="0"/>
                    <w:adjustRightInd/>
                    <w:snapToGrid w:val="0"/>
                    <w:spacing w:after="0" w:line="240" w:lineRule="auto"/>
                    <w:ind w:left="0" w:leftChars="0" w:firstLine="0" w:firstLineChars="0"/>
                    <w:jc w:val="center"/>
                    <w:textAlignment w:val="baseline"/>
                    <w:rPr>
                      <w:rFonts w:hint="default" w:ascii="Times New Roman" w:hAnsi="Times New Roman" w:cs="Times New Roman"/>
                      <w:b w:val="0"/>
                      <w:bCs w:val="0"/>
                      <w:color w:val="auto"/>
                      <w:kern w:val="0"/>
                      <w:sz w:val="21"/>
                      <w:szCs w:val="21"/>
                      <w:highlight w:val="none"/>
                      <w:u w:val="none"/>
                      <w:lang w:val="en-US" w:eastAsia="zh-CN"/>
                    </w:rPr>
                  </w:pPr>
                  <w:r>
                    <w:rPr>
                      <w:rFonts w:hint="eastAsia" w:ascii="Times New Roman" w:hAnsi="Times New Roman" w:cs="Times New Roman"/>
                      <w:b w:val="0"/>
                      <w:bCs w:val="0"/>
                      <w:color w:val="auto"/>
                      <w:kern w:val="0"/>
                      <w:sz w:val="21"/>
                      <w:szCs w:val="21"/>
                      <w:highlight w:val="none"/>
                      <w:u w:val="none"/>
                      <w:lang w:val="en-US" w:eastAsia="zh-CN"/>
                    </w:rPr>
                    <w:t>6</w:t>
                  </w:r>
                </w:p>
              </w:tc>
              <w:tc>
                <w:tcPr>
                  <w:tcW w:w="876" w:type="pct"/>
                  <w:tcBorders>
                    <w:tl2br w:val="nil"/>
                    <w:tr2bl w:val="nil"/>
                  </w:tcBorders>
                  <w:noWrap w:val="0"/>
                  <w:vAlign w:val="center"/>
                </w:tcPr>
                <w:p w14:paraId="35DB923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b w:val="0"/>
                      <w:bCs w:val="0"/>
                      <w:color w:val="auto"/>
                      <w:kern w:val="0"/>
                      <w:sz w:val="21"/>
                      <w:szCs w:val="21"/>
                      <w:highlight w:val="none"/>
                      <w:u w:val="none"/>
                      <w:lang w:val="en-US" w:eastAsia="zh-CN" w:bidi="ar-SA"/>
                    </w:rPr>
                  </w:pPr>
                  <w:r>
                    <w:rPr>
                      <w:rFonts w:hint="eastAsia" w:ascii="Times New Roman" w:hAnsi="Times New Roman" w:eastAsia="宋体" w:cs="Times New Roman"/>
                      <w:i w:val="0"/>
                      <w:color w:val="000000"/>
                      <w:kern w:val="0"/>
                      <w:sz w:val="21"/>
                      <w:szCs w:val="21"/>
                      <w:u w:val="none"/>
                      <w:lang w:val="en-US" w:eastAsia="zh-CN" w:bidi="ar"/>
                    </w:rPr>
                    <w:t>地磅</w:t>
                  </w:r>
                </w:p>
              </w:tc>
              <w:tc>
                <w:tcPr>
                  <w:tcW w:w="811" w:type="pct"/>
                  <w:tcBorders>
                    <w:tl2br w:val="nil"/>
                    <w:tr2bl w:val="nil"/>
                  </w:tcBorders>
                  <w:noWrap w:val="0"/>
                  <w:vAlign w:val="center"/>
                </w:tcPr>
                <w:p w14:paraId="01175F6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b w:val="0"/>
                      <w:bCs w:val="0"/>
                      <w:color w:val="auto"/>
                      <w:kern w:val="0"/>
                      <w:sz w:val="21"/>
                      <w:szCs w:val="21"/>
                      <w:highlight w:val="none"/>
                      <w:u w:val="none"/>
                      <w:lang w:val="en-US" w:eastAsia="zh-CN" w:bidi="ar-SA"/>
                    </w:rPr>
                  </w:pPr>
                  <w:r>
                    <w:rPr>
                      <w:rFonts w:hint="eastAsia" w:ascii="Times New Roman" w:hAnsi="Times New Roman" w:eastAsia="宋体" w:cs="Times New Roman"/>
                      <w:i w:val="0"/>
                      <w:color w:val="000000"/>
                      <w:kern w:val="0"/>
                      <w:sz w:val="21"/>
                      <w:szCs w:val="21"/>
                      <w:u w:val="none"/>
                      <w:lang w:val="en-US" w:eastAsia="zh-CN" w:bidi="ar"/>
                    </w:rPr>
                    <w:t>150T</w:t>
                  </w:r>
                </w:p>
              </w:tc>
              <w:tc>
                <w:tcPr>
                  <w:tcW w:w="385" w:type="pct"/>
                  <w:tcBorders>
                    <w:tl2br w:val="nil"/>
                    <w:tr2bl w:val="nil"/>
                  </w:tcBorders>
                  <w:noWrap w:val="0"/>
                  <w:vAlign w:val="center"/>
                </w:tcPr>
                <w:p w14:paraId="7BC6190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b w:val="0"/>
                      <w:bCs w:val="0"/>
                      <w:color w:val="auto"/>
                      <w:kern w:val="0"/>
                      <w:sz w:val="21"/>
                      <w:szCs w:val="21"/>
                      <w:highlight w:val="none"/>
                      <w:u w:val="none"/>
                      <w:lang w:val="en-US" w:eastAsia="zh-CN" w:bidi="ar-SA"/>
                    </w:rPr>
                  </w:pPr>
                  <w:r>
                    <w:rPr>
                      <w:rFonts w:hint="eastAsia" w:ascii="Times New Roman" w:hAnsi="Times New Roman" w:eastAsia="宋体" w:cs="Times New Roman"/>
                      <w:i w:val="0"/>
                      <w:color w:val="000000"/>
                      <w:kern w:val="0"/>
                      <w:sz w:val="21"/>
                      <w:szCs w:val="21"/>
                      <w:u w:val="none"/>
                      <w:lang w:val="en-US" w:eastAsia="zh-CN" w:bidi="ar"/>
                    </w:rPr>
                    <w:t>1</w:t>
                  </w:r>
                </w:p>
              </w:tc>
              <w:tc>
                <w:tcPr>
                  <w:tcW w:w="1002" w:type="pct"/>
                  <w:tcBorders>
                    <w:tl2br w:val="nil"/>
                    <w:tr2bl w:val="nil"/>
                  </w:tcBorders>
                  <w:noWrap w:val="0"/>
                  <w:vAlign w:val="center"/>
                </w:tcPr>
                <w:p w14:paraId="05FCEEA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b w:val="0"/>
                      <w:bCs w:val="0"/>
                      <w:color w:val="auto"/>
                      <w:kern w:val="0"/>
                      <w:sz w:val="21"/>
                      <w:szCs w:val="21"/>
                      <w:highlight w:val="none"/>
                      <w:u w:val="none"/>
                      <w:lang w:val="en-US" w:eastAsia="zh-CN" w:bidi="ar-SA"/>
                    </w:rPr>
                  </w:pPr>
                  <w:r>
                    <w:rPr>
                      <w:rFonts w:hint="eastAsia" w:ascii="Times New Roman" w:hAnsi="Times New Roman" w:eastAsia="宋体" w:cs="Times New Roman"/>
                      <w:i w:val="0"/>
                      <w:color w:val="000000"/>
                      <w:kern w:val="0"/>
                      <w:sz w:val="21"/>
                      <w:szCs w:val="21"/>
                      <w:u w:val="none"/>
                      <w:lang w:val="en-US" w:eastAsia="zh-CN" w:bidi="ar"/>
                    </w:rPr>
                    <w:t>地磅</w:t>
                  </w:r>
                </w:p>
              </w:tc>
              <w:tc>
                <w:tcPr>
                  <w:tcW w:w="824" w:type="pct"/>
                  <w:tcBorders>
                    <w:tl2br w:val="nil"/>
                    <w:tr2bl w:val="nil"/>
                  </w:tcBorders>
                  <w:noWrap w:val="0"/>
                  <w:vAlign w:val="center"/>
                </w:tcPr>
                <w:p w14:paraId="17D4298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b w:val="0"/>
                      <w:bCs w:val="0"/>
                      <w:color w:val="auto"/>
                      <w:kern w:val="0"/>
                      <w:sz w:val="21"/>
                      <w:szCs w:val="21"/>
                      <w:highlight w:val="none"/>
                      <w:u w:val="none"/>
                      <w:lang w:val="en-US" w:eastAsia="zh-CN" w:bidi="ar-SA"/>
                    </w:rPr>
                  </w:pPr>
                  <w:r>
                    <w:rPr>
                      <w:rFonts w:hint="eastAsia" w:ascii="Times New Roman" w:hAnsi="Times New Roman" w:eastAsia="宋体" w:cs="Times New Roman"/>
                      <w:i w:val="0"/>
                      <w:color w:val="000000"/>
                      <w:kern w:val="0"/>
                      <w:sz w:val="21"/>
                      <w:szCs w:val="21"/>
                      <w:u w:val="none"/>
                      <w:lang w:val="en-US" w:eastAsia="zh-CN" w:bidi="ar"/>
                    </w:rPr>
                    <w:t>150T</w:t>
                  </w:r>
                </w:p>
              </w:tc>
              <w:tc>
                <w:tcPr>
                  <w:tcW w:w="373" w:type="pct"/>
                  <w:tcBorders>
                    <w:tl2br w:val="nil"/>
                    <w:tr2bl w:val="nil"/>
                  </w:tcBorders>
                  <w:noWrap w:val="0"/>
                  <w:vAlign w:val="center"/>
                </w:tcPr>
                <w:p w14:paraId="33B4BE8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b w:val="0"/>
                      <w:bCs w:val="0"/>
                      <w:color w:val="auto"/>
                      <w:kern w:val="0"/>
                      <w:sz w:val="21"/>
                      <w:szCs w:val="21"/>
                      <w:highlight w:val="none"/>
                      <w:u w:val="none"/>
                      <w:lang w:val="en-US" w:eastAsia="zh-CN" w:bidi="ar-SA"/>
                    </w:rPr>
                  </w:pPr>
                  <w:r>
                    <w:rPr>
                      <w:rFonts w:hint="eastAsia" w:ascii="Times New Roman" w:hAnsi="Times New Roman" w:eastAsia="宋体" w:cs="Times New Roman"/>
                      <w:i w:val="0"/>
                      <w:color w:val="000000"/>
                      <w:kern w:val="0"/>
                      <w:sz w:val="21"/>
                      <w:szCs w:val="21"/>
                      <w:u w:val="none"/>
                      <w:lang w:val="en-US" w:eastAsia="zh-CN" w:bidi="ar"/>
                    </w:rPr>
                    <w:t>1</w:t>
                  </w:r>
                </w:p>
              </w:tc>
              <w:tc>
                <w:tcPr>
                  <w:tcW w:w="420" w:type="pct"/>
                  <w:tcBorders>
                    <w:tl2br w:val="nil"/>
                    <w:tr2bl w:val="nil"/>
                  </w:tcBorders>
                  <w:noWrap w:val="0"/>
                  <w:vAlign w:val="center"/>
                </w:tcPr>
                <w:p w14:paraId="73CF8484">
                  <w:pPr>
                    <w:keepNext w:val="0"/>
                    <w:keepLines w:val="0"/>
                    <w:pageBreakBefore w:val="0"/>
                    <w:widowControl/>
                    <w:kinsoku/>
                    <w:wordWrap/>
                    <w:overflowPunct/>
                    <w:topLinePunct w:val="0"/>
                    <w:autoSpaceDE/>
                    <w:autoSpaceDN/>
                    <w:bidi w:val="0"/>
                    <w:adjustRightInd/>
                    <w:snapToGrid w:val="0"/>
                    <w:spacing w:after="0" w:line="240" w:lineRule="auto"/>
                    <w:ind w:left="0" w:leftChars="0" w:firstLine="0" w:firstLineChars="0"/>
                    <w:jc w:val="center"/>
                    <w:textAlignment w:val="baseline"/>
                    <w:rPr>
                      <w:rFonts w:hint="default" w:ascii="Times New Roman" w:hAnsi="Times New Roman" w:eastAsia="宋体" w:cs="Times New Roman"/>
                      <w:b w:val="0"/>
                      <w:bCs w:val="0"/>
                      <w:color w:val="auto"/>
                      <w:kern w:val="0"/>
                      <w:sz w:val="21"/>
                      <w:szCs w:val="21"/>
                      <w:highlight w:val="none"/>
                      <w:u w:val="none"/>
                      <w:lang w:val="en-US" w:eastAsia="zh-CN" w:bidi="ar-SA"/>
                    </w:rPr>
                  </w:pPr>
                  <w:r>
                    <w:rPr>
                      <w:rFonts w:hint="eastAsia" w:cs="Times New Roman"/>
                      <w:b w:val="0"/>
                      <w:bCs w:val="0"/>
                      <w:color w:val="auto"/>
                      <w:kern w:val="0"/>
                      <w:sz w:val="21"/>
                      <w:szCs w:val="21"/>
                      <w:highlight w:val="none"/>
                      <w:u w:val="none"/>
                      <w:lang w:val="en-US" w:eastAsia="zh-CN" w:bidi="ar-SA"/>
                    </w:rPr>
                    <w:t>不变</w:t>
                  </w:r>
                </w:p>
              </w:tc>
            </w:tr>
            <w:tr w14:paraId="02E806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5" w:type="pct"/>
                  <w:tcBorders>
                    <w:tl2br w:val="nil"/>
                    <w:tr2bl w:val="nil"/>
                  </w:tcBorders>
                  <w:noWrap w:val="0"/>
                  <w:vAlign w:val="center"/>
                </w:tcPr>
                <w:p w14:paraId="1F15F8C7">
                  <w:pPr>
                    <w:keepNext w:val="0"/>
                    <w:keepLines w:val="0"/>
                    <w:pageBreakBefore w:val="0"/>
                    <w:widowControl/>
                    <w:kinsoku/>
                    <w:wordWrap/>
                    <w:overflowPunct/>
                    <w:topLinePunct w:val="0"/>
                    <w:autoSpaceDE/>
                    <w:autoSpaceDN/>
                    <w:bidi w:val="0"/>
                    <w:adjustRightInd/>
                    <w:snapToGrid w:val="0"/>
                    <w:spacing w:after="0" w:line="240" w:lineRule="auto"/>
                    <w:ind w:left="0" w:leftChars="0" w:firstLine="0" w:firstLineChars="0"/>
                    <w:jc w:val="center"/>
                    <w:textAlignment w:val="baseline"/>
                    <w:rPr>
                      <w:rFonts w:hint="default" w:ascii="Times New Roman" w:hAnsi="Times New Roman" w:cs="Times New Roman"/>
                      <w:b w:val="0"/>
                      <w:bCs w:val="0"/>
                      <w:color w:val="auto"/>
                      <w:kern w:val="0"/>
                      <w:sz w:val="21"/>
                      <w:szCs w:val="21"/>
                      <w:highlight w:val="none"/>
                      <w:u w:val="none"/>
                      <w:lang w:val="en-US" w:eastAsia="zh-CN"/>
                    </w:rPr>
                  </w:pPr>
                  <w:r>
                    <w:rPr>
                      <w:rFonts w:hint="eastAsia" w:ascii="Times New Roman" w:hAnsi="Times New Roman" w:cs="Times New Roman"/>
                      <w:b w:val="0"/>
                      <w:bCs w:val="0"/>
                      <w:color w:val="auto"/>
                      <w:kern w:val="0"/>
                      <w:sz w:val="21"/>
                      <w:szCs w:val="21"/>
                      <w:highlight w:val="none"/>
                      <w:u w:val="none"/>
                      <w:lang w:val="en-US" w:eastAsia="zh-CN"/>
                    </w:rPr>
                    <w:t>7</w:t>
                  </w:r>
                </w:p>
              </w:tc>
              <w:tc>
                <w:tcPr>
                  <w:tcW w:w="876" w:type="pct"/>
                  <w:tcBorders>
                    <w:tl2br w:val="nil"/>
                    <w:tr2bl w:val="nil"/>
                  </w:tcBorders>
                  <w:noWrap w:val="0"/>
                  <w:vAlign w:val="center"/>
                </w:tcPr>
                <w:p w14:paraId="17577C9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b w:val="0"/>
                      <w:bCs w:val="0"/>
                      <w:color w:val="auto"/>
                      <w:kern w:val="0"/>
                      <w:sz w:val="21"/>
                      <w:szCs w:val="21"/>
                      <w:highlight w:val="none"/>
                      <w:u w:val="none"/>
                      <w:lang w:val="en-US" w:eastAsia="zh-CN" w:bidi="ar-SA"/>
                    </w:rPr>
                  </w:pPr>
                  <w:r>
                    <w:rPr>
                      <w:rFonts w:hint="eastAsia" w:ascii="Times New Roman" w:hAnsi="Times New Roman" w:eastAsia="宋体" w:cs="Times New Roman"/>
                      <w:i w:val="0"/>
                      <w:color w:val="000000"/>
                      <w:kern w:val="0"/>
                      <w:sz w:val="21"/>
                      <w:szCs w:val="21"/>
                      <w:u w:val="none"/>
                      <w:lang w:val="en-US" w:eastAsia="zh-CN" w:bidi="ar"/>
                    </w:rPr>
                    <w:t>铲车</w:t>
                  </w:r>
                </w:p>
              </w:tc>
              <w:tc>
                <w:tcPr>
                  <w:tcW w:w="811" w:type="pct"/>
                  <w:tcBorders>
                    <w:tl2br w:val="nil"/>
                    <w:tr2bl w:val="nil"/>
                  </w:tcBorders>
                  <w:noWrap w:val="0"/>
                  <w:vAlign w:val="center"/>
                </w:tcPr>
                <w:p w14:paraId="27E16A5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b w:val="0"/>
                      <w:bCs w:val="0"/>
                      <w:color w:val="auto"/>
                      <w:kern w:val="0"/>
                      <w:sz w:val="21"/>
                      <w:szCs w:val="21"/>
                      <w:highlight w:val="none"/>
                      <w:u w:val="none"/>
                      <w:lang w:val="en-US" w:eastAsia="zh-CN" w:bidi="ar-SA"/>
                    </w:rPr>
                  </w:pPr>
                  <w:r>
                    <w:rPr>
                      <w:rFonts w:hint="eastAsia" w:ascii="Times New Roman" w:hAnsi="Times New Roman" w:eastAsia="宋体" w:cs="Times New Roman"/>
                      <w:i w:val="0"/>
                      <w:color w:val="000000"/>
                      <w:kern w:val="0"/>
                      <w:sz w:val="21"/>
                      <w:szCs w:val="21"/>
                      <w:u w:val="none"/>
                      <w:lang w:val="en-US" w:eastAsia="zh-CN" w:bidi="ar"/>
                    </w:rPr>
                    <w:t>/</w:t>
                  </w:r>
                </w:p>
              </w:tc>
              <w:tc>
                <w:tcPr>
                  <w:tcW w:w="385" w:type="pct"/>
                  <w:tcBorders>
                    <w:tl2br w:val="nil"/>
                    <w:tr2bl w:val="nil"/>
                  </w:tcBorders>
                  <w:noWrap w:val="0"/>
                  <w:vAlign w:val="center"/>
                </w:tcPr>
                <w:p w14:paraId="292A54F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b w:val="0"/>
                      <w:bCs w:val="0"/>
                      <w:color w:val="auto"/>
                      <w:kern w:val="0"/>
                      <w:sz w:val="21"/>
                      <w:szCs w:val="21"/>
                      <w:highlight w:val="none"/>
                      <w:u w:val="none"/>
                      <w:lang w:val="en-US" w:eastAsia="zh-CN" w:bidi="ar-SA"/>
                    </w:rPr>
                  </w:pPr>
                  <w:r>
                    <w:rPr>
                      <w:rFonts w:hint="eastAsia" w:ascii="Times New Roman" w:hAnsi="Times New Roman" w:eastAsia="宋体" w:cs="Times New Roman"/>
                      <w:i w:val="0"/>
                      <w:color w:val="000000"/>
                      <w:kern w:val="0"/>
                      <w:sz w:val="21"/>
                      <w:szCs w:val="21"/>
                      <w:u w:val="none"/>
                      <w:lang w:val="en-US" w:eastAsia="zh-CN" w:bidi="ar"/>
                    </w:rPr>
                    <w:t>3</w:t>
                  </w:r>
                </w:p>
              </w:tc>
              <w:tc>
                <w:tcPr>
                  <w:tcW w:w="1002" w:type="pct"/>
                  <w:tcBorders>
                    <w:tl2br w:val="nil"/>
                    <w:tr2bl w:val="nil"/>
                  </w:tcBorders>
                  <w:noWrap w:val="0"/>
                  <w:vAlign w:val="center"/>
                </w:tcPr>
                <w:p w14:paraId="7B4B4D1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b w:val="0"/>
                      <w:bCs w:val="0"/>
                      <w:color w:val="auto"/>
                      <w:kern w:val="0"/>
                      <w:sz w:val="21"/>
                      <w:szCs w:val="21"/>
                      <w:highlight w:val="none"/>
                      <w:u w:val="none"/>
                      <w:lang w:val="en-US" w:eastAsia="zh-CN" w:bidi="ar-SA"/>
                    </w:rPr>
                  </w:pPr>
                  <w:r>
                    <w:rPr>
                      <w:rFonts w:hint="eastAsia" w:ascii="Times New Roman" w:hAnsi="Times New Roman" w:eastAsia="宋体" w:cs="Times New Roman"/>
                      <w:i w:val="0"/>
                      <w:color w:val="000000"/>
                      <w:kern w:val="0"/>
                      <w:sz w:val="21"/>
                      <w:szCs w:val="21"/>
                      <w:u w:val="none"/>
                      <w:lang w:val="en-US" w:eastAsia="zh-CN" w:bidi="ar"/>
                    </w:rPr>
                    <w:t>铲车</w:t>
                  </w:r>
                </w:p>
              </w:tc>
              <w:tc>
                <w:tcPr>
                  <w:tcW w:w="824" w:type="pct"/>
                  <w:tcBorders>
                    <w:tl2br w:val="nil"/>
                    <w:tr2bl w:val="nil"/>
                  </w:tcBorders>
                  <w:noWrap w:val="0"/>
                  <w:vAlign w:val="center"/>
                </w:tcPr>
                <w:p w14:paraId="5033D00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b w:val="0"/>
                      <w:bCs w:val="0"/>
                      <w:color w:val="auto"/>
                      <w:kern w:val="0"/>
                      <w:sz w:val="21"/>
                      <w:szCs w:val="21"/>
                      <w:highlight w:val="none"/>
                      <w:u w:val="none"/>
                      <w:lang w:val="en-US" w:eastAsia="zh-CN" w:bidi="ar-SA"/>
                    </w:rPr>
                  </w:pPr>
                  <w:r>
                    <w:rPr>
                      <w:rFonts w:hint="eastAsia" w:ascii="Times New Roman" w:hAnsi="Times New Roman" w:eastAsia="宋体" w:cs="Times New Roman"/>
                      <w:i w:val="0"/>
                      <w:color w:val="000000"/>
                      <w:kern w:val="0"/>
                      <w:sz w:val="21"/>
                      <w:szCs w:val="21"/>
                      <w:u w:val="none"/>
                      <w:lang w:val="en-US" w:eastAsia="zh-CN" w:bidi="ar"/>
                    </w:rPr>
                    <w:t>/</w:t>
                  </w:r>
                </w:p>
              </w:tc>
              <w:tc>
                <w:tcPr>
                  <w:tcW w:w="373" w:type="pct"/>
                  <w:tcBorders>
                    <w:tl2br w:val="nil"/>
                    <w:tr2bl w:val="nil"/>
                  </w:tcBorders>
                  <w:noWrap w:val="0"/>
                  <w:vAlign w:val="center"/>
                </w:tcPr>
                <w:p w14:paraId="123FFD5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eastAsia="宋体" w:cs="Times New Roman"/>
                      <w:b w:val="0"/>
                      <w:bCs w:val="0"/>
                      <w:color w:val="auto"/>
                      <w:kern w:val="0"/>
                      <w:sz w:val="21"/>
                      <w:szCs w:val="21"/>
                      <w:highlight w:val="none"/>
                      <w:u w:val="none"/>
                      <w:lang w:val="en-US" w:eastAsia="zh-CN" w:bidi="ar-SA"/>
                    </w:rPr>
                  </w:pPr>
                  <w:r>
                    <w:rPr>
                      <w:rFonts w:hint="eastAsia" w:ascii="Times New Roman" w:hAnsi="Times New Roman" w:eastAsia="宋体" w:cs="Times New Roman"/>
                      <w:i w:val="0"/>
                      <w:color w:val="000000"/>
                      <w:kern w:val="0"/>
                      <w:sz w:val="21"/>
                      <w:szCs w:val="21"/>
                      <w:u w:val="none"/>
                      <w:lang w:val="en-US" w:eastAsia="zh-CN" w:bidi="ar"/>
                    </w:rPr>
                    <w:t>3</w:t>
                  </w:r>
                </w:p>
              </w:tc>
              <w:tc>
                <w:tcPr>
                  <w:tcW w:w="420" w:type="pct"/>
                  <w:tcBorders>
                    <w:tl2br w:val="nil"/>
                    <w:tr2bl w:val="nil"/>
                  </w:tcBorders>
                  <w:noWrap w:val="0"/>
                  <w:vAlign w:val="center"/>
                </w:tcPr>
                <w:p w14:paraId="4E235F8F">
                  <w:pPr>
                    <w:keepNext w:val="0"/>
                    <w:keepLines w:val="0"/>
                    <w:pageBreakBefore w:val="0"/>
                    <w:widowControl/>
                    <w:kinsoku/>
                    <w:wordWrap/>
                    <w:overflowPunct/>
                    <w:topLinePunct w:val="0"/>
                    <w:autoSpaceDE/>
                    <w:autoSpaceDN/>
                    <w:bidi w:val="0"/>
                    <w:adjustRightInd/>
                    <w:snapToGrid w:val="0"/>
                    <w:spacing w:after="0" w:line="240" w:lineRule="auto"/>
                    <w:ind w:left="0" w:leftChars="0" w:firstLine="0" w:firstLineChars="0"/>
                    <w:jc w:val="center"/>
                    <w:textAlignment w:val="baseline"/>
                    <w:rPr>
                      <w:rFonts w:hint="eastAsia" w:ascii="Times New Roman" w:hAnsi="Times New Roman" w:eastAsia="宋体" w:cs="Times New Roman"/>
                      <w:b w:val="0"/>
                      <w:bCs w:val="0"/>
                      <w:color w:val="auto"/>
                      <w:kern w:val="0"/>
                      <w:sz w:val="21"/>
                      <w:szCs w:val="21"/>
                      <w:highlight w:val="none"/>
                      <w:u w:val="none"/>
                      <w:lang w:val="en-US" w:eastAsia="zh-CN" w:bidi="ar-SA"/>
                    </w:rPr>
                  </w:pPr>
                  <w:r>
                    <w:rPr>
                      <w:rFonts w:hint="eastAsia" w:cs="Times New Roman"/>
                      <w:b w:val="0"/>
                      <w:bCs w:val="0"/>
                      <w:color w:val="auto"/>
                      <w:kern w:val="0"/>
                      <w:sz w:val="21"/>
                      <w:szCs w:val="21"/>
                      <w:highlight w:val="none"/>
                      <w:u w:val="none"/>
                      <w:lang w:val="en-US" w:eastAsia="zh-CN" w:bidi="ar-SA"/>
                    </w:rPr>
                    <w:t>不变</w:t>
                  </w:r>
                </w:p>
              </w:tc>
            </w:tr>
            <w:tr w14:paraId="411937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5" w:type="pct"/>
                  <w:tcBorders>
                    <w:tl2br w:val="nil"/>
                    <w:tr2bl w:val="nil"/>
                  </w:tcBorders>
                  <w:noWrap w:val="0"/>
                  <w:vAlign w:val="center"/>
                </w:tcPr>
                <w:p w14:paraId="3A2D416C">
                  <w:pPr>
                    <w:keepNext w:val="0"/>
                    <w:keepLines w:val="0"/>
                    <w:pageBreakBefore w:val="0"/>
                    <w:widowControl/>
                    <w:kinsoku/>
                    <w:wordWrap/>
                    <w:overflowPunct/>
                    <w:topLinePunct w:val="0"/>
                    <w:autoSpaceDE/>
                    <w:autoSpaceDN/>
                    <w:bidi w:val="0"/>
                    <w:adjustRightInd/>
                    <w:snapToGrid w:val="0"/>
                    <w:spacing w:after="0" w:line="240" w:lineRule="auto"/>
                    <w:ind w:left="0" w:leftChars="0" w:firstLine="0" w:firstLineChars="0"/>
                    <w:jc w:val="center"/>
                    <w:textAlignment w:val="baseline"/>
                    <w:rPr>
                      <w:rFonts w:hint="default" w:ascii="Times New Roman" w:hAnsi="Times New Roman" w:cs="Times New Roman"/>
                      <w:b w:val="0"/>
                      <w:bCs w:val="0"/>
                      <w:color w:val="auto"/>
                      <w:kern w:val="0"/>
                      <w:sz w:val="21"/>
                      <w:szCs w:val="21"/>
                      <w:highlight w:val="none"/>
                      <w:u w:val="none"/>
                      <w:lang w:val="en-US" w:eastAsia="zh-CN"/>
                    </w:rPr>
                  </w:pPr>
                  <w:r>
                    <w:rPr>
                      <w:rFonts w:hint="eastAsia" w:ascii="Times New Roman" w:hAnsi="Times New Roman" w:cs="Times New Roman"/>
                      <w:b w:val="0"/>
                      <w:bCs w:val="0"/>
                      <w:color w:val="auto"/>
                      <w:kern w:val="0"/>
                      <w:sz w:val="21"/>
                      <w:szCs w:val="21"/>
                      <w:highlight w:val="none"/>
                      <w:u w:val="none"/>
                      <w:lang w:val="en-US" w:eastAsia="zh-CN"/>
                    </w:rPr>
                    <w:t>8</w:t>
                  </w:r>
                </w:p>
              </w:tc>
              <w:tc>
                <w:tcPr>
                  <w:tcW w:w="876" w:type="pct"/>
                  <w:tcBorders>
                    <w:tl2br w:val="nil"/>
                    <w:tr2bl w:val="nil"/>
                  </w:tcBorders>
                  <w:noWrap w:val="0"/>
                  <w:vAlign w:val="center"/>
                </w:tcPr>
                <w:p w14:paraId="732B1C5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cs="Times New Roman"/>
                      <w:b w:val="0"/>
                      <w:bCs w:val="0"/>
                      <w:color w:val="auto"/>
                      <w:kern w:val="0"/>
                      <w:sz w:val="21"/>
                      <w:szCs w:val="21"/>
                      <w:highlight w:val="none"/>
                      <w:u w:val="none"/>
                      <w:lang w:val="en-US" w:eastAsia="zh-CN"/>
                    </w:rPr>
                  </w:pPr>
                  <w:r>
                    <w:rPr>
                      <w:rFonts w:hint="eastAsia" w:ascii="Times New Roman" w:hAnsi="Times New Roman" w:eastAsia="宋体" w:cs="Times New Roman"/>
                      <w:i w:val="0"/>
                      <w:color w:val="000000"/>
                      <w:kern w:val="0"/>
                      <w:sz w:val="21"/>
                      <w:szCs w:val="21"/>
                      <w:u w:val="none"/>
                      <w:lang w:val="en-US" w:eastAsia="zh-CN" w:bidi="ar"/>
                    </w:rPr>
                    <w:t>模具</w:t>
                  </w:r>
                </w:p>
              </w:tc>
              <w:tc>
                <w:tcPr>
                  <w:tcW w:w="811" w:type="pct"/>
                  <w:tcBorders>
                    <w:tl2br w:val="nil"/>
                    <w:tr2bl w:val="nil"/>
                  </w:tcBorders>
                  <w:noWrap w:val="0"/>
                  <w:vAlign w:val="center"/>
                </w:tcPr>
                <w:p w14:paraId="0DA8C99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cs="Times New Roman"/>
                      <w:b w:val="0"/>
                      <w:bCs w:val="0"/>
                      <w:color w:val="auto"/>
                      <w:kern w:val="0"/>
                      <w:sz w:val="21"/>
                      <w:szCs w:val="21"/>
                      <w:highlight w:val="none"/>
                      <w:u w:val="none"/>
                      <w:lang w:val="en-US" w:eastAsia="zh-CN"/>
                    </w:rPr>
                  </w:pPr>
                  <w:r>
                    <w:rPr>
                      <w:rFonts w:hint="eastAsia" w:ascii="Times New Roman" w:hAnsi="Times New Roman" w:eastAsia="宋体" w:cs="Times New Roman"/>
                      <w:i w:val="0"/>
                      <w:color w:val="000000"/>
                      <w:kern w:val="0"/>
                      <w:sz w:val="21"/>
                      <w:szCs w:val="21"/>
                      <w:u w:val="none"/>
                      <w:lang w:val="en-US" w:eastAsia="zh-CN" w:bidi="ar"/>
                    </w:rPr>
                    <w:t>/</w:t>
                  </w:r>
                </w:p>
              </w:tc>
              <w:tc>
                <w:tcPr>
                  <w:tcW w:w="385" w:type="pct"/>
                  <w:tcBorders>
                    <w:tl2br w:val="nil"/>
                    <w:tr2bl w:val="nil"/>
                  </w:tcBorders>
                  <w:noWrap w:val="0"/>
                  <w:vAlign w:val="center"/>
                </w:tcPr>
                <w:p w14:paraId="34DFA11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cs="Times New Roman"/>
                      <w:b w:val="0"/>
                      <w:bCs w:val="0"/>
                      <w:color w:val="auto"/>
                      <w:kern w:val="0"/>
                      <w:sz w:val="21"/>
                      <w:szCs w:val="21"/>
                      <w:highlight w:val="none"/>
                      <w:u w:val="none"/>
                      <w:lang w:val="en-US" w:eastAsia="zh-CN"/>
                    </w:rPr>
                  </w:pPr>
                  <w:r>
                    <w:rPr>
                      <w:rFonts w:hint="eastAsia" w:ascii="Times New Roman" w:hAnsi="Times New Roman" w:eastAsia="宋体" w:cs="Times New Roman"/>
                      <w:i w:val="0"/>
                      <w:color w:val="000000"/>
                      <w:kern w:val="0"/>
                      <w:sz w:val="21"/>
                      <w:szCs w:val="21"/>
                      <w:u w:val="none"/>
                      <w:lang w:val="en-US" w:eastAsia="zh-CN" w:bidi="ar"/>
                    </w:rPr>
                    <w:t>100</w:t>
                  </w:r>
                </w:p>
              </w:tc>
              <w:tc>
                <w:tcPr>
                  <w:tcW w:w="1002" w:type="pct"/>
                  <w:tcBorders>
                    <w:tl2br w:val="nil"/>
                    <w:tr2bl w:val="nil"/>
                  </w:tcBorders>
                  <w:noWrap w:val="0"/>
                  <w:vAlign w:val="center"/>
                </w:tcPr>
                <w:p w14:paraId="6631533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cs="Times New Roman"/>
                      <w:b w:val="0"/>
                      <w:bCs w:val="0"/>
                      <w:color w:val="auto"/>
                      <w:kern w:val="0"/>
                      <w:sz w:val="21"/>
                      <w:szCs w:val="21"/>
                      <w:highlight w:val="none"/>
                      <w:u w:val="none"/>
                      <w:lang w:val="en-US" w:eastAsia="zh-CN"/>
                    </w:rPr>
                  </w:pPr>
                  <w:r>
                    <w:rPr>
                      <w:rFonts w:hint="eastAsia" w:ascii="Times New Roman" w:hAnsi="Times New Roman" w:eastAsia="宋体" w:cs="Times New Roman"/>
                      <w:i w:val="0"/>
                      <w:color w:val="000000"/>
                      <w:kern w:val="0"/>
                      <w:sz w:val="21"/>
                      <w:szCs w:val="21"/>
                      <w:u w:val="none"/>
                      <w:lang w:val="en-US" w:eastAsia="zh-CN" w:bidi="ar"/>
                    </w:rPr>
                    <w:t>模具</w:t>
                  </w:r>
                </w:p>
              </w:tc>
              <w:tc>
                <w:tcPr>
                  <w:tcW w:w="824" w:type="pct"/>
                  <w:tcBorders>
                    <w:tl2br w:val="nil"/>
                    <w:tr2bl w:val="nil"/>
                  </w:tcBorders>
                  <w:noWrap w:val="0"/>
                  <w:vAlign w:val="center"/>
                </w:tcPr>
                <w:p w14:paraId="4204382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cs="Times New Roman"/>
                      <w:b w:val="0"/>
                      <w:bCs w:val="0"/>
                      <w:color w:val="auto"/>
                      <w:kern w:val="0"/>
                      <w:sz w:val="21"/>
                      <w:szCs w:val="21"/>
                      <w:highlight w:val="none"/>
                      <w:u w:val="none"/>
                      <w:lang w:val="en-US" w:eastAsia="zh-CN"/>
                    </w:rPr>
                  </w:pPr>
                  <w:r>
                    <w:rPr>
                      <w:rFonts w:hint="eastAsia" w:ascii="Times New Roman" w:hAnsi="Times New Roman" w:eastAsia="宋体" w:cs="Times New Roman"/>
                      <w:i w:val="0"/>
                      <w:color w:val="000000"/>
                      <w:kern w:val="0"/>
                      <w:sz w:val="21"/>
                      <w:szCs w:val="21"/>
                      <w:u w:val="none"/>
                      <w:lang w:val="en-US" w:eastAsia="zh-CN" w:bidi="ar"/>
                    </w:rPr>
                    <w:t>/</w:t>
                  </w:r>
                </w:p>
              </w:tc>
              <w:tc>
                <w:tcPr>
                  <w:tcW w:w="373" w:type="pct"/>
                  <w:tcBorders>
                    <w:tl2br w:val="nil"/>
                    <w:tr2bl w:val="nil"/>
                  </w:tcBorders>
                  <w:noWrap w:val="0"/>
                  <w:vAlign w:val="center"/>
                </w:tcPr>
                <w:p w14:paraId="2B44EC9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cs="Times New Roman"/>
                      <w:b w:val="0"/>
                      <w:bCs w:val="0"/>
                      <w:color w:val="auto"/>
                      <w:kern w:val="0"/>
                      <w:sz w:val="21"/>
                      <w:szCs w:val="21"/>
                      <w:highlight w:val="none"/>
                      <w:u w:val="none"/>
                      <w:lang w:val="en-US" w:eastAsia="zh-CN"/>
                    </w:rPr>
                  </w:pPr>
                  <w:r>
                    <w:rPr>
                      <w:rFonts w:hint="eastAsia" w:ascii="Times New Roman" w:hAnsi="Times New Roman" w:eastAsia="宋体" w:cs="Times New Roman"/>
                      <w:i w:val="0"/>
                      <w:color w:val="000000"/>
                      <w:kern w:val="0"/>
                      <w:sz w:val="21"/>
                      <w:szCs w:val="21"/>
                      <w:u w:val="none"/>
                      <w:lang w:val="en-US" w:eastAsia="zh-CN" w:bidi="ar"/>
                    </w:rPr>
                    <w:t>100</w:t>
                  </w:r>
                </w:p>
              </w:tc>
              <w:tc>
                <w:tcPr>
                  <w:tcW w:w="420" w:type="pct"/>
                  <w:tcBorders>
                    <w:tl2br w:val="nil"/>
                    <w:tr2bl w:val="nil"/>
                  </w:tcBorders>
                  <w:noWrap w:val="0"/>
                  <w:vAlign w:val="center"/>
                </w:tcPr>
                <w:p w14:paraId="22BFB019">
                  <w:pPr>
                    <w:keepNext w:val="0"/>
                    <w:keepLines w:val="0"/>
                    <w:pageBreakBefore w:val="0"/>
                    <w:widowControl/>
                    <w:kinsoku/>
                    <w:wordWrap/>
                    <w:overflowPunct/>
                    <w:topLinePunct w:val="0"/>
                    <w:autoSpaceDE/>
                    <w:autoSpaceDN/>
                    <w:bidi w:val="0"/>
                    <w:adjustRightInd/>
                    <w:snapToGrid w:val="0"/>
                    <w:spacing w:after="0" w:line="240" w:lineRule="auto"/>
                    <w:ind w:left="0" w:leftChars="0" w:firstLine="0" w:firstLineChars="0"/>
                    <w:jc w:val="center"/>
                    <w:textAlignment w:val="baseline"/>
                    <w:rPr>
                      <w:rFonts w:hint="default" w:ascii="Times New Roman" w:hAnsi="Times New Roman" w:eastAsia="宋体" w:cs="Times New Roman"/>
                      <w:b w:val="0"/>
                      <w:bCs w:val="0"/>
                      <w:color w:val="auto"/>
                      <w:kern w:val="0"/>
                      <w:sz w:val="21"/>
                      <w:szCs w:val="21"/>
                      <w:highlight w:val="none"/>
                      <w:u w:val="none"/>
                      <w:lang w:val="en-US" w:eastAsia="zh-CN" w:bidi="ar-SA"/>
                    </w:rPr>
                  </w:pPr>
                  <w:r>
                    <w:rPr>
                      <w:rFonts w:hint="eastAsia" w:cs="Times New Roman"/>
                      <w:b w:val="0"/>
                      <w:bCs w:val="0"/>
                      <w:color w:val="auto"/>
                      <w:kern w:val="0"/>
                      <w:sz w:val="21"/>
                      <w:szCs w:val="21"/>
                      <w:highlight w:val="none"/>
                      <w:u w:val="none"/>
                      <w:lang w:val="en-US" w:eastAsia="zh-CN" w:bidi="ar-SA"/>
                    </w:rPr>
                    <w:t>不变</w:t>
                  </w:r>
                </w:p>
              </w:tc>
            </w:tr>
          </w:tbl>
          <w:p w14:paraId="0057A3D6">
            <w:pPr>
              <w:keepNext w:val="0"/>
              <w:keepLines w:val="0"/>
              <w:pageBreakBefore w:val="0"/>
              <w:widowControl/>
              <w:kinsoku/>
              <w:wordWrap/>
              <w:overflowPunct/>
              <w:topLinePunct w:val="0"/>
              <w:autoSpaceDE/>
              <w:autoSpaceDN/>
              <w:bidi w:val="0"/>
              <w:adjustRightInd w:val="0"/>
              <w:snapToGrid w:val="0"/>
              <w:spacing w:after="0" w:line="520" w:lineRule="exact"/>
              <w:jc w:val="center"/>
              <w:textAlignment w:val="auto"/>
              <w:outlineLvl w:val="9"/>
              <w:rPr>
                <w:rFonts w:hint="default" w:ascii="Times New Roman" w:hAnsi="Times New Roman" w:cs="Times New Roman" w:eastAsiaTheme="minorEastAsia"/>
                <w:b/>
                <w:bCs/>
                <w:color w:val="000000" w:themeColor="text1"/>
                <w:sz w:val="24"/>
                <w:szCs w:val="24"/>
                <w14:textFill>
                  <w14:solidFill>
                    <w14:schemeClr w14:val="tx1"/>
                  </w14:solidFill>
                </w14:textFill>
              </w:rPr>
            </w:pPr>
            <w:r>
              <w:rPr>
                <w:rFonts w:hint="default" w:ascii="Times New Roman" w:hAnsi="Times New Roman" w:cs="Times New Roman" w:eastAsiaTheme="minorEastAsia"/>
                <w:b/>
                <w:bCs/>
                <w:color w:val="000000" w:themeColor="text1"/>
                <w:kern w:val="2"/>
                <w:sz w:val="24"/>
                <w:szCs w:val="24"/>
                <w:lang w:val="en-US" w:eastAsia="zh-CN" w:bidi="ar-SA"/>
                <w14:textFill>
                  <w14:solidFill>
                    <w14:schemeClr w14:val="tx1"/>
                  </w14:solidFill>
                </w14:textFill>
              </w:rPr>
              <w:t>表</w:t>
            </w:r>
            <w:r>
              <w:rPr>
                <w:rFonts w:hint="eastAsia" w:cs="Times New Roman" w:eastAsiaTheme="minorEastAsia"/>
                <w:b/>
                <w:bCs/>
                <w:color w:val="000000" w:themeColor="text1"/>
                <w:kern w:val="2"/>
                <w:sz w:val="24"/>
                <w:szCs w:val="24"/>
                <w:lang w:val="en-US" w:eastAsia="zh-CN" w:bidi="ar-SA"/>
                <w14:textFill>
                  <w14:solidFill>
                    <w14:schemeClr w14:val="tx1"/>
                  </w14:solidFill>
                </w14:textFill>
              </w:rPr>
              <w:t>6</w:t>
            </w:r>
            <w:r>
              <w:rPr>
                <w:rFonts w:hint="eastAsia" w:ascii="Times New Roman" w:hAnsi="Times New Roman" w:cs="Times New Roman" w:eastAsiaTheme="minorEastAsia"/>
                <w:b/>
                <w:bCs/>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cs="Times New Roman" w:eastAsiaTheme="minorEastAsia"/>
                <w:b/>
                <w:bCs/>
                <w:color w:val="000000" w:themeColor="text1"/>
                <w:kern w:val="2"/>
                <w:sz w:val="24"/>
                <w:szCs w:val="24"/>
                <w:lang w:val="en-US" w:eastAsia="zh-CN" w:bidi="ar-SA"/>
                <w14:textFill>
                  <w14:solidFill>
                    <w14:schemeClr w14:val="tx1"/>
                  </w14:solidFill>
                </w14:textFill>
              </w:rPr>
              <w:t>环保设施环评、实际建设情况一览表</w:t>
            </w:r>
          </w:p>
          <w:tbl>
            <w:tblPr>
              <w:tblStyle w:val="19"/>
              <w:tblW w:w="887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35"/>
              <w:gridCol w:w="3234"/>
              <w:gridCol w:w="3234"/>
              <w:gridCol w:w="1071"/>
            </w:tblGrid>
            <w:tr w14:paraId="67FEA2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pct"/>
                  <w:tcBorders>
                    <w:tl2br w:val="nil"/>
                    <w:tr2bl w:val="nil"/>
                  </w:tcBorders>
                  <w:noWrap w:val="0"/>
                  <w:vAlign w:val="center"/>
                </w:tcPr>
                <w:p w14:paraId="1D151752">
                  <w:pPr>
                    <w:pStyle w:val="12"/>
                    <w:keepNext w:val="0"/>
                    <w:keepLines w:val="0"/>
                    <w:pageBreakBefore w:val="0"/>
                    <w:widowControl w:val="0"/>
                    <w:numPr>
                      <w:ilvl w:val="0"/>
                      <w:numId w:val="0"/>
                    </w:numPr>
                    <w:kinsoku/>
                    <w:wordWrap/>
                    <w:overflowPunct/>
                    <w:topLinePunct w:val="0"/>
                    <w:autoSpaceDE/>
                    <w:autoSpaceDN/>
                    <w:bidi w:val="0"/>
                    <w:adjustRightInd/>
                    <w:snapToGrid w:val="0"/>
                    <w:spacing w:after="0" w:line="240" w:lineRule="auto"/>
                    <w:ind w:right="0" w:rightChars="0" w:firstLine="0" w:firstLineChars="0"/>
                    <w:jc w:val="center"/>
                    <w:textAlignment w:val="auto"/>
                    <w:rPr>
                      <w:rFonts w:hint="default" w:ascii="Times New Roman" w:hAnsi="Times New Roman" w:eastAsia="宋体" w:cs="Times New Roman"/>
                      <w:b/>
                      <w:bCs/>
                      <w:color w:val="000000"/>
                      <w:sz w:val="21"/>
                      <w:szCs w:val="21"/>
                      <w:lang w:val="en-US" w:eastAsia="zh-CN"/>
                    </w:rPr>
                  </w:pPr>
                  <w:r>
                    <w:rPr>
                      <w:rFonts w:hint="default" w:ascii="Times New Roman" w:hAnsi="Times New Roman" w:eastAsia="宋体" w:cs="Times New Roman"/>
                      <w:b/>
                      <w:bCs/>
                      <w:color w:val="000000"/>
                      <w:sz w:val="21"/>
                      <w:szCs w:val="21"/>
                      <w:lang w:val="en-US" w:eastAsia="zh-CN"/>
                    </w:rPr>
                    <w:t>污染物</w:t>
                  </w:r>
                </w:p>
              </w:tc>
              <w:tc>
                <w:tcPr>
                  <w:tcW w:w="1822" w:type="pct"/>
                  <w:tcBorders>
                    <w:tl2br w:val="nil"/>
                    <w:tr2bl w:val="nil"/>
                  </w:tcBorders>
                  <w:noWrap w:val="0"/>
                  <w:vAlign w:val="center"/>
                </w:tcPr>
                <w:p w14:paraId="2DF2E8E7">
                  <w:pPr>
                    <w:pStyle w:val="12"/>
                    <w:keepNext w:val="0"/>
                    <w:keepLines w:val="0"/>
                    <w:pageBreakBefore w:val="0"/>
                    <w:widowControl w:val="0"/>
                    <w:numPr>
                      <w:ilvl w:val="0"/>
                      <w:numId w:val="0"/>
                    </w:numPr>
                    <w:kinsoku/>
                    <w:wordWrap/>
                    <w:overflowPunct/>
                    <w:topLinePunct w:val="0"/>
                    <w:autoSpaceDE/>
                    <w:autoSpaceDN/>
                    <w:bidi w:val="0"/>
                    <w:adjustRightInd/>
                    <w:snapToGrid w:val="0"/>
                    <w:spacing w:after="0" w:line="240" w:lineRule="auto"/>
                    <w:ind w:right="0" w:rightChars="0" w:firstLine="0" w:firstLineChars="0"/>
                    <w:jc w:val="center"/>
                    <w:textAlignment w:val="auto"/>
                    <w:rPr>
                      <w:rFonts w:hint="default" w:ascii="Times New Roman" w:hAnsi="Times New Roman" w:eastAsia="宋体" w:cs="Times New Roman"/>
                      <w:b/>
                      <w:bCs/>
                      <w:color w:val="000000"/>
                      <w:sz w:val="21"/>
                      <w:szCs w:val="21"/>
                      <w:lang w:val="en-US" w:eastAsia="zh-CN"/>
                    </w:rPr>
                  </w:pPr>
                  <w:r>
                    <w:rPr>
                      <w:rFonts w:hint="default" w:ascii="Times New Roman" w:hAnsi="Times New Roman" w:eastAsia="宋体" w:cs="Times New Roman"/>
                      <w:b/>
                      <w:bCs/>
                      <w:color w:val="000000"/>
                      <w:sz w:val="21"/>
                      <w:szCs w:val="21"/>
                      <w:lang w:val="en-US" w:eastAsia="zh-CN"/>
                    </w:rPr>
                    <w:t>环评批复措施</w:t>
                  </w:r>
                </w:p>
              </w:tc>
              <w:tc>
                <w:tcPr>
                  <w:tcW w:w="1822" w:type="pct"/>
                  <w:tcBorders>
                    <w:tl2br w:val="nil"/>
                    <w:tr2bl w:val="nil"/>
                  </w:tcBorders>
                  <w:noWrap w:val="0"/>
                  <w:vAlign w:val="center"/>
                </w:tcPr>
                <w:p w14:paraId="1A4C8B2F">
                  <w:pPr>
                    <w:pStyle w:val="12"/>
                    <w:keepNext w:val="0"/>
                    <w:keepLines w:val="0"/>
                    <w:pageBreakBefore w:val="0"/>
                    <w:widowControl w:val="0"/>
                    <w:numPr>
                      <w:ilvl w:val="0"/>
                      <w:numId w:val="0"/>
                    </w:numPr>
                    <w:kinsoku/>
                    <w:wordWrap/>
                    <w:overflowPunct/>
                    <w:topLinePunct w:val="0"/>
                    <w:autoSpaceDE/>
                    <w:autoSpaceDN/>
                    <w:bidi w:val="0"/>
                    <w:adjustRightInd/>
                    <w:snapToGrid w:val="0"/>
                    <w:spacing w:after="0" w:line="240" w:lineRule="auto"/>
                    <w:ind w:right="0" w:rightChars="0" w:firstLine="0" w:firstLineChars="0"/>
                    <w:jc w:val="center"/>
                    <w:textAlignment w:val="auto"/>
                    <w:rPr>
                      <w:rFonts w:hint="default" w:ascii="Times New Roman" w:hAnsi="Times New Roman" w:eastAsia="宋体" w:cs="Times New Roman"/>
                      <w:b/>
                      <w:bCs/>
                      <w:color w:val="000000"/>
                      <w:sz w:val="21"/>
                      <w:szCs w:val="21"/>
                      <w:lang w:val="en-US" w:eastAsia="zh-CN"/>
                    </w:rPr>
                  </w:pPr>
                  <w:r>
                    <w:rPr>
                      <w:rFonts w:hint="default" w:ascii="Times New Roman" w:hAnsi="Times New Roman" w:eastAsia="宋体" w:cs="Times New Roman"/>
                      <w:b/>
                      <w:bCs/>
                      <w:color w:val="000000"/>
                      <w:sz w:val="21"/>
                      <w:szCs w:val="21"/>
                      <w:lang w:val="en-US" w:eastAsia="zh-CN"/>
                    </w:rPr>
                    <w:t>实际情况环保措施</w:t>
                  </w:r>
                </w:p>
              </w:tc>
              <w:tc>
                <w:tcPr>
                  <w:tcW w:w="603" w:type="pct"/>
                  <w:tcBorders>
                    <w:tl2br w:val="nil"/>
                    <w:tr2bl w:val="nil"/>
                  </w:tcBorders>
                  <w:noWrap w:val="0"/>
                  <w:vAlign w:val="center"/>
                </w:tcPr>
                <w:p w14:paraId="3CD4A3C6">
                  <w:pPr>
                    <w:pStyle w:val="12"/>
                    <w:keepNext w:val="0"/>
                    <w:keepLines w:val="0"/>
                    <w:pageBreakBefore w:val="0"/>
                    <w:widowControl w:val="0"/>
                    <w:numPr>
                      <w:ilvl w:val="0"/>
                      <w:numId w:val="0"/>
                    </w:numPr>
                    <w:kinsoku/>
                    <w:wordWrap/>
                    <w:overflowPunct/>
                    <w:topLinePunct w:val="0"/>
                    <w:autoSpaceDE/>
                    <w:autoSpaceDN/>
                    <w:bidi w:val="0"/>
                    <w:adjustRightInd/>
                    <w:snapToGrid w:val="0"/>
                    <w:spacing w:after="0" w:line="240" w:lineRule="auto"/>
                    <w:ind w:right="0" w:rightChars="0" w:firstLine="0" w:firstLineChars="0"/>
                    <w:jc w:val="center"/>
                    <w:textAlignment w:val="auto"/>
                    <w:rPr>
                      <w:rFonts w:hint="default" w:ascii="Times New Roman" w:hAnsi="Times New Roman" w:eastAsia="宋体" w:cs="Times New Roman"/>
                      <w:b/>
                      <w:bCs/>
                      <w:color w:val="000000"/>
                      <w:sz w:val="21"/>
                      <w:szCs w:val="21"/>
                      <w:lang w:val="en-US" w:eastAsia="zh-CN"/>
                    </w:rPr>
                  </w:pPr>
                  <w:r>
                    <w:rPr>
                      <w:rFonts w:hint="default" w:ascii="Times New Roman" w:hAnsi="Times New Roman" w:eastAsia="宋体" w:cs="Times New Roman"/>
                      <w:b/>
                      <w:bCs/>
                      <w:color w:val="000000"/>
                      <w:sz w:val="21"/>
                      <w:szCs w:val="21"/>
                      <w:lang w:val="en-US" w:eastAsia="zh-CN"/>
                    </w:rPr>
                    <w:t>变化情况</w:t>
                  </w:r>
                </w:p>
              </w:tc>
            </w:tr>
            <w:tr w14:paraId="1B571D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pct"/>
                  <w:vMerge w:val="restart"/>
                  <w:tcBorders>
                    <w:tl2br w:val="nil"/>
                    <w:tr2bl w:val="nil"/>
                  </w:tcBorders>
                  <w:noWrap w:val="0"/>
                  <w:vAlign w:val="center"/>
                </w:tcPr>
                <w:p w14:paraId="6B06288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废水</w:t>
                  </w:r>
                </w:p>
              </w:tc>
              <w:tc>
                <w:tcPr>
                  <w:tcW w:w="1822" w:type="pct"/>
                  <w:tcBorders>
                    <w:tl2br w:val="nil"/>
                    <w:tr2bl w:val="nil"/>
                  </w:tcBorders>
                  <w:noWrap w:val="0"/>
                  <w:vAlign w:val="center"/>
                </w:tcPr>
                <w:p w14:paraId="2997727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生活污水经化粪池处理后，</w:t>
                  </w:r>
                </w:p>
                <w:p w14:paraId="1286A84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vertAlign w:val="baseline"/>
                      <w:lang w:val="en-US" w:eastAsia="zh-CN"/>
                    </w:rPr>
                    <w:t>定期清运。</w:t>
                  </w:r>
                </w:p>
              </w:tc>
              <w:tc>
                <w:tcPr>
                  <w:tcW w:w="1822" w:type="pct"/>
                  <w:tcBorders>
                    <w:tl2br w:val="nil"/>
                    <w:tr2bl w:val="nil"/>
                  </w:tcBorders>
                  <w:noWrap w:val="0"/>
                  <w:vAlign w:val="center"/>
                </w:tcPr>
                <w:p w14:paraId="6549A44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生活污水经化粪池处理后，</w:t>
                  </w:r>
                </w:p>
                <w:p w14:paraId="6EFF08D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定期清运。</w:t>
                  </w:r>
                </w:p>
              </w:tc>
              <w:tc>
                <w:tcPr>
                  <w:tcW w:w="603" w:type="pct"/>
                  <w:tcBorders>
                    <w:tl2br w:val="nil"/>
                    <w:tr2bl w:val="nil"/>
                  </w:tcBorders>
                  <w:noWrap w:val="0"/>
                  <w:vAlign w:val="center"/>
                </w:tcPr>
                <w:p w14:paraId="786D56C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一致</w:t>
                  </w:r>
                </w:p>
              </w:tc>
            </w:tr>
            <w:tr w14:paraId="610AAC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pct"/>
                  <w:vMerge w:val="continue"/>
                  <w:tcBorders>
                    <w:tl2br w:val="nil"/>
                    <w:tr2bl w:val="nil"/>
                  </w:tcBorders>
                  <w:noWrap w:val="0"/>
                  <w:vAlign w:val="center"/>
                </w:tcPr>
                <w:p w14:paraId="7DC9059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p>
              </w:tc>
              <w:tc>
                <w:tcPr>
                  <w:tcW w:w="1822" w:type="pct"/>
                  <w:tcBorders>
                    <w:tl2br w:val="nil"/>
                    <w:tr2bl w:val="nil"/>
                  </w:tcBorders>
                  <w:noWrap w:val="0"/>
                  <w:vAlign w:val="center"/>
                </w:tcPr>
                <w:p w14:paraId="2127865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cs="Times New Roman"/>
                      <w:sz w:val="21"/>
                      <w:szCs w:val="21"/>
                      <w:vertAlign w:val="baseline"/>
                      <w:lang w:val="en-US" w:eastAsia="zh-CN"/>
                    </w:rPr>
                  </w:pPr>
                  <w:r>
                    <w:rPr>
                      <w:rFonts w:hint="eastAsia" w:cs="Times New Roman"/>
                      <w:sz w:val="21"/>
                      <w:szCs w:val="21"/>
                      <w:vertAlign w:val="baseline"/>
                      <w:lang w:val="en-US" w:eastAsia="zh-CN"/>
                    </w:rPr>
                    <w:t>模具清洗：</w:t>
                  </w:r>
                  <w:r>
                    <w:rPr>
                      <w:rFonts w:hint="eastAsia" w:ascii="Times New Roman" w:hAnsi="Times New Roman" w:eastAsia="宋体" w:cs="Times New Roman"/>
                      <w:color w:val="000000"/>
                      <w:kern w:val="0"/>
                      <w:sz w:val="21"/>
                      <w:szCs w:val="21"/>
                      <w:lang w:val="en-US" w:eastAsia="zh-CN"/>
                    </w:rPr>
                    <w:t>1×3m</w:t>
                  </w:r>
                  <w:r>
                    <w:rPr>
                      <w:rFonts w:hint="eastAsia" w:ascii="Times New Roman" w:hAnsi="Times New Roman" w:eastAsia="宋体" w:cs="Times New Roman"/>
                      <w:color w:val="000000"/>
                      <w:kern w:val="0"/>
                      <w:sz w:val="21"/>
                      <w:szCs w:val="21"/>
                      <w:vertAlign w:val="superscript"/>
                      <w:lang w:val="en-US" w:eastAsia="zh-CN"/>
                    </w:rPr>
                    <w:t>3</w:t>
                  </w:r>
                  <w:r>
                    <w:rPr>
                      <w:rFonts w:hint="eastAsia" w:ascii="Times New Roman" w:hAnsi="Times New Roman" w:eastAsia="宋体" w:cs="Times New Roman"/>
                      <w:color w:val="000000"/>
                      <w:kern w:val="0"/>
                      <w:sz w:val="21"/>
                      <w:szCs w:val="21"/>
                      <w:lang w:val="en-US" w:eastAsia="zh-CN"/>
                    </w:rPr>
                    <w:t>清洗池，经沉淀后回用</w:t>
                  </w:r>
                </w:p>
              </w:tc>
              <w:tc>
                <w:tcPr>
                  <w:tcW w:w="3234" w:type="dxa"/>
                  <w:vMerge w:val="restart"/>
                  <w:tcBorders>
                    <w:tl2br w:val="nil"/>
                    <w:tr2bl w:val="nil"/>
                  </w:tcBorders>
                  <w:noWrap w:val="0"/>
                  <w:vAlign w:val="center"/>
                </w:tcPr>
                <w:p w14:paraId="49A2815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cs="Times New Roman"/>
                      <w:sz w:val="21"/>
                      <w:szCs w:val="21"/>
                      <w:vertAlign w:val="baseline"/>
                      <w:lang w:val="en-US" w:eastAsia="zh-CN"/>
                    </w:rPr>
                  </w:pPr>
                  <w:r>
                    <w:rPr>
                      <w:rFonts w:hint="eastAsia" w:cs="Times New Roman"/>
                      <w:color w:val="000000"/>
                      <w:kern w:val="0"/>
                      <w:sz w:val="21"/>
                      <w:szCs w:val="21"/>
                      <w:lang w:val="en-US" w:eastAsia="zh-CN"/>
                    </w:rPr>
                    <w:t>模具清洗、搅拌机清洗共设置3</w:t>
                  </w:r>
                  <w:r>
                    <w:rPr>
                      <w:rFonts w:hint="eastAsia" w:ascii="Times New Roman" w:hAnsi="Times New Roman" w:eastAsia="宋体" w:cs="Times New Roman"/>
                      <w:color w:val="000000"/>
                      <w:kern w:val="0"/>
                      <w:sz w:val="21"/>
                      <w:szCs w:val="21"/>
                      <w:lang w:val="en-US" w:eastAsia="zh-CN"/>
                    </w:rPr>
                    <w:t>×</w:t>
                  </w:r>
                  <w:r>
                    <w:rPr>
                      <w:rFonts w:hint="eastAsia" w:cs="Times New Roman"/>
                      <w:color w:val="000000"/>
                      <w:kern w:val="0"/>
                      <w:sz w:val="21"/>
                      <w:szCs w:val="21"/>
                      <w:lang w:val="en-US" w:eastAsia="zh-CN"/>
                    </w:rPr>
                    <w:t>27</w:t>
                  </w:r>
                  <w:r>
                    <w:rPr>
                      <w:rFonts w:hint="eastAsia" w:ascii="Times New Roman" w:hAnsi="Times New Roman" w:eastAsia="宋体" w:cs="Times New Roman"/>
                      <w:color w:val="000000"/>
                      <w:kern w:val="0"/>
                      <w:sz w:val="21"/>
                      <w:szCs w:val="21"/>
                      <w:lang w:val="en-US" w:eastAsia="zh-CN"/>
                    </w:rPr>
                    <w:t>m</w:t>
                  </w:r>
                  <w:r>
                    <w:rPr>
                      <w:rFonts w:hint="eastAsia" w:ascii="Times New Roman" w:hAnsi="Times New Roman" w:eastAsia="宋体" w:cs="Times New Roman"/>
                      <w:color w:val="000000"/>
                      <w:kern w:val="0"/>
                      <w:sz w:val="21"/>
                      <w:szCs w:val="21"/>
                      <w:vertAlign w:val="superscript"/>
                      <w:lang w:val="en-US" w:eastAsia="zh-CN"/>
                    </w:rPr>
                    <w:t>3</w:t>
                  </w:r>
                  <w:r>
                    <w:rPr>
                      <w:rFonts w:hint="eastAsia" w:ascii="Times New Roman" w:hAnsi="Times New Roman" w:eastAsia="宋体" w:cs="Times New Roman"/>
                      <w:color w:val="000000"/>
                      <w:kern w:val="0"/>
                      <w:sz w:val="21"/>
                      <w:szCs w:val="21"/>
                      <w:lang w:val="en-US" w:eastAsia="zh-CN"/>
                    </w:rPr>
                    <w:t>清洗池，经沉淀后回用，不再设置切割工序</w:t>
                  </w:r>
                </w:p>
              </w:tc>
              <w:tc>
                <w:tcPr>
                  <w:tcW w:w="1071" w:type="dxa"/>
                  <w:vMerge w:val="restart"/>
                  <w:tcBorders>
                    <w:tl2br w:val="nil"/>
                    <w:tr2bl w:val="nil"/>
                  </w:tcBorders>
                  <w:noWrap w:val="0"/>
                  <w:vAlign w:val="center"/>
                </w:tcPr>
                <w:p w14:paraId="4FBC6C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sz w:val="21"/>
                      <w:szCs w:val="21"/>
                      <w:vertAlign w:val="baseline"/>
                      <w:lang w:val="en-US" w:eastAsia="zh-CN"/>
                    </w:rPr>
                  </w:pPr>
                  <w:r>
                    <w:rPr>
                      <w:rFonts w:hint="eastAsia" w:cs="Times New Roman" w:eastAsiaTheme="minorEastAsia"/>
                      <w:sz w:val="21"/>
                      <w:szCs w:val="21"/>
                      <w:lang w:val="en-US" w:eastAsia="zh-CN"/>
                    </w:rPr>
                    <w:t>共用3个沉淀池</w:t>
                  </w:r>
                </w:p>
              </w:tc>
            </w:tr>
            <w:tr w14:paraId="0146D2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pct"/>
                  <w:vMerge w:val="continue"/>
                  <w:tcBorders>
                    <w:tl2br w:val="nil"/>
                    <w:tr2bl w:val="nil"/>
                  </w:tcBorders>
                  <w:noWrap w:val="0"/>
                  <w:vAlign w:val="center"/>
                </w:tcPr>
                <w:p w14:paraId="69A4E33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p>
              </w:tc>
              <w:tc>
                <w:tcPr>
                  <w:tcW w:w="1822" w:type="pct"/>
                  <w:tcBorders>
                    <w:tl2br w:val="nil"/>
                    <w:tr2bl w:val="nil"/>
                  </w:tcBorders>
                  <w:noWrap w:val="0"/>
                  <w:vAlign w:val="center"/>
                </w:tcPr>
                <w:p w14:paraId="292341B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cs="Times New Roman"/>
                      <w:sz w:val="21"/>
                      <w:szCs w:val="21"/>
                      <w:vertAlign w:val="baseline"/>
                      <w:lang w:val="en-US" w:eastAsia="zh-CN"/>
                    </w:rPr>
                  </w:pPr>
                  <w:r>
                    <w:rPr>
                      <w:rFonts w:hint="eastAsia" w:cs="Times New Roman"/>
                      <w:sz w:val="21"/>
                      <w:szCs w:val="21"/>
                      <w:vertAlign w:val="baseline"/>
                      <w:lang w:val="en-US" w:eastAsia="zh-CN"/>
                    </w:rPr>
                    <w:t>切割工序、搅拌机清洗工序：</w:t>
                  </w:r>
                  <w:r>
                    <w:rPr>
                      <w:rFonts w:hint="eastAsia" w:ascii="Times New Roman" w:hAnsi="Times New Roman" w:eastAsia="宋体" w:cs="Times New Roman"/>
                      <w:color w:val="000000"/>
                      <w:kern w:val="0"/>
                      <w:sz w:val="21"/>
                      <w:szCs w:val="21"/>
                      <w:lang w:val="en-US" w:eastAsia="zh-CN"/>
                    </w:rPr>
                    <w:t>3×3m</w:t>
                  </w:r>
                  <w:r>
                    <w:rPr>
                      <w:rFonts w:hint="eastAsia" w:ascii="Times New Roman" w:hAnsi="Times New Roman" w:eastAsia="宋体" w:cs="Times New Roman"/>
                      <w:color w:val="000000"/>
                      <w:kern w:val="0"/>
                      <w:sz w:val="21"/>
                      <w:szCs w:val="21"/>
                      <w:vertAlign w:val="superscript"/>
                      <w:lang w:val="en-US" w:eastAsia="zh-CN"/>
                    </w:rPr>
                    <w:t>3</w:t>
                  </w:r>
                  <w:r>
                    <w:rPr>
                      <w:rFonts w:hint="eastAsia" w:ascii="Times New Roman" w:hAnsi="Times New Roman" w:eastAsia="宋体" w:cs="Times New Roman"/>
                      <w:color w:val="000000"/>
                      <w:kern w:val="0"/>
                      <w:sz w:val="21"/>
                      <w:szCs w:val="21"/>
                      <w:lang w:val="en-US" w:eastAsia="zh-CN"/>
                    </w:rPr>
                    <w:t>清洗池，经沉淀后回用</w:t>
                  </w:r>
                </w:p>
              </w:tc>
              <w:tc>
                <w:tcPr>
                  <w:tcW w:w="1822" w:type="pct"/>
                  <w:vMerge w:val="continue"/>
                  <w:tcBorders>
                    <w:tl2br w:val="nil"/>
                    <w:tr2bl w:val="nil"/>
                  </w:tcBorders>
                  <w:noWrap w:val="0"/>
                  <w:vAlign w:val="center"/>
                </w:tcPr>
                <w:p w14:paraId="294E3FF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cs="Times New Roman"/>
                      <w:sz w:val="21"/>
                      <w:szCs w:val="21"/>
                      <w:vertAlign w:val="baseline"/>
                      <w:lang w:val="en-US" w:eastAsia="zh-CN"/>
                    </w:rPr>
                  </w:pPr>
                </w:p>
              </w:tc>
              <w:tc>
                <w:tcPr>
                  <w:tcW w:w="603" w:type="pct"/>
                  <w:vMerge w:val="continue"/>
                  <w:tcBorders>
                    <w:tl2br w:val="nil"/>
                    <w:tr2bl w:val="nil"/>
                  </w:tcBorders>
                  <w:noWrap w:val="0"/>
                  <w:vAlign w:val="center"/>
                </w:tcPr>
                <w:p w14:paraId="3B44E87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p>
              </w:tc>
            </w:tr>
            <w:tr w14:paraId="5FDD7E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pct"/>
                  <w:vMerge w:val="continue"/>
                  <w:tcBorders>
                    <w:tl2br w:val="nil"/>
                    <w:tr2bl w:val="nil"/>
                  </w:tcBorders>
                  <w:noWrap w:val="0"/>
                  <w:vAlign w:val="center"/>
                </w:tcPr>
                <w:p w14:paraId="698A8AA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p>
              </w:tc>
              <w:tc>
                <w:tcPr>
                  <w:tcW w:w="1822" w:type="pct"/>
                  <w:tcBorders>
                    <w:tl2br w:val="nil"/>
                    <w:tr2bl w:val="nil"/>
                  </w:tcBorders>
                  <w:noWrap w:val="0"/>
                  <w:vAlign w:val="center"/>
                </w:tcPr>
                <w:p w14:paraId="7EA1B65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color w:val="000000"/>
                      <w:kern w:val="0"/>
                      <w:sz w:val="21"/>
                      <w:szCs w:val="21"/>
                      <w:lang w:val="en-US" w:eastAsia="zh-CN"/>
                    </w:rPr>
                  </w:pPr>
                  <w:r>
                    <w:rPr>
                      <w:rFonts w:hint="eastAsia" w:cs="Times New Roman"/>
                      <w:sz w:val="21"/>
                      <w:szCs w:val="21"/>
                      <w:vertAlign w:val="baseline"/>
                      <w:lang w:val="en-US" w:eastAsia="zh-CN"/>
                    </w:rPr>
                    <w:t>运输车辆清洗废水：</w:t>
                  </w:r>
                  <w:r>
                    <w:rPr>
                      <w:rFonts w:hint="eastAsia" w:ascii="Times New Roman" w:hAnsi="Times New Roman" w:eastAsia="宋体" w:cs="Times New Roman"/>
                      <w:color w:val="000000"/>
                      <w:kern w:val="0"/>
                      <w:sz w:val="21"/>
                      <w:szCs w:val="21"/>
                      <w:lang w:val="en-US" w:eastAsia="zh-CN"/>
                    </w:rPr>
                    <w:t>厂区入口和储料库设置洗车装置，运输车辆清洗废水经厂区出入口沉淀池</w:t>
                  </w:r>
                </w:p>
                <w:p w14:paraId="600F59D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cs="Times New Roman"/>
                      <w:sz w:val="21"/>
                      <w:szCs w:val="21"/>
                      <w:vertAlign w:val="baseline"/>
                      <w:lang w:val="en-US" w:eastAsia="zh-CN"/>
                    </w:rPr>
                  </w:pPr>
                  <w:r>
                    <w:rPr>
                      <w:rFonts w:hint="eastAsia" w:ascii="Times New Roman" w:hAnsi="Times New Roman" w:eastAsia="宋体" w:cs="Times New Roman"/>
                      <w:color w:val="000000"/>
                      <w:kern w:val="0"/>
                      <w:sz w:val="21"/>
                      <w:szCs w:val="21"/>
                      <w:lang w:val="en-US" w:eastAsia="zh-CN"/>
                    </w:rPr>
                    <w:t>(3×10m</w:t>
                  </w:r>
                  <w:r>
                    <w:rPr>
                      <w:rFonts w:hint="eastAsia" w:ascii="Times New Roman" w:hAnsi="Times New Roman" w:eastAsia="宋体" w:cs="Times New Roman"/>
                      <w:color w:val="000000"/>
                      <w:kern w:val="0"/>
                      <w:sz w:val="21"/>
                      <w:szCs w:val="21"/>
                      <w:vertAlign w:val="superscript"/>
                      <w:lang w:val="en-US" w:eastAsia="zh-CN"/>
                    </w:rPr>
                    <w:t>3</w:t>
                  </w:r>
                  <w:r>
                    <w:rPr>
                      <w:rFonts w:hint="eastAsia" w:ascii="Times New Roman" w:hAnsi="Times New Roman" w:eastAsia="宋体" w:cs="Times New Roman"/>
                      <w:color w:val="000000"/>
                      <w:kern w:val="0"/>
                      <w:sz w:val="21"/>
                      <w:szCs w:val="21"/>
                      <w:lang w:val="en-US" w:eastAsia="zh-CN"/>
                    </w:rPr>
                    <w:t>)处理后循环使用</w:t>
                  </w:r>
                </w:p>
              </w:tc>
              <w:tc>
                <w:tcPr>
                  <w:tcW w:w="1822" w:type="pct"/>
                  <w:tcBorders>
                    <w:tl2br w:val="nil"/>
                    <w:tr2bl w:val="nil"/>
                  </w:tcBorders>
                  <w:noWrap w:val="0"/>
                  <w:vAlign w:val="center"/>
                </w:tcPr>
                <w:p w14:paraId="3750D87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cs="Times New Roman"/>
                      <w:sz w:val="21"/>
                      <w:szCs w:val="21"/>
                      <w:vertAlign w:val="baseline"/>
                      <w:lang w:val="en-US" w:eastAsia="zh-CN"/>
                    </w:rPr>
                  </w:pPr>
                  <w:r>
                    <w:rPr>
                      <w:rFonts w:hint="eastAsia" w:ascii="Times New Roman" w:hAnsi="Times New Roman" w:eastAsia="宋体" w:cs="Times New Roman"/>
                      <w:color w:val="000000"/>
                      <w:kern w:val="0"/>
                      <w:sz w:val="21"/>
                      <w:szCs w:val="21"/>
                      <w:lang w:val="en-US" w:eastAsia="zh-CN"/>
                    </w:rPr>
                    <w:t>厂区入口和储料库设置洗车装置，运输车辆清洗废水经厂区出入口沉淀池(1×10m</w:t>
                  </w:r>
                  <w:r>
                    <w:rPr>
                      <w:rFonts w:hint="eastAsia" w:ascii="Times New Roman" w:hAnsi="Times New Roman" w:eastAsia="宋体" w:cs="Times New Roman"/>
                      <w:color w:val="000000"/>
                      <w:kern w:val="0"/>
                      <w:sz w:val="21"/>
                      <w:szCs w:val="21"/>
                      <w:vertAlign w:val="superscript"/>
                      <w:lang w:val="en-US" w:eastAsia="zh-CN"/>
                    </w:rPr>
                    <w:t>3</w:t>
                  </w:r>
                  <w:r>
                    <w:rPr>
                      <w:rFonts w:hint="eastAsia" w:ascii="Times New Roman" w:hAnsi="Times New Roman" w:eastAsia="宋体" w:cs="Times New Roman"/>
                      <w:color w:val="000000"/>
                      <w:kern w:val="0"/>
                      <w:sz w:val="21"/>
                      <w:szCs w:val="21"/>
                      <w:lang w:val="en-US" w:eastAsia="zh-CN"/>
                    </w:rPr>
                    <w:t>)处理后循环使用</w:t>
                  </w:r>
                </w:p>
              </w:tc>
              <w:tc>
                <w:tcPr>
                  <w:tcW w:w="603" w:type="pct"/>
                  <w:tcBorders>
                    <w:tl2br w:val="nil"/>
                    <w:tr2bl w:val="nil"/>
                  </w:tcBorders>
                  <w:noWrap w:val="0"/>
                  <w:vAlign w:val="center"/>
                </w:tcPr>
                <w:p w14:paraId="56D1C8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cs="Times New Roman" w:eastAsiaTheme="minorEastAsia"/>
                      <w:sz w:val="21"/>
                      <w:szCs w:val="21"/>
                      <w:lang w:val="en-US" w:eastAsia="zh-CN"/>
                    </w:rPr>
                  </w:pPr>
                  <w:r>
                    <w:rPr>
                      <w:rFonts w:hint="eastAsia" w:cs="Times New Roman" w:eastAsiaTheme="minorEastAsia"/>
                      <w:sz w:val="21"/>
                      <w:szCs w:val="21"/>
                      <w:lang w:val="en-US" w:eastAsia="zh-CN"/>
                    </w:rPr>
                    <w:t>减少沉淀池数量，增加沉淀</w:t>
                  </w:r>
                </w:p>
                <w:p w14:paraId="688C44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sz w:val="21"/>
                      <w:szCs w:val="21"/>
                      <w:vertAlign w:val="baseline"/>
                      <w:lang w:val="en-US" w:eastAsia="zh-CN"/>
                    </w:rPr>
                  </w:pPr>
                  <w:r>
                    <w:rPr>
                      <w:rFonts w:hint="eastAsia" w:cs="Times New Roman" w:eastAsiaTheme="minorEastAsia"/>
                      <w:sz w:val="21"/>
                      <w:szCs w:val="21"/>
                      <w:lang w:val="en-US" w:eastAsia="zh-CN"/>
                    </w:rPr>
                    <w:t>时间</w:t>
                  </w:r>
                </w:p>
              </w:tc>
            </w:tr>
            <w:tr w14:paraId="7178A2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pct"/>
                  <w:vMerge w:val="restart"/>
                  <w:tcBorders>
                    <w:tl2br w:val="nil"/>
                    <w:tr2bl w:val="nil"/>
                  </w:tcBorders>
                  <w:noWrap w:val="0"/>
                  <w:vAlign w:val="center"/>
                </w:tcPr>
                <w:p w14:paraId="39F1945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废气</w:t>
                  </w:r>
                </w:p>
              </w:tc>
              <w:tc>
                <w:tcPr>
                  <w:tcW w:w="1822" w:type="pct"/>
                  <w:tcBorders>
                    <w:tl2br w:val="nil"/>
                    <w:tr2bl w:val="nil"/>
                  </w:tcBorders>
                  <w:noWrap w:val="0"/>
                  <w:vAlign w:val="center"/>
                </w:tcPr>
                <w:p w14:paraId="2848E6A0">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b w:val="0"/>
                      <w:bCs w:val="0"/>
                      <w:color w:val="000000"/>
                      <w:sz w:val="21"/>
                      <w:szCs w:val="21"/>
                      <w:highlight w:val="none"/>
                      <w:lang w:val="en-US" w:eastAsia="zh-CN"/>
                    </w:rPr>
                    <w:t>装卸粉尘：</w:t>
                  </w:r>
                  <w:r>
                    <w:rPr>
                      <w:rFonts w:hint="default" w:ascii="Times New Roman" w:hAnsi="Times New Roman" w:eastAsia="宋体" w:cs="Times New Roman"/>
                      <w:b w:val="0"/>
                      <w:bCs w:val="0"/>
                      <w:color w:val="000000"/>
                      <w:sz w:val="21"/>
                      <w:szCs w:val="21"/>
                      <w:highlight w:val="none"/>
                      <w:lang w:val="en-US" w:eastAsia="zh-CN"/>
                    </w:rPr>
                    <w:t>堆放过程采用密闭车间，洒水抑尘</w:t>
                  </w:r>
                  <w:r>
                    <w:rPr>
                      <w:rFonts w:hint="eastAsia" w:cs="Times New Roman"/>
                      <w:b w:val="0"/>
                      <w:bCs w:val="0"/>
                      <w:color w:val="000000"/>
                      <w:sz w:val="21"/>
                      <w:szCs w:val="21"/>
                      <w:highlight w:val="none"/>
                      <w:lang w:val="en-US" w:eastAsia="zh-CN"/>
                    </w:rPr>
                    <w:t>。</w:t>
                  </w:r>
                </w:p>
              </w:tc>
              <w:tc>
                <w:tcPr>
                  <w:tcW w:w="1822" w:type="pct"/>
                  <w:tcBorders>
                    <w:tl2br w:val="nil"/>
                    <w:tr2bl w:val="nil"/>
                  </w:tcBorders>
                  <w:noWrap w:val="0"/>
                  <w:vAlign w:val="center"/>
                </w:tcPr>
                <w:p w14:paraId="2837CA2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b w:val="0"/>
                      <w:bCs w:val="0"/>
                      <w:color w:val="000000"/>
                      <w:sz w:val="21"/>
                      <w:szCs w:val="21"/>
                      <w:highlight w:val="none"/>
                      <w:lang w:val="en-US" w:eastAsia="zh-CN"/>
                    </w:rPr>
                    <w:t>装卸粉尘：</w:t>
                  </w:r>
                  <w:r>
                    <w:rPr>
                      <w:rFonts w:hint="default" w:ascii="Times New Roman" w:hAnsi="Times New Roman" w:eastAsia="宋体" w:cs="Times New Roman"/>
                      <w:b w:val="0"/>
                      <w:bCs w:val="0"/>
                      <w:color w:val="000000"/>
                      <w:sz w:val="21"/>
                      <w:szCs w:val="21"/>
                      <w:highlight w:val="none"/>
                      <w:lang w:val="en-US" w:eastAsia="zh-CN"/>
                    </w:rPr>
                    <w:t>堆放过程采用密闭车间，洒水抑尘</w:t>
                  </w:r>
                  <w:r>
                    <w:rPr>
                      <w:rFonts w:hint="eastAsia" w:cs="Times New Roman"/>
                      <w:b w:val="0"/>
                      <w:bCs w:val="0"/>
                      <w:color w:val="000000"/>
                      <w:sz w:val="21"/>
                      <w:szCs w:val="21"/>
                      <w:highlight w:val="none"/>
                      <w:lang w:val="en-US" w:eastAsia="zh-CN"/>
                    </w:rPr>
                    <w:t>。</w:t>
                  </w:r>
                </w:p>
              </w:tc>
              <w:tc>
                <w:tcPr>
                  <w:tcW w:w="603" w:type="pct"/>
                  <w:tcBorders>
                    <w:tl2br w:val="nil"/>
                    <w:tr2bl w:val="nil"/>
                  </w:tcBorders>
                  <w:noWrap w:val="0"/>
                  <w:vAlign w:val="center"/>
                </w:tcPr>
                <w:p w14:paraId="0310352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一致</w:t>
                  </w:r>
                </w:p>
              </w:tc>
            </w:tr>
            <w:tr w14:paraId="2EA4A0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pct"/>
                  <w:vMerge w:val="continue"/>
                  <w:tcBorders>
                    <w:tl2br w:val="nil"/>
                    <w:tr2bl w:val="nil"/>
                  </w:tcBorders>
                  <w:noWrap w:val="0"/>
                  <w:vAlign w:val="center"/>
                </w:tcPr>
                <w:p w14:paraId="61CC54B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p>
              </w:tc>
              <w:tc>
                <w:tcPr>
                  <w:tcW w:w="1822" w:type="pct"/>
                  <w:tcBorders>
                    <w:tl2br w:val="nil"/>
                    <w:tr2bl w:val="nil"/>
                  </w:tcBorders>
                  <w:noWrap w:val="0"/>
                  <w:vAlign w:val="center"/>
                </w:tcPr>
                <w:p w14:paraId="086EFEC3">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cs="Times New Roman"/>
                      <w:sz w:val="21"/>
                      <w:szCs w:val="21"/>
                      <w:vertAlign w:val="baseline"/>
                      <w:lang w:val="en-US" w:eastAsia="zh-CN"/>
                    </w:rPr>
                  </w:pPr>
                  <w:r>
                    <w:rPr>
                      <w:rFonts w:hint="eastAsia" w:ascii="Times New Roman" w:hAnsi="Times New Roman" w:eastAsia="宋体" w:cs="Times New Roman"/>
                      <w:b w:val="0"/>
                      <w:bCs w:val="0"/>
                      <w:color w:val="000000"/>
                      <w:sz w:val="21"/>
                      <w:szCs w:val="21"/>
                      <w:highlight w:val="none"/>
                      <w:lang w:val="en-US" w:eastAsia="zh-CN"/>
                    </w:rPr>
                    <w:t>原料入库：</w:t>
                  </w:r>
                  <w:r>
                    <w:rPr>
                      <w:rFonts w:hint="default" w:ascii="Times New Roman" w:hAnsi="Times New Roman" w:eastAsia="宋体" w:cs="Times New Roman"/>
                      <w:b w:val="0"/>
                      <w:bCs w:val="0"/>
                      <w:color w:val="000000"/>
                      <w:sz w:val="21"/>
                      <w:szCs w:val="21"/>
                      <w:highlight w:val="none"/>
                      <w:lang w:val="en-US" w:eastAsia="zh-CN"/>
                    </w:rPr>
                    <w:t>堆场全密闭；设置高压喷雾，定时开启对堆场洒水；堆场设置抑尘网</w:t>
                  </w:r>
                  <w:r>
                    <w:rPr>
                      <w:rFonts w:hint="eastAsia" w:cs="Times New Roman"/>
                      <w:b w:val="0"/>
                      <w:bCs w:val="0"/>
                      <w:color w:val="000000"/>
                      <w:sz w:val="21"/>
                      <w:szCs w:val="21"/>
                      <w:highlight w:val="none"/>
                      <w:lang w:val="en-US" w:eastAsia="zh-CN"/>
                    </w:rPr>
                    <w:t>。</w:t>
                  </w:r>
                </w:p>
              </w:tc>
              <w:tc>
                <w:tcPr>
                  <w:tcW w:w="1822" w:type="pct"/>
                  <w:tcBorders>
                    <w:tl2br w:val="nil"/>
                    <w:tr2bl w:val="nil"/>
                  </w:tcBorders>
                  <w:noWrap w:val="0"/>
                  <w:vAlign w:val="center"/>
                </w:tcPr>
                <w:p w14:paraId="668C6AE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left"/>
                    <w:textAlignment w:val="auto"/>
                    <w:rPr>
                      <w:rFonts w:hint="eastAsia" w:cs="Times New Roman"/>
                      <w:sz w:val="21"/>
                      <w:szCs w:val="21"/>
                      <w:vertAlign w:val="baseline"/>
                      <w:lang w:val="en-US" w:eastAsia="zh-CN"/>
                    </w:rPr>
                  </w:pPr>
                  <w:r>
                    <w:rPr>
                      <w:rFonts w:hint="eastAsia" w:ascii="Times New Roman" w:hAnsi="Times New Roman" w:eastAsia="宋体" w:cs="Times New Roman"/>
                      <w:b w:val="0"/>
                      <w:bCs w:val="0"/>
                      <w:color w:val="000000"/>
                      <w:sz w:val="21"/>
                      <w:szCs w:val="21"/>
                      <w:highlight w:val="none"/>
                      <w:lang w:val="en-US" w:eastAsia="zh-CN"/>
                    </w:rPr>
                    <w:t>原料入库：</w:t>
                  </w:r>
                  <w:r>
                    <w:rPr>
                      <w:rFonts w:hint="default" w:ascii="Times New Roman" w:hAnsi="Times New Roman" w:eastAsia="宋体" w:cs="Times New Roman"/>
                      <w:b w:val="0"/>
                      <w:bCs w:val="0"/>
                      <w:color w:val="000000"/>
                      <w:sz w:val="21"/>
                      <w:szCs w:val="21"/>
                      <w:highlight w:val="none"/>
                      <w:lang w:val="en-US" w:eastAsia="zh-CN"/>
                    </w:rPr>
                    <w:t>堆场全密闭；设置高压喷雾，定时开启对堆场洒水；堆场设置抑尘网</w:t>
                  </w:r>
                  <w:r>
                    <w:rPr>
                      <w:rFonts w:hint="eastAsia" w:cs="Times New Roman"/>
                      <w:b w:val="0"/>
                      <w:bCs w:val="0"/>
                      <w:color w:val="000000"/>
                      <w:sz w:val="21"/>
                      <w:szCs w:val="21"/>
                      <w:highlight w:val="none"/>
                      <w:lang w:val="en-US" w:eastAsia="zh-CN"/>
                    </w:rPr>
                    <w:t>。</w:t>
                  </w:r>
                </w:p>
              </w:tc>
              <w:tc>
                <w:tcPr>
                  <w:tcW w:w="603" w:type="pct"/>
                  <w:tcBorders>
                    <w:tl2br w:val="nil"/>
                    <w:tr2bl w:val="nil"/>
                  </w:tcBorders>
                  <w:noWrap w:val="0"/>
                  <w:vAlign w:val="center"/>
                </w:tcPr>
                <w:p w14:paraId="4092C2B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cs="Times New Roman"/>
                      <w:sz w:val="21"/>
                      <w:szCs w:val="21"/>
                      <w:vertAlign w:val="baseline"/>
                      <w:lang w:val="en-US" w:eastAsia="zh-CN"/>
                    </w:rPr>
                  </w:pPr>
                  <w:r>
                    <w:rPr>
                      <w:rFonts w:hint="eastAsia" w:cs="Times New Roman"/>
                      <w:sz w:val="21"/>
                      <w:szCs w:val="21"/>
                      <w:vertAlign w:val="baseline"/>
                      <w:lang w:val="en-US" w:eastAsia="zh-CN"/>
                    </w:rPr>
                    <w:t>一致</w:t>
                  </w:r>
                </w:p>
              </w:tc>
            </w:tr>
            <w:tr w14:paraId="761CBA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pct"/>
                  <w:vMerge w:val="continue"/>
                  <w:tcBorders>
                    <w:tl2br w:val="nil"/>
                    <w:tr2bl w:val="nil"/>
                  </w:tcBorders>
                  <w:noWrap w:val="0"/>
                  <w:vAlign w:val="center"/>
                </w:tcPr>
                <w:p w14:paraId="396F7AB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p>
              </w:tc>
              <w:tc>
                <w:tcPr>
                  <w:tcW w:w="1822" w:type="pct"/>
                  <w:tcBorders>
                    <w:tl2br w:val="nil"/>
                    <w:tr2bl w:val="nil"/>
                  </w:tcBorders>
                  <w:noWrap w:val="0"/>
                  <w:vAlign w:val="center"/>
                </w:tcPr>
                <w:p w14:paraId="13FA338B">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cs="Times New Roman"/>
                      <w:sz w:val="21"/>
                      <w:szCs w:val="21"/>
                      <w:vertAlign w:val="baseline"/>
                      <w:lang w:val="en-US" w:eastAsia="zh-CN"/>
                    </w:rPr>
                  </w:pPr>
                  <w:r>
                    <w:rPr>
                      <w:rFonts w:hint="eastAsia" w:ascii="Times New Roman" w:hAnsi="Times New Roman" w:eastAsia="宋体" w:cs="Times New Roman"/>
                      <w:b w:val="0"/>
                      <w:bCs w:val="0"/>
                      <w:color w:val="000000"/>
                      <w:sz w:val="21"/>
                      <w:szCs w:val="21"/>
                      <w:highlight w:val="none"/>
                      <w:lang w:val="en-US" w:eastAsia="zh-CN"/>
                    </w:rPr>
                    <w:t>投料工序：</w:t>
                  </w:r>
                  <w:r>
                    <w:rPr>
                      <w:rFonts w:hint="default" w:ascii="Times New Roman" w:hAnsi="Times New Roman" w:eastAsia="宋体" w:cs="Times New Roman"/>
                      <w:b w:val="0"/>
                      <w:bCs w:val="0"/>
                      <w:color w:val="000000"/>
                      <w:sz w:val="21"/>
                      <w:szCs w:val="21"/>
                      <w:highlight w:val="none"/>
                      <w:lang w:val="en-US" w:eastAsia="zh-CN"/>
                    </w:rPr>
                    <w:t>集气罩收集、二次密闭+1台袋式除尘器（1#）+1根15米高排气筒（P1）</w:t>
                  </w:r>
                  <w:r>
                    <w:rPr>
                      <w:rFonts w:hint="eastAsia" w:cs="Times New Roman"/>
                      <w:b w:val="0"/>
                      <w:bCs w:val="0"/>
                      <w:color w:val="000000"/>
                      <w:sz w:val="21"/>
                      <w:szCs w:val="21"/>
                      <w:highlight w:val="none"/>
                      <w:lang w:val="en-US" w:eastAsia="zh-CN"/>
                    </w:rPr>
                    <w:t>。</w:t>
                  </w:r>
                </w:p>
              </w:tc>
              <w:tc>
                <w:tcPr>
                  <w:tcW w:w="1822" w:type="pct"/>
                  <w:vMerge w:val="restart"/>
                  <w:tcBorders>
                    <w:tl2br w:val="nil"/>
                    <w:tr2bl w:val="nil"/>
                  </w:tcBorders>
                  <w:noWrap w:val="0"/>
                  <w:vAlign w:val="center"/>
                </w:tcPr>
                <w:p w14:paraId="34DE5D3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cs="Times New Roman"/>
                      <w:sz w:val="21"/>
                      <w:szCs w:val="21"/>
                      <w:vertAlign w:val="baseline"/>
                      <w:lang w:val="en-US" w:eastAsia="zh-CN"/>
                    </w:rPr>
                  </w:pPr>
                  <w:r>
                    <w:rPr>
                      <w:rFonts w:hint="eastAsia" w:cs="Times New Roman"/>
                      <w:sz w:val="21"/>
                      <w:szCs w:val="21"/>
                      <w:vertAlign w:val="baseline"/>
                      <w:lang w:val="en-US" w:eastAsia="zh-CN"/>
                    </w:rPr>
                    <w:t>投料工序、筛分工序、搅拌工序：</w:t>
                  </w:r>
                  <w:r>
                    <w:rPr>
                      <w:rFonts w:hint="default" w:ascii="Times New Roman" w:hAnsi="Times New Roman" w:eastAsia="宋体" w:cs="Times New Roman"/>
                      <w:b w:val="0"/>
                      <w:bCs w:val="0"/>
                      <w:color w:val="000000"/>
                      <w:sz w:val="21"/>
                      <w:szCs w:val="21"/>
                      <w:highlight w:val="none"/>
                      <w:lang w:val="en-US" w:eastAsia="zh-CN"/>
                    </w:rPr>
                    <w:t>二次密闭+1台袋式除尘器（1#）+1根15米高排气筒（P1）</w:t>
                  </w:r>
                  <w:r>
                    <w:rPr>
                      <w:rFonts w:hint="eastAsia" w:cs="Times New Roman"/>
                      <w:b w:val="0"/>
                      <w:bCs w:val="0"/>
                      <w:color w:val="000000"/>
                      <w:sz w:val="21"/>
                      <w:szCs w:val="21"/>
                      <w:highlight w:val="none"/>
                      <w:lang w:val="en-US" w:eastAsia="zh-CN"/>
                    </w:rPr>
                    <w:t>。</w:t>
                  </w:r>
                </w:p>
              </w:tc>
              <w:tc>
                <w:tcPr>
                  <w:tcW w:w="603" w:type="pct"/>
                  <w:vMerge w:val="restart"/>
                  <w:tcBorders>
                    <w:tl2br w:val="nil"/>
                    <w:tr2bl w:val="nil"/>
                  </w:tcBorders>
                  <w:noWrap w:val="0"/>
                  <w:vAlign w:val="center"/>
                </w:tcPr>
                <w:p w14:paraId="3367F39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废气收集后经1台袋式除尘器处理</w:t>
                  </w:r>
                </w:p>
              </w:tc>
            </w:tr>
            <w:tr w14:paraId="53A547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pct"/>
                  <w:vMerge w:val="continue"/>
                  <w:tcBorders>
                    <w:tl2br w:val="nil"/>
                    <w:tr2bl w:val="nil"/>
                  </w:tcBorders>
                  <w:noWrap w:val="0"/>
                  <w:vAlign w:val="center"/>
                </w:tcPr>
                <w:p w14:paraId="7EC434A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p>
              </w:tc>
              <w:tc>
                <w:tcPr>
                  <w:tcW w:w="1822" w:type="pct"/>
                  <w:tcBorders>
                    <w:tl2br w:val="nil"/>
                    <w:tr2bl w:val="nil"/>
                  </w:tcBorders>
                  <w:noWrap w:val="0"/>
                  <w:vAlign w:val="center"/>
                </w:tcPr>
                <w:p w14:paraId="442F5EE5">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cs="Times New Roman"/>
                      <w:sz w:val="21"/>
                      <w:szCs w:val="21"/>
                      <w:vertAlign w:val="baseline"/>
                      <w:lang w:val="en-US" w:eastAsia="zh-CN"/>
                    </w:rPr>
                  </w:pPr>
                  <w:r>
                    <w:rPr>
                      <w:rFonts w:hint="eastAsia" w:ascii="Times New Roman" w:hAnsi="Times New Roman" w:eastAsia="宋体" w:cs="Times New Roman"/>
                      <w:b w:val="0"/>
                      <w:bCs w:val="0"/>
                      <w:color w:val="000000"/>
                      <w:sz w:val="21"/>
                      <w:szCs w:val="21"/>
                      <w:highlight w:val="none"/>
                      <w:lang w:val="en-US" w:eastAsia="zh-CN"/>
                    </w:rPr>
                    <w:t>筛分工序：</w:t>
                  </w:r>
                  <w:r>
                    <w:rPr>
                      <w:rFonts w:hint="default" w:ascii="Times New Roman" w:hAnsi="Times New Roman" w:eastAsia="宋体" w:cs="Times New Roman"/>
                      <w:b w:val="0"/>
                      <w:bCs w:val="0"/>
                      <w:color w:val="000000"/>
                      <w:sz w:val="21"/>
                      <w:szCs w:val="21"/>
                      <w:highlight w:val="none"/>
                      <w:lang w:val="en-US" w:eastAsia="zh-CN"/>
                    </w:rPr>
                    <w:t>集气罩收集、二次密闭+1台袋式除尘器（2#）+1根15米高排气筒（P1）</w:t>
                  </w:r>
                  <w:r>
                    <w:rPr>
                      <w:rFonts w:hint="eastAsia" w:cs="Times New Roman"/>
                      <w:b w:val="0"/>
                      <w:bCs w:val="0"/>
                      <w:color w:val="000000"/>
                      <w:sz w:val="21"/>
                      <w:szCs w:val="21"/>
                      <w:highlight w:val="none"/>
                      <w:lang w:val="en-US" w:eastAsia="zh-CN"/>
                    </w:rPr>
                    <w:t>。</w:t>
                  </w:r>
                </w:p>
              </w:tc>
              <w:tc>
                <w:tcPr>
                  <w:tcW w:w="1822" w:type="pct"/>
                  <w:vMerge w:val="continue"/>
                  <w:tcBorders>
                    <w:tl2br w:val="nil"/>
                    <w:tr2bl w:val="nil"/>
                  </w:tcBorders>
                  <w:noWrap w:val="0"/>
                  <w:vAlign w:val="center"/>
                </w:tcPr>
                <w:p w14:paraId="7BBC276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cs="Times New Roman"/>
                      <w:sz w:val="21"/>
                      <w:szCs w:val="21"/>
                      <w:vertAlign w:val="baseline"/>
                      <w:lang w:val="en-US" w:eastAsia="zh-CN"/>
                    </w:rPr>
                  </w:pPr>
                </w:p>
              </w:tc>
              <w:tc>
                <w:tcPr>
                  <w:tcW w:w="603" w:type="pct"/>
                  <w:vMerge w:val="continue"/>
                  <w:tcBorders>
                    <w:tl2br w:val="nil"/>
                    <w:tr2bl w:val="nil"/>
                  </w:tcBorders>
                  <w:noWrap w:val="0"/>
                  <w:vAlign w:val="center"/>
                </w:tcPr>
                <w:p w14:paraId="46B7938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cs="Times New Roman"/>
                      <w:sz w:val="21"/>
                      <w:szCs w:val="21"/>
                      <w:vertAlign w:val="baseline"/>
                      <w:lang w:val="en-US" w:eastAsia="zh-CN"/>
                    </w:rPr>
                  </w:pPr>
                </w:p>
              </w:tc>
            </w:tr>
            <w:tr w14:paraId="0C8ED9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pct"/>
                  <w:vMerge w:val="continue"/>
                  <w:tcBorders>
                    <w:tl2br w:val="nil"/>
                    <w:tr2bl w:val="nil"/>
                  </w:tcBorders>
                  <w:noWrap w:val="0"/>
                  <w:vAlign w:val="center"/>
                </w:tcPr>
                <w:p w14:paraId="19A0F01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p>
              </w:tc>
              <w:tc>
                <w:tcPr>
                  <w:tcW w:w="1822" w:type="pct"/>
                  <w:tcBorders>
                    <w:tl2br w:val="nil"/>
                    <w:tr2bl w:val="nil"/>
                  </w:tcBorders>
                  <w:noWrap w:val="0"/>
                  <w:vAlign w:val="center"/>
                </w:tcPr>
                <w:p w14:paraId="42CF1DBC">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cs="Times New Roman"/>
                      <w:sz w:val="21"/>
                      <w:szCs w:val="21"/>
                      <w:vertAlign w:val="baseline"/>
                      <w:lang w:val="en-US" w:eastAsia="zh-CN"/>
                    </w:rPr>
                  </w:pPr>
                  <w:r>
                    <w:rPr>
                      <w:rFonts w:hint="eastAsia" w:ascii="Times New Roman" w:hAnsi="Times New Roman" w:eastAsia="宋体" w:cs="Times New Roman"/>
                      <w:b w:val="0"/>
                      <w:bCs w:val="0"/>
                      <w:color w:val="000000"/>
                      <w:sz w:val="21"/>
                      <w:szCs w:val="21"/>
                      <w:highlight w:val="none"/>
                      <w:lang w:val="en-US" w:eastAsia="zh-CN"/>
                    </w:rPr>
                    <w:t>搅拌工序：</w:t>
                  </w:r>
                  <w:r>
                    <w:rPr>
                      <w:rFonts w:hint="default" w:ascii="Times New Roman" w:hAnsi="Times New Roman" w:eastAsia="宋体" w:cs="Times New Roman"/>
                      <w:b w:val="0"/>
                      <w:bCs w:val="0"/>
                      <w:color w:val="000000"/>
                      <w:sz w:val="21"/>
                      <w:szCs w:val="21"/>
                      <w:highlight w:val="none"/>
                      <w:lang w:val="en-US" w:eastAsia="zh-CN"/>
                    </w:rPr>
                    <w:t>集气罩收集、二次密闭+1台袋式除尘器（3#）+1根15米高排气筒（P1）</w:t>
                  </w:r>
                  <w:r>
                    <w:rPr>
                      <w:rFonts w:hint="eastAsia" w:cs="Times New Roman"/>
                      <w:b w:val="0"/>
                      <w:bCs w:val="0"/>
                      <w:color w:val="000000"/>
                      <w:sz w:val="21"/>
                      <w:szCs w:val="21"/>
                      <w:highlight w:val="none"/>
                      <w:lang w:val="en-US" w:eastAsia="zh-CN"/>
                    </w:rPr>
                    <w:t>。</w:t>
                  </w:r>
                </w:p>
              </w:tc>
              <w:tc>
                <w:tcPr>
                  <w:tcW w:w="1822" w:type="pct"/>
                  <w:vMerge w:val="continue"/>
                  <w:tcBorders>
                    <w:tl2br w:val="nil"/>
                    <w:tr2bl w:val="nil"/>
                  </w:tcBorders>
                  <w:noWrap w:val="0"/>
                  <w:vAlign w:val="center"/>
                </w:tcPr>
                <w:p w14:paraId="7DC7379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cs="Times New Roman"/>
                      <w:sz w:val="21"/>
                      <w:szCs w:val="21"/>
                      <w:vertAlign w:val="baseline"/>
                      <w:lang w:val="en-US" w:eastAsia="zh-CN"/>
                    </w:rPr>
                  </w:pPr>
                </w:p>
              </w:tc>
              <w:tc>
                <w:tcPr>
                  <w:tcW w:w="603" w:type="pct"/>
                  <w:vMerge w:val="continue"/>
                  <w:tcBorders>
                    <w:tl2br w:val="nil"/>
                    <w:tr2bl w:val="nil"/>
                  </w:tcBorders>
                  <w:noWrap w:val="0"/>
                  <w:vAlign w:val="center"/>
                </w:tcPr>
                <w:p w14:paraId="2A09DCD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cs="Times New Roman"/>
                      <w:sz w:val="21"/>
                      <w:szCs w:val="21"/>
                      <w:vertAlign w:val="baseline"/>
                      <w:lang w:val="en-US" w:eastAsia="zh-CN"/>
                    </w:rPr>
                  </w:pPr>
                </w:p>
              </w:tc>
            </w:tr>
            <w:tr w14:paraId="2D2F2E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pct"/>
                  <w:vMerge w:val="continue"/>
                  <w:tcBorders>
                    <w:tl2br w:val="nil"/>
                    <w:tr2bl w:val="nil"/>
                  </w:tcBorders>
                  <w:noWrap w:val="0"/>
                  <w:vAlign w:val="center"/>
                </w:tcPr>
                <w:p w14:paraId="36D4096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p>
              </w:tc>
              <w:tc>
                <w:tcPr>
                  <w:tcW w:w="1822" w:type="pct"/>
                  <w:tcBorders>
                    <w:tl2br w:val="nil"/>
                    <w:tr2bl w:val="nil"/>
                  </w:tcBorders>
                  <w:noWrap w:val="0"/>
                  <w:vAlign w:val="center"/>
                </w:tcPr>
                <w:p w14:paraId="2EA4A880">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cs="Times New Roman"/>
                      <w:sz w:val="21"/>
                      <w:szCs w:val="21"/>
                      <w:vertAlign w:val="baseline"/>
                      <w:lang w:val="en-US" w:eastAsia="zh-CN"/>
                    </w:rPr>
                  </w:pPr>
                  <w:r>
                    <w:rPr>
                      <w:rFonts w:hint="eastAsia" w:ascii="Times New Roman" w:hAnsi="Times New Roman" w:eastAsia="宋体" w:cs="Times New Roman"/>
                      <w:b w:val="0"/>
                      <w:bCs w:val="0"/>
                      <w:color w:val="000000"/>
                      <w:sz w:val="21"/>
                      <w:szCs w:val="21"/>
                      <w:highlight w:val="none"/>
                      <w:lang w:val="en-US" w:eastAsia="zh-CN"/>
                    </w:rPr>
                    <w:t>水泥筒仓：</w:t>
                  </w:r>
                  <w:r>
                    <w:rPr>
                      <w:rFonts w:hint="default" w:ascii="Times New Roman" w:hAnsi="Times New Roman" w:eastAsia="宋体" w:cs="Times New Roman"/>
                      <w:b w:val="0"/>
                      <w:bCs w:val="0"/>
                      <w:color w:val="000000"/>
                      <w:sz w:val="21"/>
                      <w:szCs w:val="21"/>
                      <w:highlight w:val="none"/>
                      <w:lang w:val="en-US" w:eastAsia="zh-CN"/>
                    </w:rPr>
                    <w:t>水泥筒仓仓顶配备袋式除尘器（4#、5#），仓顶排放口超出仓顶3m以上（距地面不低于15m）（P2、P3）</w:t>
                  </w:r>
                  <w:r>
                    <w:rPr>
                      <w:rFonts w:hint="eastAsia" w:cs="Times New Roman"/>
                      <w:b w:val="0"/>
                      <w:bCs w:val="0"/>
                      <w:color w:val="000000"/>
                      <w:sz w:val="21"/>
                      <w:szCs w:val="21"/>
                      <w:highlight w:val="none"/>
                      <w:lang w:val="en-US" w:eastAsia="zh-CN"/>
                    </w:rPr>
                    <w:t>。</w:t>
                  </w:r>
                </w:p>
              </w:tc>
              <w:tc>
                <w:tcPr>
                  <w:tcW w:w="1822" w:type="pct"/>
                  <w:tcBorders>
                    <w:tl2br w:val="nil"/>
                    <w:tr2bl w:val="nil"/>
                  </w:tcBorders>
                  <w:noWrap w:val="0"/>
                  <w:vAlign w:val="center"/>
                </w:tcPr>
                <w:p w14:paraId="4F639F4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left"/>
                    <w:textAlignment w:val="auto"/>
                    <w:rPr>
                      <w:rFonts w:hint="eastAsia" w:cs="Times New Roman"/>
                      <w:sz w:val="21"/>
                      <w:szCs w:val="21"/>
                      <w:vertAlign w:val="baseline"/>
                      <w:lang w:val="en-US" w:eastAsia="zh-CN"/>
                    </w:rPr>
                  </w:pPr>
                  <w:r>
                    <w:rPr>
                      <w:rFonts w:hint="eastAsia" w:ascii="Times New Roman" w:hAnsi="Times New Roman" w:eastAsia="宋体" w:cs="Times New Roman"/>
                      <w:b w:val="0"/>
                      <w:bCs w:val="0"/>
                      <w:color w:val="000000"/>
                      <w:sz w:val="21"/>
                      <w:szCs w:val="21"/>
                      <w:highlight w:val="none"/>
                      <w:lang w:val="en-US" w:eastAsia="zh-CN"/>
                    </w:rPr>
                    <w:t>水泥筒仓：</w:t>
                  </w:r>
                  <w:r>
                    <w:rPr>
                      <w:rFonts w:hint="default" w:ascii="Times New Roman" w:hAnsi="Times New Roman" w:eastAsia="宋体" w:cs="Times New Roman"/>
                      <w:b w:val="0"/>
                      <w:bCs w:val="0"/>
                      <w:color w:val="000000"/>
                      <w:sz w:val="21"/>
                      <w:szCs w:val="21"/>
                      <w:highlight w:val="none"/>
                      <w:lang w:val="en-US" w:eastAsia="zh-CN"/>
                    </w:rPr>
                    <w:t>水泥筒仓仓顶配备袋式除尘器（4#、5#），仓顶排放口超出仓顶3m以上（距地面不低于15m）（P</w:t>
                  </w:r>
                  <w:r>
                    <w:rPr>
                      <w:rFonts w:hint="eastAsia" w:ascii="Times New Roman" w:hAnsi="Times New Roman" w:eastAsia="宋体" w:cs="Times New Roman"/>
                      <w:b w:val="0"/>
                      <w:bCs w:val="0"/>
                      <w:color w:val="000000"/>
                      <w:sz w:val="21"/>
                      <w:szCs w:val="21"/>
                      <w:highlight w:val="none"/>
                      <w:lang w:val="en-US" w:eastAsia="zh-CN"/>
                    </w:rPr>
                    <w:t>1</w:t>
                  </w:r>
                  <w:r>
                    <w:rPr>
                      <w:rFonts w:hint="default" w:ascii="Times New Roman" w:hAnsi="Times New Roman" w:eastAsia="宋体" w:cs="Times New Roman"/>
                      <w:b w:val="0"/>
                      <w:bCs w:val="0"/>
                      <w:color w:val="000000"/>
                      <w:sz w:val="21"/>
                      <w:szCs w:val="21"/>
                      <w:highlight w:val="none"/>
                      <w:lang w:val="en-US" w:eastAsia="zh-CN"/>
                    </w:rPr>
                    <w:t>）</w:t>
                  </w:r>
                  <w:r>
                    <w:rPr>
                      <w:rFonts w:hint="eastAsia" w:cs="Times New Roman"/>
                      <w:b w:val="0"/>
                      <w:bCs w:val="0"/>
                      <w:color w:val="000000"/>
                      <w:sz w:val="21"/>
                      <w:szCs w:val="21"/>
                      <w:highlight w:val="none"/>
                      <w:lang w:val="en-US" w:eastAsia="zh-CN"/>
                    </w:rPr>
                    <w:t>。</w:t>
                  </w:r>
                </w:p>
              </w:tc>
              <w:tc>
                <w:tcPr>
                  <w:tcW w:w="603" w:type="pct"/>
                  <w:tcBorders>
                    <w:tl2br w:val="nil"/>
                    <w:tr2bl w:val="nil"/>
                  </w:tcBorders>
                  <w:noWrap w:val="0"/>
                  <w:vAlign w:val="center"/>
                </w:tcPr>
                <w:p w14:paraId="1A40B64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cs="Times New Roman"/>
                      <w:sz w:val="21"/>
                      <w:szCs w:val="21"/>
                      <w:vertAlign w:val="baseline"/>
                      <w:lang w:val="en-US" w:eastAsia="zh-CN"/>
                    </w:rPr>
                  </w:pPr>
                  <w:r>
                    <w:rPr>
                      <w:rFonts w:hint="eastAsia" w:cs="Times New Roman"/>
                      <w:sz w:val="21"/>
                      <w:szCs w:val="21"/>
                      <w:vertAlign w:val="baseline"/>
                      <w:lang w:val="en-US" w:eastAsia="zh-CN"/>
                    </w:rPr>
                    <w:t>排气筒</w:t>
                  </w:r>
                </w:p>
                <w:p w14:paraId="5EFE22E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cs="Times New Roman"/>
                      <w:sz w:val="21"/>
                      <w:szCs w:val="21"/>
                      <w:vertAlign w:val="baseline"/>
                      <w:lang w:val="en-US" w:eastAsia="zh-CN"/>
                    </w:rPr>
                  </w:pPr>
                  <w:r>
                    <w:rPr>
                      <w:rFonts w:hint="eastAsia" w:cs="Times New Roman"/>
                      <w:sz w:val="21"/>
                      <w:szCs w:val="21"/>
                      <w:vertAlign w:val="baseline"/>
                      <w:lang w:val="en-US" w:eastAsia="zh-CN"/>
                    </w:rPr>
                    <w:t>减少</w:t>
                  </w:r>
                </w:p>
              </w:tc>
            </w:tr>
            <w:tr w14:paraId="5A9BC3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pct"/>
                  <w:vMerge w:val="continue"/>
                  <w:tcBorders>
                    <w:tl2br w:val="nil"/>
                    <w:tr2bl w:val="nil"/>
                  </w:tcBorders>
                  <w:noWrap w:val="0"/>
                  <w:vAlign w:val="center"/>
                </w:tcPr>
                <w:p w14:paraId="43340F9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p>
              </w:tc>
              <w:tc>
                <w:tcPr>
                  <w:tcW w:w="1822" w:type="pct"/>
                  <w:tcBorders>
                    <w:tl2br w:val="nil"/>
                    <w:tr2bl w:val="nil"/>
                  </w:tcBorders>
                  <w:noWrap w:val="0"/>
                  <w:vAlign w:val="center"/>
                </w:tcPr>
                <w:p w14:paraId="49CBE0C7">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cs="Times New Roman"/>
                      <w:sz w:val="21"/>
                      <w:szCs w:val="21"/>
                      <w:vertAlign w:val="baseline"/>
                      <w:lang w:val="en-US" w:eastAsia="zh-CN"/>
                    </w:rPr>
                  </w:pPr>
                  <w:r>
                    <w:rPr>
                      <w:rFonts w:hint="eastAsia" w:ascii="Times New Roman" w:hAnsi="Times New Roman" w:eastAsia="宋体" w:cs="Times New Roman"/>
                      <w:b w:val="0"/>
                      <w:bCs w:val="0"/>
                      <w:color w:val="000000"/>
                      <w:sz w:val="21"/>
                      <w:szCs w:val="21"/>
                      <w:highlight w:val="none"/>
                      <w:lang w:val="en-US" w:eastAsia="zh-CN"/>
                    </w:rPr>
                    <w:t>车辆运输：</w:t>
                  </w:r>
                  <w:r>
                    <w:rPr>
                      <w:rFonts w:hint="default" w:ascii="Times New Roman" w:hAnsi="Times New Roman" w:eastAsia="宋体" w:cs="Times New Roman"/>
                      <w:b w:val="0"/>
                      <w:bCs w:val="0"/>
                      <w:color w:val="000000"/>
                      <w:sz w:val="21"/>
                      <w:szCs w:val="21"/>
                      <w:highlight w:val="none"/>
                      <w:lang w:val="en-US" w:eastAsia="zh-CN"/>
                    </w:rPr>
                    <w:t>生产车间全密闭；车辆出入口设置车辆冲洗台；运输车辆封闭遮盖，控制载重；对厂区道路硬化，洒水抑尘</w:t>
                  </w:r>
                  <w:r>
                    <w:rPr>
                      <w:rFonts w:hint="eastAsia" w:cs="Times New Roman"/>
                      <w:b w:val="0"/>
                      <w:bCs w:val="0"/>
                      <w:color w:val="000000"/>
                      <w:sz w:val="21"/>
                      <w:szCs w:val="21"/>
                      <w:highlight w:val="none"/>
                      <w:lang w:val="en-US" w:eastAsia="zh-CN"/>
                    </w:rPr>
                    <w:t>。</w:t>
                  </w:r>
                </w:p>
              </w:tc>
              <w:tc>
                <w:tcPr>
                  <w:tcW w:w="1822" w:type="pct"/>
                  <w:tcBorders>
                    <w:tl2br w:val="nil"/>
                    <w:tr2bl w:val="nil"/>
                  </w:tcBorders>
                  <w:noWrap w:val="0"/>
                  <w:vAlign w:val="center"/>
                </w:tcPr>
                <w:p w14:paraId="4A47C59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left"/>
                    <w:textAlignment w:val="auto"/>
                    <w:rPr>
                      <w:rFonts w:hint="eastAsia" w:cs="Times New Roman"/>
                      <w:sz w:val="21"/>
                      <w:szCs w:val="21"/>
                      <w:vertAlign w:val="baseline"/>
                      <w:lang w:val="en-US" w:eastAsia="zh-CN"/>
                    </w:rPr>
                  </w:pPr>
                  <w:r>
                    <w:rPr>
                      <w:rFonts w:hint="eastAsia" w:ascii="Times New Roman" w:hAnsi="Times New Roman" w:eastAsia="宋体" w:cs="Times New Roman"/>
                      <w:b w:val="0"/>
                      <w:bCs w:val="0"/>
                      <w:color w:val="000000"/>
                      <w:sz w:val="21"/>
                      <w:szCs w:val="21"/>
                      <w:highlight w:val="none"/>
                      <w:lang w:val="en-US" w:eastAsia="zh-CN"/>
                    </w:rPr>
                    <w:t>车辆运输：</w:t>
                  </w:r>
                  <w:r>
                    <w:rPr>
                      <w:rFonts w:hint="default" w:ascii="Times New Roman" w:hAnsi="Times New Roman" w:eastAsia="宋体" w:cs="Times New Roman"/>
                      <w:b w:val="0"/>
                      <w:bCs w:val="0"/>
                      <w:color w:val="000000"/>
                      <w:sz w:val="21"/>
                      <w:szCs w:val="21"/>
                      <w:highlight w:val="none"/>
                      <w:lang w:val="en-US" w:eastAsia="zh-CN"/>
                    </w:rPr>
                    <w:t>生产车间全密闭；车辆出入口设置车辆冲洗台；运输车辆封闭遮盖，控制载重；对厂区道路硬化，洒水抑尘</w:t>
                  </w:r>
                  <w:r>
                    <w:rPr>
                      <w:rFonts w:hint="eastAsia" w:cs="Times New Roman"/>
                      <w:b w:val="0"/>
                      <w:bCs w:val="0"/>
                      <w:color w:val="000000"/>
                      <w:sz w:val="21"/>
                      <w:szCs w:val="21"/>
                      <w:highlight w:val="none"/>
                      <w:lang w:val="en-US" w:eastAsia="zh-CN"/>
                    </w:rPr>
                    <w:t>。</w:t>
                  </w:r>
                </w:p>
              </w:tc>
              <w:tc>
                <w:tcPr>
                  <w:tcW w:w="603" w:type="pct"/>
                  <w:tcBorders>
                    <w:tl2br w:val="nil"/>
                    <w:tr2bl w:val="nil"/>
                  </w:tcBorders>
                  <w:noWrap w:val="0"/>
                  <w:vAlign w:val="center"/>
                </w:tcPr>
                <w:p w14:paraId="249DE5C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cs="Times New Roman"/>
                      <w:sz w:val="21"/>
                      <w:szCs w:val="21"/>
                      <w:vertAlign w:val="baseline"/>
                      <w:lang w:val="en-US" w:eastAsia="zh-CN"/>
                    </w:rPr>
                  </w:pPr>
                  <w:r>
                    <w:rPr>
                      <w:rFonts w:hint="eastAsia" w:cs="Times New Roman"/>
                      <w:sz w:val="21"/>
                      <w:szCs w:val="21"/>
                      <w:vertAlign w:val="baseline"/>
                      <w:lang w:val="en-US" w:eastAsia="zh-CN"/>
                    </w:rPr>
                    <w:t>一致</w:t>
                  </w:r>
                </w:p>
              </w:tc>
            </w:tr>
            <w:tr w14:paraId="263918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pct"/>
                  <w:tcBorders>
                    <w:tl2br w:val="nil"/>
                    <w:tr2bl w:val="nil"/>
                  </w:tcBorders>
                  <w:noWrap w:val="0"/>
                  <w:vAlign w:val="center"/>
                </w:tcPr>
                <w:p w14:paraId="2825302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固废</w:t>
                  </w:r>
                </w:p>
              </w:tc>
              <w:tc>
                <w:tcPr>
                  <w:tcW w:w="1822" w:type="pct"/>
                  <w:tcBorders>
                    <w:tl2br w:val="nil"/>
                    <w:tr2bl w:val="nil"/>
                  </w:tcBorders>
                  <w:noWrap w:val="0"/>
                  <w:vAlign w:val="center"/>
                </w:tcPr>
                <w:p w14:paraId="07B5A61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1座一般固废暂存间</w:t>
                  </w:r>
                </w:p>
              </w:tc>
              <w:tc>
                <w:tcPr>
                  <w:tcW w:w="1822" w:type="pct"/>
                  <w:tcBorders>
                    <w:tl2br w:val="nil"/>
                    <w:tr2bl w:val="nil"/>
                  </w:tcBorders>
                  <w:noWrap w:val="0"/>
                  <w:vAlign w:val="center"/>
                </w:tcPr>
                <w:p w14:paraId="55639B4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1座一般固废暂存间</w:t>
                  </w:r>
                </w:p>
              </w:tc>
              <w:tc>
                <w:tcPr>
                  <w:tcW w:w="603" w:type="pct"/>
                  <w:tcBorders>
                    <w:tl2br w:val="nil"/>
                    <w:tr2bl w:val="nil"/>
                  </w:tcBorders>
                  <w:noWrap w:val="0"/>
                  <w:vAlign w:val="center"/>
                </w:tcPr>
                <w:p w14:paraId="3D8321E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一致</w:t>
                  </w:r>
                </w:p>
              </w:tc>
            </w:tr>
            <w:tr w14:paraId="6F42C5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pct"/>
                  <w:tcBorders>
                    <w:tl2br w:val="nil"/>
                    <w:tr2bl w:val="nil"/>
                  </w:tcBorders>
                  <w:noWrap w:val="0"/>
                  <w:vAlign w:val="center"/>
                </w:tcPr>
                <w:p w14:paraId="758809B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噪声</w:t>
                  </w:r>
                </w:p>
              </w:tc>
              <w:tc>
                <w:tcPr>
                  <w:tcW w:w="1822" w:type="pct"/>
                  <w:tcBorders>
                    <w:tl2br w:val="nil"/>
                    <w:tr2bl w:val="nil"/>
                  </w:tcBorders>
                  <w:noWrap w:val="0"/>
                  <w:vAlign w:val="center"/>
                </w:tcPr>
                <w:p w14:paraId="6F9723C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选用低噪声设备、采取减震、隔声等措施</w:t>
                  </w:r>
                </w:p>
              </w:tc>
              <w:tc>
                <w:tcPr>
                  <w:tcW w:w="1822" w:type="pct"/>
                  <w:tcBorders>
                    <w:tl2br w:val="nil"/>
                    <w:tr2bl w:val="nil"/>
                  </w:tcBorders>
                  <w:noWrap w:val="0"/>
                  <w:vAlign w:val="center"/>
                </w:tcPr>
                <w:p w14:paraId="0B738B2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选用低噪声设备、采取减震、隔声等措施</w:t>
                  </w:r>
                </w:p>
              </w:tc>
              <w:tc>
                <w:tcPr>
                  <w:tcW w:w="603" w:type="pct"/>
                  <w:tcBorders>
                    <w:tl2br w:val="nil"/>
                    <w:tr2bl w:val="nil"/>
                  </w:tcBorders>
                  <w:noWrap w:val="0"/>
                  <w:vAlign w:val="center"/>
                </w:tcPr>
                <w:p w14:paraId="5D2720A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一致</w:t>
                  </w:r>
                </w:p>
              </w:tc>
            </w:tr>
          </w:tbl>
          <w:p w14:paraId="0BF2C6EF">
            <w:pPr>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default" w:ascii="Times New Roman" w:hAnsi="Times New Roman" w:cs="Times New Roman"/>
                <w:b/>
                <w:bCs/>
                <w:color w:val="auto"/>
                <w:lang w:val="en-US" w:eastAsia="zh-CN"/>
              </w:rPr>
            </w:pPr>
            <w:r>
              <w:rPr>
                <w:rFonts w:hint="default" w:ascii="Times New Roman" w:hAnsi="Times New Roman" w:eastAsia="宋体" w:cs="Times New Roman"/>
                <w:b/>
                <w:bCs/>
                <w:color w:val="auto"/>
                <w:sz w:val="24"/>
                <w:szCs w:val="24"/>
                <w:lang w:val="en-US" w:eastAsia="zh-CN"/>
              </w:rPr>
              <w:t>原辅材料消耗及水平衡：</w:t>
            </w:r>
          </w:p>
          <w:p w14:paraId="38AB7936">
            <w:pPr>
              <w:keepNext w:val="0"/>
              <w:keepLines w:val="0"/>
              <w:pageBreakBefore w:val="0"/>
              <w:widowControl/>
              <w:kinsoku/>
              <w:wordWrap/>
              <w:overflowPunct/>
              <w:topLinePunct w:val="0"/>
              <w:autoSpaceDE/>
              <w:autoSpaceDN/>
              <w:bidi w:val="0"/>
              <w:adjustRightInd w:val="0"/>
              <w:snapToGrid w:val="0"/>
              <w:spacing w:after="0" w:line="520" w:lineRule="exact"/>
              <w:jc w:val="center"/>
              <w:textAlignment w:val="auto"/>
              <w:outlineLvl w:val="9"/>
              <w:rPr>
                <w:rFonts w:hint="default" w:ascii="Times New Roman" w:hAnsi="Times New Roman" w:cs="Times New Roman" w:eastAsiaTheme="minorEastAsia"/>
                <w:b/>
                <w:bCs/>
                <w:color w:val="auto"/>
                <w:kern w:val="2"/>
                <w:sz w:val="24"/>
                <w:szCs w:val="24"/>
                <w:lang w:val="en-US" w:eastAsia="zh-CN" w:bidi="ar-SA"/>
              </w:rPr>
            </w:pPr>
            <w:r>
              <w:rPr>
                <w:rFonts w:hint="default" w:ascii="Times New Roman" w:hAnsi="Times New Roman" w:cs="Times New Roman" w:eastAsiaTheme="minorEastAsia"/>
                <w:b/>
                <w:bCs/>
                <w:color w:val="auto"/>
                <w:kern w:val="2"/>
                <w:sz w:val="24"/>
                <w:szCs w:val="24"/>
                <w:lang w:val="en-US" w:eastAsia="zh-CN" w:bidi="ar-SA"/>
              </w:rPr>
              <w:t>表</w:t>
            </w:r>
            <w:r>
              <w:rPr>
                <w:rFonts w:hint="eastAsia" w:cs="Times New Roman" w:eastAsiaTheme="minorEastAsia"/>
                <w:b/>
                <w:bCs/>
                <w:color w:val="auto"/>
                <w:kern w:val="2"/>
                <w:sz w:val="24"/>
                <w:szCs w:val="24"/>
                <w:lang w:val="en-US" w:eastAsia="zh-CN" w:bidi="ar-SA"/>
              </w:rPr>
              <w:t>7</w:t>
            </w:r>
            <w:r>
              <w:rPr>
                <w:rFonts w:hint="eastAsia" w:ascii="Times New Roman" w:hAnsi="Times New Roman" w:cs="Times New Roman" w:eastAsiaTheme="minorEastAsia"/>
                <w:b/>
                <w:bCs/>
                <w:color w:val="auto"/>
                <w:kern w:val="2"/>
                <w:sz w:val="24"/>
                <w:szCs w:val="24"/>
                <w:lang w:val="en-US" w:eastAsia="zh-CN" w:bidi="ar-SA"/>
              </w:rPr>
              <w:t xml:space="preserve">   </w:t>
            </w:r>
            <w:r>
              <w:rPr>
                <w:rFonts w:hint="default" w:ascii="Times New Roman" w:hAnsi="Times New Roman" w:cs="Times New Roman" w:eastAsiaTheme="minorEastAsia"/>
                <w:b/>
                <w:bCs/>
                <w:color w:val="auto"/>
                <w:kern w:val="2"/>
                <w:sz w:val="24"/>
                <w:szCs w:val="24"/>
                <w:lang w:val="en-US" w:eastAsia="zh-CN" w:bidi="ar-SA"/>
              </w:rPr>
              <w:t>本</w:t>
            </w:r>
            <w:r>
              <w:rPr>
                <w:rFonts w:hint="eastAsia" w:cs="Times New Roman" w:eastAsiaTheme="minorEastAsia"/>
                <w:b/>
                <w:bCs/>
                <w:color w:val="auto"/>
                <w:kern w:val="2"/>
                <w:sz w:val="24"/>
                <w:szCs w:val="24"/>
                <w:lang w:val="en-US" w:eastAsia="zh-CN" w:bidi="ar-SA"/>
              </w:rPr>
              <w:t>项目</w:t>
            </w:r>
            <w:r>
              <w:rPr>
                <w:rFonts w:hint="default" w:ascii="Times New Roman" w:hAnsi="Times New Roman" w:cs="Times New Roman" w:eastAsiaTheme="minorEastAsia"/>
                <w:b/>
                <w:bCs/>
                <w:color w:val="auto"/>
                <w:kern w:val="2"/>
                <w:sz w:val="24"/>
                <w:szCs w:val="24"/>
                <w:lang w:val="en-US" w:eastAsia="zh-CN" w:bidi="ar-SA"/>
              </w:rPr>
              <w:t>原辅材料及能源消耗情况一览表</w:t>
            </w:r>
          </w:p>
          <w:tbl>
            <w:tblPr>
              <w:tblStyle w:val="18"/>
              <w:tblW w:w="4997" w:type="pct"/>
              <w:tblInd w:w="-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48"/>
              <w:gridCol w:w="2177"/>
              <w:gridCol w:w="1074"/>
              <w:gridCol w:w="1662"/>
              <w:gridCol w:w="1662"/>
              <w:gridCol w:w="1472"/>
            </w:tblGrid>
            <w:tr w14:paraId="1E5AFD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2" w:type="pct"/>
                  <w:tcBorders>
                    <w:tl2br w:val="nil"/>
                    <w:tr2bl w:val="nil"/>
                  </w:tcBorders>
                  <w:noWrap w:val="0"/>
                  <w:vAlign w:val="center"/>
                </w:tcPr>
                <w:p w14:paraId="6C0D2253">
                  <w:pPr>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rPr>
                      <w:rFonts w:hint="default" w:ascii="Times New Roman" w:hAnsi="Times New Roman" w:eastAsia="宋体" w:cs="Times New Roman"/>
                      <w:b/>
                      <w:bCs/>
                      <w:sz w:val="21"/>
                      <w:szCs w:val="21"/>
                      <w:highlight w:val="none"/>
                      <w:u w:val="none"/>
                    </w:rPr>
                  </w:pPr>
                  <w:r>
                    <w:rPr>
                      <w:rFonts w:hint="default" w:ascii="Times New Roman" w:hAnsi="Times New Roman" w:eastAsia="宋体" w:cs="Times New Roman"/>
                      <w:b/>
                      <w:bCs/>
                      <w:sz w:val="21"/>
                      <w:szCs w:val="21"/>
                      <w:highlight w:val="none"/>
                      <w:u w:val="none"/>
                    </w:rPr>
                    <w:t>序号</w:t>
                  </w:r>
                </w:p>
              </w:tc>
              <w:tc>
                <w:tcPr>
                  <w:tcW w:w="1251" w:type="pct"/>
                  <w:tcBorders>
                    <w:tl2br w:val="nil"/>
                    <w:tr2bl w:val="nil"/>
                  </w:tcBorders>
                  <w:noWrap w:val="0"/>
                  <w:vAlign w:val="center"/>
                </w:tcPr>
                <w:p w14:paraId="5D40AB38">
                  <w:pPr>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rPr>
                      <w:rFonts w:hint="default" w:ascii="Times New Roman" w:hAnsi="Times New Roman" w:eastAsia="宋体" w:cs="Times New Roman"/>
                      <w:b/>
                      <w:bCs/>
                      <w:sz w:val="21"/>
                      <w:szCs w:val="21"/>
                      <w:highlight w:val="none"/>
                      <w:u w:val="none"/>
                    </w:rPr>
                  </w:pPr>
                  <w:r>
                    <w:rPr>
                      <w:rFonts w:hint="default" w:ascii="Times New Roman" w:hAnsi="Times New Roman" w:eastAsia="宋体" w:cs="Times New Roman"/>
                      <w:b/>
                      <w:bCs/>
                      <w:sz w:val="21"/>
                      <w:szCs w:val="21"/>
                      <w:highlight w:val="none"/>
                      <w:u w:val="none"/>
                    </w:rPr>
                    <w:t>名称</w:t>
                  </w:r>
                </w:p>
              </w:tc>
              <w:tc>
                <w:tcPr>
                  <w:tcW w:w="617" w:type="pct"/>
                  <w:tcBorders>
                    <w:tl2br w:val="nil"/>
                    <w:tr2bl w:val="nil"/>
                  </w:tcBorders>
                  <w:noWrap w:val="0"/>
                  <w:vAlign w:val="center"/>
                </w:tcPr>
                <w:p w14:paraId="0AF6A16C">
                  <w:pPr>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rPr>
                      <w:rFonts w:hint="default" w:ascii="Times New Roman" w:hAnsi="Times New Roman" w:eastAsia="宋体" w:cs="Times New Roman"/>
                      <w:b/>
                      <w:bCs/>
                      <w:sz w:val="21"/>
                      <w:szCs w:val="21"/>
                      <w:highlight w:val="none"/>
                      <w:u w:val="none"/>
                    </w:rPr>
                  </w:pPr>
                  <w:r>
                    <w:rPr>
                      <w:rFonts w:hint="default" w:ascii="Times New Roman" w:hAnsi="Times New Roman" w:eastAsia="宋体" w:cs="Times New Roman"/>
                      <w:b/>
                      <w:bCs/>
                      <w:sz w:val="21"/>
                      <w:szCs w:val="21"/>
                      <w:highlight w:val="none"/>
                      <w:u w:val="none"/>
                    </w:rPr>
                    <w:t>单位</w:t>
                  </w:r>
                </w:p>
              </w:tc>
              <w:tc>
                <w:tcPr>
                  <w:tcW w:w="955" w:type="pct"/>
                  <w:tcBorders>
                    <w:tl2br w:val="nil"/>
                    <w:tr2bl w:val="nil"/>
                  </w:tcBorders>
                  <w:noWrap w:val="0"/>
                  <w:vAlign w:val="center"/>
                </w:tcPr>
                <w:p w14:paraId="12C7485A">
                  <w:pPr>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rPr>
                      <w:rFonts w:hint="default" w:ascii="Times New Roman" w:hAnsi="Times New Roman" w:eastAsia="宋体" w:cs="Times New Roman"/>
                      <w:b/>
                      <w:bCs/>
                      <w:sz w:val="21"/>
                      <w:szCs w:val="21"/>
                      <w:highlight w:val="none"/>
                      <w:u w:val="none"/>
                    </w:rPr>
                  </w:pPr>
                  <w:r>
                    <w:rPr>
                      <w:rFonts w:hint="eastAsia" w:ascii="Times New Roman" w:hAnsi="Times New Roman" w:eastAsia="宋体" w:cs="Times New Roman"/>
                      <w:b/>
                      <w:bCs/>
                      <w:sz w:val="21"/>
                      <w:szCs w:val="21"/>
                      <w:highlight w:val="none"/>
                      <w:u w:val="none"/>
                      <w:lang w:val="en-US" w:eastAsia="zh-CN"/>
                    </w:rPr>
                    <w:t>环评用</w:t>
                  </w:r>
                  <w:r>
                    <w:rPr>
                      <w:rFonts w:hint="default" w:ascii="Times New Roman" w:hAnsi="Times New Roman" w:eastAsia="宋体" w:cs="Times New Roman"/>
                      <w:b/>
                      <w:bCs/>
                      <w:sz w:val="21"/>
                      <w:szCs w:val="21"/>
                      <w:highlight w:val="none"/>
                      <w:u w:val="none"/>
                    </w:rPr>
                    <w:t>量</w:t>
                  </w:r>
                </w:p>
              </w:tc>
              <w:tc>
                <w:tcPr>
                  <w:tcW w:w="955" w:type="pct"/>
                  <w:tcBorders>
                    <w:tl2br w:val="nil"/>
                    <w:tr2bl w:val="nil"/>
                  </w:tcBorders>
                  <w:noWrap w:val="0"/>
                  <w:vAlign w:val="center"/>
                </w:tcPr>
                <w:p w14:paraId="10BB046C">
                  <w:pPr>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rPr>
                      <w:rFonts w:hint="default" w:ascii="Times New Roman" w:hAnsi="Times New Roman" w:eastAsia="宋体" w:cs="Times New Roman"/>
                      <w:b/>
                      <w:bCs/>
                      <w:sz w:val="21"/>
                      <w:szCs w:val="21"/>
                      <w:highlight w:val="none"/>
                      <w:u w:val="none"/>
                      <w:lang w:val="en-US" w:eastAsia="zh-CN"/>
                    </w:rPr>
                  </w:pPr>
                  <w:r>
                    <w:rPr>
                      <w:rFonts w:hint="eastAsia" w:ascii="Times New Roman" w:hAnsi="Times New Roman" w:eastAsia="宋体" w:cs="Times New Roman"/>
                      <w:b/>
                      <w:bCs/>
                      <w:sz w:val="21"/>
                      <w:szCs w:val="21"/>
                      <w:highlight w:val="none"/>
                      <w:u w:val="none"/>
                      <w:lang w:val="en-US" w:eastAsia="zh-CN"/>
                    </w:rPr>
                    <w:t>实际建设用量</w:t>
                  </w:r>
                </w:p>
              </w:tc>
              <w:tc>
                <w:tcPr>
                  <w:tcW w:w="846" w:type="pct"/>
                  <w:tcBorders>
                    <w:tl2br w:val="nil"/>
                    <w:tr2bl w:val="nil"/>
                  </w:tcBorders>
                  <w:noWrap w:val="0"/>
                  <w:vAlign w:val="center"/>
                </w:tcPr>
                <w:p w14:paraId="7A8C8676">
                  <w:pPr>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rPr>
                      <w:rFonts w:hint="default" w:ascii="Times New Roman" w:hAnsi="Times New Roman" w:eastAsia="宋体" w:cs="Times New Roman"/>
                      <w:b/>
                      <w:bCs/>
                      <w:sz w:val="21"/>
                      <w:szCs w:val="21"/>
                      <w:highlight w:val="none"/>
                      <w:u w:val="none"/>
                      <w:lang w:val="en-US" w:eastAsia="zh-CN"/>
                    </w:rPr>
                  </w:pPr>
                  <w:r>
                    <w:rPr>
                      <w:rFonts w:hint="eastAsia" w:ascii="Times New Roman" w:hAnsi="Times New Roman" w:eastAsia="宋体" w:cs="Times New Roman"/>
                      <w:b/>
                      <w:bCs/>
                      <w:sz w:val="21"/>
                      <w:szCs w:val="21"/>
                      <w:highlight w:val="none"/>
                      <w:u w:val="none"/>
                      <w:lang w:val="en-US" w:eastAsia="zh-CN"/>
                    </w:rPr>
                    <w:t>变化情况</w:t>
                  </w:r>
                </w:p>
              </w:tc>
            </w:tr>
            <w:tr w14:paraId="76E7CF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2" w:type="pct"/>
                  <w:tcBorders>
                    <w:tl2br w:val="nil"/>
                    <w:tr2bl w:val="nil"/>
                  </w:tcBorders>
                  <w:noWrap w:val="0"/>
                  <w:vAlign w:val="center"/>
                </w:tcPr>
                <w:p w14:paraId="4D60C292">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rPr>
                      <w:rFonts w:hint="default" w:cs="Times New Roman"/>
                      <w:b w:val="0"/>
                      <w:bCs w:val="0"/>
                      <w:sz w:val="21"/>
                      <w:szCs w:val="21"/>
                      <w:highlight w:val="none"/>
                      <w:u w:val="none"/>
                      <w:lang w:val="en-US" w:eastAsia="zh-CN"/>
                    </w:rPr>
                  </w:pPr>
                  <w:r>
                    <w:rPr>
                      <w:rFonts w:hint="eastAsia" w:cs="Times New Roman"/>
                      <w:b w:val="0"/>
                      <w:bCs w:val="0"/>
                      <w:sz w:val="21"/>
                      <w:szCs w:val="21"/>
                      <w:highlight w:val="none"/>
                      <w:u w:val="none"/>
                      <w:lang w:val="en-US" w:eastAsia="zh-CN"/>
                    </w:rPr>
                    <w:t>1</w:t>
                  </w:r>
                </w:p>
              </w:tc>
              <w:tc>
                <w:tcPr>
                  <w:tcW w:w="2177" w:type="dxa"/>
                  <w:tcBorders>
                    <w:tl2br w:val="nil"/>
                    <w:tr2bl w:val="nil"/>
                  </w:tcBorders>
                  <w:noWrap w:val="0"/>
                  <w:vAlign w:val="center"/>
                </w:tcPr>
                <w:p w14:paraId="2B929A1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大砂</w:t>
                  </w:r>
                </w:p>
              </w:tc>
              <w:tc>
                <w:tcPr>
                  <w:tcW w:w="1074" w:type="dxa"/>
                  <w:tcBorders>
                    <w:tl2br w:val="nil"/>
                    <w:tr2bl w:val="nil"/>
                  </w:tcBorders>
                  <w:noWrap w:val="0"/>
                  <w:vAlign w:val="center"/>
                </w:tcPr>
                <w:p w14:paraId="47FCC14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t/a</w:t>
                  </w:r>
                </w:p>
              </w:tc>
              <w:tc>
                <w:tcPr>
                  <w:tcW w:w="1662" w:type="dxa"/>
                  <w:tcBorders>
                    <w:tl2br w:val="nil"/>
                    <w:tr2bl w:val="nil"/>
                  </w:tcBorders>
                  <w:noWrap w:val="0"/>
                  <w:vAlign w:val="center"/>
                </w:tcPr>
                <w:p w14:paraId="11D19A1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9万</w:t>
                  </w:r>
                </w:p>
              </w:tc>
              <w:tc>
                <w:tcPr>
                  <w:tcW w:w="1662" w:type="dxa"/>
                  <w:tcBorders>
                    <w:tl2br w:val="nil"/>
                    <w:tr2bl w:val="nil"/>
                  </w:tcBorders>
                  <w:noWrap w:val="0"/>
                  <w:vAlign w:val="center"/>
                </w:tcPr>
                <w:p w14:paraId="329F6A3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9万</w:t>
                  </w:r>
                </w:p>
              </w:tc>
              <w:tc>
                <w:tcPr>
                  <w:tcW w:w="846" w:type="pct"/>
                  <w:tcBorders>
                    <w:tl2br w:val="nil"/>
                    <w:tr2bl w:val="nil"/>
                  </w:tcBorders>
                  <w:noWrap w:val="0"/>
                  <w:vAlign w:val="center"/>
                </w:tcPr>
                <w:p w14:paraId="2FF75B6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一致</w:t>
                  </w:r>
                </w:p>
              </w:tc>
            </w:tr>
            <w:tr w14:paraId="2E1C08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2" w:type="pct"/>
                  <w:tcBorders>
                    <w:tl2br w:val="nil"/>
                    <w:tr2bl w:val="nil"/>
                  </w:tcBorders>
                  <w:noWrap w:val="0"/>
                  <w:vAlign w:val="center"/>
                </w:tcPr>
                <w:p w14:paraId="1050469F">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rPr>
                      <w:rFonts w:hint="default" w:cs="Times New Roman"/>
                      <w:b w:val="0"/>
                      <w:bCs w:val="0"/>
                      <w:sz w:val="21"/>
                      <w:szCs w:val="21"/>
                      <w:highlight w:val="none"/>
                      <w:u w:val="none"/>
                      <w:lang w:val="en-US" w:eastAsia="zh-CN"/>
                    </w:rPr>
                  </w:pPr>
                  <w:r>
                    <w:rPr>
                      <w:rFonts w:hint="eastAsia" w:cs="Times New Roman"/>
                      <w:b w:val="0"/>
                      <w:bCs w:val="0"/>
                      <w:sz w:val="21"/>
                      <w:szCs w:val="21"/>
                      <w:highlight w:val="none"/>
                      <w:u w:val="none"/>
                      <w:lang w:val="en-US" w:eastAsia="zh-CN"/>
                    </w:rPr>
                    <w:t>2</w:t>
                  </w:r>
                </w:p>
              </w:tc>
              <w:tc>
                <w:tcPr>
                  <w:tcW w:w="2177" w:type="dxa"/>
                  <w:tcBorders>
                    <w:tl2br w:val="nil"/>
                    <w:tr2bl w:val="nil"/>
                  </w:tcBorders>
                  <w:noWrap w:val="0"/>
                  <w:vAlign w:val="center"/>
                </w:tcPr>
                <w:p w14:paraId="73BD27F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黄沙</w:t>
                  </w:r>
                </w:p>
              </w:tc>
              <w:tc>
                <w:tcPr>
                  <w:tcW w:w="1074" w:type="dxa"/>
                  <w:tcBorders>
                    <w:tl2br w:val="nil"/>
                    <w:tr2bl w:val="nil"/>
                  </w:tcBorders>
                  <w:noWrap w:val="0"/>
                  <w:vAlign w:val="center"/>
                </w:tcPr>
                <w:p w14:paraId="2920F7F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t/a</w:t>
                  </w:r>
                </w:p>
              </w:tc>
              <w:tc>
                <w:tcPr>
                  <w:tcW w:w="1662" w:type="dxa"/>
                  <w:tcBorders>
                    <w:tl2br w:val="nil"/>
                    <w:tr2bl w:val="nil"/>
                  </w:tcBorders>
                  <w:noWrap w:val="0"/>
                  <w:vAlign w:val="center"/>
                </w:tcPr>
                <w:p w14:paraId="7881278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4.5万</w:t>
                  </w:r>
                </w:p>
              </w:tc>
              <w:tc>
                <w:tcPr>
                  <w:tcW w:w="1662" w:type="dxa"/>
                  <w:tcBorders>
                    <w:tl2br w:val="nil"/>
                    <w:tr2bl w:val="nil"/>
                  </w:tcBorders>
                  <w:noWrap w:val="0"/>
                  <w:vAlign w:val="center"/>
                </w:tcPr>
                <w:p w14:paraId="0911666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4.5万</w:t>
                  </w:r>
                </w:p>
              </w:tc>
              <w:tc>
                <w:tcPr>
                  <w:tcW w:w="846" w:type="pct"/>
                  <w:tcBorders>
                    <w:tl2br w:val="nil"/>
                    <w:tr2bl w:val="nil"/>
                  </w:tcBorders>
                  <w:noWrap w:val="0"/>
                  <w:vAlign w:val="center"/>
                </w:tcPr>
                <w:p w14:paraId="31946E3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一致</w:t>
                  </w:r>
                </w:p>
              </w:tc>
            </w:tr>
            <w:tr w14:paraId="2DAE5A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2" w:type="pct"/>
                  <w:tcBorders>
                    <w:tl2br w:val="nil"/>
                    <w:tr2bl w:val="nil"/>
                  </w:tcBorders>
                  <w:noWrap w:val="0"/>
                  <w:vAlign w:val="center"/>
                </w:tcPr>
                <w:p w14:paraId="606EC47C">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rPr>
                      <w:rFonts w:hint="default" w:cs="Times New Roman"/>
                      <w:b w:val="0"/>
                      <w:bCs w:val="0"/>
                      <w:sz w:val="21"/>
                      <w:szCs w:val="21"/>
                      <w:highlight w:val="none"/>
                      <w:u w:val="none"/>
                      <w:lang w:val="en-US" w:eastAsia="zh-CN"/>
                    </w:rPr>
                  </w:pPr>
                  <w:r>
                    <w:rPr>
                      <w:rFonts w:hint="eastAsia" w:cs="Times New Roman"/>
                      <w:b w:val="0"/>
                      <w:bCs w:val="0"/>
                      <w:sz w:val="21"/>
                      <w:szCs w:val="21"/>
                      <w:highlight w:val="none"/>
                      <w:u w:val="none"/>
                      <w:lang w:val="en-US" w:eastAsia="zh-CN"/>
                    </w:rPr>
                    <w:t>3</w:t>
                  </w:r>
                </w:p>
              </w:tc>
              <w:tc>
                <w:tcPr>
                  <w:tcW w:w="2177" w:type="dxa"/>
                  <w:tcBorders>
                    <w:tl2br w:val="nil"/>
                    <w:tr2bl w:val="nil"/>
                  </w:tcBorders>
                  <w:noWrap w:val="0"/>
                  <w:vAlign w:val="center"/>
                </w:tcPr>
                <w:p w14:paraId="21EF426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石子</w:t>
                  </w:r>
                </w:p>
              </w:tc>
              <w:tc>
                <w:tcPr>
                  <w:tcW w:w="1074" w:type="dxa"/>
                  <w:tcBorders>
                    <w:tl2br w:val="nil"/>
                    <w:tr2bl w:val="nil"/>
                  </w:tcBorders>
                  <w:noWrap w:val="0"/>
                  <w:vAlign w:val="center"/>
                </w:tcPr>
                <w:p w14:paraId="32149D0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t/a</w:t>
                  </w:r>
                </w:p>
              </w:tc>
              <w:tc>
                <w:tcPr>
                  <w:tcW w:w="1662" w:type="dxa"/>
                  <w:tcBorders>
                    <w:tl2br w:val="nil"/>
                    <w:tr2bl w:val="nil"/>
                  </w:tcBorders>
                  <w:noWrap w:val="0"/>
                  <w:vAlign w:val="center"/>
                </w:tcPr>
                <w:p w14:paraId="457EDC5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15.75万</w:t>
                  </w:r>
                </w:p>
              </w:tc>
              <w:tc>
                <w:tcPr>
                  <w:tcW w:w="1662" w:type="dxa"/>
                  <w:tcBorders>
                    <w:tl2br w:val="nil"/>
                    <w:tr2bl w:val="nil"/>
                  </w:tcBorders>
                  <w:noWrap w:val="0"/>
                  <w:vAlign w:val="center"/>
                </w:tcPr>
                <w:p w14:paraId="55F54F9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15.75万</w:t>
                  </w:r>
                </w:p>
              </w:tc>
              <w:tc>
                <w:tcPr>
                  <w:tcW w:w="846" w:type="pct"/>
                  <w:tcBorders>
                    <w:tl2br w:val="nil"/>
                    <w:tr2bl w:val="nil"/>
                  </w:tcBorders>
                  <w:noWrap w:val="0"/>
                  <w:vAlign w:val="center"/>
                </w:tcPr>
                <w:p w14:paraId="5ABCAEA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一致</w:t>
                  </w:r>
                </w:p>
              </w:tc>
            </w:tr>
            <w:tr w14:paraId="41DEBC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2" w:type="pct"/>
                  <w:tcBorders>
                    <w:tl2br w:val="nil"/>
                    <w:tr2bl w:val="nil"/>
                  </w:tcBorders>
                  <w:noWrap w:val="0"/>
                  <w:vAlign w:val="center"/>
                </w:tcPr>
                <w:p w14:paraId="7D557E8E">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rPr>
                      <w:rFonts w:hint="default" w:cs="Times New Roman"/>
                      <w:b w:val="0"/>
                      <w:bCs w:val="0"/>
                      <w:sz w:val="21"/>
                      <w:szCs w:val="21"/>
                      <w:highlight w:val="none"/>
                      <w:u w:val="none"/>
                      <w:lang w:val="en-US" w:eastAsia="zh-CN"/>
                    </w:rPr>
                  </w:pPr>
                  <w:r>
                    <w:rPr>
                      <w:rFonts w:hint="eastAsia" w:cs="Times New Roman"/>
                      <w:b w:val="0"/>
                      <w:bCs w:val="0"/>
                      <w:sz w:val="21"/>
                      <w:szCs w:val="21"/>
                      <w:highlight w:val="none"/>
                      <w:u w:val="none"/>
                      <w:lang w:val="en-US" w:eastAsia="zh-CN"/>
                    </w:rPr>
                    <w:t>4</w:t>
                  </w:r>
                </w:p>
              </w:tc>
              <w:tc>
                <w:tcPr>
                  <w:tcW w:w="2177" w:type="dxa"/>
                  <w:tcBorders>
                    <w:tl2br w:val="nil"/>
                    <w:tr2bl w:val="nil"/>
                  </w:tcBorders>
                  <w:noWrap w:val="0"/>
                  <w:vAlign w:val="center"/>
                </w:tcPr>
                <w:p w14:paraId="37BACFF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水泥</w:t>
                  </w:r>
                </w:p>
              </w:tc>
              <w:tc>
                <w:tcPr>
                  <w:tcW w:w="1074" w:type="dxa"/>
                  <w:tcBorders>
                    <w:tl2br w:val="nil"/>
                    <w:tr2bl w:val="nil"/>
                  </w:tcBorders>
                  <w:noWrap w:val="0"/>
                  <w:vAlign w:val="center"/>
                </w:tcPr>
                <w:p w14:paraId="73D603F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t</w:t>
                  </w:r>
                  <w:r>
                    <w:rPr>
                      <w:rFonts w:hint="default" w:ascii="Times New Roman" w:hAnsi="Times New Roman" w:eastAsia="宋体" w:cs="Times New Roman"/>
                      <w:sz w:val="21"/>
                      <w:szCs w:val="21"/>
                      <w:vertAlign w:val="baseline"/>
                      <w:lang w:val="en-US" w:eastAsia="zh-CN"/>
                    </w:rPr>
                    <w:t>/a</w:t>
                  </w:r>
                </w:p>
              </w:tc>
              <w:tc>
                <w:tcPr>
                  <w:tcW w:w="1662" w:type="dxa"/>
                  <w:tcBorders>
                    <w:tl2br w:val="nil"/>
                    <w:tr2bl w:val="nil"/>
                  </w:tcBorders>
                  <w:noWrap w:val="0"/>
                  <w:vAlign w:val="center"/>
                </w:tcPr>
                <w:p w14:paraId="3E83829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4.5万</w:t>
                  </w:r>
                </w:p>
              </w:tc>
              <w:tc>
                <w:tcPr>
                  <w:tcW w:w="1662" w:type="dxa"/>
                  <w:tcBorders>
                    <w:tl2br w:val="nil"/>
                    <w:tr2bl w:val="nil"/>
                  </w:tcBorders>
                  <w:noWrap w:val="0"/>
                  <w:vAlign w:val="center"/>
                </w:tcPr>
                <w:p w14:paraId="433CBEE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4.5万</w:t>
                  </w:r>
                </w:p>
              </w:tc>
              <w:tc>
                <w:tcPr>
                  <w:tcW w:w="846" w:type="pct"/>
                  <w:tcBorders>
                    <w:tl2br w:val="nil"/>
                    <w:tr2bl w:val="nil"/>
                  </w:tcBorders>
                  <w:noWrap w:val="0"/>
                  <w:vAlign w:val="center"/>
                </w:tcPr>
                <w:p w14:paraId="29B5738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一致</w:t>
                  </w:r>
                </w:p>
              </w:tc>
            </w:tr>
            <w:tr w14:paraId="41B88C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2" w:type="pct"/>
                  <w:tcBorders>
                    <w:tl2br w:val="nil"/>
                    <w:tr2bl w:val="nil"/>
                  </w:tcBorders>
                  <w:noWrap w:val="0"/>
                  <w:vAlign w:val="center"/>
                </w:tcPr>
                <w:p w14:paraId="417B012E">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rPr>
                      <w:rFonts w:hint="default" w:cs="Times New Roman"/>
                      <w:b w:val="0"/>
                      <w:bCs w:val="0"/>
                      <w:sz w:val="21"/>
                      <w:szCs w:val="21"/>
                      <w:highlight w:val="none"/>
                      <w:u w:val="none"/>
                      <w:lang w:val="en-US" w:eastAsia="zh-CN"/>
                    </w:rPr>
                  </w:pPr>
                  <w:r>
                    <w:rPr>
                      <w:rFonts w:hint="eastAsia" w:cs="Times New Roman"/>
                      <w:b w:val="0"/>
                      <w:bCs w:val="0"/>
                      <w:sz w:val="21"/>
                      <w:szCs w:val="21"/>
                      <w:highlight w:val="none"/>
                      <w:u w:val="none"/>
                      <w:lang w:val="en-US" w:eastAsia="zh-CN"/>
                    </w:rPr>
                    <w:t>5</w:t>
                  </w:r>
                </w:p>
              </w:tc>
              <w:tc>
                <w:tcPr>
                  <w:tcW w:w="2177" w:type="dxa"/>
                  <w:tcBorders>
                    <w:tl2br w:val="nil"/>
                    <w:tr2bl w:val="nil"/>
                  </w:tcBorders>
                  <w:noWrap w:val="0"/>
                  <w:vAlign w:val="center"/>
                </w:tcPr>
                <w:p w14:paraId="5B68CEE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聚氨酯水性脱模剂</w:t>
                  </w:r>
                </w:p>
              </w:tc>
              <w:tc>
                <w:tcPr>
                  <w:tcW w:w="1074" w:type="dxa"/>
                  <w:tcBorders>
                    <w:tl2br w:val="nil"/>
                    <w:tr2bl w:val="nil"/>
                  </w:tcBorders>
                  <w:noWrap w:val="0"/>
                  <w:vAlign w:val="center"/>
                </w:tcPr>
                <w:p w14:paraId="13BEBBF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t</w:t>
                  </w:r>
                  <w:r>
                    <w:rPr>
                      <w:rFonts w:hint="default" w:ascii="Times New Roman" w:hAnsi="Times New Roman" w:eastAsia="宋体" w:cs="Times New Roman"/>
                      <w:sz w:val="21"/>
                      <w:szCs w:val="21"/>
                      <w:vertAlign w:val="baseline"/>
                      <w:lang w:val="en-US" w:eastAsia="zh-CN"/>
                    </w:rPr>
                    <w:t>/a</w:t>
                  </w:r>
                </w:p>
              </w:tc>
              <w:tc>
                <w:tcPr>
                  <w:tcW w:w="1662" w:type="dxa"/>
                  <w:tcBorders>
                    <w:tl2br w:val="nil"/>
                    <w:tr2bl w:val="nil"/>
                  </w:tcBorders>
                  <w:noWrap w:val="0"/>
                  <w:vAlign w:val="center"/>
                </w:tcPr>
                <w:p w14:paraId="3881EFA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1</w:t>
                  </w:r>
                </w:p>
              </w:tc>
              <w:tc>
                <w:tcPr>
                  <w:tcW w:w="1662" w:type="dxa"/>
                  <w:tcBorders>
                    <w:tl2br w:val="nil"/>
                    <w:tr2bl w:val="nil"/>
                  </w:tcBorders>
                  <w:noWrap w:val="0"/>
                  <w:vAlign w:val="center"/>
                </w:tcPr>
                <w:p w14:paraId="7CA8321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1</w:t>
                  </w:r>
                </w:p>
              </w:tc>
              <w:tc>
                <w:tcPr>
                  <w:tcW w:w="846" w:type="pct"/>
                  <w:tcBorders>
                    <w:tl2br w:val="nil"/>
                    <w:tr2bl w:val="nil"/>
                  </w:tcBorders>
                  <w:noWrap w:val="0"/>
                  <w:vAlign w:val="center"/>
                </w:tcPr>
                <w:p w14:paraId="654111B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一致</w:t>
                  </w:r>
                </w:p>
              </w:tc>
            </w:tr>
            <w:tr w14:paraId="1A4F2D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2" w:type="pct"/>
                  <w:tcBorders>
                    <w:tl2br w:val="nil"/>
                    <w:tr2bl w:val="nil"/>
                  </w:tcBorders>
                  <w:noWrap w:val="0"/>
                  <w:vAlign w:val="center"/>
                </w:tcPr>
                <w:p w14:paraId="696452C9">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rPr>
                      <w:rFonts w:hint="default" w:cs="Times New Roman"/>
                      <w:b w:val="0"/>
                      <w:bCs w:val="0"/>
                      <w:sz w:val="21"/>
                      <w:szCs w:val="21"/>
                      <w:highlight w:val="none"/>
                      <w:u w:val="none"/>
                      <w:lang w:val="en-US" w:eastAsia="zh-CN"/>
                    </w:rPr>
                  </w:pPr>
                  <w:r>
                    <w:rPr>
                      <w:rFonts w:hint="eastAsia" w:cs="Times New Roman"/>
                      <w:b w:val="0"/>
                      <w:bCs w:val="0"/>
                      <w:sz w:val="21"/>
                      <w:szCs w:val="21"/>
                      <w:highlight w:val="none"/>
                      <w:u w:val="none"/>
                      <w:lang w:val="en-US" w:eastAsia="zh-CN"/>
                    </w:rPr>
                    <w:t>6</w:t>
                  </w:r>
                </w:p>
              </w:tc>
              <w:tc>
                <w:tcPr>
                  <w:tcW w:w="2177" w:type="dxa"/>
                  <w:tcBorders>
                    <w:tl2br w:val="nil"/>
                    <w:tr2bl w:val="nil"/>
                  </w:tcBorders>
                  <w:noWrap w:val="0"/>
                  <w:vAlign w:val="center"/>
                </w:tcPr>
                <w:p w14:paraId="20B9DE1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水</w:t>
                  </w:r>
                </w:p>
              </w:tc>
              <w:tc>
                <w:tcPr>
                  <w:tcW w:w="1074" w:type="dxa"/>
                  <w:tcBorders>
                    <w:tl2br w:val="nil"/>
                    <w:tr2bl w:val="nil"/>
                  </w:tcBorders>
                  <w:noWrap w:val="0"/>
                  <w:vAlign w:val="center"/>
                </w:tcPr>
                <w:p w14:paraId="54A90DD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m3/a</w:t>
                  </w:r>
                </w:p>
              </w:tc>
              <w:tc>
                <w:tcPr>
                  <w:tcW w:w="1662" w:type="dxa"/>
                  <w:tcBorders>
                    <w:tl2br w:val="nil"/>
                    <w:tr2bl w:val="nil"/>
                  </w:tcBorders>
                  <w:noWrap w:val="0"/>
                  <w:vAlign w:val="center"/>
                </w:tcPr>
                <w:p w14:paraId="64F8A70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41220</w:t>
                  </w:r>
                </w:p>
              </w:tc>
              <w:tc>
                <w:tcPr>
                  <w:tcW w:w="955" w:type="pct"/>
                  <w:tcBorders>
                    <w:tl2br w:val="nil"/>
                    <w:tr2bl w:val="nil"/>
                  </w:tcBorders>
                  <w:noWrap w:val="0"/>
                  <w:vAlign w:val="center"/>
                </w:tcPr>
                <w:p w14:paraId="1E0A69E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41160</w:t>
                  </w:r>
                </w:p>
              </w:tc>
              <w:tc>
                <w:tcPr>
                  <w:tcW w:w="846" w:type="pct"/>
                  <w:tcBorders>
                    <w:tl2br w:val="nil"/>
                    <w:tr2bl w:val="nil"/>
                  </w:tcBorders>
                  <w:noWrap w:val="0"/>
                  <w:vAlign w:val="center"/>
                </w:tcPr>
                <w:p w14:paraId="1E60FA5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减少</w:t>
                  </w:r>
                </w:p>
              </w:tc>
            </w:tr>
            <w:tr w14:paraId="3E9916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2" w:type="pct"/>
                  <w:tcBorders>
                    <w:tl2br w:val="nil"/>
                    <w:tr2bl w:val="nil"/>
                  </w:tcBorders>
                  <w:noWrap w:val="0"/>
                  <w:vAlign w:val="center"/>
                </w:tcPr>
                <w:p w14:paraId="48E7EB87">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rPr>
                      <w:rFonts w:hint="default" w:cs="Times New Roman"/>
                      <w:b w:val="0"/>
                      <w:bCs w:val="0"/>
                      <w:sz w:val="21"/>
                      <w:szCs w:val="21"/>
                      <w:highlight w:val="none"/>
                      <w:u w:val="none"/>
                      <w:lang w:val="en-US" w:eastAsia="zh-CN"/>
                    </w:rPr>
                  </w:pPr>
                  <w:r>
                    <w:rPr>
                      <w:rFonts w:hint="eastAsia" w:cs="Times New Roman"/>
                      <w:b w:val="0"/>
                      <w:bCs w:val="0"/>
                      <w:sz w:val="21"/>
                      <w:szCs w:val="21"/>
                      <w:highlight w:val="none"/>
                      <w:u w:val="none"/>
                      <w:lang w:val="en-US" w:eastAsia="zh-CN"/>
                    </w:rPr>
                    <w:t>7</w:t>
                  </w:r>
                </w:p>
              </w:tc>
              <w:tc>
                <w:tcPr>
                  <w:tcW w:w="2177" w:type="dxa"/>
                  <w:tcBorders>
                    <w:tl2br w:val="nil"/>
                    <w:tr2bl w:val="nil"/>
                  </w:tcBorders>
                  <w:noWrap w:val="0"/>
                  <w:vAlign w:val="center"/>
                </w:tcPr>
                <w:p w14:paraId="6592FBF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电</w:t>
                  </w:r>
                </w:p>
              </w:tc>
              <w:tc>
                <w:tcPr>
                  <w:tcW w:w="1074" w:type="dxa"/>
                  <w:tcBorders>
                    <w:tl2br w:val="nil"/>
                    <w:tr2bl w:val="nil"/>
                  </w:tcBorders>
                  <w:noWrap w:val="0"/>
                  <w:vAlign w:val="center"/>
                </w:tcPr>
                <w:p w14:paraId="3D325C9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万kwh/a</w:t>
                  </w:r>
                </w:p>
              </w:tc>
              <w:tc>
                <w:tcPr>
                  <w:tcW w:w="1662" w:type="dxa"/>
                  <w:tcBorders>
                    <w:tl2br w:val="nil"/>
                    <w:tr2bl w:val="nil"/>
                  </w:tcBorders>
                  <w:noWrap w:val="0"/>
                  <w:vAlign w:val="center"/>
                </w:tcPr>
                <w:p w14:paraId="016ACA4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18万</w:t>
                  </w:r>
                </w:p>
              </w:tc>
              <w:tc>
                <w:tcPr>
                  <w:tcW w:w="955" w:type="pct"/>
                  <w:tcBorders>
                    <w:tl2br w:val="nil"/>
                    <w:tr2bl w:val="nil"/>
                  </w:tcBorders>
                  <w:noWrap w:val="0"/>
                  <w:vAlign w:val="center"/>
                </w:tcPr>
                <w:p w14:paraId="0CBECDF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18万</w:t>
                  </w:r>
                </w:p>
              </w:tc>
              <w:tc>
                <w:tcPr>
                  <w:tcW w:w="846" w:type="pct"/>
                  <w:tcBorders>
                    <w:tl2br w:val="nil"/>
                    <w:tr2bl w:val="nil"/>
                  </w:tcBorders>
                  <w:noWrap w:val="0"/>
                  <w:vAlign w:val="center"/>
                </w:tcPr>
                <w:p w14:paraId="33D0F6E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一致</w:t>
                  </w:r>
                </w:p>
              </w:tc>
            </w:tr>
          </w:tbl>
          <w:p w14:paraId="564A95EC">
            <w:pPr>
              <w:pStyle w:val="31"/>
              <w:keepNext w:val="0"/>
              <w:keepLines w:val="0"/>
              <w:pageBreakBefore w:val="0"/>
              <w:widowControl/>
              <w:kinsoku/>
              <w:wordWrap/>
              <w:overflowPunct/>
              <w:topLinePunct w:val="0"/>
              <w:autoSpaceDE/>
              <w:autoSpaceDN/>
              <w:bidi w:val="0"/>
              <w:adjustRightInd w:val="0"/>
              <w:snapToGrid w:val="0"/>
              <w:spacing w:after="0" w:line="480" w:lineRule="exact"/>
              <w:ind w:left="0" w:leftChars="0" w:firstLine="0" w:firstLineChars="0"/>
              <w:textAlignment w:val="baseline"/>
              <w:outlineLvl w:val="9"/>
              <w:rPr>
                <w:rFonts w:hint="default" w:ascii="Times New Roman" w:hAnsi="Times New Roman" w:cs="Times New Roman" w:eastAsiaTheme="minorEastAsia"/>
                <w:b/>
                <w:bCs/>
                <w:color w:val="auto"/>
                <w:kern w:val="0"/>
                <w:sz w:val="24"/>
                <w:szCs w:val="24"/>
                <w:lang w:val="en-US" w:eastAsia="zh-CN" w:bidi="ar-SA"/>
              </w:rPr>
            </w:pPr>
            <w:r>
              <w:rPr>
                <w:rFonts w:hint="eastAsia" w:cs="Times New Roman" w:eastAsiaTheme="minorEastAsia"/>
                <w:b/>
                <w:bCs/>
                <w:color w:val="auto"/>
                <w:kern w:val="0"/>
                <w:sz w:val="24"/>
                <w:szCs w:val="24"/>
                <w:lang w:val="en-US" w:eastAsia="zh-CN" w:bidi="ar-SA"/>
              </w:rPr>
              <w:t>水平衡分析</w:t>
            </w:r>
          </w:p>
          <w:p w14:paraId="1522A879">
            <w:pPr>
              <w:pStyle w:val="16"/>
              <w:spacing w:before="0" w:beforeAutospacing="0" w:after="0" w:afterAutospacing="0" w:line="520" w:lineRule="exact"/>
              <w:ind w:firstLine="465"/>
              <w:jc w:val="both"/>
              <w:rPr>
                <w:rFonts w:ascii="Times New Roman" w:hAnsi="Times New Roman"/>
                <w:color w:val="000000"/>
              </w:rPr>
            </w:pPr>
            <w:r>
              <w:rPr>
                <w:rFonts w:ascii="Times New Roman" w:hAnsi="Times New Roman"/>
                <w:color w:val="000000"/>
              </w:rPr>
              <w:t>本项目</w:t>
            </w:r>
            <w:r>
              <w:rPr>
                <w:rFonts w:hint="eastAsia" w:ascii="Times New Roman" w:hAnsi="Times New Roman"/>
                <w:color w:val="000000"/>
                <w:lang w:val="en-US" w:eastAsia="zh-CN"/>
              </w:rPr>
              <w:t>用水包括生产用水及生活用水。</w:t>
            </w:r>
            <w:r>
              <w:rPr>
                <w:rFonts w:ascii="Times New Roman" w:hAnsi="Times New Roman"/>
                <w:color w:val="000000"/>
              </w:rPr>
              <w:t>生产用水为</w:t>
            </w:r>
            <w:r>
              <w:rPr>
                <w:rFonts w:ascii="Times New Roman" w:hAnsi="Times New Roman"/>
                <w:color w:val="000000"/>
                <w:szCs w:val="24"/>
              </w:rPr>
              <w:t>原料搅拌过程中生产添加用水、</w:t>
            </w:r>
            <w:r>
              <w:rPr>
                <w:rFonts w:hint="eastAsia" w:ascii="Times New Roman" w:hAnsi="Times New Roman"/>
                <w:color w:val="000000"/>
                <w:szCs w:val="24"/>
                <w:lang w:val="en-US" w:eastAsia="zh-CN"/>
              </w:rPr>
              <w:t>模具</w:t>
            </w:r>
            <w:r>
              <w:rPr>
                <w:rFonts w:ascii="Times New Roman" w:hAnsi="Times New Roman"/>
                <w:color w:val="000000"/>
                <w:szCs w:val="24"/>
              </w:rPr>
              <w:t>清洗用水、喷淋用水</w:t>
            </w:r>
            <w:r>
              <w:rPr>
                <w:rFonts w:hint="eastAsia" w:ascii="Times New Roman" w:hAnsi="Times New Roman"/>
                <w:color w:val="000000"/>
                <w:szCs w:val="24"/>
              </w:rPr>
              <w:t>、运输车辆清洗用水</w:t>
            </w:r>
            <w:r>
              <w:rPr>
                <w:rFonts w:hint="eastAsia" w:ascii="Times New Roman" w:hAnsi="Times New Roman"/>
                <w:color w:val="000000"/>
                <w:szCs w:val="24"/>
                <w:lang w:eastAsia="zh-CN"/>
              </w:rPr>
              <w:t>、</w:t>
            </w:r>
            <w:r>
              <w:rPr>
                <w:rFonts w:hint="eastAsia" w:ascii="Times New Roman" w:hAnsi="Times New Roman"/>
                <w:color w:val="000000"/>
                <w:szCs w:val="24"/>
                <w:lang w:val="en-US" w:eastAsia="zh-CN"/>
              </w:rPr>
              <w:t>养护用水、搅拌机清洗用水</w:t>
            </w:r>
            <w:r>
              <w:rPr>
                <w:rFonts w:ascii="Times New Roman" w:hAnsi="Times New Roman"/>
                <w:color w:val="000000"/>
              </w:rPr>
              <w:t>。</w:t>
            </w:r>
          </w:p>
          <w:p w14:paraId="07F85002">
            <w:pPr>
              <w:keepNext w:val="0"/>
              <w:keepLines w:val="0"/>
              <w:pageBreakBefore w:val="0"/>
              <w:kinsoku/>
              <w:wordWrap/>
              <w:overflowPunct/>
              <w:topLinePunct w:val="0"/>
              <w:autoSpaceDE/>
              <w:autoSpaceDN/>
              <w:bidi w:val="0"/>
              <w:adjustRightInd w:val="0"/>
              <w:snapToGrid w:val="0"/>
              <w:spacing w:after="0" w:line="480" w:lineRule="exact"/>
              <w:ind w:firstLine="475" w:firstLineChars="197"/>
              <w:textAlignment w:val="auto"/>
              <w:rPr>
                <w:rFonts w:hint="default" w:ascii="Times New Roman" w:hAnsi="Times New Roman"/>
                <w:b/>
                <w:bCs w:val="0"/>
                <w:color w:val="auto"/>
                <w:sz w:val="24"/>
                <w:u w:val="none"/>
                <w:lang w:val="en-US" w:eastAsia="zh-CN"/>
              </w:rPr>
            </w:pPr>
            <w:r>
              <w:rPr>
                <w:rFonts w:hint="eastAsia" w:ascii="Times New Roman" w:hAnsi="Times New Roman"/>
                <w:b/>
                <w:bCs w:val="0"/>
                <w:color w:val="auto"/>
                <w:sz w:val="24"/>
                <w:u w:val="none"/>
                <w:lang w:eastAsia="zh-CN"/>
              </w:rPr>
              <w:t>（</w:t>
            </w:r>
            <w:r>
              <w:rPr>
                <w:rFonts w:hint="eastAsia" w:ascii="Times New Roman" w:hAnsi="Times New Roman"/>
                <w:b/>
                <w:bCs w:val="0"/>
                <w:color w:val="auto"/>
                <w:sz w:val="24"/>
                <w:u w:val="none"/>
                <w:lang w:val="en-US" w:eastAsia="zh-CN"/>
              </w:rPr>
              <w:t>1</w:t>
            </w:r>
            <w:r>
              <w:rPr>
                <w:rFonts w:hint="eastAsia" w:ascii="Times New Roman" w:hAnsi="Times New Roman"/>
                <w:b/>
                <w:bCs w:val="0"/>
                <w:color w:val="auto"/>
                <w:sz w:val="24"/>
                <w:u w:val="none"/>
                <w:lang w:eastAsia="zh-CN"/>
              </w:rPr>
              <w:t>）</w:t>
            </w:r>
            <w:r>
              <w:rPr>
                <w:rFonts w:hint="eastAsia" w:ascii="Times New Roman" w:hAnsi="Times New Roman"/>
                <w:b/>
                <w:bCs w:val="0"/>
                <w:color w:val="000000"/>
                <w:sz w:val="24"/>
                <w:u w:val="none"/>
                <w:lang w:val="en-US" w:eastAsia="zh-CN"/>
              </w:rPr>
              <w:t>搅拌过程中生产添加用水</w:t>
            </w:r>
          </w:p>
          <w:p w14:paraId="06F9DB95">
            <w:pPr>
              <w:pStyle w:val="16"/>
              <w:keepNext w:val="0"/>
              <w:keepLines w:val="0"/>
              <w:pageBreakBefore w:val="0"/>
              <w:kinsoku/>
              <w:overflowPunct/>
              <w:topLinePunct w:val="0"/>
              <w:autoSpaceDE/>
              <w:autoSpaceDN/>
              <w:bidi w:val="0"/>
              <w:spacing w:before="0" w:beforeAutospacing="0" w:after="0" w:afterAutospacing="0" w:line="480" w:lineRule="exact"/>
              <w:ind w:firstLine="480" w:firstLineChars="200"/>
              <w:jc w:val="both"/>
              <w:textAlignment w:val="auto"/>
              <w:rPr>
                <w:rFonts w:ascii="Times New Roman" w:hAnsi="Times New Roman"/>
                <w:szCs w:val="24"/>
              </w:rPr>
            </w:pPr>
            <w:r>
              <w:rPr>
                <w:rFonts w:hint="eastAsia" w:ascii="Times New Roman" w:hAnsi="Times New Roman" w:cs="Times New Roman"/>
              </w:rPr>
              <w:t>根据项目单位提供资料，</w:t>
            </w:r>
            <w:r>
              <w:rPr>
                <w:rFonts w:hint="eastAsia" w:ascii="Times New Roman" w:hAnsi="Times New Roman" w:cs="Times New Roman"/>
                <w:lang w:val="en-US" w:eastAsia="zh-CN"/>
              </w:rPr>
              <w:t>本项目年产2700000件预制构件</w:t>
            </w:r>
            <w:r>
              <w:rPr>
                <w:rFonts w:hint="eastAsia" w:ascii="Times New Roman" w:hAnsi="Times New Roman" w:cs="Times New Roman"/>
              </w:rPr>
              <w:t>，</w:t>
            </w:r>
            <w:r>
              <w:rPr>
                <w:rFonts w:hint="eastAsia" w:ascii="Times New Roman" w:hAnsi="Times New Roman" w:cs="Times New Roman"/>
                <w:spacing w:val="-2"/>
              </w:rPr>
              <w:t>搅拌时用水量占原材料总量（约</w:t>
            </w:r>
            <w:r>
              <w:rPr>
                <w:rFonts w:hint="eastAsia" w:ascii="Times New Roman" w:hAnsi="Times New Roman" w:cs="Times New Roman"/>
                <w:lang w:val="en-US" w:eastAsia="zh-CN"/>
              </w:rPr>
              <w:t>36万吨</w:t>
            </w:r>
            <w:r>
              <w:rPr>
                <w:rFonts w:hint="eastAsia" w:ascii="Times New Roman" w:hAnsi="Times New Roman" w:cs="Times New Roman"/>
                <w:spacing w:val="-2"/>
              </w:rPr>
              <w:t>）的10%</w:t>
            </w:r>
            <w:r>
              <w:rPr>
                <w:rFonts w:hint="eastAsia" w:ascii="Times New Roman" w:hAnsi="Times New Roman" w:cs="Times New Roman"/>
              </w:rPr>
              <w:t>。则项目生产用水量为</w:t>
            </w:r>
            <w:r>
              <w:rPr>
                <w:rFonts w:hint="eastAsia" w:ascii="Times New Roman" w:hAnsi="Times New Roman" w:cs="Times New Roman"/>
                <w:lang w:val="en-US" w:eastAsia="zh-CN"/>
              </w:rPr>
              <w:t>36000</w:t>
            </w:r>
            <w:r>
              <w:rPr>
                <w:rFonts w:hint="eastAsia" w:ascii="Times New Roman" w:hAnsi="Times New Roman" w:cs="Times New Roman"/>
              </w:rPr>
              <w:t>m</w:t>
            </w:r>
            <w:r>
              <w:rPr>
                <w:rFonts w:hint="eastAsia" w:ascii="Times New Roman" w:hAnsi="Times New Roman" w:cs="Times New Roman"/>
                <w:vertAlign w:val="superscript"/>
              </w:rPr>
              <w:t>3</w:t>
            </w:r>
            <w:r>
              <w:rPr>
                <w:rFonts w:hint="eastAsia" w:ascii="Times New Roman" w:hAnsi="Times New Roman" w:cs="Times New Roman"/>
              </w:rPr>
              <w:t>/a（</w:t>
            </w:r>
            <w:r>
              <w:rPr>
                <w:rFonts w:hint="eastAsia" w:ascii="Times New Roman" w:hAnsi="Times New Roman" w:cs="Times New Roman"/>
                <w:spacing w:val="-2"/>
                <w:lang w:val="en-US" w:eastAsia="zh-CN"/>
              </w:rPr>
              <w:t>120</w:t>
            </w:r>
            <w:r>
              <w:rPr>
                <w:rFonts w:hint="eastAsia" w:ascii="Times New Roman" w:hAnsi="Times New Roman" w:cs="Times New Roman"/>
                <w:spacing w:val="-2"/>
              </w:rPr>
              <w:t>m</w:t>
            </w:r>
            <w:r>
              <w:rPr>
                <w:rFonts w:hint="eastAsia" w:ascii="Times New Roman" w:hAnsi="Times New Roman" w:cs="Times New Roman"/>
                <w:vertAlign w:val="superscript"/>
              </w:rPr>
              <w:t>3</w:t>
            </w:r>
            <w:r>
              <w:rPr>
                <w:rFonts w:hint="eastAsia" w:ascii="Times New Roman" w:hAnsi="Times New Roman" w:cs="Times New Roman"/>
                <w:spacing w:val="-2"/>
              </w:rPr>
              <w:t>/d</w:t>
            </w:r>
            <w:r>
              <w:rPr>
                <w:rFonts w:hint="eastAsia" w:ascii="Times New Roman" w:hAnsi="Times New Roman" w:cs="Times New Roman"/>
              </w:rPr>
              <w:t>），</w:t>
            </w:r>
            <w:r>
              <w:rPr>
                <w:rFonts w:hint="eastAsia" w:ascii="Times New Roman" w:hAnsi="Times New Roman" w:cs="Times New Roman"/>
                <w:lang w:eastAsia="zh-CN"/>
              </w:rPr>
              <w:t>自然蒸发</w:t>
            </w:r>
            <w:r>
              <w:rPr>
                <w:rFonts w:hint="eastAsia" w:ascii="Times New Roman" w:hAnsi="Times New Roman" w:cs="Times New Roman"/>
                <w:lang w:val="en-US" w:eastAsia="zh-CN"/>
              </w:rPr>
              <w:t>量13500</w:t>
            </w:r>
            <w:r>
              <w:rPr>
                <w:rFonts w:hint="eastAsia" w:ascii="Times New Roman" w:hAnsi="Times New Roman" w:cs="Times New Roman"/>
              </w:rPr>
              <w:t>m</w:t>
            </w:r>
            <w:r>
              <w:rPr>
                <w:rFonts w:hint="eastAsia" w:ascii="Times New Roman" w:hAnsi="Times New Roman" w:cs="Times New Roman"/>
                <w:vertAlign w:val="superscript"/>
              </w:rPr>
              <w:t>3</w:t>
            </w:r>
            <w:r>
              <w:rPr>
                <w:rFonts w:hint="eastAsia" w:ascii="Times New Roman" w:hAnsi="Times New Roman" w:cs="Times New Roman"/>
              </w:rPr>
              <w:t>/a</w:t>
            </w:r>
            <w:r>
              <w:rPr>
                <w:rFonts w:hint="eastAsia" w:ascii="Times New Roman" w:hAnsi="Times New Roman" w:cs="Times New Roman"/>
                <w:lang w:eastAsia="zh-CN"/>
              </w:rPr>
              <w:t>（</w:t>
            </w:r>
            <w:r>
              <w:rPr>
                <w:rFonts w:hint="eastAsia" w:ascii="Times New Roman" w:hAnsi="Times New Roman" w:cs="Times New Roman"/>
                <w:lang w:val="en-US" w:eastAsia="zh-CN"/>
              </w:rPr>
              <w:t>45</w:t>
            </w:r>
            <w:r>
              <w:rPr>
                <w:rFonts w:hint="eastAsia" w:ascii="Times New Roman" w:hAnsi="Times New Roman" w:cs="Times New Roman"/>
                <w:spacing w:val="-2"/>
              </w:rPr>
              <w:t>m³/d</w:t>
            </w:r>
            <w:r>
              <w:rPr>
                <w:rFonts w:hint="eastAsia" w:ascii="Times New Roman" w:hAnsi="Times New Roman" w:cs="Times New Roman"/>
                <w:lang w:eastAsia="zh-CN"/>
              </w:rPr>
              <w:t>），</w:t>
            </w:r>
            <w:r>
              <w:rPr>
                <w:rFonts w:hint="eastAsia" w:ascii="Times New Roman" w:hAnsi="Times New Roman" w:cs="Times New Roman"/>
                <w:lang w:val="en-US" w:eastAsia="zh-CN"/>
              </w:rPr>
              <w:t>进入产品水量22500</w:t>
            </w:r>
            <w:r>
              <w:rPr>
                <w:rFonts w:hint="eastAsia" w:ascii="Times New Roman" w:hAnsi="Times New Roman" w:cs="Times New Roman"/>
              </w:rPr>
              <w:t>m</w:t>
            </w:r>
            <w:r>
              <w:rPr>
                <w:rFonts w:hint="eastAsia" w:ascii="Times New Roman" w:hAnsi="Times New Roman" w:cs="Times New Roman"/>
                <w:vertAlign w:val="superscript"/>
              </w:rPr>
              <w:t>3</w:t>
            </w:r>
            <w:r>
              <w:rPr>
                <w:rFonts w:hint="eastAsia" w:ascii="Times New Roman" w:hAnsi="Times New Roman" w:cs="Times New Roman"/>
              </w:rPr>
              <w:t>/a（</w:t>
            </w:r>
            <w:r>
              <w:rPr>
                <w:rFonts w:hint="eastAsia" w:ascii="Times New Roman" w:hAnsi="Times New Roman" w:cs="Times New Roman"/>
                <w:spacing w:val="-2"/>
                <w:lang w:val="en-US" w:eastAsia="zh-CN"/>
              </w:rPr>
              <w:t>75</w:t>
            </w:r>
            <w:r>
              <w:rPr>
                <w:rFonts w:hint="eastAsia" w:ascii="Times New Roman" w:hAnsi="Times New Roman" w:cs="Times New Roman"/>
                <w:spacing w:val="-2"/>
              </w:rPr>
              <w:t>m</w:t>
            </w:r>
            <w:r>
              <w:rPr>
                <w:rFonts w:hint="eastAsia" w:ascii="Times New Roman" w:hAnsi="Times New Roman" w:cs="Times New Roman"/>
                <w:vertAlign w:val="superscript"/>
              </w:rPr>
              <w:t>3</w:t>
            </w:r>
            <w:r>
              <w:rPr>
                <w:rFonts w:hint="eastAsia" w:ascii="Times New Roman" w:hAnsi="Times New Roman" w:cs="Times New Roman"/>
                <w:spacing w:val="-2"/>
              </w:rPr>
              <w:t>/d</w:t>
            </w:r>
            <w:r>
              <w:rPr>
                <w:rFonts w:hint="eastAsia" w:ascii="Times New Roman" w:hAnsi="Times New Roman" w:cs="Times New Roman"/>
              </w:rPr>
              <w:t>）</w:t>
            </w:r>
            <w:r>
              <w:rPr>
                <w:rFonts w:ascii="Times New Roman" w:hAnsi="Times New Roman"/>
                <w:szCs w:val="24"/>
              </w:rPr>
              <w:t>。</w:t>
            </w:r>
          </w:p>
          <w:p w14:paraId="6AE4FE43">
            <w:pPr>
              <w:keepNext w:val="0"/>
              <w:keepLines w:val="0"/>
              <w:pageBreakBefore w:val="0"/>
              <w:widowControl w:val="0"/>
              <w:kinsoku/>
              <w:wordWrap/>
              <w:overflowPunct/>
              <w:topLinePunct w:val="0"/>
              <w:autoSpaceDE/>
              <w:autoSpaceDN/>
              <w:bidi w:val="0"/>
              <w:adjustRightInd/>
              <w:snapToGrid/>
              <w:spacing w:after="0" w:line="480" w:lineRule="exact"/>
              <w:ind w:firstLine="482" w:firstLineChars="200"/>
              <w:textAlignment w:val="auto"/>
              <w:rPr>
                <w:rFonts w:hint="default"/>
                <w:b/>
                <w:bCs/>
                <w:sz w:val="24"/>
                <w:lang w:val="en-US" w:eastAsia="zh-CN"/>
              </w:rPr>
            </w:pPr>
            <w:r>
              <w:rPr>
                <w:rFonts w:hint="eastAsia"/>
                <w:b/>
                <w:bCs/>
                <w:sz w:val="24"/>
                <w:lang w:eastAsia="zh-CN"/>
              </w:rPr>
              <w:t>（</w:t>
            </w:r>
            <w:r>
              <w:rPr>
                <w:rFonts w:hint="eastAsia"/>
                <w:b/>
                <w:bCs/>
                <w:sz w:val="24"/>
                <w:lang w:val="en-US" w:eastAsia="zh-CN"/>
              </w:rPr>
              <w:t>2</w:t>
            </w:r>
            <w:r>
              <w:rPr>
                <w:rFonts w:hint="eastAsia"/>
                <w:b/>
                <w:bCs/>
                <w:sz w:val="24"/>
                <w:lang w:eastAsia="zh-CN"/>
              </w:rPr>
              <w:t>）</w:t>
            </w:r>
            <w:r>
              <w:rPr>
                <w:rFonts w:hint="eastAsia" w:ascii="Times New Roman" w:hAnsi="Times New Roman"/>
                <w:b/>
                <w:bCs w:val="0"/>
                <w:color w:val="000000"/>
                <w:sz w:val="24"/>
                <w:u w:val="none"/>
                <w:lang w:val="en-US" w:eastAsia="zh-CN"/>
              </w:rPr>
              <w:t>模具清洗用水</w:t>
            </w:r>
          </w:p>
          <w:p w14:paraId="2E0C74A5">
            <w:pPr>
              <w:keepNext w:val="0"/>
              <w:keepLines w:val="0"/>
              <w:pageBreakBefore w:val="0"/>
              <w:widowControl/>
              <w:kinsoku/>
              <w:wordWrap/>
              <w:overflowPunct/>
              <w:topLinePunct w:val="0"/>
              <w:autoSpaceDE/>
              <w:autoSpaceDN/>
              <w:bidi w:val="0"/>
              <w:adjustRightInd w:val="0"/>
              <w:snapToGrid w:val="0"/>
              <w:spacing w:after="0" w:line="480" w:lineRule="exact"/>
              <w:ind w:firstLine="472" w:firstLineChars="197"/>
              <w:textAlignment w:val="auto"/>
              <w:rPr>
                <w:rFonts w:hint="eastAsia" w:ascii="Times New Roman" w:hAnsi="Times New Roman"/>
                <w:b w:val="0"/>
                <w:bCs/>
                <w:color w:val="000000"/>
                <w:sz w:val="24"/>
                <w:u w:val="none"/>
                <w:lang w:eastAsia="zh-CN"/>
              </w:rPr>
            </w:pPr>
            <w:r>
              <w:rPr>
                <w:rFonts w:hint="eastAsia" w:ascii="Times New Roman" w:hAnsi="Times New Roman"/>
                <w:b w:val="0"/>
                <w:bCs/>
                <w:color w:val="000000"/>
                <w:sz w:val="24"/>
                <w:u w:val="none"/>
                <w:lang w:eastAsia="zh-CN"/>
              </w:rPr>
              <w:t>根据项目单位提供资料，预制构件模具清洗用水量约为</w:t>
            </w:r>
            <w:r>
              <w:rPr>
                <w:rFonts w:hint="eastAsia" w:ascii="Times New Roman" w:hAnsi="Times New Roman"/>
                <w:b w:val="0"/>
                <w:bCs/>
                <w:color w:val="000000"/>
                <w:sz w:val="24"/>
                <w:u w:val="none"/>
                <w:lang w:val="en-US" w:eastAsia="zh-CN"/>
              </w:rPr>
              <w:t>2</w:t>
            </w:r>
            <w:r>
              <w:rPr>
                <w:rFonts w:hint="eastAsia" w:ascii="Times New Roman" w:hAnsi="Times New Roman"/>
                <w:b w:val="0"/>
                <w:bCs/>
                <w:color w:val="000000"/>
                <w:sz w:val="24"/>
                <w:u w:val="none"/>
                <w:lang w:eastAsia="zh-CN"/>
              </w:rPr>
              <w:t>m</w:t>
            </w:r>
            <w:r>
              <w:rPr>
                <w:rFonts w:hint="eastAsia" w:ascii="Times New Roman" w:hAnsi="Times New Roman"/>
                <w:b w:val="0"/>
                <w:bCs/>
                <w:color w:val="000000"/>
                <w:sz w:val="24"/>
                <w:u w:val="none"/>
                <w:vertAlign w:val="superscript"/>
                <w:lang w:eastAsia="zh-CN"/>
              </w:rPr>
              <w:t>3</w:t>
            </w:r>
            <w:r>
              <w:rPr>
                <w:rFonts w:hint="eastAsia" w:ascii="Times New Roman" w:hAnsi="Times New Roman"/>
                <w:b w:val="0"/>
                <w:bCs/>
                <w:color w:val="000000"/>
                <w:sz w:val="24"/>
                <w:u w:val="none"/>
                <w:lang w:eastAsia="zh-CN"/>
              </w:rPr>
              <w:t>/d（</w:t>
            </w:r>
            <w:r>
              <w:rPr>
                <w:rFonts w:hint="eastAsia" w:ascii="Times New Roman" w:hAnsi="Times New Roman"/>
                <w:b w:val="0"/>
                <w:bCs/>
                <w:color w:val="000000"/>
                <w:sz w:val="24"/>
                <w:u w:val="none"/>
                <w:lang w:val="en-US" w:eastAsia="zh-CN"/>
              </w:rPr>
              <w:t>600</w:t>
            </w:r>
            <w:r>
              <w:rPr>
                <w:rFonts w:hint="eastAsia" w:ascii="Times New Roman" w:hAnsi="Times New Roman"/>
                <w:b w:val="0"/>
                <w:bCs/>
                <w:color w:val="000000"/>
                <w:sz w:val="24"/>
                <w:u w:val="none"/>
                <w:lang w:eastAsia="zh-CN"/>
              </w:rPr>
              <w:t>m</w:t>
            </w:r>
            <w:r>
              <w:rPr>
                <w:rFonts w:hint="eastAsia" w:ascii="Times New Roman" w:hAnsi="Times New Roman"/>
                <w:b w:val="0"/>
                <w:bCs/>
                <w:color w:val="000000"/>
                <w:sz w:val="24"/>
                <w:u w:val="none"/>
                <w:vertAlign w:val="superscript"/>
                <w:lang w:eastAsia="zh-CN"/>
              </w:rPr>
              <w:t>3</w:t>
            </w:r>
            <w:r>
              <w:rPr>
                <w:rFonts w:hint="eastAsia" w:ascii="Times New Roman" w:hAnsi="Times New Roman"/>
                <w:b w:val="0"/>
                <w:bCs/>
                <w:color w:val="000000"/>
                <w:sz w:val="24"/>
                <w:u w:val="none"/>
                <w:lang w:eastAsia="zh-CN"/>
              </w:rPr>
              <w:t>/a），厂区设置模具清洗沉淀池，该部分废水经沉淀后，</w:t>
            </w:r>
            <w:r>
              <w:rPr>
                <w:rFonts w:hint="eastAsia" w:ascii="Times New Roman" w:hAnsi="Times New Roman"/>
                <w:b w:val="0"/>
                <w:bCs/>
                <w:color w:val="000000"/>
                <w:sz w:val="24"/>
                <w:u w:val="none"/>
                <w:lang w:val="en-US" w:eastAsia="zh-CN"/>
              </w:rPr>
              <w:t>循环使用</w:t>
            </w:r>
            <w:r>
              <w:rPr>
                <w:rFonts w:hint="eastAsia" w:ascii="Times New Roman" w:hAnsi="Times New Roman"/>
                <w:b w:val="0"/>
                <w:bCs/>
                <w:color w:val="000000"/>
                <w:sz w:val="24"/>
                <w:u w:val="none"/>
                <w:lang w:eastAsia="zh-CN"/>
              </w:rPr>
              <w:t>。</w:t>
            </w:r>
          </w:p>
          <w:p w14:paraId="20CA57F1">
            <w:pPr>
              <w:keepNext w:val="0"/>
              <w:keepLines w:val="0"/>
              <w:pageBreakBefore w:val="0"/>
              <w:widowControl w:val="0"/>
              <w:kinsoku/>
              <w:wordWrap/>
              <w:overflowPunct/>
              <w:topLinePunct w:val="0"/>
              <w:autoSpaceDE/>
              <w:autoSpaceDN/>
              <w:bidi w:val="0"/>
              <w:adjustRightInd/>
              <w:snapToGrid/>
              <w:spacing w:after="0" w:line="480" w:lineRule="exact"/>
              <w:ind w:firstLine="482" w:firstLineChars="200"/>
              <w:textAlignment w:val="auto"/>
              <w:rPr>
                <w:rFonts w:hint="default"/>
                <w:b/>
                <w:bCs/>
                <w:sz w:val="24"/>
                <w:lang w:val="en-US" w:eastAsia="zh-CN"/>
              </w:rPr>
            </w:pPr>
            <w:r>
              <w:rPr>
                <w:rFonts w:hint="eastAsia"/>
                <w:b/>
                <w:bCs/>
                <w:sz w:val="24"/>
                <w:lang w:eastAsia="zh-CN"/>
              </w:rPr>
              <w:t>（</w:t>
            </w:r>
            <w:r>
              <w:rPr>
                <w:rFonts w:hint="eastAsia"/>
                <w:b/>
                <w:bCs/>
                <w:sz w:val="24"/>
                <w:lang w:val="en-US" w:eastAsia="zh-CN"/>
              </w:rPr>
              <w:t>3</w:t>
            </w:r>
            <w:r>
              <w:rPr>
                <w:rFonts w:hint="eastAsia"/>
                <w:b/>
                <w:bCs/>
                <w:sz w:val="24"/>
                <w:lang w:eastAsia="zh-CN"/>
              </w:rPr>
              <w:t>）</w:t>
            </w:r>
            <w:r>
              <w:rPr>
                <w:rFonts w:hint="eastAsia" w:ascii="Times New Roman" w:hAnsi="Times New Roman"/>
                <w:b/>
                <w:bCs w:val="0"/>
                <w:color w:val="000000"/>
                <w:sz w:val="24"/>
                <w:u w:val="none"/>
                <w:lang w:val="en-US" w:eastAsia="zh-CN"/>
              </w:rPr>
              <w:t>喷淋设施用水</w:t>
            </w:r>
          </w:p>
          <w:p w14:paraId="1566C95A">
            <w:pPr>
              <w:pStyle w:val="16"/>
              <w:keepNext w:val="0"/>
              <w:keepLines w:val="0"/>
              <w:pageBreakBefore w:val="0"/>
              <w:kinsoku/>
              <w:overflowPunct/>
              <w:topLinePunct w:val="0"/>
              <w:autoSpaceDE/>
              <w:autoSpaceDN/>
              <w:bidi w:val="0"/>
              <w:spacing w:before="0" w:beforeAutospacing="0" w:after="0" w:afterAutospacing="0" w:line="480" w:lineRule="exact"/>
              <w:ind w:firstLine="480" w:firstLineChars="200"/>
              <w:jc w:val="both"/>
              <w:textAlignment w:val="auto"/>
              <w:rPr>
                <w:rFonts w:ascii="Times New Roman" w:hAnsi="Times New Roman"/>
              </w:rPr>
            </w:pPr>
            <w:r>
              <w:rPr>
                <w:rFonts w:ascii="Times New Roman" w:hAnsi="Times New Roman"/>
              </w:rPr>
              <w:t>本项目粉状砂石原料存放于车间内原料堆场，主要是粒径较小的砂粒在风力作用、机械装载过程中起尘。根据项目单位提供资料，砂石堆场喷洒用水量为</w:t>
            </w:r>
            <w:r>
              <w:rPr>
                <w:rFonts w:hint="eastAsia" w:ascii="Times New Roman" w:hAnsi="Times New Roman"/>
              </w:rPr>
              <w:t>3</w:t>
            </w:r>
            <w:r>
              <w:rPr>
                <w:rFonts w:ascii="Times New Roman" w:hAnsi="Times New Roman"/>
                <w:szCs w:val="24"/>
              </w:rPr>
              <w:t>m</w:t>
            </w:r>
            <w:r>
              <w:rPr>
                <w:rFonts w:ascii="Times New Roman" w:hAnsi="Times New Roman"/>
                <w:szCs w:val="24"/>
                <w:vertAlign w:val="superscript"/>
              </w:rPr>
              <w:t>3</w:t>
            </w:r>
            <w:r>
              <w:rPr>
                <w:rFonts w:ascii="Times New Roman" w:hAnsi="Times New Roman"/>
              </w:rPr>
              <w:t>/d（</w:t>
            </w:r>
            <w:r>
              <w:rPr>
                <w:rFonts w:hint="eastAsia" w:ascii="Times New Roman" w:hAnsi="Times New Roman"/>
              </w:rPr>
              <w:t>9</w:t>
            </w:r>
            <w:r>
              <w:rPr>
                <w:rFonts w:ascii="Times New Roman" w:hAnsi="Times New Roman"/>
              </w:rPr>
              <w:t>00</w:t>
            </w:r>
            <w:r>
              <w:rPr>
                <w:rFonts w:ascii="Times New Roman" w:hAnsi="Times New Roman"/>
                <w:szCs w:val="24"/>
              </w:rPr>
              <w:t>m</w:t>
            </w:r>
            <w:r>
              <w:rPr>
                <w:rFonts w:ascii="Times New Roman" w:hAnsi="Times New Roman"/>
                <w:szCs w:val="24"/>
                <w:vertAlign w:val="superscript"/>
              </w:rPr>
              <w:t>3</w:t>
            </w:r>
            <w:r>
              <w:rPr>
                <w:rFonts w:ascii="Times New Roman" w:hAnsi="Times New Roman"/>
              </w:rPr>
              <w:t>/a）。</w:t>
            </w:r>
          </w:p>
          <w:p w14:paraId="02C99183">
            <w:pPr>
              <w:keepNext w:val="0"/>
              <w:keepLines w:val="0"/>
              <w:pageBreakBefore w:val="0"/>
              <w:widowControl w:val="0"/>
              <w:kinsoku/>
              <w:wordWrap/>
              <w:overflowPunct/>
              <w:topLinePunct w:val="0"/>
              <w:autoSpaceDE/>
              <w:autoSpaceDN/>
              <w:bidi w:val="0"/>
              <w:adjustRightInd/>
              <w:snapToGrid/>
              <w:spacing w:after="0" w:line="480" w:lineRule="exact"/>
              <w:ind w:firstLine="482" w:firstLineChars="200"/>
              <w:textAlignment w:val="auto"/>
              <w:rPr>
                <w:rFonts w:hint="default"/>
                <w:b/>
                <w:bCs/>
                <w:sz w:val="24"/>
                <w:lang w:val="en-US" w:eastAsia="zh-CN"/>
              </w:rPr>
            </w:pPr>
            <w:r>
              <w:rPr>
                <w:rFonts w:hint="eastAsia"/>
                <w:b/>
                <w:bCs/>
                <w:sz w:val="24"/>
                <w:lang w:eastAsia="zh-CN"/>
              </w:rPr>
              <w:t>（</w:t>
            </w:r>
            <w:r>
              <w:rPr>
                <w:rFonts w:hint="eastAsia"/>
                <w:b/>
                <w:bCs/>
                <w:sz w:val="24"/>
                <w:lang w:val="en-US" w:eastAsia="zh-CN"/>
              </w:rPr>
              <w:t>4</w:t>
            </w:r>
            <w:r>
              <w:rPr>
                <w:rFonts w:hint="eastAsia"/>
                <w:b/>
                <w:bCs/>
                <w:sz w:val="24"/>
                <w:lang w:eastAsia="zh-CN"/>
              </w:rPr>
              <w:t>）</w:t>
            </w:r>
            <w:r>
              <w:rPr>
                <w:rFonts w:hint="eastAsia" w:ascii="Times New Roman" w:hAnsi="Times New Roman"/>
                <w:b/>
                <w:bCs w:val="0"/>
                <w:color w:val="000000"/>
                <w:sz w:val="24"/>
                <w:u w:val="none"/>
                <w:lang w:val="en-US" w:eastAsia="zh-CN"/>
              </w:rPr>
              <w:t>养护用水</w:t>
            </w:r>
          </w:p>
          <w:p w14:paraId="5D1C1B73">
            <w:pPr>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rPr>
                <w:rFonts w:ascii="Times New Roman" w:hAnsi="Times New Roman"/>
                <w:sz w:val="24"/>
                <w:szCs w:val="24"/>
              </w:rPr>
            </w:pPr>
            <w:r>
              <w:rPr>
                <w:rFonts w:hint="eastAsia"/>
                <w:sz w:val="24"/>
                <w:szCs w:val="24"/>
                <w:lang w:val="en-US" w:eastAsia="zh-CN"/>
              </w:rPr>
              <w:t>本项目</w:t>
            </w:r>
            <w:r>
              <w:rPr>
                <w:rFonts w:ascii="Times New Roman" w:hAnsi="Times New Roman"/>
                <w:sz w:val="24"/>
                <w:szCs w:val="24"/>
              </w:rPr>
              <w:t>预制构件在场地成型后，需进行洒水养护，根据项目单位提供资料，养护用水用量</w:t>
            </w:r>
            <w:r>
              <w:rPr>
                <w:rFonts w:ascii="Times New Roman" w:hAnsi="Times New Roman"/>
                <w:sz w:val="24"/>
                <w:szCs w:val="24"/>
                <w:highlight w:val="none"/>
              </w:rPr>
              <w:t>为</w:t>
            </w:r>
            <w:r>
              <w:rPr>
                <w:rFonts w:hint="eastAsia" w:ascii="Times New Roman" w:hAnsi="Times New Roman"/>
                <w:sz w:val="24"/>
                <w:szCs w:val="24"/>
                <w:highlight w:val="none"/>
                <w:lang w:val="en-US" w:eastAsia="zh-CN"/>
              </w:rPr>
              <w:t>1500</w:t>
            </w:r>
            <w:r>
              <w:rPr>
                <w:rFonts w:ascii="Times New Roman" w:hAnsi="Times New Roman"/>
                <w:sz w:val="24"/>
                <w:szCs w:val="24"/>
                <w:highlight w:val="none"/>
              </w:rPr>
              <w:t>m</w:t>
            </w:r>
            <w:r>
              <w:rPr>
                <w:rFonts w:ascii="Times New Roman" w:hAnsi="Times New Roman"/>
                <w:sz w:val="24"/>
                <w:szCs w:val="24"/>
                <w:highlight w:val="none"/>
                <w:vertAlign w:val="superscript"/>
              </w:rPr>
              <w:t>3</w:t>
            </w:r>
            <w:r>
              <w:rPr>
                <w:rFonts w:ascii="Times New Roman" w:hAnsi="Times New Roman"/>
                <w:sz w:val="24"/>
                <w:szCs w:val="24"/>
                <w:highlight w:val="none"/>
              </w:rPr>
              <w:t>/a（</w:t>
            </w:r>
            <w:r>
              <w:rPr>
                <w:rFonts w:hint="eastAsia" w:ascii="Times New Roman" w:hAnsi="Times New Roman"/>
                <w:sz w:val="24"/>
                <w:szCs w:val="24"/>
                <w:highlight w:val="none"/>
                <w:lang w:val="en-US" w:eastAsia="zh-CN"/>
              </w:rPr>
              <w:t>5</w:t>
            </w:r>
            <w:r>
              <w:rPr>
                <w:rFonts w:ascii="Times New Roman" w:hAnsi="Times New Roman"/>
                <w:sz w:val="24"/>
                <w:szCs w:val="24"/>
                <w:highlight w:val="none"/>
              </w:rPr>
              <w:t>m</w:t>
            </w:r>
            <w:r>
              <w:rPr>
                <w:rFonts w:ascii="Times New Roman" w:hAnsi="Times New Roman"/>
                <w:sz w:val="24"/>
                <w:szCs w:val="24"/>
                <w:highlight w:val="none"/>
                <w:vertAlign w:val="superscript"/>
              </w:rPr>
              <w:t>3</w:t>
            </w:r>
            <w:r>
              <w:rPr>
                <w:rFonts w:ascii="Times New Roman" w:hAnsi="Times New Roman"/>
                <w:sz w:val="24"/>
                <w:szCs w:val="24"/>
                <w:highlight w:val="none"/>
              </w:rPr>
              <w:t>/d）</w:t>
            </w:r>
            <w:r>
              <w:rPr>
                <w:rFonts w:ascii="Times New Roman" w:hAnsi="Times New Roman"/>
                <w:sz w:val="24"/>
                <w:szCs w:val="24"/>
              </w:rPr>
              <w:t>，该部分用水自然蒸发。</w:t>
            </w:r>
          </w:p>
          <w:p w14:paraId="2EC022DA">
            <w:pPr>
              <w:keepNext w:val="0"/>
              <w:keepLines w:val="0"/>
              <w:pageBreakBefore w:val="0"/>
              <w:widowControl w:val="0"/>
              <w:kinsoku/>
              <w:wordWrap/>
              <w:overflowPunct/>
              <w:topLinePunct w:val="0"/>
              <w:autoSpaceDE/>
              <w:autoSpaceDN/>
              <w:bidi w:val="0"/>
              <w:adjustRightInd/>
              <w:snapToGrid/>
              <w:spacing w:after="0" w:line="480" w:lineRule="exact"/>
              <w:ind w:firstLine="482" w:firstLineChars="200"/>
              <w:textAlignment w:val="auto"/>
              <w:rPr>
                <w:rFonts w:hint="eastAsia"/>
                <w:b/>
                <w:bCs/>
                <w:sz w:val="24"/>
                <w:lang w:eastAsia="zh-CN"/>
              </w:rPr>
            </w:pPr>
            <w:r>
              <w:rPr>
                <w:rFonts w:hint="eastAsia"/>
                <w:b/>
                <w:bCs/>
                <w:sz w:val="24"/>
                <w:lang w:eastAsia="zh-CN"/>
              </w:rPr>
              <w:t>（</w:t>
            </w:r>
            <w:r>
              <w:rPr>
                <w:rFonts w:hint="eastAsia"/>
                <w:b/>
                <w:bCs/>
                <w:sz w:val="24"/>
                <w:lang w:val="en-US" w:eastAsia="zh-CN"/>
              </w:rPr>
              <w:t>5</w:t>
            </w:r>
            <w:r>
              <w:rPr>
                <w:rFonts w:hint="eastAsia"/>
                <w:b/>
                <w:bCs/>
                <w:sz w:val="24"/>
                <w:lang w:eastAsia="zh-CN"/>
              </w:rPr>
              <w:t>）</w:t>
            </w:r>
            <w:r>
              <w:rPr>
                <w:rFonts w:hint="eastAsia" w:ascii="Times New Roman" w:hAnsi="Times New Roman"/>
                <w:b/>
                <w:bCs w:val="0"/>
                <w:color w:val="000000"/>
                <w:sz w:val="24"/>
                <w:u w:val="none"/>
                <w:lang w:val="en-US" w:eastAsia="zh-CN"/>
              </w:rPr>
              <w:t>车辆清洗水</w:t>
            </w:r>
          </w:p>
          <w:p w14:paraId="245BF898">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b/>
                <w:bCs/>
                <w:sz w:val="24"/>
                <w:lang w:eastAsia="zh-CN"/>
              </w:rPr>
            </w:pPr>
            <w:r>
              <w:rPr>
                <w:rFonts w:hint="eastAsia"/>
                <w:kern w:val="0"/>
                <w:sz w:val="24"/>
                <w:szCs w:val="24"/>
              </w:rPr>
              <w:t>本项目</w:t>
            </w:r>
            <w:r>
              <w:rPr>
                <w:sz w:val="24"/>
              </w:rPr>
              <w:t>在</w:t>
            </w:r>
            <w:r>
              <w:rPr>
                <w:rFonts w:hint="eastAsia"/>
                <w:sz w:val="24"/>
              </w:rPr>
              <w:t>原料库及成品库</w:t>
            </w:r>
            <w:r>
              <w:rPr>
                <w:sz w:val="24"/>
              </w:rPr>
              <w:t>出</w:t>
            </w:r>
            <w:r>
              <w:rPr>
                <w:rFonts w:hint="eastAsia"/>
                <w:sz w:val="24"/>
              </w:rPr>
              <w:t>入</w:t>
            </w:r>
            <w:r>
              <w:rPr>
                <w:sz w:val="24"/>
              </w:rPr>
              <w:t>口处建设</w:t>
            </w:r>
            <w:r>
              <w:rPr>
                <w:rFonts w:hint="eastAsia"/>
                <w:sz w:val="24"/>
              </w:rPr>
              <w:t>自动车辆</w:t>
            </w:r>
            <w:r>
              <w:rPr>
                <w:sz w:val="24"/>
              </w:rPr>
              <w:t>清洗</w:t>
            </w:r>
            <w:r>
              <w:rPr>
                <w:rFonts w:hint="eastAsia"/>
                <w:sz w:val="24"/>
              </w:rPr>
              <w:t>装置</w:t>
            </w:r>
            <w:r>
              <w:rPr>
                <w:sz w:val="24"/>
              </w:rPr>
              <w:t>对出厂车辆轮胎进行冲洗，项目营运期出</w:t>
            </w:r>
            <w:r>
              <w:rPr>
                <w:rFonts w:hint="eastAsia"/>
                <w:sz w:val="24"/>
              </w:rPr>
              <w:t>入</w:t>
            </w:r>
            <w:r>
              <w:rPr>
                <w:sz w:val="24"/>
              </w:rPr>
              <w:t>厂车辆</w:t>
            </w:r>
            <w:r>
              <w:rPr>
                <w:sz w:val="24"/>
                <w:highlight w:val="none"/>
              </w:rPr>
              <w:t>约为</w:t>
            </w:r>
            <w:r>
              <w:rPr>
                <w:rFonts w:hint="eastAsia"/>
                <w:sz w:val="24"/>
                <w:highlight w:val="none"/>
                <w:lang w:val="en-US" w:eastAsia="zh-CN"/>
              </w:rPr>
              <w:t>60</w:t>
            </w:r>
            <w:r>
              <w:rPr>
                <w:sz w:val="24"/>
                <w:highlight w:val="none"/>
              </w:rPr>
              <w:t>辆</w:t>
            </w:r>
            <w:r>
              <w:rPr>
                <w:sz w:val="24"/>
              </w:rPr>
              <w:t>次/日，则本项目清洗池新鲜水</w:t>
            </w:r>
            <w:r>
              <w:rPr>
                <w:sz w:val="24"/>
                <w:highlight w:val="none"/>
              </w:rPr>
              <w:t>补充量约为</w:t>
            </w:r>
            <w:r>
              <w:rPr>
                <w:rFonts w:hint="eastAsia"/>
                <w:sz w:val="24"/>
                <w:highlight w:val="none"/>
                <w:lang w:val="en-US" w:eastAsia="zh-CN"/>
              </w:rPr>
              <w:t>6</w:t>
            </w:r>
            <w:r>
              <w:rPr>
                <w:rFonts w:hint="eastAsia"/>
                <w:sz w:val="24"/>
                <w:highlight w:val="none"/>
              </w:rPr>
              <w:t>m</w:t>
            </w:r>
            <w:r>
              <w:rPr>
                <w:rFonts w:hint="eastAsia"/>
                <w:sz w:val="24"/>
                <w:highlight w:val="none"/>
                <w:vertAlign w:val="superscript"/>
              </w:rPr>
              <w:t>3</w:t>
            </w:r>
            <w:r>
              <w:rPr>
                <w:rFonts w:hint="eastAsia"/>
                <w:sz w:val="24"/>
                <w:highlight w:val="none"/>
              </w:rPr>
              <w:t>/</w:t>
            </w:r>
            <w:r>
              <w:rPr>
                <w:rFonts w:hint="eastAsia"/>
                <w:sz w:val="24"/>
                <w:highlight w:val="none"/>
                <w:lang w:val="en-US" w:eastAsia="zh-CN"/>
              </w:rPr>
              <w:t>d</w:t>
            </w:r>
            <w:r>
              <w:rPr>
                <w:rFonts w:hint="eastAsia"/>
                <w:sz w:val="24"/>
                <w:highlight w:val="none"/>
              </w:rPr>
              <w:t>（</w:t>
            </w:r>
            <w:r>
              <w:rPr>
                <w:rFonts w:hint="eastAsia"/>
                <w:sz w:val="24"/>
                <w:highlight w:val="none"/>
                <w:lang w:val="en-US" w:eastAsia="zh-CN"/>
              </w:rPr>
              <w:t>1800</w:t>
            </w:r>
            <w:r>
              <w:rPr>
                <w:rFonts w:hint="eastAsia"/>
                <w:sz w:val="24"/>
                <w:highlight w:val="none"/>
              </w:rPr>
              <w:t>m</w:t>
            </w:r>
            <w:r>
              <w:rPr>
                <w:rFonts w:hint="eastAsia"/>
                <w:sz w:val="24"/>
                <w:highlight w:val="none"/>
                <w:vertAlign w:val="superscript"/>
              </w:rPr>
              <w:t>3</w:t>
            </w:r>
            <w:r>
              <w:rPr>
                <w:sz w:val="24"/>
                <w:highlight w:val="none"/>
              </w:rPr>
              <w:t>/</w:t>
            </w:r>
            <w:r>
              <w:rPr>
                <w:rFonts w:hint="eastAsia"/>
                <w:sz w:val="24"/>
                <w:highlight w:val="none"/>
                <w:lang w:val="en-US" w:eastAsia="zh-CN"/>
              </w:rPr>
              <w:t>d</w:t>
            </w:r>
            <w:r>
              <w:rPr>
                <w:rFonts w:hint="eastAsia"/>
                <w:sz w:val="24"/>
                <w:highlight w:val="none"/>
              </w:rPr>
              <w:t>）</w:t>
            </w:r>
            <w:r>
              <w:rPr>
                <w:sz w:val="24"/>
                <w:highlight w:val="none"/>
              </w:rPr>
              <w:t>。评价</w:t>
            </w:r>
            <w:r>
              <w:rPr>
                <w:sz w:val="24"/>
              </w:rPr>
              <w:t>提出：厂区</w:t>
            </w:r>
            <w:r>
              <w:rPr>
                <w:rFonts w:hint="eastAsia"/>
                <w:sz w:val="24"/>
                <w:lang w:val="en-US" w:eastAsia="zh-CN"/>
              </w:rPr>
              <w:t>出厂口及料场出口处均配备洗车装置</w:t>
            </w:r>
            <w:r>
              <w:rPr>
                <w:sz w:val="24"/>
              </w:rPr>
              <w:t>，车辆冲洗废水排入沉淀池，</w:t>
            </w:r>
            <w:r>
              <w:rPr>
                <w:rFonts w:hint="eastAsia"/>
                <w:sz w:val="24"/>
                <w:lang w:val="en-US" w:eastAsia="zh-CN"/>
              </w:rPr>
              <w:t>沉淀池容积为10m</w:t>
            </w:r>
            <w:r>
              <w:rPr>
                <w:rFonts w:hint="eastAsia"/>
                <w:sz w:val="24"/>
                <w:vertAlign w:val="superscript"/>
                <w:lang w:val="en-US" w:eastAsia="zh-CN"/>
              </w:rPr>
              <w:t>3</w:t>
            </w:r>
            <w:r>
              <w:rPr>
                <w:rFonts w:hint="eastAsia"/>
                <w:sz w:val="24"/>
                <w:vertAlign w:val="baseline"/>
                <w:lang w:val="en-US" w:eastAsia="zh-CN"/>
              </w:rPr>
              <w:t>，</w:t>
            </w:r>
            <w:r>
              <w:rPr>
                <w:sz w:val="24"/>
              </w:rPr>
              <w:t>经过沉淀池处理，沉淀池上清液循环使用，不外排。</w:t>
            </w:r>
          </w:p>
          <w:p w14:paraId="1075326C">
            <w:pPr>
              <w:keepNext w:val="0"/>
              <w:keepLines w:val="0"/>
              <w:pageBreakBefore w:val="0"/>
              <w:widowControl/>
              <w:kinsoku/>
              <w:wordWrap/>
              <w:overflowPunct/>
              <w:topLinePunct w:val="0"/>
              <w:autoSpaceDE/>
              <w:autoSpaceDN/>
              <w:bidi w:val="0"/>
              <w:adjustRightInd w:val="0"/>
              <w:snapToGrid w:val="0"/>
              <w:spacing w:after="0" w:line="480" w:lineRule="exact"/>
              <w:ind w:firstLine="475" w:firstLineChars="197"/>
              <w:textAlignment w:val="auto"/>
              <w:rPr>
                <w:rFonts w:hint="eastAsia" w:ascii="Times New Roman" w:hAnsi="Times New Roman"/>
                <w:b/>
                <w:bCs w:val="0"/>
                <w:color w:val="000000"/>
                <w:sz w:val="24"/>
                <w:u w:val="none"/>
                <w:lang w:val="en-US" w:eastAsia="zh-CN"/>
              </w:rPr>
            </w:pPr>
            <w:r>
              <w:rPr>
                <w:rFonts w:hint="eastAsia" w:ascii="Times New Roman" w:hAnsi="Times New Roman"/>
                <w:b/>
                <w:bCs w:val="0"/>
                <w:color w:val="000000"/>
                <w:sz w:val="24"/>
                <w:u w:val="none"/>
                <w:lang w:eastAsia="zh-CN"/>
              </w:rPr>
              <w:t>（</w:t>
            </w:r>
            <w:r>
              <w:rPr>
                <w:rFonts w:hint="eastAsia" w:ascii="Times New Roman" w:hAnsi="Times New Roman"/>
                <w:b/>
                <w:bCs w:val="0"/>
                <w:color w:val="000000"/>
                <w:sz w:val="24"/>
                <w:u w:val="none"/>
                <w:lang w:val="en-US" w:eastAsia="zh-CN"/>
              </w:rPr>
              <w:t>6</w:t>
            </w:r>
            <w:r>
              <w:rPr>
                <w:rFonts w:hint="eastAsia" w:ascii="Times New Roman" w:hAnsi="Times New Roman"/>
                <w:b/>
                <w:bCs w:val="0"/>
                <w:color w:val="000000"/>
                <w:sz w:val="24"/>
                <w:u w:val="none"/>
                <w:lang w:eastAsia="zh-CN"/>
              </w:rPr>
              <w:t>）</w:t>
            </w:r>
            <w:r>
              <w:rPr>
                <w:rFonts w:hint="eastAsia" w:ascii="Times New Roman" w:hAnsi="Times New Roman"/>
                <w:b/>
                <w:bCs w:val="0"/>
                <w:color w:val="000000"/>
                <w:sz w:val="24"/>
                <w:u w:val="none"/>
                <w:lang w:val="en-US" w:eastAsia="zh-CN"/>
              </w:rPr>
              <w:t>搅拌机清洗水</w:t>
            </w:r>
          </w:p>
          <w:p w14:paraId="7DA6EBEF">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default" w:eastAsia="宋体"/>
                <w:color w:val="auto"/>
                <w:sz w:val="24"/>
                <w:szCs w:val="24"/>
                <w:lang w:val="en-US" w:eastAsia="zh-CN"/>
              </w:rPr>
            </w:pPr>
            <w:r>
              <w:rPr>
                <w:rFonts w:hint="eastAsia"/>
                <w:color w:val="auto"/>
                <w:sz w:val="24"/>
                <w:szCs w:val="24"/>
                <w:lang w:val="en-US" w:eastAsia="zh-CN"/>
              </w:rPr>
              <w:t>本</w:t>
            </w:r>
            <w:r>
              <w:rPr>
                <w:color w:val="auto"/>
                <w:sz w:val="24"/>
                <w:szCs w:val="24"/>
              </w:rPr>
              <w:t>项目</w:t>
            </w:r>
            <w:r>
              <w:rPr>
                <w:rFonts w:hint="eastAsia"/>
                <w:color w:val="auto"/>
                <w:sz w:val="24"/>
                <w:szCs w:val="24"/>
              </w:rPr>
              <w:t>搅拌</w:t>
            </w:r>
            <w:r>
              <w:rPr>
                <w:rFonts w:hint="eastAsia"/>
                <w:color w:val="auto"/>
                <w:sz w:val="24"/>
                <w:szCs w:val="24"/>
                <w:lang w:val="en-US" w:eastAsia="zh-CN"/>
              </w:rPr>
              <w:t>机</w:t>
            </w:r>
            <w:r>
              <w:rPr>
                <w:color w:val="auto"/>
                <w:sz w:val="24"/>
                <w:szCs w:val="24"/>
              </w:rPr>
              <w:t>在暂停生产时须</w:t>
            </w:r>
            <w:r>
              <w:rPr>
                <w:rFonts w:hint="eastAsia"/>
                <w:color w:val="auto"/>
                <w:sz w:val="24"/>
                <w:szCs w:val="24"/>
                <w:lang w:val="en-US" w:eastAsia="zh-CN"/>
              </w:rPr>
              <w:t>进行</w:t>
            </w:r>
            <w:r>
              <w:rPr>
                <w:color w:val="auto"/>
                <w:sz w:val="24"/>
                <w:szCs w:val="24"/>
              </w:rPr>
              <w:t>清洗。</w:t>
            </w:r>
            <w:r>
              <w:rPr>
                <w:rFonts w:hint="eastAsia"/>
                <w:color w:val="auto"/>
                <w:sz w:val="24"/>
                <w:szCs w:val="24"/>
                <w:lang w:val="en-US" w:eastAsia="zh-CN"/>
              </w:rPr>
              <w:t>每天生产完成后进行清洗，年清洗300次，搅拌机清洗水用量为300</w:t>
            </w:r>
            <w:r>
              <w:rPr>
                <w:rFonts w:ascii="Times New Roman" w:hAnsi="Times New Roman"/>
                <w:sz w:val="24"/>
                <w:szCs w:val="24"/>
              </w:rPr>
              <w:t>m</w:t>
            </w:r>
            <w:r>
              <w:rPr>
                <w:rFonts w:ascii="Times New Roman" w:hAnsi="Times New Roman"/>
                <w:sz w:val="24"/>
                <w:szCs w:val="24"/>
                <w:vertAlign w:val="superscript"/>
              </w:rPr>
              <w:t>3</w:t>
            </w:r>
            <w:r>
              <w:rPr>
                <w:color w:val="auto"/>
                <w:sz w:val="24"/>
                <w:szCs w:val="24"/>
              </w:rPr>
              <w:t>/a</w:t>
            </w:r>
            <w:r>
              <w:rPr>
                <w:rFonts w:hint="eastAsia"/>
                <w:color w:val="auto"/>
                <w:sz w:val="24"/>
                <w:szCs w:val="24"/>
                <w:lang w:eastAsia="zh-CN"/>
              </w:rPr>
              <w:t>，</w:t>
            </w:r>
            <w:r>
              <w:rPr>
                <w:rFonts w:hint="eastAsia"/>
                <w:color w:val="auto"/>
                <w:sz w:val="24"/>
                <w:szCs w:val="24"/>
                <w:lang w:val="en-US" w:eastAsia="zh-CN"/>
              </w:rPr>
              <w:t>清洗用水经沉淀池处理后循环使用，不外排。</w:t>
            </w:r>
          </w:p>
          <w:p w14:paraId="4AD8FD44">
            <w:pPr>
              <w:keepNext w:val="0"/>
              <w:keepLines w:val="0"/>
              <w:pageBreakBefore w:val="0"/>
              <w:widowControl w:val="0"/>
              <w:kinsoku/>
              <w:wordWrap/>
              <w:overflowPunct/>
              <w:topLinePunct w:val="0"/>
              <w:autoSpaceDE/>
              <w:autoSpaceDN/>
              <w:bidi w:val="0"/>
              <w:adjustRightInd/>
              <w:snapToGrid/>
              <w:spacing w:after="0" w:line="480" w:lineRule="exact"/>
              <w:ind w:firstLine="482" w:firstLineChars="200"/>
              <w:textAlignment w:val="auto"/>
              <w:rPr>
                <w:rFonts w:hint="default"/>
                <w:b/>
                <w:bCs/>
                <w:sz w:val="24"/>
                <w:lang w:val="en-US" w:eastAsia="zh-CN"/>
              </w:rPr>
            </w:pPr>
            <w:r>
              <w:rPr>
                <w:rFonts w:hint="eastAsia"/>
                <w:b/>
                <w:bCs/>
                <w:sz w:val="24"/>
                <w:lang w:eastAsia="zh-CN"/>
              </w:rPr>
              <w:t>（</w:t>
            </w:r>
            <w:r>
              <w:rPr>
                <w:rFonts w:hint="eastAsia"/>
                <w:b/>
                <w:bCs/>
                <w:sz w:val="24"/>
                <w:lang w:val="en-US" w:eastAsia="zh-CN"/>
              </w:rPr>
              <w:t>7</w:t>
            </w:r>
            <w:r>
              <w:rPr>
                <w:rFonts w:hint="eastAsia"/>
                <w:b/>
                <w:bCs/>
                <w:sz w:val="24"/>
                <w:lang w:eastAsia="zh-CN"/>
              </w:rPr>
              <w:t>）</w:t>
            </w:r>
            <w:r>
              <w:rPr>
                <w:rFonts w:hint="eastAsia"/>
                <w:b/>
                <w:bCs/>
                <w:sz w:val="24"/>
                <w:lang w:val="en-US" w:eastAsia="zh-CN"/>
              </w:rPr>
              <w:t>生活污水</w:t>
            </w:r>
          </w:p>
          <w:p w14:paraId="44AD210A">
            <w:pPr>
              <w:keepNext w:val="0"/>
              <w:keepLines w:val="0"/>
              <w:pageBreakBefore w:val="0"/>
              <w:widowControl w:val="0"/>
              <w:kinsoku/>
              <w:wordWrap w:val="0"/>
              <w:overflowPunct/>
              <w:topLinePunct w:val="0"/>
              <w:autoSpaceDE/>
              <w:autoSpaceDN/>
              <w:bidi w:val="0"/>
              <w:adjustRightInd w:val="0"/>
              <w:snapToGrid w:val="0"/>
              <w:spacing w:line="480" w:lineRule="exact"/>
              <w:ind w:firstLine="472" w:firstLineChars="197"/>
              <w:textAlignment w:val="auto"/>
              <w:rPr>
                <w:rFonts w:hint="eastAsia" w:ascii="Times New Roman" w:hAnsi="Times New Roman"/>
                <w:b w:val="0"/>
                <w:bCs/>
                <w:sz w:val="24"/>
                <w:u w:val="none"/>
                <w:lang w:eastAsia="zh-CN"/>
              </w:rPr>
            </w:pPr>
            <w:r>
              <w:rPr>
                <w:rFonts w:hint="eastAsia" w:ascii="Times New Roman" w:hAnsi="Times New Roman"/>
                <w:b w:val="0"/>
                <w:bCs/>
                <w:sz w:val="24"/>
                <w:u w:val="none"/>
                <w:lang w:eastAsia="zh-CN"/>
              </w:rPr>
              <w:t>本项目劳动定员</w:t>
            </w:r>
            <w:r>
              <w:rPr>
                <w:rFonts w:hint="eastAsia" w:ascii="Times New Roman" w:hAnsi="Times New Roman"/>
                <w:b w:val="0"/>
                <w:bCs/>
                <w:sz w:val="24"/>
                <w:u w:val="none"/>
                <w:lang w:val="en-US" w:eastAsia="zh-CN"/>
              </w:rPr>
              <w:t>5</w:t>
            </w:r>
            <w:r>
              <w:rPr>
                <w:rFonts w:hint="eastAsia" w:ascii="Times New Roman" w:hAnsi="Times New Roman"/>
                <w:b w:val="0"/>
                <w:bCs/>
                <w:sz w:val="24"/>
                <w:u w:val="none"/>
                <w:lang w:eastAsia="zh-CN"/>
              </w:rPr>
              <w:t>人，年生产天数300天，1天</w:t>
            </w:r>
            <w:r>
              <w:rPr>
                <w:rFonts w:hint="eastAsia" w:ascii="Times New Roman" w:hAnsi="Times New Roman"/>
                <w:b w:val="0"/>
                <w:bCs/>
                <w:sz w:val="24"/>
                <w:u w:val="none"/>
                <w:lang w:val="en-US" w:eastAsia="zh-CN"/>
              </w:rPr>
              <w:t>1</w:t>
            </w:r>
            <w:r>
              <w:rPr>
                <w:rFonts w:hint="eastAsia" w:ascii="Times New Roman" w:hAnsi="Times New Roman"/>
                <w:b w:val="0"/>
                <w:bCs/>
                <w:sz w:val="24"/>
                <w:u w:val="none"/>
                <w:lang w:eastAsia="zh-CN"/>
              </w:rPr>
              <w:t>班，1班8h，</w:t>
            </w:r>
            <w:r>
              <w:rPr>
                <w:rFonts w:hint="eastAsia" w:ascii="Times New Roman" w:hAnsi="Times New Roman"/>
                <w:b w:val="0"/>
                <w:bCs/>
                <w:sz w:val="24"/>
                <w:u w:val="none"/>
                <w:lang w:val="en-US" w:eastAsia="zh-CN"/>
              </w:rPr>
              <w:t>不</w:t>
            </w:r>
            <w:r>
              <w:rPr>
                <w:rFonts w:hint="eastAsia" w:ascii="Times New Roman" w:hAnsi="Times New Roman"/>
                <w:b w:val="0"/>
                <w:bCs/>
                <w:sz w:val="24"/>
                <w:u w:val="none"/>
                <w:lang w:eastAsia="zh-CN"/>
              </w:rPr>
              <w:t>在厂区</w:t>
            </w:r>
            <w:r>
              <w:rPr>
                <w:rFonts w:hint="eastAsia" w:ascii="Times New Roman" w:hAnsi="Times New Roman"/>
                <w:b w:val="0"/>
                <w:bCs/>
                <w:sz w:val="24"/>
                <w:u w:val="none"/>
                <w:lang w:val="en-US" w:eastAsia="zh-CN"/>
              </w:rPr>
              <w:t>食宿</w:t>
            </w:r>
            <w:r>
              <w:rPr>
                <w:rFonts w:hint="eastAsia" w:ascii="Times New Roman" w:hAnsi="Times New Roman"/>
                <w:b w:val="0"/>
                <w:bCs/>
                <w:sz w:val="24"/>
                <w:u w:val="none"/>
                <w:lang w:eastAsia="zh-CN"/>
              </w:rPr>
              <w:t>。营运期职工办公生活用水量总计为</w:t>
            </w:r>
            <w:r>
              <w:rPr>
                <w:rFonts w:hint="eastAsia" w:ascii="Times New Roman" w:hAnsi="Times New Roman"/>
                <w:b w:val="0"/>
                <w:bCs/>
                <w:sz w:val="24"/>
                <w:u w:val="none"/>
                <w:lang w:val="en-US" w:eastAsia="zh-CN"/>
              </w:rPr>
              <w:t>0.2</w:t>
            </w:r>
            <w:r>
              <w:rPr>
                <w:rFonts w:hint="eastAsia" w:ascii="Times New Roman" w:hAnsi="Times New Roman"/>
                <w:b w:val="0"/>
                <w:bCs/>
                <w:sz w:val="24"/>
                <w:u w:val="none"/>
                <w:lang w:eastAsia="zh-CN"/>
              </w:rPr>
              <w:t>m</w:t>
            </w:r>
            <w:r>
              <w:rPr>
                <w:rFonts w:hint="eastAsia" w:ascii="Times New Roman" w:hAnsi="Times New Roman"/>
                <w:b w:val="0"/>
                <w:bCs/>
                <w:sz w:val="24"/>
                <w:u w:val="none"/>
                <w:vertAlign w:val="superscript"/>
                <w:lang w:eastAsia="zh-CN"/>
              </w:rPr>
              <w:t>3</w:t>
            </w:r>
            <w:r>
              <w:rPr>
                <w:rFonts w:hint="eastAsia" w:ascii="Times New Roman" w:hAnsi="Times New Roman"/>
                <w:b w:val="0"/>
                <w:bCs/>
                <w:sz w:val="24"/>
                <w:u w:val="none"/>
                <w:lang w:eastAsia="zh-CN"/>
              </w:rPr>
              <w:t>/d（</w:t>
            </w:r>
            <w:r>
              <w:rPr>
                <w:rFonts w:hint="eastAsia" w:ascii="Times New Roman" w:hAnsi="Times New Roman"/>
                <w:b w:val="0"/>
                <w:bCs/>
                <w:sz w:val="24"/>
                <w:u w:val="none"/>
                <w:lang w:val="en-US" w:eastAsia="zh-CN"/>
              </w:rPr>
              <w:t>60</w:t>
            </w:r>
            <w:r>
              <w:rPr>
                <w:rFonts w:hint="eastAsia" w:ascii="Times New Roman" w:hAnsi="Times New Roman"/>
                <w:b w:val="0"/>
                <w:bCs/>
                <w:sz w:val="24"/>
                <w:u w:val="none"/>
                <w:lang w:eastAsia="zh-CN"/>
              </w:rPr>
              <w:t>m</w:t>
            </w:r>
            <w:r>
              <w:rPr>
                <w:rFonts w:hint="eastAsia" w:ascii="Times New Roman" w:hAnsi="Times New Roman"/>
                <w:b w:val="0"/>
                <w:bCs/>
                <w:sz w:val="24"/>
                <w:u w:val="none"/>
                <w:vertAlign w:val="superscript"/>
                <w:lang w:eastAsia="zh-CN"/>
              </w:rPr>
              <w:t>3</w:t>
            </w:r>
            <w:r>
              <w:rPr>
                <w:rFonts w:hint="eastAsia" w:ascii="Times New Roman" w:hAnsi="Times New Roman"/>
                <w:b w:val="0"/>
                <w:bCs/>
                <w:sz w:val="24"/>
                <w:u w:val="none"/>
                <w:lang w:eastAsia="zh-CN"/>
              </w:rPr>
              <w:t>/a）。生活污水产生量为</w:t>
            </w:r>
            <w:r>
              <w:rPr>
                <w:rFonts w:hint="eastAsia" w:ascii="Times New Roman" w:hAnsi="Times New Roman"/>
                <w:b w:val="0"/>
                <w:bCs/>
                <w:sz w:val="24"/>
                <w:u w:val="none"/>
                <w:lang w:val="en-US" w:eastAsia="zh-CN"/>
              </w:rPr>
              <w:t>0.16</w:t>
            </w:r>
            <w:r>
              <w:rPr>
                <w:rFonts w:hint="eastAsia" w:ascii="Times New Roman" w:hAnsi="Times New Roman"/>
                <w:b w:val="0"/>
                <w:bCs/>
                <w:sz w:val="24"/>
                <w:u w:val="none"/>
                <w:lang w:eastAsia="zh-CN"/>
              </w:rPr>
              <w:t>m</w:t>
            </w:r>
            <w:r>
              <w:rPr>
                <w:rFonts w:hint="eastAsia" w:ascii="Times New Roman" w:hAnsi="Times New Roman"/>
                <w:b w:val="0"/>
                <w:bCs/>
                <w:sz w:val="24"/>
                <w:u w:val="none"/>
                <w:vertAlign w:val="superscript"/>
                <w:lang w:eastAsia="zh-CN"/>
              </w:rPr>
              <w:t>3</w:t>
            </w:r>
            <w:r>
              <w:rPr>
                <w:rFonts w:hint="eastAsia" w:ascii="Times New Roman" w:hAnsi="Times New Roman"/>
                <w:b w:val="0"/>
                <w:bCs/>
                <w:sz w:val="24"/>
                <w:u w:val="none"/>
                <w:lang w:eastAsia="zh-CN"/>
              </w:rPr>
              <w:t>/d（</w:t>
            </w:r>
            <w:r>
              <w:rPr>
                <w:rFonts w:hint="eastAsia" w:ascii="Times New Roman" w:hAnsi="Times New Roman"/>
                <w:b w:val="0"/>
                <w:bCs/>
                <w:sz w:val="24"/>
                <w:u w:val="none"/>
                <w:lang w:val="en-US" w:eastAsia="zh-CN"/>
              </w:rPr>
              <w:t>48</w:t>
            </w:r>
            <w:r>
              <w:rPr>
                <w:rFonts w:hint="eastAsia" w:ascii="Times New Roman" w:hAnsi="Times New Roman"/>
                <w:b w:val="0"/>
                <w:bCs/>
                <w:sz w:val="24"/>
                <w:u w:val="none"/>
                <w:lang w:eastAsia="zh-CN"/>
              </w:rPr>
              <w:t>m</w:t>
            </w:r>
            <w:r>
              <w:rPr>
                <w:rFonts w:hint="eastAsia" w:ascii="Times New Roman" w:hAnsi="Times New Roman"/>
                <w:b w:val="0"/>
                <w:bCs/>
                <w:sz w:val="24"/>
                <w:u w:val="none"/>
                <w:vertAlign w:val="superscript"/>
                <w:lang w:eastAsia="zh-CN"/>
              </w:rPr>
              <w:t>3</w:t>
            </w:r>
            <w:r>
              <w:rPr>
                <w:rFonts w:hint="eastAsia" w:ascii="Times New Roman" w:hAnsi="Times New Roman"/>
                <w:b w:val="0"/>
                <w:bCs/>
                <w:sz w:val="24"/>
                <w:u w:val="none"/>
                <w:lang w:eastAsia="zh-CN"/>
              </w:rPr>
              <w:t>/a）。经化粪池处理后，</w:t>
            </w:r>
            <w:r>
              <w:rPr>
                <w:rFonts w:hint="eastAsia" w:ascii="Times New Roman" w:hAnsi="Times New Roman"/>
                <w:b w:val="0"/>
                <w:bCs/>
                <w:sz w:val="24"/>
                <w:u w:val="none"/>
                <w:lang w:val="en-US" w:eastAsia="zh-CN"/>
              </w:rPr>
              <w:t>定期清运</w:t>
            </w:r>
            <w:r>
              <w:rPr>
                <w:rFonts w:hint="eastAsia" w:ascii="Times New Roman" w:hAnsi="Times New Roman"/>
                <w:b w:val="0"/>
                <w:bCs/>
                <w:sz w:val="24"/>
                <w:u w:val="none"/>
                <w:lang w:eastAsia="zh-CN"/>
              </w:rPr>
              <w:t>。</w:t>
            </w:r>
          </w:p>
          <w:p w14:paraId="26C08E38">
            <w:pPr>
              <w:pStyle w:val="5"/>
              <w:keepNext/>
              <w:keepLines/>
              <w:pageBreakBefore w:val="0"/>
              <w:widowControl/>
              <w:kinsoku/>
              <w:wordWrap/>
              <w:overflowPunct/>
              <w:topLinePunct w:val="0"/>
              <w:autoSpaceDE/>
              <w:autoSpaceDN/>
              <w:bidi w:val="0"/>
              <w:adjustRightInd w:val="0"/>
              <w:snapToGrid w:val="0"/>
              <w:spacing w:before="0" w:beforeLines="0" w:after="0" w:afterLines="0" w:line="500" w:lineRule="exact"/>
              <w:textAlignment w:val="auto"/>
              <w:outlineLvl w:val="3"/>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pPr>
          </w:p>
          <w:p w14:paraId="28B22F4E">
            <w:pPr>
              <w:pStyle w:val="5"/>
              <w:keepNext/>
              <w:keepLines/>
              <w:pageBreakBefore w:val="0"/>
              <w:widowControl/>
              <w:kinsoku/>
              <w:wordWrap/>
              <w:overflowPunct/>
              <w:topLinePunct w:val="0"/>
              <w:autoSpaceDE/>
              <w:autoSpaceDN/>
              <w:bidi w:val="0"/>
              <w:adjustRightInd w:val="0"/>
              <w:snapToGrid w:val="0"/>
              <w:spacing w:before="0" w:beforeLines="0" w:after="0" w:afterLines="0" w:line="500" w:lineRule="exact"/>
              <w:textAlignment w:val="auto"/>
              <w:outlineLvl w:val="3"/>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pPr>
          </w:p>
          <w:p w14:paraId="6AD142B5">
            <w:pPr>
              <w:pStyle w:val="5"/>
              <w:keepNext/>
              <w:keepLines/>
              <w:pageBreakBefore w:val="0"/>
              <w:widowControl/>
              <w:kinsoku/>
              <w:wordWrap/>
              <w:overflowPunct/>
              <w:topLinePunct w:val="0"/>
              <w:autoSpaceDE/>
              <w:autoSpaceDN/>
              <w:bidi w:val="0"/>
              <w:adjustRightInd w:val="0"/>
              <w:snapToGrid w:val="0"/>
              <w:spacing w:before="0" w:beforeLines="0" w:after="0" w:afterLines="0" w:line="500" w:lineRule="exact"/>
              <w:textAlignment w:val="auto"/>
              <w:outlineLvl w:val="3"/>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pPr>
            <w:r>
              <w:rPr>
                <w:sz w:val="24"/>
              </w:rPr>
              <mc:AlternateContent>
                <mc:Choice Requires="wpg">
                  <w:drawing>
                    <wp:anchor distT="0" distB="0" distL="114300" distR="114300" simplePos="0" relativeHeight="251661312" behindDoc="0" locked="0" layoutInCell="1" allowOverlap="1">
                      <wp:simplePos x="0" y="0"/>
                      <wp:positionH relativeFrom="column">
                        <wp:posOffset>920750</wp:posOffset>
                      </wp:positionH>
                      <wp:positionV relativeFrom="paragraph">
                        <wp:posOffset>158115</wp:posOffset>
                      </wp:positionV>
                      <wp:extent cx="3578860" cy="3284220"/>
                      <wp:effectExtent l="0" t="5080" r="0" b="6350"/>
                      <wp:wrapNone/>
                      <wp:docPr id="240" name="组合 240"/>
                      <wp:cNvGraphicFramePr/>
                      <a:graphic xmlns:a="http://schemas.openxmlformats.org/drawingml/2006/main">
                        <a:graphicData uri="http://schemas.microsoft.com/office/word/2010/wordprocessingGroup">
                          <wpg:wgp>
                            <wpg:cNvGrpSpPr/>
                            <wpg:grpSpPr>
                              <a:xfrm>
                                <a:off x="0" y="0"/>
                                <a:ext cx="3578860" cy="3284220"/>
                                <a:chOff x="3829" y="138236"/>
                                <a:chExt cx="5636" cy="5172"/>
                              </a:xfrm>
                            </wpg:grpSpPr>
                            <wps:wsp>
                              <wps:cNvPr id="2" name="文本框 2"/>
                              <wps:cNvSpPr txBox="1"/>
                              <wps:spPr>
                                <a:xfrm>
                                  <a:off x="4673" y="138579"/>
                                  <a:ext cx="442" cy="286"/>
                                </a:xfrm>
                                <a:prstGeom prst="rect">
                                  <a:avLst/>
                                </a:prstGeom>
                                <a:noFill/>
                                <a:ln>
                                  <a:noFill/>
                                </a:ln>
                              </wps:spPr>
                              <wps:txbx>
                                <w:txbxContent>
                                  <w:p w14:paraId="3150488E">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120</w:t>
                                    </w:r>
                                  </w:p>
                                </w:txbxContent>
                              </wps:txbx>
                              <wps:bodyPr lIns="0" tIns="0" rIns="0" bIns="36000" upright="1"/>
                            </wps:wsp>
                            <wps:wsp>
                              <wps:cNvPr id="6" name="文本框 6"/>
                              <wps:cNvSpPr txBox="1"/>
                              <wps:spPr>
                                <a:xfrm>
                                  <a:off x="5202" y="138646"/>
                                  <a:ext cx="1496" cy="417"/>
                                </a:xfrm>
                                <a:prstGeom prst="rect">
                                  <a:avLst/>
                                </a:prstGeom>
                                <a:noFill/>
                                <a:ln>
                                  <a:noFill/>
                                </a:ln>
                              </wps:spPr>
                              <wps:txbx>
                                <w:txbxContent>
                                  <w:p w14:paraId="47B9A3FF">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产品添加水</w:t>
                                    </w:r>
                                  </w:p>
                                </w:txbxContent>
                              </wps:txbx>
                              <wps:bodyPr upright="1"/>
                            </wps:wsp>
                            <wps:wsp>
                              <wps:cNvPr id="8" name="文本框 8"/>
                              <wps:cNvSpPr txBox="1"/>
                              <wps:spPr>
                                <a:xfrm>
                                  <a:off x="7364" y="138623"/>
                                  <a:ext cx="1359" cy="417"/>
                                </a:xfrm>
                                <a:prstGeom prst="rect">
                                  <a:avLst/>
                                </a:prstGeom>
                                <a:noFill/>
                                <a:ln>
                                  <a:noFill/>
                                </a:ln>
                              </wps:spPr>
                              <wps:txbx>
                                <w:txbxContent>
                                  <w:p w14:paraId="4D638089">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进入产品</w:t>
                                    </w:r>
                                  </w:p>
                                </w:txbxContent>
                              </wps:txbx>
                              <wps:bodyPr upright="1"/>
                            </wps:wsp>
                            <wps:wsp>
                              <wps:cNvPr id="9" name="直接连接符 9"/>
                              <wps:cNvCnPr/>
                              <wps:spPr>
                                <a:xfrm>
                                  <a:off x="4603" y="139838"/>
                                  <a:ext cx="796" cy="1"/>
                                </a:xfrm>
                                <a:prstGeom prst="line">
                                  <a:avLst/>
                                </a:prstGeom>
                                <a:ln w="15875" cap="flat" cmpd="sng">
                                  <a:solidFill>
                                    <a:srgbClr val="000000"/>
                                  </a:solidFill>
                                  <a:prstDash val="solid"/>
                                  <a:headEnd type="none" w="med" len="med"/>
                                  <a:tailEnd type="arrow" w="med" len="med"/>
                                </a:ln>
                              </wps:spPr>
                              <wps:bodyPr upright="1"/>
                            </wps:wsp>
                            <wps:wsp>
                              <wps:cNvPr id="10" name="文本框 10"/>
                              <wps:cNvSpPr txBox="1"/>
                              <wps:spPr>
                                <a:xfrm>
                                  <a:off x="5417" y="139621"/>
                                  <a:ext cx="1825" cy="417"/>
                                </a:xfrm>
                                <a:prstGeom prst="rect">
                                  <a:avLst/>
                                </a:prstGeom>
                                <a:noFill/>
                                <a:ln>
                                  <a:noFill/>
                                </a:ln>
                              </wps:spPr>
                              <wps:txbx>
                                <w:txbxContent>
                                  <w:p w14:paraId="5B3CF372">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eastAsia="宋体"/>
                                        <w:lang w:val="en-US" w:eastAsia="zh-CN"/>
                                      </w:rPr>
                                      <w:t>模具清洗用水</w:t>
                                    </w:r>
                                  </w:p>
                                </w:txbxContent>
                              </wps:txbx>
                              <wps:bodyPr upright="1"/>
                            </wps:wsp>
                            <wps:wsp>
                              <wps:cNvPr id="11" name="直接连接符 11"/>
                              <wps:cNvCnPr/>
                              <wps:spPr>
                                <a:xfrm>
                                  <a:off x="7056" y="139845"/>
                                  <a:ext cx="962" cy="1"/>
                                </a:xfrm>
                                <a:prstGeom prst="line">
                                  <a:avLst/>
                                </a:prstGeom>
                                <a:ln w="15875" cap="flat" cmpd="sng">
                                  <a:solidFill>
                                    <a:srgbClr val="000000"/>
                                  </a:solidFill>
                                  <a:prstDash val="solid"/>
                                  <a:headEnd type="none" w="med" len="med"/>
                                  <a:tailEnd type="none" w="med" len="med"/>
                                </a:ln>
                              </wps:spPr>
                              <wps:bodyPr upright="1"/>
                            </wps:wsp>
                            <wps:wsp>
                              <wps:cNvPr id="12" name="直接连接符 12"/>
                              <wps:cNvCnPr/>
                              <wps:spPr>
                                <a:xfrm flipH="1">
                                  <a:off x="8010" y="139837"/>
                                  <a:ext cx="9" cy="363"/>
                                </a:xfrm>
                                <a:prstGeom prst="line">
                                  <a:avLst/>
                                </a:prstGeom>
                                <a:ln w="15875" cap="flat" cmpd="sng">
                                  <a:solidFill>
                                    <a:srgbClr val="000000"/>
                                  </a:solidFill>
                                  <a:prstDash val="solid"/>
                                  <a:headEnd type="none" w="med" len="med"/>
                                  <a:tailEnd type="none" w="med" len="med"/>
                                </a:ln>
                              </wps:spPr>
                              <wps:bodyPr upright="1"/>
                            </wps:wsp>
                            <wps:wsp>
                              <wps:cNvPr id="13" name="直接连接符 13"/>
                              <wps:cNvCnPr/>
                              <wps:spPr>
                                <a:xfrm flipH="1">
                                  <a:off x="6423" y="140195"/>
                                  <a:ext cx="1596" cy="1"/>
                                </a:xfrm>
                                <a:prstGeom prst="line">
                                  <a:avLst/>
                                </a:prstGeom>
                                <a:ln w="15875" cap="flat" cmpd="sng">
                                  <a:solidFill>
                                    <a:srgbClr val="000000"/>
                                  </a:solidFill>
                                  <a:prstDash val="solid"/>
                                  <a:headEnd type="none" w="med" len="med"/>
                                  <a:tailEnd type="none" w="med" len="med"/>
                                </a:ln>
                              </wps:spPr>
                              <wps:bodyPr upright="1"/>
                            </wps:wsp>
                            <wps:wsp>
                              <wps:cNvPr id="14" name="文本框 14"/>
                              <wps:cNvSpPr txBox="1"/>
                              <wps:spPr>
                                <a:xfrm>
                                  <a:off x="3829" y="140838"/>
                                  <a:ext cx="844" cy="292"/>
                                </a:xfrm>
                                <a:prstGeom prst="rect">
                                  <a:avLst/>
                                </a:prstGeom>
                                <a:noFill/>
                                <a:ln>
                                  <a:noFill/>
                                </a:ln>
                              </wps:spPr>
                              <wps:txbx>
                                <w:txbxContent>
                                  <w:p w14:paraId="5121FB2D">
                                    <w:pPr>
                                      <w:rPr>
                                        <w:rFonts w:hint="default" w:eastAsia="宋体"/>
                                        <w:lang w:val="en-US" w:eastAsia="zh-CN"/>
                                      </w:rPr>
                                    </w:pPr>
                                    <w:r>
                                      <w:rPr>
                                        <w:rFonts w:hint="eastAsia"/>
                                        <w:lang w:val="en-US" w:eastAsia="zh-CN"/>
                                      </w:rPr>
                                      <w:t>新鲜水</w:t>
                                    </w:r>
                                  </w:p>
                                </w:txbxContent>
                              </wps:txbx>
                              <wps:bodyPr lIns="36000" tIns="0" rIns="36000" bIns="0" upright="1"/>
                            </wps:wsp>
                            <wps:wsp>
                              <wps:cNvPr id="15" name="直接连接符 15"/>
                              <wps:cNvCnPr/>
                              <wps:spPr>
                                <a:xfrm flipV="1">
                                  <a:off x="6437" y="139944"/>
                                  <a:ext cx="1" cy="239"/>
                                </a:xfrm>
                                <a:prstGeom prst="line">
                                  <a:avLst/>
                                </a:prstGeom>
                                <a:ln w="15875" cap="flat" cmpd="sng">
                                  <a:solidFill>
                                    <a:srgbClr val="000000"/>
                                  </a:solidFill>
                                  <a:prstDash val="solid"/>
                                  <a:headEnd type="none" w="med" len="med"/>
                                  <a:tailEnd type="arrow" w="med" len="med"/>
                                </a:ln>
                              </wps:spPr>
                              <wps:bodyPr upright="1"/>
                            </wps:wsp>
                            <wps:wsp>
                              <wps:cNvPr id="17" name="文本框 17"/>
                              <wps:cNvSpPr txBox="1"/>
                              <wps:spPr>
                                <a:xfrm>
                                  <a:off x="5383" y="140539"/>
                                  <a:ext cx="1496" cy="417"/>
                                </a:xfrm>
                                <a:prstGeom prst="rect">
                                  <a:avLst/>
                                </a:prstGeom>
                                <a:noFill/>
                                <a:ln>
                                  <a:noFill/>
                                </a:ln>
                              </wps:spPr>
                              <wps:txbx>
                                <w:txbxContent>
                                  <w:p w14:paraId="1CF77915">
                                    <w:pPr>
                                      <w:rPr>
                                        <w:rFonts w:hint="default" w:eastAsia="宋体"/>
                                        <w:lang w:val="en-US" w:eastAsia="zh-CN"/>
                                      </w:rPr>
                                    </w:pPr>
                                    <w:r>
                                      <w:rPr>
                                        <w:rFonts w:hint="eastAsia"/>
                                        <w:lang w:val="en-US" w:eastAsia="zh-CN"/>
                                      </w:rPr>
                                      <w:t>喷淋用水</w:t>
                                    </w:r>
                                  </w:p>
                                </w:txbxContent>
                              </wps:txbx>
                              <wps:bodyPr upright="1"/>
                            </wps:wsp>
                            <wps:wsp>
                              <wps:cNvPr id="19" name="文本框 19"/>
                              <wps:cNvSpPr txBox="1"/>
                              <wps:spPr>
                                <a:xfrm>
                                  <a:off x="5372" y="141223"/>
                                  <a:ext cx="1344" cy="417"/>
                                </a:xfrm>
                                <a:prstGeom prst="rect">
                                  <a:avLst/>
                                </a:prstGeom>
                                <a:noFill/>
                                <a:ln>
                                  <a:noFill/>
                                </a:ln>
                              </wps:spPr>
                              <wps:txbx>
                                <w:txbxContent>
                                  <w:p w14:paraId="4228456A">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eastAsia="宋体"/>
                                        <w:lang w:val="en-US" w:eastAsia="zh-CN"/>
                                      </w:rPr>
                                      <w:t>养护用水</w:t>
                                    </w:r>
                                  </w:p>
                                </w:txbxContent>
                              </wps:txbx>
                              <wps:bodyPr upright="1"/>
                            </wps:wsp>
                            <wps:wsp>
                              <wps:cNvPr id="21" name="文本框 21"/>
                              <wps:cNvSpPr txBox="1"/>
                              <wps:spPr>
                                <a:xfrm>
                                  <a:off x="5427" y="141817"/>
                                  <a:ext cx="1496" cy="417"/>
                                </a:xfrm>
                                <a:prstGeom prst="rect">
                                  <a:avLst/>
                                </a:prstGeom>
                                <a:noFill/>
                                <a:ln>
                                  <a:noFill/>
                                </a:ln>
                              </wps:spPr>
                              <wps:txbx>
                                <w:txbxContent>
                                  <w:p w14:paraId="4EB950D8">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eastAsia="宋体"/>
                                        <w:lang w:val="en-US" w:eastAsia="zh-CN"/>
                                      </w:rPr>
                                      <w:t>车辆清洗水</w:t>
                                    </w:r>
                                  </w:p>
                                </w:txbxContent>
                              </wps:txbx>
                              <wps:bodyPr upright="1"/>
                            </wps:wsp>
                            <wps:wsp>
                              <wps:cNvPr id="22" name="直接连接符 22"/>
                              <wps:cNvCnPr/>
                              <wps:spPr>
                                <a:xfrm>
                                  <a:off x="6784" y="142040"/>
                                  <a:ext cx="962" cy="1"/>
                                </a:xfrm>
                                <a:prstGeom prst="line">
                                  <a:avLst/>
                                </a:prstGeom>
                                <a:ln w="15875" cap="flat" cmpd="sng">
                                  <a:solidFill>
                                    <a:srgbClr val="000000"/>
                                  </a:solidFill>
                                  <a:prstDash val="solid"/>
                                  <a:headEnd type="none" w="med" len="med"/>
                                  <a:tailEnd type="none" w="med" len="med"/>
                                </a:ln>
                              </wps:spPr>
                              <wps:bodyPr upright="1"/>
                            </wps:wsp>
                            <wps:wsp>
                              <wps:cNvPr id="23" name="直接连接符 23"/>
                              <wps:cNvCnPr/>
                              <wps:spPr>
                                <a:xfrm flipH="1">
                                  <a:off x="7752" y="142036"/>
                                  <a:ext cx="1" cy="398"/>
                                </a:xfrm>
                                <a:prstGeom prst="line">
                                  <a:avLst/>
                                </a:prstGeom>
                                <a:ln w="15875" cap="flat" cmpd="sng">
                                  <a:solidFill>
                                    <a:srgbClr val="000000"/>
                                  </a:solidFill>
                                  <a:prstDash val="solid"/>
                                  <a:headEnd type="none" w="med" len="med"/>
                                  <a:tailEnd type="none" w="med" len="med"/>
                                </a:ln>
                              </wps:spPr>
                              <wps:bodyPr upright="1"/>
                            </wps:wsp>
                            <wps:wsp>
                              <wps:cNvPr id="24" name="直接连接符 24"/>
                              <wps:cNvCnPr/>
                              <wps:spPr>
                                <a:xfrm flipH="1">
                                  <a:off x="6165" y="142419"/>
                                  <a:ext cx="1578" cy="1"/>
                                </a:xfrm>
                                <a:prstGeom prst="line">
                                  <a:avLst/>
                                </a:prstGeom>
                                <a:ln w="15875" cap="flat" cmpd="sng">
                                  <a:solidFill>
                                    <a:srgbClr val="000000"/>
                                  </a:solidFill>
                                  <a:prstDash val="solid"/>
                                  <a:headEnd type="none" w="med" len="med"/>
                                  <a:tailEnd type="none" w="med" len="med"/>
                                </a:ln>
                              </wps:spPr>
                              <wps:bodyPr upright="1"/>
                            </wps:wsp>
                            <wps:wsp>
                              <wps:cNvPr id="25" name="直接连接符 25"/>
                              <wps:cNvCnPr/>
                              <wps:spPr>
                                <a:xfrm flipV="1">
                                  <a:off x="6178" y="142153"/>
                                  <a:ext cx="1" cy="275"/>
                                </a:xfrm>
                                <a:prstGeom prst="line">
                                  <a:avLst/>
                                </a:prstGeom>
                                <a:ln w="15875" cap="flat" cmpd="sng">
                                  <a:solidFill>
                                    <a:srgbClr val="000000"/>
                                  </a:solidFill>
                                  <a:prstDash val="solid"/>
                                  <a:headEnd type="none" w="med" len="med"/>
                                  <a:tailEnd type="arrow" w="med" len="med"/>
                                </a:ln>
                              </wps:spPr>
                              <wps:bodyPr upright="1"/>
                            </wps:wsp>
                            <wps:wsp>
                              <wps:cNvPr id="26" name="直接连接符 26"/>
                              <wps:cNvCnPr/>
                              <wps:spPr>
                                <a:xfrm>
                                  <a:off x="4607" y="143243"/>
                                  <a:ext cx="796" cy="1"/>
                                </a:xfrm>
                                <a:prstGeom prst="line">
                                  <a:avLst/>
                                </a:prstGeom>
                                <a:ln w="15875" cap="flat" cmpd="sng">
                                  <a:solidFill>
                                    <a:srgbClr val="000000"/>
                                  </a:solidFill>
                                  <a:prstDash val="solid"/>
                                  <a:headEnd type="none" w="med" len="med"/>
                                  <a:tailEnd type="arrow" w="med" len="med"/>
                                </a:ln>
                              </wps:spPr>
                              <wps:bodyPr upright="1"/>
                            </wps:wsp>
                            <wps:wsp>
                              <wps:cNvPr id="27" name="文本框 27"/>
                              <wps:cNvSpPr txBox="1"/>
                              <wps:spPr>
                                <a:xfrm>
                                  <a:off x="5458" y="143072"/>
                                  <a:ext cx="1041" cy="336"/>
                                </a:xfrm>
                                <a:prstGeom prst="rect">
                                  <a:avLst/>
                                </a:prstGeom>
                                <a:noFill/>
                                <a:ln>
                                  <a:noFill/>
                                </a:ln>
                              </wps:spPr>
                              <wps:txbx>
                                <w:txbxContent>
                                  <w:p w14:paraId="103ECAD6">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eastAsia="宋体"/>
                                        <w:lang w:val="en-US" w:eastAsia="zh-CN"/>
                                      </w:rPr>
                                      <w:t>生活污水</w:t>
                                    </w:r>
                                  </w:p>
                                </w:txbxContent>
                              </wps:txbx>
                              <wps:bodyPr lIns="0" tIns="0" rIns="0" bIns="0" upright="1"/>
                            </wps:wsp>
                            <wps:wsp>
                              <wps:cNvPr id="135" name="直接连接符 135"/>
                              <wps:cNvCnPr/>
                              <wps:spPr>
                                <a:xfrm flipV="1">
                                  <a:off x="3876" y="140766"/>
                                  <a:ext cx="735" cy="1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29" name="直接连接符 29"/>
                              <wps:cNvCnPr/>
                              <wps:spPr>
                                <a:xfrm>
                                  <a:off x="6434" y="143229"/>
                                  <a:ext cx="591" cy="1"/>
                                </a:xfrm>
                                <a:prstGeom prst="line">
                                  <a:avLst/>
                                </a:prstGeom>
                                <a:ln w="15875" cap="flat" cmpd="sng">
                                  <a:solidFill>
                                    <a:srgbClr val="000000"/>
                                  </a:solidFill>
                                  <a:prstDash val="solid"/>
                                  <a:headEnd type="none" w="med" len="med"/>
                                  <a:tailEnd type="arrow" w="med" len="med"/>
                                </a:ln>
                              </wps:spPr>
                              <wps:bodyPr upright="1"/>
                            </wps:wsp>
                            <wps:wsp>
                              <wps:cNvPr id="37" name="文本框 37"/>
                              <wps:cNvSpPr txBox="1"/>
                              <wps:spPr>
                                <a:xfrm>
                                  <a:off x="3901" y="140439"/>
                                  <a:ext cx="666" cy="324"/>
                                </a:xfrm>
                                <a:prstGeom prst="rect">
                                  <a:avLst/>
                                </a:prstGeom>
                                <a:noFill/>
                                <a:ln>
                                  <a:noFill/>
                                </a:ln>
                              </wps:spPr>
                              <wps:txbx>
                                <w:txbxContent>
                                  <w:p w14:paraId="71E803AD">
                                    <w:pPr>
                                      <w:rPr>
                                        <w:rFonts w:hint="default" w:ascii="Times New Roman" w:hAnsi="Times New Roman" w:eastAsia="宋体" w:cs="Times New Roman"/>
                                        <w:lang w:val="en-US" w:eastAsia="zh-CN"/>
                                      </w:rPr>
                                    </w:pPr>
                                    <w:r>
                                      <w:rPr>
                                        <w:rFonts w:hint="eastAsia" w:ascii="Times New Roman" w:hAnsi="Times New Roman" w:cs="Times New Roman"/>
                                        <w:lang w:val="en-US" w:eastAsia="zh-CN"/>
                                      </w:rPr>
                                      <w:t>136.2</w:t>
                                    </w:r>
                                  </w:p>
                                </w:txbxContent>
                              </wps:txbx>
                              <wps:bodyPr lIns="36000" tIns="0" rIns="36000" bIns="0" upright="1"/>
                            </wps:wsp>
                            <wps:wsp>
                              <wps:cNvPr id="42" name="椭圆形标注 42"/>
                              <wps:cNvSpPr/>
                              <wps:spPr>
                                <a:xfrm>
                                  <a:off x="5994" y="138236"/>
                                  <a:ext cx="745" cy="336"/>
                                </a:xfrm>
                                <a:prstGeom prst="wedgeEllipseCallout">
                                  <a:avLst>
                                    <a:gd name="adj1" fmla="val -73468"/>
                                    <a:gd name="adj2" fmla="val 83852"/>
                                  </a:avLst>
                                </a:prstGeom>
                                <a:noFill/>
                                <a:ln w="9525" cap="flat" cmpd="sng">
                                  <a:solidFill>
                                    <a:srgbClr val="000000"/>
                                  </a:solidFill>
                                  <a:prstDash val="dash"/>
                                  <a:miter/>
                                  <a:headEnd type="none" w="med" len="med"/>
                                  <a:tailEnd type="none" w="med" len="med"/>
                                </a:ln>
                              </wps:spPr>
                              <wps:txbx>
                                <w:txbxContent>
                                  <w:p w14:paraId="3CECA30F">
                                    <w:pPr>
                                      <w:jc w:val="center"/>
                                      <w:rPr>
                                        <w:rFonts w:hint="default" w:eastAsia="宋体"/>
                                        <w:sz w:val="21"/>
                                        <w:szCs w:val="21"/>
                                        <w:lang w:val="en-US" w:eastAsia="zh-CN"/>
                                      </w:rPr>
                                    </w:pPr>
                                    <w:r>
                                      <w:rPr>
                                        <w:rFonts w:hint="eastAsia"/>
                                        <w:sz w:val="21"/>
                                        <w:szCs w:val="21"/>
                                        <w:lang w:val="en-US" w:eastAsia="zh-CN"/>
                                      </w:rPr>
                                      <w:t>45</w:t>
                                    </w:r>
                                  </w:p>
                                </w:txbxContent>
                              </wps:txbx>
                              <wps:bodyPr lIns="0" tIns="0" rIns="0" bIns="0" upright="1"/>
                            </wps:wsp>
                            <wps:wsp>
                              <wps:cNvPr id="43" name="文本框 43"/>
                              <wps:cNvSpPr txBox="1"/>
                              <wps:spPr>
                                <a:xfrm>
                                  <a:off x="7148" y="139866"/>
                                  <a:ext cx="431" cy="417"/>
                                </a:xfrm>
                                <a:prstGeom prst="rect">
                                  <a:avLst/>
                                </a:prstGeom>
                                <a:noFill/>
                                <a:ln>
                                  <a:noFill/>
                                </a:ln>
                              </wps:spPr>
                              <wps:txbx>
                                <w:txbxContent>
                                  <w:p w14:paraId="3ED94081">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2</w:t>
                                    </w:r>
                                  </w:p>
                                </w:txbxContent>
                              </wps:txbx>
                              <wps:bodyPr upright="1"/>
                            </wps:wsp>
                            <wps:wsp>
                              <wps:cNvPr id="53" name="椭圆形标注 53"/>
                              <wps:cNvSpPr/>
                              <wps:spPr>
                                <a:xfrm>
                                  <a:off x="6465" y="139201"/>
                                  <a:ext cx="745" cy="336"/>
                                </a:xfrm>
                                <a:prstGeom prst="wedgeEllipseCallout">
                                  <a:avLst>
                                    <a:gd name="adj1" fmla="val -73468"/>
                                    <a:gd name="adj2" fmla="val 83852"/>
                                  </a:avLst>
                                </a:prstGeom>
                                <a:noFill/>
                                <a:ln w="9525" cap="flat" cmpd="sng">
                                  <a:solidFill>
                                    <a:srgbClr val="000000"/>
                                  </a:solidFill>
                                  <a:prstDash val="dash"/>
                                  <a:miter/>
                                  <a:headEnd type="none" w="med" len="med"/>
                                  <a:tailEnd type="none" w="med" len="med"/>
                                </a:ln>
                              </wps:spPr>
                              <wps:txbx>
                                <w:txbxContent>
                                  <w:p w14:paraId="7601BC34">
                                    <w:pPr>
                                      <w:keepNext w:val="0"/>
                                      <w:keepLines w:val="0"/>
                                      <w:pageBreakBefore w:val="0"/>
                                      <w:widowControl/>
                                      <w:kinsoku/>
                                      <w:wordWrap/>
                                      <w:overflowPunct/>
                                      <w:topLinePunct w:val="0"/>
                                      <w:bidi w:val="0"/>
                                      <w:adjustRightInd w:val="0"/>
                                      <w:snapToGrid w:val="0"/>
                                      <w:spacing w:after="0"/>
                                      <w:jc w:val="center"/>
                                      <w:textAlignment w:val="auto"/>
                                      <w:rPr>
                                        <w:rFonts w:hint="default" w:eastAsia="宋体"/>
                                        <w:sz w:val="21"/>
                                        <w:szCs w:val="21"/>
                                        <w:lang w:val="en-US" w:eastAsia="zh-CN"/>
                                      </w:rPr>
                                    </w:pPr>
                                    <w:r>
                                      <w:rPr>
                                        <w:rFonts w:hint="eastAsia"/>
                                        <w:sz w:val="21"/>
                                        <w:szCs w:val="21"/>
                                        <w:lang w:val="en-US" w:eastAsia="zh-CN"/>
                                      </w:rPr>
                                      <w:t>2</w:t>
                                    </w:r>
                                  </w:p>
                                </w:txbxContent>
                              </wps:txbx>
                              <wps:bodyPr lIns="0" tIns="0" rIns="0" bIns="0" upright="1"/>
                            </wps:wsp>
                            <wps:wsp>
                              <wps:cNvPr id="54" name="椭圆形标注 54"/>
                              <wps:cNvSpPr/>
                              <wps:spPr>
                                <a:xfrm>
                                  <a:off x="6692" y="140300"/>
                                  <a:ext cx="745" cy="336"/>
                                </a:xfrm>
                                <a:prstGeom prst="wedgeEllipseCallout">
                                  <a:avLst>
                                    <a:gd name="adj1" fmla="val -73468"/>
                                    <a:gd name="adj2" fmla="val 83852"/>
                                  </a:avLst>
                                </a:prstGeom>
                                <a:noFill/>
                                <a:ln w="9525" cap="flat" cmpd="sng">
                                  <a:solidFill>
                                    <a:srgbClr val="000000"/>
                                  </a:solidFill>
                                  <a:prstDash val="dash"/>
                                  <a:miter/>
                                  <a:headEnd type="none" w="med" len="med"/>
                                  <a:tailEnd type="none" w="med" len="med"/>
                                </a:ln>
                              </wps:spPr>
                              <wps:txbx>
                                <w:txbxContent>
                                  <w:p w14:paraId="74821680">
                                    <w:pPr>
                                      <w:keepNext w:val="0"/>
                                      <w:keepLines w:val="0"/>
                                      <w:pageBreakBefore w:val="0"/>
                                      <w:widowControl/>
                                      <w:kinsoku/>
                                      <w:wordWrap/>
                                      <w:overflowPunct/>
                                      <w:topLinePunct w:val="0"/>
                                      <w:bidi w:val="0"/>
                                      <w:adjustRightInd w:val="0"/>
                                      <w:snapToGrid w:val="0"/>
                                      <w:spacing w:after="0"/>
                                      <w:jc w:val="center"/>
                                      <w:textAlignment w:val="auto"/>
                                      <w:rPr>
                                        <w:rFonts w:hint="default" w:eastAsia="宋体"/>
                                        <w:sz w:val="21"/>
                                        <w:szCs w:val="21"/>
                                        <w:lang w:val="en-US" w:eastAsia="zh-CN"/>
                                      </w:rPr>
                                    </w:pPr>
                                    <w:r>
                                      <w:rPr>
                                        <w:rFonts w:hint="eastAsia"/>
                                        <w:sz w:val="21"/>
                                        <w:szCs w:val="21"/>
                                        <w:lang w:val="en-US" w:eastAsia="zh-CN"/>
                                      </w:rPr>
                                      <w:t>3</w:t>
                                    </w:r>
                                  </w:p>
                                </w:txbxContent>
                              </wps:txbx>
                              <wps:bodyPr lIns="0" tIns="0" rIns="0" bIns="0" upright="1"/>
                            </wps:wsp>
                            <wps:wsp>
                              <wps:cNvPr id="55" name="椭圆形标注 55"/>
                              <wps:cNvSpPr/>
                              <wps:spPr>
                                <a:xfrm>
                                  <a:off x="6672" y="140927"/>
                                  <a:ext cx="745" cy="336"/>
                                </a:xfrm>
                                <a:prstGeom prst="wedgeEllipseCallout">
                                  <a:avLst>
                                    <a:gd name="adj1" fmla="val -73468"/>
                                    <a:gd name="adj2" fmla="val 83852"/>
                                  </a:avLst>
                                </a:prstGeom>
                                <a:noFill/>
                                <a:ln w="9525" cap="flat" cmpd="sng">
                                  <a:solidFill>
                                    <a:srgbClr val="000000"/>
                                  </a:solidFill>
                                  <a:prstDash val="dash"/>
                                  <a:miter/>
                                  <a:headEnd type="none" w="med" len="med"/>
                                  <a:tailEnd type="none" w="med" len="med"/>
                                </a:ln>
                              </wps:spPr>
                              <wps:txbx>
                                <w:txbxContent>
                                  <w:p w14:paraId="7930E8CF">
                                    <w:pPr>
                                      <w:keepNext w:val="0"/>
                                      <w:keepLines w:val="0"/>
                                      <w:pageBreakBefore w:val="0"/>
                                      <w:widowControl/>
                                      <w:kinsoku/>
                                      <w:wordWrap/>
                                      <w:overflowPunct/>
                                      <w:topLinePunct w:val="0"/>
                                      <w:bidi w:val="0"/>
                                      <w:adjustRightInd w:val="0"/>
                                      <w:snapToGrid w:val="0"/>
                                      <w:spacing w:after="0"/>
                                      <w:jc w:val="center"/>
                                      <w:textAlignment w:val="auto"/>
                                      <w:rPr>
                                        <w:rFonts w:hint="default" w:eastAsia="宋体"/>
                                        <w:sz w:val="21"/>
                                        <w:szCs w:val="21"/>
                                        <w:lang w:val="en-US" w:eastAsia="zh-CN"/>
                                      </w:rPr>
                                    </w:pPr>
                                    <w:r>
                                      <w:rPr>
                                        <w:rFonts w:hint="eastAsia"/>
                                        <w:sz w:val="21"/>
                                        <w:szCs w:val="21"/>
                                        <w:lang w:val="en-US" w:eastAsia="zh-CN"/>
                                      </w:rPr>
                                      <w:t>5</w:t>
                                    </w:r>
                                  </w:p>
                                </w:txbxContent>
                              </wps:txbx>
                              <wps:bodyPr lIns="0" tIns="0" rIns="0" bIns="0" upright="1"/>
                            </wps:wsp>
                            <wps:wsp>
                              <wps:cNvPr id="56" name="椭圆形标注 56"/>
                              <wps:cNvSpPr/>
                              <wps:spPr>
                                <a:xfrm>
                                  <a:off x="6701" y="141429"/>
                                  <a:ext cx="745" cy="336"/>
                                </a:xfrm>
                                <a:prstGeom prst="wedgeEllipseCallout">
                                  <a:avLst>
                                    <a:gd name="adj1" fmla="val -73468"/>
                                    <a:gd name="adj2" fmla="val 83852"/>
                                  </a:avLst>
                                </a:prstGeom>
                                <a:noFill/>
                                <a:ln w="9525" cap="flat" cmpd="sng">
                                  <a:solidFill>
                                    <a:srgbClr val="000000"/>
                                  </a:solidFill>
                                  <a:prstDash val="dash"/>
                                  <a:miter/>
                                  <a:headEnd type="none" w="med" len="med"/>
                                  <a:tailEnd type="none" w="med" len="med"/>
                                </a:ln>
                              </wps:spPr>
                              <wps:txbx>
                                <w:txbxContent>
                                  <w:p w14:paraId="38F34408">
                                    <w:pPr>
                                      <w:keepNext w:val="0"/>
                                      <w:keepLines w:val="0"/>
                                      <w:pageBreakBefore w:val="0"/>
                                      <w:widowControl/>
                                      <w:kinsoku/>
                                      <w:wordWrap/>
                                      <w:overflowPunct/>
                                      <w:topLinePunct w:val="0"/>
                                      <w:bidi w:val="0"/>
                                      <w:adjustRightInd w:val="0"/>
                                      <w:snapToGrid w:val="0"/>
                                      <w:spacing w:after="0"/>
                                      <w:jc w:val="center"/>
                                      <w:textAlignment w:val="auto"/>
                                      <w:rPr>
                                        <w:rFonts w:hint="default" w:eastAsia="宋体"/>
                                        <w:sz w:val="21"/>
                                        <w:szCs w:val="21"/>
                                        <w:lang w:val="en-US" w:eastAsia="zh-CN"/>
                                      </w:rPr>
                                    </w:pPr>
                                    <w:r>
                                      <w:rPr>
                                        <w:rFonts w:hint="eastAsia"/>
                                        <w:sz w:val="21"/>
                                        <w:szCs w:val="21"/>
                                        <w:lang w:val="en-US" w:eastAsia="zh-CN"/>
                                      </w:rPr>
                                      <w:t>6</w:t>
                                    </w:r>
                                  </w:p>
                                </w:txbxContent>
                              </wps:txbx>
                              <wps:bodyPr lIns="0" tIns="0" rIns="0" bIns="0" upright="1"/>
                            </wps:wsp>
                            <wps:wsp>
                              <wps:cNvPr id="58" name="椭圆形标注 58"/>
                              <wps:cNvSpPr/>
                              <wps:spPr>
                                <a:xfrm>
                                  <a:off x="7284" y="142520"/>
                                  <a:ext cx="745" cy="336"/>
                                </a:xfrm>
                                <a:prstGeom prst="wedgeEllipseCallout">
                                  <a:avLst>
                                    <a:gd name="adj1" fmla="val -47852"/>
                                    <a:gd name="adj2" fmla="val 108333"/>
                                  </a:avLst>
                                </a:prstGeom>
                                <a:noFill/>
                                <a:ln w="9525" cap="flat" cmpd="sng">
                                  <a:solidFill>
                                    <a:srgbClr val="000000"/>
                                  </a:solidFill>
                                  <a:prstDash val="dash"/>
                                  <a:miter/>
                                  <a:headEnd type="none" w="med" len="med"/>
                                  <a:tailEnd type="none" w="med" len="med"/>
                                </a:ln>
                              </wps:spPr>
                              <wps:txbx>
                                <w:txbxContent>
                                  <w:p w14:paraId="2D823F85">
                                    <w:pPr>
                                      <w:keepNext w:val="0"/>
                                      <w:keepLines w:val="0"/>
                                      <w:pageBreakBefore w:val="0"/>
                                      <w:widowControl/>
                                      <w:kinsoku/>
                                      <w:wordWrap/>
                                      <w:overflowPunct/>
                                      <w:topLinePunct w:val="0"/>
                                      <w:bidi w:val="0"/>
                                      <w:adjustRightInd w:val="0"/>
                                      <w:snapToGrid w:val="0"/>
                                      <w:spacing w:after="0"/>
                                      <w:jc w:val="center"/>
                                      <w:textAlignment w:val="auto"/>
                                      <w:rPr>
                                        <w:rFonts w:hint="default" w:eastAsia="宋体"/>
                                        <w:sz w:val="21"/>
                                        <w:szCs w:val="21"/>
                                        <w:lang w:val="en-US" w:eastAsia="zh-CN"/>
                                      </w:rPr>
                                    </w:pPr>
                                    <w:r>
                                      <w:rPr>
                                        <w:rFonts w:hint="eastAsia"/>
                                        <w:sz w:val="21"/>
                                        <w:szCs w:val="21"/>
                                        <w:lang w:val="en-US" w:eastAsia="zh-CN"/>
                                      </w:rPr>
                                      <w:t>0.04</w:t>
                                    </w:r>
                                  </w:p>
                                </w:txbxContent>
                              </wps:txbx>
                              <wps:bodyPr lIns="0" tIns="0" rIns="0" bIns="0" upright="1"/>
                            </wps:wsp>
                            <wps:wsp>
                              <wps:cNvPr id="136" name="直接连接符 136"/>
                              <wps:cNvCnPr/>
                              <wps:spPr>
                                <a:xfrm flipH="1">
                                  <a:off x="4590" y="138864"/>
                                  <a:ext cx="23" cy="4403"/>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138" name="直接箭头连接符 138"/>
                              <wps:cNvCnPr/>
                              <wps:spPr>
                                <a:xfrm>
                                  <a:off x="4607" y="138882"/>
                                  <a:ext cx="582" cy="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39" name="直接箭头连接符 139"/>
                              <wps:cNvCnPr/>
                              <wps:spPr>
                                <a:xfrm>
                                  <a:off x="6651" y="138885"/>
                                  <a:ext cx="582" cy="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40" name="文本框 140"/>
                              <wps:cNvSpPr txBox="1"/>
                              <wps:spPr>
                                <a:xfrm>
                                  <a:off x="6765" y="138619"/>
                                  <a:ext cx="337" cy="286"/>
                                </a:xfrm>
                                <a:prstGeom prst="rect">
                                  <a:avLst/>
                                </a:prstGeom>
                                <a:noFill/>
                                <a:ln>
                                  <a:noFill/>
                                </a:ln>
                              </wps:spPr>
                              <wps:txbx>
                                <w:txbxContent>
                                  <w:p w14:paraId="0849E29E">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75</w:t>
                                    </w:r>
                                  </w:p>
                                </w:txbxContent>
                              </wps:txbx>
                              <wps:bodyPr lIns="0" tIns="0" rIns="0" bIns="36000" upright="1"/>
                            </wps:wsp>
                            <wps:wsp>
                              <wps:cNvPr id="141" name="文本框 141"/>
                              <wps:cNvSpPr txBox="1"/>
                              <wps:spPr>
                                <a:xfrm>
                                  <a:off x="4835" y="139538"/>
                                  <a:ext cx="186" cy="286"/>
                                </a:xfrm>
                                <a:prstGeom prst="rect">
                                  <a:avLst/>
                                </a:prstGeom>
                                <a:noFill/>
                                <a:ln>
                                  <a:noFill/>
                                </a:ln>
                              </wps:spPr>
                              <wps:txbx>
                                <w:txbxContent>
                                  <w:p w14:paraId="4A734AD0">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2</w:t>
                                    </w:r>
                                  </w:p>
                                </w:txbxContent>
                              </wps:txbx>
                              <wps:bodyPr lIns="0" tIns="0" rIns="0" bIns="36000" upright="1"/>
                            </wps:wsp>
                            <wps:wsp>
                              <wps:cNvPr id="142" name="直接连接符 142"/>
                              <wps:cNvCnPr/>
                              <wps:spPr>
                                <a:xfrm>
                                  <a:off x="4615" y="140785"/>
                                  <a:ext cx="796" cy="1"/>
                                </a:xfrm>
                                <a:prstGeom prst="line">
                                  <a:avLst/>
                                </a:prstGeom>
                                <a:ln w="15875" cap="flat" cmpd="sng">
                                  <a:solidFill>
                                    <a:srgbClr val="000000"/>
                                  </a:solidFill>
                                  <a:prstDash val="solid"/>
                                  <a:headEnd type="none" w="med" len="med"/>
                                  <a:tailEnd type="arrow" w="med" len="med"/>
                                </a:ln>
                              </wps:spPr>
                              <wps:bodyPr upright="1"/>
                            </wps:wsp>
                            <wps:wsp>
                              <wps:cNvPr id="143" name="文本框 143"/>
                              <wps:cNvSpPr txBox="1"/>
                              <wps:spPr>
                                <a:xfrm>
                                  <a:off x="4829" y="140447"/>
                                  <a:ext cx="186" cy="286"/>
                                </a:xfrm>
                                <a:prstGeom prst="rect">
                                  <a:avLst/>
                                </a:prstGeom>
                                <a:noFill/>
                                <a:ln>
                                  <a:noFill/>
                                </a:ln>
                              </wps:spPr>
                              <wps:txbx>
                                <w:txbxContent>
                                  <w:p w14:paraId="1AD58430">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3</w:t>
                                    </w:r>
                                  </w:p>
                                </w:txbxContent>
                              </wps:txbx>
                              <wps:bodyPr lIns="0" tIns="0" rIns="0" bIns="36000" upright="1"/>
                            </wps:wsp>
                            <wps:wsp>
                              <wps:cNvPr id="144" name="直接连接符 144"/>
                              <wps:cNvCnPr/>
                              <wps:spPr>
                                <a:xfrm>
                                  <a:off x="4602" y="141456"/>
                                  <a:ext cx="796" cy="1"/>
                                </a:xfrm>
                                <a:prstGeom prst="line">
                                  <a:avLst/>
                                </a:prstGeom>
                                <a:ln w="15875" cap="flat" cmpd="sng">
                                  <a:solidFill>
                                    <a:srgbClr val="000000"/>
                                  </a:solidFill>
                                  <a:prstDash val="solid"/>
                                  <a:headEnd type="none" w="med" len="med"/>
                                  <a:tailEnd type="arrow" w="med" len="med"/>
                                </a:ln>
                              </wps:spPr>
                              <wps:bodyPr upright="1"/>
                            </wps:wsp>
                            <wps:wsp>
                              <wps:cNvPr id="145" name="文本框 145"/>
                              <wps:cNvSpPr txBox="1"/>
                              <wps:spPr>
                                <a:xfrm>
                                  <a:off x="4872" y="141143"/>
                                  <a:ext cx="186" cy="286"/>
                                </a:xfrm>
                                <a:prstGeom prst="rect">
                                  <a:avLst/>
                                </a:prstGeom>
                                <a:noFill/>
                                <a:ln>
                                  <a:noFill/>
                                </a:ln>
                              </wps:spPr>
                              <wps:txbx>
                                <w:txbxContent>
                                  <w:p w14:paraId="6914245F">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5</w:t>
                                    </w:r>
                                  </w:p>
                                </w:txbxContent>
                              </wps:txbx>
                              <wps:bodyPr lIns="0" tIns="0" rIns="0" bIns="36000" upright="1"/>
                            </wps:wsp>
                            <wps:wsp>
                              <wps:cNvPr id="146" name="直接连接符 146"/>
                              <wps:cNvCnPr/>
                              <wps:spPr>
                                <a:xfrm>
                                  <a:off x="4602" y="142065"/>
                                  <a:ext cx="796" cy="1"/>
                                </a:xfrm>
                                <a:prstGeom prst="line">
                                  <a:avLst/>
                                </a:prstGeom>
                                <a:ln w="15875" cap="flat" cmpd="sng">
                                  <a:solidFill>
                                    <a:srgbClr val="000000"/>
                                  </a:solidFill>
                                  <a:prstDash val="solid"/>
                                  <a:headEnd type="none" w="med" len="med"/>
                                  <a:tailEnd type="arrow" w="med" len="med"/>
                                </a:ln>
                              </wps:spPr>
                              <wps:bodyPr upright="1"/>
                            </wps:wsp>
                            <wps:wsp>
                              <wps:cNvPr id="147" name="文本框 147"/>
                              <wps:cNvSpPr txBox="1"/>
                              <wps:spPr>
                                <a:xfrm>
                                  <a:off x="4891" y="141746"/>
                                  <a:ext cx="199" cy="286"/>
                                </a:xfrm>
                                <a:prstGeom prst="rect">
                                  <a:avLst/>
                                </a:prstGeom>
                                <a:noFill/>
                                <a:ln>
                                  <a:noFill/>
                                </a:ln>
                              </wps:spPr>
                              <wps:txbx>
                                <w:txbxContent>
                                  <w:p w14:paraId="05E2384B">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6</w:t>
                                    </w:r>
                                  </w:p>
                                </w:txbxContent>
                              </wps:txbx>
                              <wps:bodyPr lIns="0" tIns="0" rIns="0" bIns="36000" upright="1"/>
                            </wps:wsp>
                            <wps:wsp>
                              <wps:cNvPr id="148" name="文本框 148"/>
                              <wps:cNvSpPr txBox="1"/>
                              <wps:spPr>
                                <a:xfrm>
                                  <a:off x="6816" y="142149"/>
                                  <a:ext cx="186" cy="286"/>
                                </a:xfrm>
                                <a:prstGeom prst="rect">
                                  <a:avLst/>
                                </a:prstGeom>
                                <a:noFill/>
                                <a:ln>
                                  <a:noFill/>
                                </a:ln>
                              </wps:spPr>
                              <wps:txbx>
                                <w:txbxContent>
                                  <w:p w14:paraId="0048F42B">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89</w:t>
                                    </w:r>
                                  </w:p>
                                </w:txbxContent>
                              </wps:txbx>
                              <wps:bodyPr lIns="0" tIns="0" rIns="0" bIns="36000" upright="1"/>
                            </wps:wsp>
                            <wps:wsp>
                              <wps:cNvPr id="149" name="文本框 149"/>
                              <wps:cNvSpPr txBox="1"/>
                              <wps:spPr>
                                <a:xfrm>
                                  <a:off x="4785" y="142936"/>
                                  <a:ext cx="335" cy="286"/>
                                </a:xfrm>
                                <a:prstGeom prst="rect">
                                  <a:avLst/>
                                </a:prstGeom>
                                <a:noFill/>
                                <a:ln>
                                  <a:noFill/>
                                </a:ln>
                              </wps:spPr>
                              <wps:txbx>
                                <w:txbxContent>
                                  <w:p w14:paraId="32F01162">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0.2</w:t>
                                    </w:r>
                                  </w:p>
                                </w:txbxContent>
                              </wps:txbx>
                              <wps:bodyPr lIns="0" tIns="0" rIns="0" bIns="36000" upright="1"/>
                            </wps:wsp>
                            <wps:wsp>
                              <wps:cNvPr id="150" name="文本框 150"/>
                              <wps:cNvSpPr txBox="1"/>
                              <wps:spPr>
                                <a:xfrm>
                                  <a:off x="7026" y="143065"/>
                                  <a:ext cx="776" cy="336"/>
                                </a:xfrm>
                                <a:prstGeom prst="rect">
                                  <a:avLst/>
                                </a:prstGeom>
                                <a:noFill/>
                                <a:ln>
                                  <a:noFill/>
                                </a:ln>
                              </wps:spPr>
                              <wps:txbx>
                                <w:txbxContent>
                                  <w:p w14:paraId="2FE77555">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eastAsia="宋体"/>
                                        <w:lang w:val="en-US" w:eastAsia="zh-CN"/>
                                      </w:rPr>
                                      <w:t>化粪池</w:t>
                                    </w:r>
                                  </w:p>
                                </w:txbxContent>
                              </wps:txbx>
                              <wps:bodyPr lIns="0" tIns="0" rIns="0" bIns="0" upright="1"/>
                            </wps:wsp>
                            <wps:wsp>
                              <wps:cNvPr id="151" name="直接连接符 151"/>
                              <wps:cNvCnPr/>
                              <wps:spPr>
                                <a:xfrm>
                                  <a:off x="7838" y="143236"/>
                                  <a:ext cx="591" cy="1"/>
                                </a:xfrm>
                                <a:prstGeom prst="line">
                                  <a:avLst/>
                                </a:prstGeom>
                                <a:ln w="15875" cap="flat" cmpd="sng">
                                  <a:solidFill>
                                    <a:srgbClr val="000000"/>
                                  </a:solidFill>
                                  <a:prstDash val="solid"/>
                                  <a:headEnd type="none" w="med" len="med"/>
                                  <a:tailEnd type="arrow" w="med" len="med"/>
                                </a:ln>
                              </wps:spPr>
                              <wps:bodyPr upright="1"/>
                            </wps:wsp>
                            <wps:wsp>
                              <wps:cNvPr id="152" name="文本框 152"/>
                              <wps:cNvSpPr txBox="1"/>
                              <wps:spPr>
                                <a:xfrm>
                                  <a:off x="7812" y="142949"/>
                                  <a:ext cx="540" cy="286"/>
                                </a:xfrm>
                                <a:prstGeom prst="rect">
                                  <a:avLst/>
                                </a:prstGeom>
                                <a:noFill/>
                                <a:ln>
                                  <a:noFill/>
                                </a:ln>
                              </wps:spPr>
                              <wps:txbx>
                                <w:txbxContent>
                                  <w:p w14:paraId="7455E866">
                                    <w:pPr>
                                      <w:keepNext w:val="0"/>
                                      <w:keepLines w:val="0"/>
                                      <w:pageBreakBefore w:val="0"/>
                                      <w:widowControl/>
                                      <w:kinsoku/>
                                      <w:wordWrap/>
                                      <w:overflowPunct/>
                                      <w:topLinePunct w:val="0"/>
                                      <w:bidi w:val="0"/>
                                      <w:adjustRightInd w:val="0"/>
                                      <w:snapToGrid w:val="0"/>
                                      <w:spacing w:after="0"/>
                                      <w:textAlignment w:val="auto"/>
                                      <w:rPr>
                                        <w:rFonts w:hint="default" w:eastAsia="宋体"/>
                                        <w:sz w:val="24"/>
                                        <w:szCs w:val="22"/>
                                        <w:lang w:val="en-US" w:eastAsia="zh-CN"/>
                                      </w:rPr>
                                    </w:pPr>
                                    <w:r>
                                      <w:rPr>
                                        <w:rFonts w:hint="eastAsia"/>
                                        <w:sz w:val="24"/>
                                        <w:szCs w:val="22"/>
                                        <w:lang w:val="en-US" w:eastAsia="zh-CN"/>
                                      </w:rPr>
                                      <w:t>0.16</w:t>
                                    </w:r>
                                  </w:p>
                                </w:txbxContent>
                              </wps:txbx>
                              <wps:bodyPr lIns="0" tIns="0" rIns="0" bIns="36000" upright="1"/>
                            </wps:wsp>
                            <wps:wsp>
                              <wps:cNvPr id="153" name="文本框 153"/>
                              <wps:cNvSpPr txBox="1"/>
                              <wps:spPr>
                                <a:xfrm>
                                  <a:off x="8424" y="143066"/>
                                  <a:ext cx="1041" cy="336"/>
                                </a:xfrm>
                                <a:prstGeom prst="rect">
                                  <a:avLst/>
                                </a:prstGeom>
                                <a:noFill/>
                                <a:ln>
                                  <a:noFill/>
                                </a:ln>
                              </wps:spPr>
                              <wps:txbx>
                                <w:txbxContent>
                                  <w:p w14:paraId="0497E644">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eastAsia="宋体"/>
                                        <w:lang w:val="en-US" w:eastAsia="zh-CN"/>
                                      </w:rPr>
                                      <w:t>定期清运</w:t>
                                    </w:r>
                                  </w:p>
                                </w:txbxContent>
                              </wps:txbx>
                              <wps:bodyPr lIns="0" tIns="0" rIns="0" bIns="0" upright="1"/>
                            </wps:wsp>
                          </wpg:wgp>
                        </a:graphicData>
                      </a:graphic>
                    </wp:anchor>
                  </w:drawing>
                </mc:Choice>
                <mc:Fallback>
                  <w:pict>
                    <v:group id="_x0000_s1026" o:spid="_x0000_s1026" o:spt="203" style="position:absolute;left:0pt;margin-left:72.5pt;margin-top:12.45pt;height:258.6pt;width:281.8pt;z-index:251661312;mso-width-relative:page;mso-height-relative:page;" coordorigin="3829,138236" coordsize="5636,5172" o:gfxdata="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">
                      <o:lock v:ext="edit" aspectratio="f"/>
                      <v:shape id="_x0000_s1026" o:spid="_x0000_s1026" o:spt="202" type="#_x0000_t202" style="position:absolute;left:4673;top:138579;height:286;width:442;" filled="f" stroked="f" coordsize="21600,21600" o:gfxdata="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">
                        <v:fill on="f" focussize="0,0"/>
                        <v:stroke on="f"/>
                        <v:imagedata o:title=""/>
                        <o:lock v:ext="edit" aspectratio="f"/>
                        <v:textbox inset="0mm,0mm,0mm,1mm">
                          <w:txbxContent>
                            <w:p w14:paraId="3150488E">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120</w:t>
                              </w:r>
                            </w:p>
                          </w:txbxContent>
                        </v:textbox>
                      </v:shape>
                      <v:shape id="_x0000_s1026" o:spid="_x0000_s1026" o:spt="202" type="#_x0000_t202" style="position:absolute;left:5202;top:138646;height:417;width:1496;" filled="f" stroked="f" coordsize="21600,21600" o:gfxdata="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DYXi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47B9A3FF">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产品添加水</w:t>
                              </w:r>
                            </w:p>
                          </w:txbxContent>
                        </v:textbox>
                      </v:shape>
                      <v:shape id="_x0000_s1026" o:spid="_x0000_s1026" o:spt="202" type="#_x0000_t202" style="position:absolute;left:7364;top:138623;height:417;width:1359;" filled="f" stroked="f" coordsize="21600,21600" o:gfxdata="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lBQkbgAAADaAAAA&#10;DwAAAAAAAAABACAAAAAiAAAAZHJzL2Rvd25yZXYueG1sUEsBAhQAFAAAAAgAh07iQDMvBZ47AAAA&#10;OQAAABAAAAAAAAAAAQAgAAAABwEAAGRycy9zaGFwZXhtbC54bWxQSwUGAAAAAAYABgBbAQAAsQMA&#10;AAAA&#10;">
                        <v:fill on="f" focussize="0,0"/>
                        <v:stroke on="f"/>
                        <v:imagedata o:title=""/>
                        <o:lock v:ext="edit" aspectratio="f"/>
                        <v:textbox>
                          <w:txbxContent>
                            <w:p w14:paraId="4D638089">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进入产品</w:t>
                              </w:r>
                            </w:p>
                          </w:txbxContent>
                        </v:textbox>
                      </v:shape>
                      <v:line id="_x0000_s1026" o:spid="_x0000_s1026" o:spt="20" style="position:absolute;left:4603;top:139838;height:1;width:796;" filled="f" stroked="t" coordsize="21600,21600" o:gfxdata="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p866r4A&#10;AADaAAAADwAAAAAAAAABACAAAAAiAAAAZHJzL2Rvd25yZXYueG1sUEsBAhQAFAAAAAgAh07iQDMv&#10;BZ47AAAAOQAAABAAAAAAAAAAAQAgAAAADQEAAGRycy9zaGFwZXhtbC54bWxQSwUGAAAAAAYABgBb&#10;AQAAtwMAAAAA&#10;">
                        <v:fill on="f" focussize="0,0"/>
                        <v:stroke weight="1.25pt" color="#000000" joinstyle="round" endarrow="open"/>
                        <v:imagedata o:title=""/>
                        <o:lock v:ext="edit" aspectratio="f"/>
                      </v:line>
                      <v:shape id="_x0000_s1026" o:spid="_x0000_s1026" o:spt="202" type="#_x0000_t202" style="position:absolute;left:5417;top:139621;height:417;width:1825;" filled="f" stroked="f" coordsize="21600,21600" o:gfxdata="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s4b2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B3CF372">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eastAsia="宋体"/>
                                  <w:lang w:val="en-US" w:eastAsia="zh-CN"/>
                                </w:rPr>
                                <w:t>模具清洗用水</w:t>
                              </w:r>
                            </w:p>
                          </w:txbxContent>
                        </v:textbox>
                      </v:shape>
                      <v:line id="_x0000_s1026" o:spid="_x0000_s1026" o:spt="20" style="position:absolute;left:7056;top:139845;height:1;width:962;" filled="f" stroked="t" coordsize="21600,21600" o:gfxdata="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Ug185twAAANsAAAAP&#10;AAAAAAAAAAEAIAAAACIAAABkcnMvZG93bnJldi54bWxQSwECFAAUAAAACACHTuJAMy8FnjsAAAA5&#10;AAAAEAAAAAAAAAABACAAAAAGAQAAZHJzL3NoYXBleG1sLnhtbFBLBQYAAAAABgAGAFsBAACwAwAA&#10;AAA=&#10;">
                        <v:fill on="f" focussize="0,0"/>
                        <v:stroke weight="1.25pt" color="#000000" joinstyle="round"/>
                        <v:imagedata o:title=""/>
                        <o:lock v:ext="edit" aspectratio="f"/>
                      </v:line>
                      <v:line id="_x0000_s1026" o:spid="_x0000_s1026" o:spt="20" style="position:absolute;left:8010;top:139837;flip:x;height:363;width:9;" filled="f" stroked="t" coordsize="21600,21600" o:gfxdata="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f4No0rUAAADbAAAADwAA&#10;AAAAAAABACAAAAAiAAAAZHJzL2Rvd25yZXYueG1sUEsBAhQAFAAAAAgAh07iQDMvBZ47AAAAOQAA&#10;ABAAAAAAAAAAAQAgAAAABAEAAGRycy9zaGFwZXhtbC54bWxQSwUGAAAAAAYABgBbAQAArgMAAAAA&#10;">
                        <v:fill on="f" focussize="0,0"/>
                        <v:stroke weight="1.25pt" color="#000000" joinstyle="round"/>
                        <v:imagedata o:title=""/>
                        <o:lock v:ext="edit" aspectratio="f"/>
                      </v:line>
                      <v:line id="_x0000_s1026" o:spid="_x0000_s1026" o:spt="20" style="position:absolute;left:6423;top:140195;flip:x;height:1;width:1596;" filled="f" stroked="t" coordsize="21600,21600" o:gfxdata="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EM/NSbUAAADbAAAADwAA&#10;AAAAAAABACAAAAAiAAAAZHJzL2Rvd25yZXYueG1sUEsBAhQAFAAAAAgAh07iQDMvBZ47AAAAOQAA&#10;ABAAAAAAAAAAAQAgAAAABAEAAGRycy9zaGFwZXhtbC54bWxQSwUGAAAAAAYABgBbAQAArgMAAAAA&#10;">
                        <v:fill on="f" focussize="0,0"/>
                        <v:stroke weight="1.25pt" color="#000000" joinstyle="round"/>
                        <v:imagedata o:title=""/>
                        <o:lock v:ext="edit" aspectratio="f"/>
                      </v:line>
                      <v:shape id="_x0000_s1026" o:spid="_x0000_s1026" o:spt="202" type="#_x0000_t202" style="position:absolute;left:3829;top:140838;height:292;width:844;" filled="f" stroked="f" coordsize="21600,21600" o:gfxdata="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aKeiq8AAAA&#10;2wAAAA8AAAAAAAAAAQAgAAAAIgAAAGRycy9kb3ducmV2LnhtbFBLAQIUABQAAAAIAIdO4kAzLwWe&#10;OwAAADkAAAAQAAAAAAAAAAEAIAAAAAsBAABkcnMvc2hhcGV4bWwueG1sUEsFBgAAAAAGAAYAWwEA&#10;ALUDAAAAAA==&#10;">
                        <v:fill on="f" focussize="0,0"/>
                        <v:stroke on="f"/>
                        <v:imagedata o:title=""/>
                        <o:lock v:ext="edit" aspectratio="f"/>
                        <v:textbox inset="1mm,0mm,1mm,0mm">
                          <w:txbxContent>
                            <w:p w14:paraId="5121FB2D">
                              <w:pPr>
                                <w:rPr>
                                  <w:rFonts w:hint="default" w:eastAsia="宋体"/>
                                  <w:lang w:val="en-US" w:eastAsia="zh-CN"/>
                                </w:rPr>
                              </w:pPr>
                              <w:r>
                                <w:rPr>
                                  <w:rFonts w:hint="eastAsia"/>
                                  <w:lang w:val="en-US" w:eastAsia="zh-CN"/>
                                </w:rPr>
                                <w:t>新鲜水</w:t>
                              </w:r>
                            </w:p>
                          </w:txbxContent>
                        </v:textbox>
                      </v:shape>
                      <v:line id="_x0000_s1026" o:spid="_x0000_s1026" o:spt="20" style="position:absolute;left:6437;top:139944;flip:y;height:239;width:1;" filled="f" stroked="t" coordsize="21600,21600" o:gfxdata="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4Vau7sAAADb&#10;AAAADwAAAAAAAAABACAAAAAiAAAAZHJzL2Rvd25yZXYueG1sUEsBAhQAFAAAAAgAh07iQDMvBZ47&#10;AAAAOQAAABAAAAAAAAAAAQAgAAAACgEAAGRycy9zaGFwZXhtbC54bWxQSwUGAAAAAAYABgBbAQAA&#10;tAMAAAAA&#10;">
                        <v:fill on="f" focussize="0,0"/>
                        <v:stroke weight="1.25pt" color="#000000" joinstyle="round" endarrow="open"/>
                        <v:imagedata o:title=""/>
                        <o:lock v:ext="edit" aspectratio="f"/>
                      </v:line>
                      <v:shape id="_x0000_s1026" o:spid="_x0000_s1026" o:spt="202" type="#_x0000_t202" style="position:absolute;left:5383;top:140539;height:417;width:1496;" filled="f" stroked="f" coordsize="21600,21600" o:gfxdata="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zFoegr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14:paraId="1CF77915">
                              <w:pPr>
                                <w:rPr>
                                  <w:rFonts w:hint="default" w:eastAsia="宋体"/>
                                  <w:lang w:val="en-US" w:eastAsia="zh-CN"/>
                                </w:rPr>
                              </w:pPr>
                              <w:r>
                                <w:rPr>
                                  <w:rFonts w:hint="eastAsia"/>
                                  <w:lang w:val="en-US" w:eastAsia="zh-CN"/>
                                </w:rPr>
                                <w:t>喷淋用水</w:t>
                              </w:r>
                            </w:p>
                          </w:txbxContent>
                        </v:textbox>
                      </v:shape>
                      <v:shape id="_x0000_s1026" o:spid="_x0000_s1026" o:spt="202" type="#_x0000_t202" style="position:absolute;left:5372;top:141223;height:417;width:1344;" filled="f" stroked="f" coordsize="21600,21600" o:gfxdata="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okva7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14:paraId="4228456A">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eastAsia="宋体"/>
                                  <w:lang w:val="en-US" w:eastAsia="zh-CN"/>
                                </w:rPr>
                                <w:t>养护用水</w:t>
                              </w:r>
                            </w:p>
                          </w:txbxContent>
                        </v:textbox>
                      </v:shape>
                      <v:shape id="_x0000_s1026" o:spid="_x0000_s1026" o:spt="202" type="#_x0000_t202" style="position:absolute;left:5427;top:141817;height:417;width:1496;" filled="f" stroked="f" coordsize="21600,21600" o:gfxdata="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k+n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4EB950D8">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eastAsia="宋体"/>
                                  <w:lang w:val="en-US" w:eastAsia="zh-CN"/>
                                </w:rPr>
                                <w:t>车辆清洗水</w:t>
                              </w:r>
                            </w:p>
                          </w:txbxContent>
                        </v:textbox>
                      </v:shape>
                      <v:line id="_x0000_s1026" o:spid="_x0000_s1026" o:spt="20" style="position:absolute;left:6784;top:142040;height:1;width:962;" filled="f" stroked="t" coordsize="21600,21600" o:gfxdata="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o9C/O5AAAA2wAA&#10;AA8AAAAAAAAAAQAgAAAAIgAAAGRycy9kb3ducmV2LnhtbFBLAQIUABQAAAAIAIdO4kAzLwWeOwAA&#10;ADkAAAAQAAAAAAAAAAEAIAAAAAgBAABkcnMvc2hhcGV4bWwueG1sUEsFBgAAAAAGAAYAWwEAALID&#10;AAAAAA==&#10;">
                        <v:fill on="f" focussize="0,0"/>
                        <v:stroke weight="1.25pt" color="#000000" joinstyle="round"/>
                        <v:imagedata o:title=""/>
                        <o:lock v:ext="edit" aspectratio="f"/>
                      </v:line>
                      <v:line id="_x0000_s1026" o:spid="_x0000_s1026" o:spt="20" style="position:absolute;left:7752;top:142036;flip:x;height:398;width:1;" filled="f" stroked="t" coordsize="21600,21600" o:gfxdata="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eowf0twAAANsAAAAP&#10;AAAAAAAAAAEAIAAAACIAAABkcnMvZG93bnJldi54bWxQSwECFAAUAAAACACHTuJAMy8FnjsAAAA5&#10;AAAAEAAAAAAAAAABACAAAAAGAQAAZHJzL3NoYXBleG1sLnhtbFBLBQYAAAAABgAGAFsBAACwAwAA&#10;AAA=&#10;">
                        <v:fill on="f" focussize="0,0"/>
                        <v:stroke weight="1.25pt" color="#000000" joinstyle="round"/>
                        <v:imagedata o:title=""/>
                        <o:lock v:ext="edit" aspectratio="f"/>
                      </v:line>
                      <v:line id="_x0000_s1026" o:spid="_x0000_s1026" o:spt="20" style="position:absolute;left:6165;top:142419;flip:x;height:1;width:1578;" filled="f" stroked="t" coordsize="21600,21600" o:gfxdata="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RSp+AtwAAANsAAAAP&#10;AAAAAAAAAAEAIAAAACIAAABkcnMvZG93bnJldi54bWxQSwECFAAUAAAACACHTuJAMy8FnjsAAAA5&#10;AAAAEAAAAAAAAAABACAAAAAGAQAAZHJzL3NoYXBleG1sLnhtbFBLBQYAAAAABgAGAFsBAACwAwAA&#10;AAA=&#10;">
                        <v:fill on="f" focussize="0,0"/>
                        <v:stroke weight="1.25pt" color="#000000" joinstyle="round"/>
                        <v:imagedata o:title=""/>
                        <o:lock v:ext="edit" aspectratio="f"/>
                      </v:line>
                      <v:line id="_x0000_s1026" o:spid="_x0000_s1026" o:spt="20" style="position:absolute;left:6178;top:142153;flip:y;height:275;width:1;" filled="f" stroked="t" coordsize="21600,21600" o:gfxdata="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16ZAGvQAA&#10;ANsAAAAPAAAAAAAAAAEAIAAAACIAAABkcnMvZG93bnJldi54bWxQSwECFAAUAAAACACHTuJAMy8F&#10;njsAAAA5AAAAEAAAAAAAAAABACAAAAAMAQAAZHJzL3NoYXBleG1sLnhtbFBLBQYAAAAABgAGAFsB&#10;AAC2AwAAAAA=&#10;">
                        <v:fill on="f" focussize="0,0"/>
                        <v:stroke weight="1.25pt" color="#000000" joinstyle="round" endarrow="open"/>
                        <v:imagedata o:title=""/>
                        <o:lock v:ext="edit" aspectratio="f"/>
                      </v:line>
                      <v:line id="_x0000_s1026" o:spid="_x0000_s1026" o:spt="20" style="position:absolute;left:4607;top:143243;height:1;width:796;" filled="f" stroked="t" coordsize="21600,21600" o:gfxdata="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C181a/&#10;AAAA2wAAAA8AAAAAAAAAAQAgAAAAIgAAAGRycy9kb3ducmV2LnhtbFBLAQIUABQAAAAIAIdO4kAz&#10;LwWeOwAAADkAAAAQAAAAAAAAAAEAIAAAAA4BAABkcnMvc2hhcGV4bWwueG1sUEsFBgAAAAAGAAYA&#10;WwEAALgDAAAAAA==&#10;">
                        <v:fill on="f" focussize="0,0"/>
                        <v:stroke weight="1.25pt" color="#000000" joinstyle="round" endarrow="open"/>
                        <v:imagedata o:title=""/>
                        <o:lock v:ext="edit" aspectratio="f"/>
                      </v:line>
                      <v:shape id="_x0000_s1026" o:spid="_x0000_s1026" o:spt="202" type="#_x0000_t202" style="position:absolute;left:5458;top:143072;height:336;width:1041;" filled="f" stroked="f" coordsize="21600,21600" o:gfxdata="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j6Nx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03ECAD6">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eastAsia="宋体"/>
                                  <w:lang w:val="en-US" w:eastAsia="zh-CN"/>
                                </w:rPr>
                                <w:t>生活污水</w:t>
                              </w:r>
                            </w:p>
                          </w:txbxContent>
                        </v:textbox>
                      </v:shape>
                      <v:line id="_x0000_s1026" o:spid="_x0000_s1026" o:spt="20" style="position:absolute;left:3876;top:140766;flip:y;height:10;width:735;" filled="f" stroked="t" coordsize="21600,21600" o:gfxdata="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2I64u8AAAA&#10;3AAAAA8AAAAAAAAAAQAgAAAAIgAAAGRycy9kb3ducmV2LnhtbFBLAQIUABQAAAAIAIdO4kAzLwWe&#10;OwAAADkAAAAQAAAAAAAAAAEAIAAAAAsBAABkcnMvc2hhcGV4bWwueG1sUEsFBgAAAAAGAAYAWwEA&#10;ALUDAAAAAA==&#10;">
                        <v:fill on="f" focussize="0,0"/>
                        <v:stroke weight="1pt" color="#000000 [3213]" miterlimit="8" joinstyle="miter"/>
                        <v:imagedata o:title=""/>
                        <o:lock v:ext="edit" aspectratio="f"/>
                      </v:line>
                      <v:line id="_x0000_s1026" o:spid="_x0000_s1026" o:spt="20" style="position:absolute;left:6434;top:143229;height:1;width:591;" filled="f" stroked="t" coordsize="21600,21600" o:gfxdata="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EqZyS/&#10;AAAA2wAAAA8AAAAAAAAAAQAgAAAAIgAAAGRycy9kb3ducmV2LnhtbFBLAQIUABQAAAAIAIdO4kAz&#10;LwWeOwAAADkAAAAQAAAAAAAAAAEAIAAAAA4BAABkcnMvc2hhcGV4bWwueG1sUEsFBgAAAAAGAAYA&#10;WwEAALgDAAAAAA==&#10;">
                        <v:fill on="f" focussize="0,0"/>
                        <v:stroke weight="1.25pt" color="#000000" joinstyle="round" endarrow="open"/>
                        <v:imagedata o:title=""/>
                        <o:lock v:ext="edit" aspectratio="f"/>
                      </v:line>
                      <v:shape id="_x0000_s1026" o:spid="_x0000_s1026" o:spt="202" type="#_x0000_t202" style="position:absolute;left:3901;top:140439;height:324;width:666;" filled="f" stroked="f" coordsize="21600,21600" o:gfxdata="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e24Pb4A&#10;AADbAAAADwAAAAAAAAABACAAAAAiAAAAZHJzL2Rvd25yZXYueG1sUEsBAhQAFAAAAAgAh07iQDMv&#10;BZ47AAAAOQAAABAAAAAAAAAAAQAgAAAADQEAAGRycy9zaGFwZXhtbC54bWxQSwUGAAAAAAYABgBb&#10;AQAAtwMAAAAA&#10;">
                        <v:fill on="f" focussize="0,0"/>
                        <v:stroke on="f"/>
                        <v:imagedata o:title=""/>
                        <o:lock v:ext="edit" aspectratio="f"/>
                        <v:textbox inset="1mm,0mm,1mm,0mm">
                          <w:txbxContent>
                            <w:p w14:paraId="71E803AD">
                              <w:pPr>
                                <w:rPr>
                                  <w:rFonts w:hint="default" w:ascii="Times New Roman" w:hAnsi="Times New Roman" w:eastAsia="宋体" w:cs="Times New Roman"/>
                                  <w:lang w:val="en-US" w:eastAsia="zh-CN"/>
                                </w:rPr>
                              </w:pPr>
                              <w:r>
                                <w:rPr>
                                  <w:rFonts w:hint="eastAsia" w:ascii="Times New Roman" w:hAnsi="Times New Roman" w:cs="Times New Roman"/>
                                  <w:lang w:val="en-US" w:eastAsia="zh-CN"/>
                                </w:rPr>
                                <w:t>136.2</w:t>
                              </w:r>
                            </w:p>
                          </w:txbxContent>
                        </v:textbox>
                      </v:shape>
                      <v:shape id="_x0000_s1026" o:spid="_x0000_s1026" o:spt="63" type="#_x0000_t63" style="position:absolute;left:5994;top:138236;height:336;width:745;" filled="f" stroked="t" coordsize="21600,21600" o:gfxdata="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uGv+bsAAADb&#10;AAAADwAAAAAAAAABACAAAAAiAAAAZHJzL2Rvd25yZXYueG1sUEsBAhQAFAAAAAgAh07iQDMvBZ47&#10;AAAAOQAAABAAAAAAAAAAAQAgAAAACgEAAGRycy9zaGFwZXhtbC54bWxQSwUGAAAAAAYABgBbAQAA&#10;tAMAAAAA&#10;" adj="-5069,28912">
                        <v:fill on="f" focussize="0,0"/>
                        <v:stroke color="#000000" joinstyle="miter" dashstyle="dash"/>
                        <v:imagedata o:title=""/>
                        <o:lock v:ext="edit" aspectratio="f"/>
                        <v:textbox inset="0mm,0mm,0mm,0mm">
                          <w:txbxContent>
                            <w:p w14:paraId="3CECA30F">
                              <w:pPr>
                                <w:jc w:val="center"/>
                                <w:rPr>
                                  <w:rFonts w:hint="default" w:eastAsia="宋体"/>
                                  <w:sz w:val="21"/>
                                  <w:szCs w:val="21"/>
                                  <w:lang w:val="en-US" w:eastAsia="zh-CN"/>
                                </w:rPr>
                              </w:pPr>
                              <w:r>
                                <w:rPr>
                                  <w:rFonts w:hint="eastAsia"/>
                                  <w:sz w:val="21"/>
                                  <w:szCs w:val="21"/>
                                  <w:lang w:val="en-US" w:eastAsia="zh-CN"/>
                                </w:rPr>
                                <w:t>45</w:t>
                              </w:r>
                            </w:p>
                          </w:txbxContent>
                        </v:textbox>
                      </v:shape>
                      <v:shape id="_x0000_s1026" o:spid="_x0000_s1026" o:spt="202" type="#_x0000_t202" style="position:absolute;left:7148;top:139866;height:417;width:431;" filled="f" stroked="f" coordsize="21600,21600" o:gfxdata="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0jec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ED94081">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2</w:t>
                              </w:r>
                            </w:p>
                          </w:txbxContent>
                        </v:textbox>
                      </v:shape>
                      <v:shape id="_x0000_s1026" o:spid="_x0000_s1026" o:spt="63" type="#_x0000_t63" style="position:absolute;left:6465;top:139201;height:336;width:745;" filled="f" stroked="t" coordsize="21600,21600" o:gfxdata="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HScv7sAAADb&#10;AAAADwAAAAAAAAABACAAAAAiAAAAZHJzL2Rvd25yZXYueG1sUEsBAhQAFAAAAAgAh07iQDMvBZ47&#10;AAAAOQAAABAAAAAAAAAAAQAgAAAACgEAAGRycy9zaGFwZXhtbC54bWxQSwUGAAAAAAYABgBbAQAA&#10;tAMAAAAA&#10;" adj="-5069,28912">
                        <v:fill on="f" focussize="0,0"/>
                        <v:stroke color="#000000" joinstyle="miter" dashstyle="dash"/>
                        <v:imagedata o:title=""/>
                        <o:lock v:ext="edit" aspectratio="f"/>
                        <v:textbox inset="0mm,0mm,0mm,0mm">
                          <w:txbxContent>
                            <w:p w14:paraId="7601BC34">
                              <w:pPr>
                                <w:keepNext w:val="0"/>
                                <w:keepLines w:val="0"/>
                                <w:pageBreakBefore w:val="0"/>
                                <w:widowControl/>
                                <w:kinsoku/>
                                <w:wordWrap/>
                                <w:overflowPunct/>
                                <w:topLinePunct w:val="0"/>
                                <w:bidi w:val="0"/>
                                <w:adjustRightInd w:val="0"/>
                                <w:snapToGrid w:val="0"/>
                                <w:spacing w:after="0"/>
                                <w:jc w:val="center"/>
                                <w:textAlignment w:val="auto"/>
                                <w:rPr>
                                  <w:rFonts w:hint="default" w:eastAsia="宋体"/>
                                  <w:sz w:val="21"/>
                                  <w:szCs w:val="21"/>
                                  <w:lang w:val="en-US" w:eastAsia="zh-CN"/>
                                </w:rPr>
                              </w:pPr>
                              <w:r>
                                <w:rPr>
                                  <w:rFonts w:hint="eastAsia"/>
                                  <w:sz w:val="21"/>
                                  <w:szCs w:val="21"/>
                                  <w:lang w:val="en-US" w:eastAsia="zh-CN"/>
                                </w:rPr>
                                <w:t>2</w:t>
                              </w:r>
                            </w:p>
                          </w:txbxContent>
                        </v:textbox>
                      </v:shape>
                      <v:shape id="_x0000_s1026" o:spid="_x0000_s1026" o:spt="63" type="#_x0000_t63" style="position:absolute;left:6692;top:140300;height:336;width:745;" filled="f" stroked="t" coordsize="21600,21600" o:gfxdata="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nQTLvQAA&#10;ANsAAAAPAAAAAAAAAAEAIAAAACIAAABkcnMvZG93bnJldi54bWxQSwECFAAUAAAACACHTuJAMy8F&#10;njsAAAA5AAAAEAAAAAAAAAABACAAAAAMAQAAZHJzL3NoYXBleG1sLnhtbFBLBQYAAAAABgAGAFsB&#10;AAC2AwAAAAA=&#10;" adj="-5069,28912">
                        <v:fill on="f" focussize="0,0"/>
                        <v:stroke color="#000000" joinstyle="miter" dashstyle="dash"/>
                        <v:imagedata o:title=""/>
                        <o:lock v:ext="edit" aspectratio="f"/>
                        <v:textbox inset="0mm,0mm,0mm,0mm">
                          <w:txbxContent>
                            <w:p w14:paraId="74821680">
                              <w:pPr>
                                <w:keepNext w:val="0"/>
                                <w:keepLines w:val="0"/>
                                <w:pageBreakBefore w:val="0"/>
                                <w:widowControl/>
                                <w:kinsoku/>
                                <w:wordWrap/>
                                <w:overflowPunct/>
                                <w:topLinePunct w:val="0"/>
                                <w:bidi w:val="0"/>
                                <w:adjustRightInd w:val="0"/>
                                <w:snapToGrid w:val="0"/>
                                <w:spacing w:after="0"/>
                                <w:jc w:val="center"/>
                                <w:textAlignment w:val="auto"/>
                                <w:rPr>
                                  <w:rFonts w:hint="default" w:eastAsia="宋体"/>
                                  <w:sz w:val="21"/>
                                  <w:szCs w:val="21"/>
                                  <w:lang w:val="en-US" w:eastAsia="zh-CN"/>
                                </w:rPr>
                              </w:pPr>
                              <w:r>
                                <w:rPr>
                                  <w:rFonts w:hint="eastAsia"/>
                                  <w:sz w:val="21"/>
                                  <w:szCs w:val="21"/>
                                  <w:lang w:val="en-US" w:eastAsia="zh-CN"/>
                                </w:rPr>
                                <w:t>3</w:t>
                              </w:r>
                            </w:p>
                          </w:txbxContent>
                        </v:textbox>
                      </v:shape>
                      <v:shape id="_x0000_s1026" o:spid="_x0000_s1026" o:spt="63" type="#_x0000_t63" style="position:absolute;left:6672;top:140927;height:336;width:745;" filled="f" stroked="t" coordsize="21600,21600" o:gfxdata="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40aFQvQAA&#10;ANsAAAAPAAAAAAAAAAEAIAAAACIAAABkcnMvZG93bnJldi54bWxQSwECFAAUAAAACACHTuJAMy8F&#10;njsAAAA5AAAAEAAAAAAAAAABACAAAAAMAQAAZHJzL3NoYXBleG1sLnhtbFBLBQYAAAAABgAGAFsB&#10;AAC2AwAAAAA=&#10;" adj="-5069,28912">
                        <v:fill on="f" focussize="0,0"/>
                        <v:stroke color="#000000" joinstyle="miter" dashstyle="dash"/>
                        <v:imagedata o:title=""/>
                        <o:lock v:ext="edit" aspectratio="f"/>
                        <v:textbox inset="0mm,0mm,0mm,0mm">
                          <w:txbxContent>
                            <w:p w14:paraId="7930E8CF">
                              <w:pPr>
                                <w:keepNext w:val="0"/>
                                <w:keepLines w:val="0"/>
                                <w:pageBreakBefore w:val="0"/>
                                <w:widowControl/>
                                <w:kinsoku/>
                                <w:wordWrap/>
                                <w:overflowPunct/>
                                <w:topLinePunct w:val="0"/>
                                <w:bidi w:val="0"/>
                                <w:adjustRightInd w:val="0"/>
                                <w:snapToGrid w:val="0"/>
                                <w:spacing w:after="0"/>
                                <w:jc w:val="center"/>
                                <w:textAlignment w:val="auto"/>
                                <w:rPr>
                                  <w:rFonts w:hint="default" w:eastAsia="宋体"/>
                                  <w:sz w:val="21"/>
                                  <w:szCs w:val="21"/>
                                  <w:lang w:val="en-US" w:eastAsia="zh-CN"/>
                                </w:rPr>
                              </w:pPr>
                              <w:r>
                                <w:rPr>
                                  <w:rFonts w:hint="eastAsia"/>
                                  <w:sz w:val="21"/>
                                  <w:szCs w:val="21"/>
                                  <w:lang w:val="en-US" w:eastAsia="zh-CN"/>
                                </w:rPr>
                                <w:t>5</w:t>
                              </w:r>
                            </w:p>
                          </w:txbxContent>
                        </v:textbox>
                      </v:shape>
                      <v:shape id="_x0000_s1026" o:spid="_x0000_s1026" o:spt="63" type="#_x0000_t63" style="position:absolute;left:6701;top:141429;height:336;width:745;" filled="f" stroked="t" coordsize="21600,21600" o:gfxdata="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AM/J7sAAADb&#10;AAAADwAAAAAAAAABACAAAAAiAAAAZHJzL2Rvd25yZXYueG1sUEsBAhQAFAAAAAgAh07iQDMvBZ47&#10;AAAAOQAAABAAAAAAAAAAAQAgAAAACgEAAGRycy9zaGFwZXhtbC54bWxQSwUGAAAAAAYABgBbAQAA&#10;tAMAAAAA&#10;" adj="-5069,28912">
                        <v:fill on="f" focussize="0,0"/>
                        <v:stroke color="#000000" joinstyle="miter" dashstyle="dash"/>
                        <v:imagedata o:title=""/>
                        <o:lock v:ext="edit" aspectratio="f"/>
                        <v:textbox inset="0mm,0mm,0mm,0mm">
                          <w:txbxContent>
                            <w:p w14:paraId="38F34408">
                              <w:pPr>
                                <w:keepNext w:val="0"/>
                                <w:keepLines w:val="0"/>
                                <w:pageBreakBefore w:val="0"/>
                                <w:widowControl/>
                                <w:kinsoku/>
                                <w:wordWrap/>
                                <w:overflowPunct/>
                                <w:topLinePunct w:val="0"/>
                                <w:bidi w:val="0"/>
                                <w:adjustRightInd w:val="0"/>
                                <w:snapToGrid w:val="0"/>
                                <w:spacing w:after="0"/>
                                <w:jc w:val="center"/>
                                <w:textAlignment w:val="auto"/>
                                <w:rPr>
                                  <w:rFonts w:hint="default" w:eastAsia="宋体"/>
                                  <w:sz w:val="21"/>
                                  <w:szCs w:val="21"/>
                                  <w:lang w:val="en-US" w:eastAsia="zh-CN"/>
                                </w:rPr>
                              </w:pPr>
                              <w:r>
                                <w:rPr>
                                  <w:rFonts w:hint="eastAsia"/>
                                  <w:sz w:val="21"/>
                                  <w:szCs w:val="21"/>
                                  <w:lang w:val="en-US" w:eastAsia="zh-CN"/>
                                </w:rPr>
                                <w:t>6</w:t>
                              </w:r>
                            </w:p>
                          </w:txbxContent>
                        </v:textbox>
                      </v:shape>
                      <v:shape id="_x0000_s1026" o:spid="_x0000_s1026" o:spt="63" type="#_x0000_t63" style="position:absolute;left:7284;top:142520;height:336;width:745;" filled="f" stroked="t" coordsize="21600,21600" o:gfxdata="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ChrcNa2AAAA2wAAAA8A&#10;AAAAAAAAAQAgAAAAIgAAAGRycy9kb3ducmV2LnhtbFBLAQIUABQAAAAIAIdO4kAzLwWeOwAAADkA&#10;AAAQAAAAAAAAAAEAIAAAAAUBAABkcnMvc2hhcGV4bWwueG1sUEsFBgAAAAAGAAYAWwEAAK8DAAAA&#10;AA==&#10;" adj="464,34200">
                        <v:fill on="f" focussize="0,0"/>
                        <v:stroke color="#000000" joinstyle="miter" dashstyle="dash"/>
                        <v:imagedata o:title=""/>
                        <o:lock v:ext="edit" aspectratio="f"/>
                        <v:textbox inset="0mm,0mm,0mm,0mm">
                          <w:txbxContent>
                            <w:p w14:paraId="2D823F85">
                              <w:pPr>
                                <w:keepNext w:val="0"/>
                                <w:keepLines w:val="0"/>
                                <w:pageBreakBefore w:val="0"/>
                                <w:widowControl/>
                                <w:kinsoku/>
                                <w:wordWrap/>
                                <w:overflowPunct/>
                                <w:topLinePunct w:val="0"/>
                                <w:bidi w:val="0"/>
                                <w:adjustRightInd w:val="0"/>
                                <w:snapToGrid w:val="0"/>
                                <w:spacing w:after="0"/>
                                <w:jc w:val="center"/>
                                <w:textAlignment w:val="auto"/>
                                <w:rPr>
                                  <w:rFonts w:hint="default" w:eastAsia="宋体"/>
                                  <w:sz w:val="21"/>
                                  <w:szCs w:val="21"/>
                                  <w:lang w:val="en-US" w:eastAsia="zh-CN"/>
                                </w:rPr>
                              </w:pPr>
                              <w:r>
                                <w:rPr>
                                  <w:rFonts w:hint="eastAsia"/>
                                  <w:sz w:val="21"/>
                                  <w:szCs w:val="21"/>
                                  <w:lang w:val="en-US" w:eastAsia="zh-CN"/>
                                </w:rPr>
                                <w:t>0.04</w:t>
                              </w:r>
                            </w:p>
                          </w:txbxContent>
                        </v:textbox>
                      </v:shape>
                      <v:line id="_x0000_s1026" o:spid="_x0000_s1026" o:spt="20" style="position:absolute;left:4590;top:138864;flip:x;height:4403;width:23;" filled="f" stroked="t" coordsize="21600,21600" o:gfxdata="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9WnX8ugAAANwA&#10;AAAPAAAAAAAAAAEAIAAAACIAAABkcnMvZG93bnJldi54bWxQSwECFAAUAAAACACHTuJAMy8FnjsA&#10;AAA5AAAAEAAAAAAAAAABACAAAAAJAQAAZHJzL3NoYXBleG1sLnhtbFBLBQYAAAAABgAGAFsBAACz&#10;AwAAAAA=&#10;">
                        <v:fill on="f" focussize="0,0"/>
                        <v:stroke weight="1pt" color="#000000 [3213]" miterlimit="8" joinstyle="miter"/>
                        <v:imagedata o:title=""/>
                        <o:lock v:ext="edit" aspectratio="f"/>
                      </v:line>
                      <v:shape id="_x0000_s1026" o:spid="_x0000_s1026" o:spt="32" type="#_x0000_t32" style="position:absolute;left:4607;top:138882;height:0;width:582;" filled="f" stroked="t" coordsize="21600,21600" o:gfxdata="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icfOvQAA&#10;ANwAAAAPAAAAAAAAAAEAIAAAACIAAABkcnMvZG93bnJldi54bWxQSwECFAAUAAAACACHTuJAMy8F&#10;njsAAAA5AAAAEAAAAAAAAAABACAAAAAMAQAAZHJzL3NoYXBleG1sLnhtbFBLBQYAAAAABgAGAFsB&#10;AAC2AwAAAAA=&#10;">
                        <v:fill on="f" focussize="0,0"/>
                        <v:stroke weight="1pt" color="#000000 [3213]" miterlimit="8" joinstyle="miter" endarrow="open"/>
                        <v:imagedata o:title=""/>
                        <o:lock v:ext="edit" aspectratio="f"/>
                      </v:shape>
                      <v:shape id="_x0000_s1026" o:spid="_x0000_s1026" o:spt="32" type="#_x0000_t32" style="position:absolute;left:6651;top:138885;height:0;width:582;" filled="f" stroked="t" coordsize="21600,21600" o:gfxdata="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7FYlW5AAAA3AAA&#10;AA8AAAAAAAAAAQAgAAAAIgAAAGRycy9kb3ducmV2LnhtbFBLAQIUABQAAAAIAIdO4kAzLwWeOwAA&#10;ADkAAAAQAAAAAAAAAAEAIAAAAAgBAABkcnMvc2hhcGV4bWwueG1sUEsFBgAAAAAGAAYAWwEAALID&#10;AAAAAA==&#10;">
                        <v:fill on="f" focussize="0,0"/>
                        <v:stroke weight="1pt" color="#000000 [3213]" miterlimit="8" joinstyle="miter" endarrow="open"/>
                        <v:imagedata o:title=""/>
                        <o:lock v:ext="edit" aspectratio="f"/>
                      </v:shape>
                      <v:shape id="_x0000_s1026" o:spid="_x0000_s1026" o:spt="202" type="#_x0000_t202" style="position:absolute;left:6765;top:138619;height:286;width:337;" filled="f" stroked="f" coordsize="21600,21600" o:gfxdata="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QtccLsAAADc&#10;AAAADwAAAAAAAAABACAAAAAiAAAAZHJzL2Rvd25yZXYueG1sUEsBAhQAFAAAAAgAh07iQDMvBZ47&#10;AAAAOQAAABAAAAAAAAAAAQAgAAAACgEAAGRycy9zaGFwZXhtbC54bWxQSwUGAAAAAAYABgBbAQAA&#10;tAMAAAAA&#10;">
                        <v:fill on="f" focussize="0,0"/>
                        <v:stroke on="f"/>
                        <v:imagedata o:title=""/>
                        <o:lock v:ext="edit" aspectratio="f"/>
                        <v:textbox inset="0mm,0mm,0mm,1mm">
                          <w:txbxContent>
                            <w:p w14:paraId="0849E29E">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75</w:t>
                              </w:r>
                            </w:p>
                          </w:txbxContent>
                        </v:textbox>
                      </v:shape>
                      <v:shape id="_x0000_s1026" o:spid="_x0000_s1026" o:spt="202" type="#_x0000_t202" style="position:absolute;left:4835;top:139538;height:286;width:186;" filled="f" stroked="f" coordsize="21600,21600" o:gfxdata="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ZH+eu5AAAA3AAA&#10;AA8AAAAAAAAAAQAgAAAAIgAAAGRycy9kb3ducmV2LnhtbFBLAQIUABQAAAAIAIdO4kAzLwWeOwAA&#10;ADkAAAAQAAAAAAAAAAEAIAAAAAgBAABkcnMvc2hhcGV4bWwueG1sUEsFBgAAAAAGAAYAWwEAALID&#10;AAAAAA==&#10;">
                        <v:fill on="f" focussize="0,0"/>
                        <v:stroke on="f"/>
                        <v:imagedata o:title=""/>
                        <o:lock v:ext="edit" aspectratio="f"/>
                        <v:textbox inset="0mm,0mm,0mm,1mm">
                          <w:txbxContent>
                            <w:p w14:paraId="4A734AD0">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2</w:t>
                              </w:r>
                            </w:p>
                          </w:txbxContent>
                        </v:textbox>
                      </v:shape>
                      <v:line id="_x0000_s1026" o:spid="_x0000_s1026" o:spt="20" style="position:absolute;left:4615;top:140785;height:1;width:796;" filled="f" stroked="t" coordsize="21600,21600" o:gfxdata="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xr2kvQAA&#10;ANwAAAAPAAAAAAAAAAEAIAAAACIAAABkcnMvZG93bnJldi54bWxQSwECFAAUAAAACACHTuJAMy8F&#10;njsAAAA5AAAAEAAAAAAAAAABACAAAAAMAQAAZHJzL3NoYXBleG1sLnhtbFBLBQYAAAAABgAGAFsB&#10;AAC2AwAAAAA=&#10;">
                        <v:fill on="f" focussize="0,0"/>
                        <v:stroke weight="1.25pt" color="#000000" joinstyle="round" endarrow="open"/>
                        <v:imagedata o:title=""/>
                        <o:lock v:ext="edit" aspectratio="f"/>
                      </v:line>
                      <v:shape id="_x0000_s1026" o:spid="_x0000_s1026" o:spt="202" type="#_x0000_t202" style="position:absolute;left:4829;top:140447;height:286;width:186;" filled="f" stroked="f" coordsize="21600,21600" o:gfxdata="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nZwge5AAAA3AAA&#10;AA8AAAAAAAAAAQAgAAAAIgAAAGRycy9kb3ducmV2LnhtbFBLAQIUABQAAAAIAIdO4kAzLwWeOwAA&#10;ADkAAAAQAAAAAAAAAAEAIAAAAAgBAABkcnMvc2hhcGV4bWwueG1sUEsFBgAAAAAGAAYAWwEAALID&#10;AAAAAA==&#10;">
                        <v:fill on="f" focussize="0,0"/>
                        <v:stroke on="f"/>
                        <v:imagedata o:title=""/>
                        <o:lock v:ext="edit" aspectratio="f"/>
                        <v:textbox inset="0mm,0mm,0mm,1mm">
                          <w:txbxContent>
                            <w:p w14:paraId="1AD58430">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3</w:t>
                              </w:r>
                            </w:p>
                          </w:txbxContent>
                        </v:textbox>
                      </v:shape>
                      <v:line id="_x0000_s1026" o:spid="_x0000_s1026" o:spt="20" style="position:absolute;left:4602;top:141456;height:1;width:796;" filled="f" stroked="t" coordsize="21600,21600" o:gfxdata="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Y4BLvQAA&#10;ANwAAAAPAAAAAAAAAAEAIAAAACIAAABkcnMvZG93bnJldi54bWxQSwECFAAUAAAACACHTuJAMy8F&#10;njsAAAA5AAAAEAAAAAAAAAABACAAAAAMAQAAZHJzL3NoYXBleG1sLnhtbFBLBQYAAAAABgAGAFsB&#10;AAC2AwAAAAA=&#10;">
                        <v:fill on="f" focussize="0,0"/>
                        <v:stroke weight="1.25pt" color="#000000" joinstyle="round" endarrow="open"/>
                        <v:imagedata o:title=""/>
                        <o:lock v:ext="edit" aspectratio="f"/>
                      </v:line>
                      <v:shape id="_x0000_s1026" o:spid="_x0000_s1026" o:spt="202" type="#_x0000_t202" style="position:absolute;left:4872;top:141143;height:286;width:186;" filled="f" stroked="f" coordsize="21600,21600" o:gfxdata="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l8/+i5AAAA3AAA&#10;AA8AAAAAAAAAAQAgAAAAIgAAAGRycy9kb3ducmV2LnhtbFBLAQIUABQAAAAIAIdO4kAzLwWeOwAA&#10;ADkAAAAQAAAAAAAAAAEAIAAAAAgBAABkcnMvc2hhcGV4bWwueG1sUEsFBgAAAAAGAAYAWwEAALID&#10;AAAAAA==&#10;">
                        <v:fill on="f" focussize="0,0"/>
                        <v:stroke on="f"/>
                        <v:imagedata o:title=""/>
                        <o:lock v:ext="edit" aspectratio="f"/>
                        <v:textbox inset="0mm,0mm,0mm,1mm">
                          <w:txbxContent>
                            <w:p w14:paraId="6914245F">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5</w:t>
                              </w:r>
                            </w:p>
                          </w:txbxContent>
                        </v:textbox>
                      </v:shape>
                      <v:line id="_x0000_s1026" o:spid="_x0000_s1026" o:spt="20" style="position:absolute;left:4602;top:142065;height:1;width:796;" filled="f" stroked="t" coordsize="21600,21600" o:gfxdata="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bunvQAA&#10;ANwAAAAPAAAAAAAAAAEAIAAAACIAAABkcnMvZG93bnJldi54bWxQSwECFAAUAAAACACHTuJAMy8F&#10;njsAAAA5AAAAEAAAAAAAAAABACAAAAAMAQAAZHJzL3NoYXBleG1sLnhtbFBLBQYAAAAABgAGAFsB&#10;AAC2AwAAAAA=&#10;">
                        <v:fill on="f" focussize="0,0"/>
                        <v:stroke weight="1.25pt" color="#000000" joinstyle="round" endarrow="open"/>
                        <v:imagedata o:title=""/>
                        <o:lock v:ext="edit" aspectratio="f"/>
                      </v:line>
                      <v:shape id="_x0000_s1026" o:spid="_x0000_s1026" o:spt="202" type="#_x0000_t202" style="position:absolute;left:4891;top:141746;height:286;width:199;" filled="f" stroked="f" coordsize="21600,21600" o:gfxdata="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bixAS5AAAA3AAA&#10;AA8AAAAAAAAAAQAgAAAAIgAAAGRycy9kb3ducmV2LnhtbFBLAQIUABQAAAAIAIdO4kAzLwWeOwAA&#10;ADkAAAAQAAAAAAAAAAEAIAAAAAgBAABkcnMvc2hhcGV4bWwueG1sUEsFBgAAAAAGAAYAWwEAALID&#10;AAAAAA==&#10;">
                        <v:fill on="f" focussize="0,0"/>
                        <v:stroke on="f"/>
                        <v:imagedata o:title=""/>
                        <o:lock v:ext="edit" aspectratio="f"/>
                        <v:textbox inset="0mm,0mm,0mm,1mm">
                          <w:txbxContent>
                            <w:p w14:paraId="05E2384B">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6</w:t>
                              </w:r>
                            </w:p>
                          </w:txbxContent>
                        </v:textbox>
                      </v:shape>
                      <v:shape id="_x0000_s1026" o:spid="_x0000_s1026" o:spt="202" type="#_x0000_t202" style="position:absolute;left:6816;top:142149;height:286;width:186;" filled="f" stroked="f" coordsize="21600,21600" o:gfxdata="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31QdrsAAADc&#10;AAAADwAAAAAAAAABACAAAAAiAAAAZHJzL2Rvd25yZXYueG1sUEsBAhQAFAAAAAgAh07iQDMvBZ47&#10;AAAAOQAAABAAAAAAAAAAAQAgAAAACgEAAGRycy9zaGFwZXhtbC54bWxQSwUGAAAAAAYABgBbAQAA&#10;tAMAAAAA&#10;">
                        <v:fill on="f" focussize="0,0"/>
                        <v:stroke on="f"/>
                        <v:imagedata o:title=""/>
                        <o:lock v:ext="edit" aspectratio="f"/>
                        <v:textbox inset="0mm,0mm,0mm,1mm">
                          <w:txbxContent>
                            <w:p w14:paraId="0048F42B">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89</w:t>
                              </w:r>
                            </w:p>
                          </w:txbxContent>
                        </v:textbox>
                      </v:shape>
                      <v:shape id="_x0000_s1026" o:spid="_x0000_s1026" o:spt="202" type="#_x0000_t202" style="position:absolute;left:4785;top:142936;height:286;width:335;" filled="f" stroked="f" coordsize="21600,21600" o:gfxdata="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gx9e25AAAA3AAA&#10;AA8AAAAAAAAAAQAgAAAAIgAAAGRycy9kb3ducmV2LnhtbFBLAQIUABQAAAAIAIdO4kAzLwWeOwAA&#10;ADkAAAAQAAAAAAAAAAEAIAAAAAgBAABkcnMvc2hhcGV4bWwueG1sUEsFBgAAAAAGAAYAWwEAALID&#10;AAAAAA==&#10;">
                        <v:fill on="f" focussize="0,0"/>
                        <v:stroke on="f"/>
                        <v:imagedata o:title=""/>
                        <o:lock v:ext="edit" aspectratio="f"/>
                        <v:textbox inset="0mm,0mm,0mm,1mm">
                          <w:txbxContent>
                            <w:p w14:paraId="32F01162">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0.2</w:t>
                              </w:r>
                            </w:p>
                          </w:txbxContent>
                        </v:textbox>
                      </v:shape>
                      <v:shape id="_x0000_s1026" o:spid="_x0000_s1026" o:spt="202" type="#_x0000_t202" style="position:absolute;left:7026;top:143065;height:336;width:776;" filled="f" stroked="f" coordsize="21600,21600" o:gfxdata="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QzeX+/&#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2FE77555">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eastAsia="宋体"/>
                                  <w:lang w:val="en-US" w:eastAsia="zh-CN"/>
                                </w:rPr>
                                <w:t>化粪池</w:t>
                              </w:r>
                            </w:p>
                          </w:txbxContent>
                        </v:textbox>
                      </v:shape>
                      <v:line id="_x0000_s1026" o:spid="_x0000_s1026" o:spt="20" style="position:absolute;left:7838;top:143236;height:1;width:591;" filled="f" stroked="t" coordsize="21600,21600" o:gfxdata="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zbUOvQAA&#10;ANwAAAAPAAAAAAAAAAEAIAAAACIAAABkcnMvZG93bnJldi54bWxQSwECFAAUAAAACACHTuJAMy8F&#10;njsAAAA5AAAAEAAAAAAAAAABACAAAAAMAQAAZHJzL3NoYXBleG1sLnhtbFBLBQYAAAAABgAGAFsB&#10;AAC2AwAAAAA=&#10;">
                        <v:fill on="f" focussize="0,0"/>
                        <v:stroke weight="1.25pt" color="#000000" joinstyle="round" endarrow="open"/>
                        <v:imagedata o:title=""/>
                        <o:lock v:ext="edit" aspectratio="f"/>
                      </v:line>
                      <v:shape id="_x0000_s1026" o:spid="_x0000_s1026" o:spt="202" type="#_x0000_t202" style="position:absolute;left:7812;top:142949;height:286;width:540;" filled="f" stroked="f" coordsize="21600,21600" o:gfxdata="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NM8UG5AAAA3AAA&#10;AA8AAAAAAAAAAQAgAAAAIgAAAGRycy9kb3ducmV2LnhtbFBLAQIUABQAAAAIAIdO4kAzLwWeOwAA&#10;ADkAAAAQAAAAAAAAAAEAIAAAAAgBAABkcnMvc2hhcGV4bWwueG1sUEsFBgAAAAAGAAYAWwEAALID&#10;AAAAAA==&#10;">
                        <v:fill on="f" focussize="0,0"/>
                        <v:stroke on="f"/>
                        <v:imagedata o:title=""/>
                        <o:lock v:ext="edit" aspectratio="f"/>
                        <v:textbox inset="0mm,0mm,0mm,1mm">
                          <w:txbxContent>
                            <w:p w14:paraId="7455E866">
                              <w:pPr>
                                <w:keepNext w:val="0"/>
                                <w:keepLines w:val="0"/>
                                <w:pageBreakBefore w:val="0"/>
                                <w:widowControl/>
                                <w:kinsoku/>
                                <w:wordWrap/>
                                <w:overflowPunct/>
                                <w:topLinePunct w:val="0"/>
                                <w:bidi w:val="0"/>
                                <w:adjustRightInd w:val="0"/>
                                <w:snapToGrid w:val="0"/>
                                <w:spacing w:after="0"/>
                                <w:textAlignment w:val="auto"/>
                                <w:rPr>
                                  <w:rFonts w:hint="default" w:eastAsia="宋体"/>
                                  <w:sz w:val="24"/>
                                  <w:szCs w:val="22"/>
                                  <w:lang w:val="en-US" w:eastAsia="zh-CN"/>
                                </w:rPr>
                              </w:pPr>
                              <w:r>
                                <w:rPr>
                                  <w:rFonts w:hint="eastAsia"/>
                                  <w:sz w:val="24"/>
                                  <w:szCs w:val="22"/>
                                  <w:lang w:val="en-US" w:eastAsia="zh-CN"/>
                                </w:rPr>
                                <w:t>0.16</w:t>
                              </w:r>
                            </w:p>
                          </w:txbxContent>
                        </v:textbox>
                      </v:shape>
                      <v:shape id="_x0000_s1026" o:spid="_x0000_s1026" o:spt="202" type="#_x0000_t202" style="position:absolute;left:8424;top:143066;height:336;width:1041;" filled="f" stroked="f" coordsize="21600,21600" o:gfxdata="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4ecI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497E644">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eastAsia="宋体"/>
                                  <w:lang w:val="en-US" w:eastAsia="zh-CN"/>
                                </w:rPr>
                                <w:t>定期清运</w:t>
                              </w:r>
                            </w:p>
                          </w:txbxContent>
                        </v:textbox>
                      </v:shape>
                    </v:group>
                  </w:pict>
                </mc:Fallback>
              </mc:AlternateContent>
            </w:r>
          </w:p>
          <w:p w14:paraId="7516065D">
            <w:pPr>
              <w:pStyle w:val="5"/>
              <w:keepNext/>
              <w:keepLines/>
              <w:pageBreakBefore w:val="0"/>
              <w:widowControl/>
              <w:kinsoku/>
              <w:wordWrap/>
              <w:overflowPunct/>
              <w:topLinePunct w:val="0"/>
              <w:autoSpaceDE/>
              <w:autoSpaceDN/>
              <w:bidi w:val="0"/>
              <w:adjustRightInd w:val="0"/>
              <w:snapToGrid w:val="0"/>
              <w:spacing w:before="0" w:beforeLines="0" w:after="0" w:afterLines="0" w:line="500" w:lineRule="exact"/>
              <w:textAlignment w:val="auto"/>
              <w:outlineLvl w:val="3"/>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pPr>
          </w:p>
          <w:p w14:paraId="466A8CA6">
            <w:pPr>
              <w:pStyle w:val="6"/>
              <w:rPr>
                <w:rFonts w:hint="default"/>
                <w:lang w:val="en-US" w:eastAsia="zh-CN"/>
              </w:rPr>
            </w:pPr>
          </w:p>
          <w:p w14:paraId="4630ED71">
            <w:pPr>
              <w:pStyle w:val="5"/>
              <w:keepNext/>
              <w:keepLines/>
              <w:pageBreakBefore w:val="0"/>
              <w:widowControl/>
              <w:kinsoku/>
              <w:wordWrap/>
              <w:overflowPunct/>
              <w:topLinePunct w:val="0"/>
              <w:autoSpaceDE/>
              <w:autoSpaceDN/>
              <w:bidi w:val="0"/>
              <w:adjustRightInd w:val="0"/>
              <w:snapToGrid w:val="0"/>
              <w:spacing w:before="0" w:beforeLines="0" w:after="0" w:afterLines="0" w:line="500" w:lineRule="exact"/>
              <w:textAlignment w:val="auto"/>
              <w:outlineLvl w:val="3"/>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pPr>
          </w:p>
          <w:p w14:paraId="60C3B592">
            <w:pPr>
              <w:pStyle w:val="5"/>
              <w:keepNext/>
              <w:keepLines/>
              <w:pageBreakBefore w:val="0"/>
              <w:widowControl/>
              <w:kinsoku/>
              <w:wordWrap/>
              <w:overflowPunct/>
              <w:topLinePunct w:val="0"/>
              <w:autoSpaceDE/>
              <w:autoSpaceDN/>
              <w:bidi w:val="0"/>
              <w:adjustRightInd w:val="0"/>
              <w:snapToGrid w:val="0"/>
              <w:spacing w:before="0" w:beforeLines="0" w:after="0" w:afterLines="0" w:line="500" w:lineRule="exact"/>
              <w:textAlignment w:val="auto"/>
              <w:outlineLvl w:val="3"/>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pPr>
          </w:p>
          <w:p w14:paraId="6F364C73">
            <w:pPr>
              <w:pStyle w:val="5"/>
              <w:keepNext/>
              <w:keepLines/>
              <w:pageBreakBefore w:val="0"/>
              <w:widowControl/>
              <w:kinsoku/>
              <w:wordWrap/>
              <w:overflowPunct/>
              <w:topLinePunct w:val="0"/>
              <w:autoSpaceDE/>
              <w:autoSpaceDN/>
              <w:bidi w:val="0"/>
              <w:adjustRightInd w:val="0"/>
              <w:snapToGrid w:val="0"/>
              <w:spacing w:before="0" w:beforeLines="0" w:after="0" w:afterLines="0" w:line="500" w:lineRule="exact"/>
              <w:textAlignment w:val="auto"/>
              <w:outlineLvl w:val="3"/>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pPr>
          </w:p>
          <w:p w14:paraId="21744CC8">
            <w:pPr>
              <w:pStyle w:val="5"/>
              <w:keepNext/>
              <w:keepLines/>
              <w:pageBreakBefore w:val="0"/>
              <w:widowControl/>
              <w:kinsoku/>
              <w:wordWrap/>
              <w:overflowPunct/>
              <w:topLinePunct w:val="0"/>
              <w:autoSpaceDE/>
              <w:autoSpaceDN/>
              <w:bidi w:val="0"/>
              <w:adjustRightInd w:val="0"/>
              <w:snapToGrid w:val="0"/>
              <w:spacing w:before="0" w:beforeLines="0" w:after="0" w:afterLines="0" w:line="500" w:lineRule="exact"/>
              <w:textAlignment w:val="auto"/>
              <w:outlineLvl w:val="3"/>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pPr>
          </w:p>
          <w:p w14:paraId="6A2BFEE0">
            <w:pPr>
              <w:pStyle w:val="5"/>
              <w:keepNext/>
              <w:keepLines/>
              <w:pageBreakBefore w:val="0"/>
              <w:widowControl/>
              <w:kinsoku/>
              <w:wordWrap/>
              <w:overflowPunct/>
              <w:topLinePunct w:val="0"/>
              <w:autoSpaceDE/>
              <w:autoSpaceDN/>
              <w:bidi w:val="0"/>
              <w:adjustRightInd w:val="0"/>
              <w:snapToGrid w:val="0"/>
              <w:spacing w:before="0" w:beforeLines="0" w:after="0" w:afterLines="0" w:line="500" w:lineRule="exact"/>
              <w:textAlignment w:val="auto"/>
              <w:outlineLvl w:val="3"/>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pPr>
          </w:p>
          <w:p w14:paraId="5DA00394">
            <w:pPr>
              <w:pStyle w:val="5"/>
              <w:keepNext/>
              <w:keepLines/>
              <w:pageBreakBefore w:val="0"/>
              <w:widowControl/>
              <w:kinsoku/>
              <w:wordWrap/>
              <w:overflowPunct/>
              <w:topLinePunct w:val="0"/>
              <w:autoSpaceDE/>
              <w:autoSpaceDN/>
              <w:bidi w:val="0"/>
              <w:adjustRightInd w:val="0"/>
              <w:snapToGrid w:val="0"/>
              <w:spacing w:before="0" w:beforeLines="0" w:after="0" w:afterLines="0" w:line="500" w:lineRule="exact"/>
              <w:textAlignment w:val="auto"/>
              <w:outlineLvl w:val="3"/>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pPr>
          </w:p>
          <w:p w14:paraId="4D2D9152">
            <w:pPr>
              <w:pStyle w:val="5"/>
              <w:keepNext/>
              <w:keepLines/>
              <w:pageBreakBefore w:val="0"/>
              <w:widowControl/>
              <w:kinsoku/>
              <w:wordWrap/>
              <w:overflowPunct/>
              <w:topLinePunct w:val="0"/>
              <w:autoSpaceDE/>
              <w:autoSpaceDN/>
              <w:bidi w:val="0"/>
              <w:adjustRightInd w:val="0"/>
              <w:snapToGrid w:val="0"/>
              <w:spacing w:before="0" w:beforeLines="0" w:after="0" w:afterLines="0" w:line="500" w:lineRule="exact"/>
              <w:textAlignment w:val="auto"/>
              <w:outlineLvl w:val="3"/>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pPr>
          </w:p>
          <w:p w14:paraId="0AC43F4B">
            <w:pPr>
              <w:pStyle w:val="5"/>
              <w:keepNext/>
              <w:keepLines/>
              <w:pageBreakBefore w:val="0"/>
              <w:widowControl/>
              <w:kinsoku/>
              <w:wordWrap/>
              <w:overflowPunct/>
              <w:topLinePunct w:val="0"/>
              <w:autoSpaceDE/>
              <w:autoSpaceDN/>
              <w:bidi w:val="0"/>
              <w:adjustRightInd w:val="0"/>
              <w:snapToGrid w:val="0"/>
              <w:spacing w:before="0" w:beforeLines="0" w:after="0" w:afterLines="0" w:line="500" w:lineRule="exact"/>
              <w:textAlignment w:val="auto"/>
              <w:outlineLvl w:val="3"/>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pPr>
          </w:p>
          <w:p w14:paraId="70E7DC47">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ascii="Times New Roman" w:hAnsi="Times New Roman"/>
                <w:sz w:val="24"/>
                <w:szCs w:val="24"/>
              </w:rPr>
            </w:pPr>
            <w:r>
              <w:rPr>
                <w:rFonts w:hint="default" w:ascii="Times New Roman" w:hAnsi="Times New Roman" w:cs="Times New Roman"/>
                <w:b/>
                <w:bCs/>
                <w:color w:val="000000"/>
                <w:sz w:val="24"/>
                <w:u w:val="none"/>
                <w:lang w:eastAsia="zh-CN"/>
              </w:rPr>
              <w:t>图</w:t>
            </w:r>
            <w:r>
              <w:rPr>
                <w:rFonts w:hint="eastAsia" w:ascii="Times New Roman" w:hAnsi="Times New Roman" w:cs="Times New Roman"/>
                <w:b/>
                <w:bCs/>
                <w:color w:val="000000"/>
                <w:sz w:val="24"/>
                <w:u w:val="none"/>
                <w:lang w:val="en-US" w:eastAsia="zh-CN"/>
              </w:rPr>
              <w:t>1</w:t>
            </w:r>
            <w:r>
              <w:rPr>
                <w:rFonts w:hint="default" w:ascii="Times New Roman" w:hAnsi="Times New Roman" w:cs="Times New Roman"/>
                <w:b/>
                <w:bCs/>
                <w:color w:val="000000"/>
                <w:sz w:val="24"/>
                <w:u w:val="none"/>
                <w:lang w:val="en-US" w:eastAsia="zh-CN"/>
              </w:rPr>
              <w:t xml:space="preserve">  </w:t>
            </w:r>
            <w:r>
              <w:rPr>
                <w:rFonts w:hint="eastAsia" w:ascii="Times New Roman" w:hAnsi="Times New Roman" w:cs="Times New Roman"/>
                <w:b/>
                <w:bCs/>
                <w:color w:val="000000"/>
                <w:sz w:val="24"/>
                <w:u w:val="none"/>
                <w:lang w:val="en-US" w:eastAsia="zh-CN"/>
              </w:rPr>
              <w:t xml:space="preserve"> </w:t>
            </w:r>
            <w:r>
              <w:rPr>
                <w:rFonts w:hint="default" w:ascii="Times New Roman" w:hAnsi="Times New Roman" w:cs="Times New Roman"/>
                <w:b/>
                <w:bCs/>
                <w:color w:val="000000"/>
                <w:sz w:val="24"/>
                <w:u w:val="none"/>
                <w:lang w:val="en-US" w:eastAsia="zh-CN"/>
              </w:rPr>
              <w:t>本项目水平衡图（m</w:t>
            </w:r>
            <w:r>
              <w:rPr>
                <w:rFonts w:hint="default" w:ascii="Times New Roman" w:hAnsi="Times New Roman" w:cs="Times New Roman"/>
                <w:b/>
                <w:bCs/>
                <w:color w:val="000000"/>
                <w:sz w:val="24"/>
                <w:u w:val="none"/>
                <w:vertAlign w:val="superscript"/>
                <w:lang w:val="en-US" w:eastAsia="zh-CN"/>
              </w:rPr>
              <w:t>3</w:t>
            </w:r>
            <w:r>
              <w:rPr>
                <w:rFonts w:hint="default" w:ascii="Times New Roman" w:hAnsi="Times New Roman" w:cs="Times New Roman"/>
                <w:b/>
                <w:bCs/>
                <w:color w:val="000000"/>
                <w:sz w:val="24"/>
                <w:u w:val="none"/>
                <w:lang w:val="en-US" w:eastAsia="zh-CN"/>
              </w:rPr>
              <w:t>/a）</w:t>
            </w:r>
          </w:p>
          <w:p w14:paraId="183E9C59">
            <w:pPr>
              <w:pStyle w:val="5"/>
              <w:keepNext/>
              <w:keepLines/>
              <w:pageBreakBefore w:val="0"/>
              <w:widowControl/>
              <w:kinsoku/>
              <w:wordWrap/>
              <w:overflowPunct/>
              <w:topLinePunct w:val="0"/>
              <w:autoSpaceDE/>
              <w:autoSpaceDN/>
              <w:bidi w:val="0"/>
              <w:adjustRightInd w:val="0"/>
              <w:snapToGrid w:val="0"/>
              <w:spacing w:before="0" w:beforeLines="0" w:after="0" w:afterLines="0" w:line="500" w:lineRule="exact"/>
              <w:textAlignment w:val="auto"/>
              <w:outlineLvl w:val="3"/>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t>主要工艺流程及产物环节</w:t>
            </w:r>
          </w:p>
          <w:p w14:paraId="6C94595F">
            <w:pPr>
              <w:pStyle w:val="6"/>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pPr>
            <w:r>
              <w:rPr>
                <w:rFonts w:hint="default" w:ascii="Times New Roman" w:hAnsi="Times New Roman" w:cs="Times New Roman"/>
                <w:sz w:val="24"/>
              </w:rPr>
              <w:t>本项目产品主要</w:t>
            </w:r>
            <w:r>
              <w:rPr>
                <w:rFonts w:hint="eastAsia" w:ascii="Times New Roman" w:hAnsi="Times New Roman" w:cs="Times New Roman"/>
                <w:sz w:val="24"/>
                <w:lang w:val="en-US" w:eastAsia="zh-CN"/>
              </w:rPr>
              <w:t>为不同尺寸的路沿石，具体生产工艺见下图。</w:t>
            </w:r>
          </w:p>
          <w:p w14:paraId="64508BDD">
            <w:pPr>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pPr>
            <w:r>
              <w:rPr>
                <w:sz w:val="24"/>
              </w:rPr>
              <mc:AlternateContent>
                <mc:Choice Requires="wpg">
                  <w:drawing>
                    <wp:anchor distT="0" distB="0" distL="114300" distR="114300" simplePos="0" relativeHeight="251662336" behindDoc="0" locked="0" layoutInCell="1" allowOverlap="1">
                      <wp:simplePos x="0" y="0"/>
                      <wp:positionH relativeFrom="column">
                        <wp:posOffset>136525</wp:posOffset>
                      </wp:positionH>
                      <wp:positionV relativeFrom="paragraph">
                        <wp:posOffset>166370</wp:posOffset>
                      </wp:positionV>
                      <wp:extent cx="4451350" cy="921385"/>
                      <wp:effectExtent l="7620" t="0" r="17780" b="10795"/>
                      <wp:wrapNone/>
                      <wp:docPr id="241" name="组合 241"/>
                      <wp:cNvGraphicFramePr/>
                      <a:graphic xmlns:a="http://schemas.openxmlformats.org/drawingml/2006/main">
                        <a:graphicData uri="http://schemas.microsoft.com/office/word/2010/wordprocessingGroup">
                          <wpg:wgp>
                            <wpg:cNvGrpSpPr/>
                            <wpg:grpSpPr>
                              <a:xfrm>
                                <a:off x="0" y="0"/>
                                <a:ext cx="4451350" cy="921385"/>
                                <a:chOff x="2594" y="145230"/>
                                <a:chExt cx="7010" cy="1451"/>
                              </a:xfrm>
                            </wpg:grpSpPr>
                            <wps:wsp>
                              <wps:cNvPr id="218" name="直线 178"/>
                              <wps:cNvCnPr/>
                              <wps:spPr>
                                <a:xfrm flipV="1">
                                  <a:off x="4266" y="145691"/>
                                  <a:ext cx="1" cy="302"/>
                                </a:xfrm>
                                <a:prstGeom prst="line">
                                  <a:avLst/>
                                </a:prstGeom>
                                <a:ln w="15875" cap="flat" cmpd="sng">
                                  <a:solidFill>
                                    <a:srgbClr val="000000"/>
                                  </a:solidFill>
                                  <a:prstDash val="solid"/>
                                  <a:headEnd type="none" w="med" len="med"/>
                                  <a:tailEnd type="arrow" w="med" len="med"/>
                                </a:ln>
                              </wps:spPr>
                              <wps:bodyPr upright="1"/>
                            </wps:wsp>
                            <wps:wsp>
                              <wps:cNvPr id="221" name="直线 181"/>
                              <wps:cNvCnPr/>
                              <wps:spPr>
                                <a:xfrm>
                                  <a:off x="3425" y="146261"/>
                                  <a:ext cx="464" cy="1"/>
                                </a:xfrm>
                                <a:prstGeom prst="line">
                                  <a:avLst/>
                                </a:prstGeom>
                                <a:ln w="15875" cap="flat" cmpd="sng">
                                  <a:solidFill>
                                    <a:srgbClr val="000000"/>
                                  </a:solidFill>
                                  <a:prstDash val="solid"/>
                                  <a:headEnd type="none" w="med" len="med"/>
                                  <a:tailEnd type="arrow" w="med" len="med"/>
                                </a:ln>
                              </wps:spPr>
                              <wps:bodyPr upright="1"/>
                            </wps:wsp>
                            <wps:wsp>
                              <wps:cNvPr id="222" name="文本框 182"/>
                              <wps:cNvSpPr txBox="1"/>
                              <wps:spPr>
                                <a:xfrm>
                                  <a:off x="5059" y="146013"/>
                                  <a:ext cx="800" cy="457"/>
                                </a:xfrm>
                                <a:prstGeom prst="rect">
                                  <a:avLst/>
                                </a:prstGeom>
                                <a:gradFill rotWithShape="0">
                                  <a:gsLst>
                                    <a:gs pos="0">
                                      <a:srgbClr val="FFFFFF"/>
                                    </a:gs>
                                    <a:gs pos="100000">
                                      <a:srgbClr val="FFFFFF"/>
                                    </a:gs>
                                  </a:gsLst>
                                  <a:lin ang="0"/>
                                  <a:tileRect/>
                                </a:gradFill>
                                <a:ln w="15875" cap="flat" cmpd="sng">
                                  <a:solidFill>
                                    <a:srgbClr val="000000"/>
                                  </a:solidFill>
                                  <a:prstDash val="solid"/>
                                  <a:miter/>
                                  <a:headEnd type="none" w="med" len="med"/>
                                  <a:tailEnd type="none" w="med" len="med"/>
                                </a:ln>
                              </wps:spPr>
                              <wps:txbx>
                                <w:txbxContent>
                                  <w:p w14:paraId="312A3321">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搅拌</w:t>
                                    </w:r>
                                  </w:p>
                                </w:txbxContent>
                              </wps:txbx>
                              <wps:bodyPr upright="1"/>
                            </wps:wsp>
                            <wps:wsp>
                              <wps:cNvPr id="223" name="文本框 183"/>
                              <wps:cNvSpPr txBox="1"/>
                              <wps:spPr>
                                <a:xfrm>
                                  <a:off x="3801" y="145242"/>
                                  <a:ext cx="942" cy="481"/>
                                </a:xfrm>
                                <a:prstGeom prst="rect">
                                  <a:avLst/>
                                </a:prstGeom>
                                <a:noFill/>
                                <a:ln w="15875">
                                  <a:noFill/>
                                </a:ln>
                              </wps:spPr>
                              <wps:txbx>
                                <w:txbxContent>
                                  <w:p w14:paraId="66CDD774">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G、N</w:t>
                                    </w:r>
                                  </w:p>
                                </w:txbxContent>
                              </wps:txbx>
                              <wps:bodyPr upright="1"/>
                            </wps:wsp>
                            <wps:wsp>
                              <wps:cNvPr id="224" name="文本框 184"/>
                              <wps:cNvSpPr txBox="1"/>
                              <wps:spPr>
                                <a:xfrm>
                                  <a:off x="6267" y="146013"/>
                                  <a:ext cx="816" cy="483"/>
                                </a:xfrm>
                                <a:prstGeom prst="rect">
                                  <a:avLst/>
                                </a:prstGeom>
                                <a:gradFill rotWithShape="0">
                                  <a:gsLst>
                                    <a:gs pos="0">
                                      <a:srgbClr val="FFFFFF"/>
                                    </a:gs>
                                    <a:gs pos="100000">
                                      <a:srgbClr val="FFFFFF"/>
                                    </a:gs>
                                  </a:gsLst>
                                  <a:lin ang="0"/>
                                  <a:tileRect/>
                                </a:gradFill>
                                <a:ln w="15875" cap="flat" cmpd="sng">
                                  <a:solidFill>
                                    <a:srgbClr val="000000"/>
                                  </a:solidFill>
                                  <a:prstDash val="solid"/>
                                  <a:miter/>
                                  <a:headEnd type="none" w="med" len="med"/>
                                  <a:tailEnd type="none" w="med" len="med"/>
                                </a:ln>
                              </wps:spPr>
                              <wps:txbx>
                                <w:txbxContent>
                                  <w:p w14:paraId="2BD0FFA8">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晾晒</w:t>
                                    </w:r>
                                  </w:p>
                                </w:txbxContent>
                              </wps:txbx>
                              <wps:bodyPr upright="1"/>
                            </wps:wsp>
                            <wps:wsp>
                              <wps:cNvPr id="225" name="直线 185"/>
                              <wps:cNvCnPr/>
                              <wps:spPr>
                                <a:xfrm>
                                  <a:off x="7093" y="146234"/>
                                  <a:ext cx="409" cy="2"/>
                                </a:xfrm>
                                <a:prstGeom prst="line">
                                  <a:avLst/>
                                </a:prstGeom>
                                <a:ln w="15875" cap="flat" cmpd="sng">
                                  <a:solidFill>
                                    <a:srgbClr val="000000"/>
                                  </a:solidFill>
                                  <a:prstDash val="solid"/>
                                  <a:headEnd type="none" w="med" len="med"/>
                                  <a:tailEnd type="arrow" w="med" len="med"/>
                                </a:ln>
                              </wps:spPr>
                              <wps:bodyPr upright="1"/>
                            </wps:wsp>
                            <wps:wsp>
                              <wps:cNvPr id="226" name="文本框 186"/>
                              <wps:cNvSpPr txBox="1"/>
                              <wps:spPr>
                                <a:xfrm>
                                  <a:off x="7496" y="146017"/>
                                  <a:ext cx="830" cy="499"/>
                                </a:xfrm>
                                <a:prstGeom prst="rect">
                                  <a:avLst/>
                                </a:prstGeom>
                                <a:gradFill rotWithShape="0">
                                  <a:gsLst>
                                    <a:gs pos="0">
                                      <a:srgbClr val="FFFFFF"/>
                                    </a:gs>
                                    <a:gs pos="100000">
                                      <a:srgbClr val="FFFFFF"/>
                                    </a:gs>
                                  </a:gsLst>
                                  <a:lin ang="0"/>
                                  <a:tileRect/>
                                </a:gradFill>
                                <a:ln w="15875" cap="flat" cmpd="sng">
                                  <a:solidFill>
                                    <a:srgbClr val="000000"/>
                                  </a:solidFill>
                                  <a:prstDash val="solid"/>
                                  <a:miter/>
                                  <a:headEnd type="none" w="med" len="med"/>
                                  <a:tailEnd type="none" w="med" len="med"/>
                                </a:ln>
                              </wps:spPr>
                              <wps:txbx>
                                <w:txbxContent>
                                  <w:p w14:paraId="30565EC1">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eastAsia="宋体"/>
                                        <w:lang w:val="en-US" w:eastAsia="zh-CN"/>
                                      </w:rPr>
                                      <w:t>养护</w:t>
                                    </w:r>
                                  </w:p>
                                </w:txbxContent>
                              </wps:txbx>
                              <wps:bodyPr upright="1"/>
                            </wps:wsp>
                            <wps:wsp>
                              <wps:cNvPr id="227" name="文本框 187"/>
                              <wps:cNvSpPr txBox="1"/>
                              <wps:spPr>
                                <a:xfrm>
                                  <a:off x="8758" y="146005"/>
                                  <a:ext cx="847" cy="514"/>
                                </a:xfrm>
                                <a:prstGeom prst="rect">
                                  <a:avLst/>
                                </a:prstGeom>
                                <a:gradFill rotWithShape="0">
                                  <a:gsLst>
                                    <a:gs pos="0">
                                      <a:srgbClr val="FFFFFF"/>
                                    </a:gs>
                                    <a:gs pos="100000">
                                      <a:srgbClr val="FFFFFF"/>
                                    </a:gs>
                                  </a:gsLst>
                                  <a:lin ang="0"/>
                                  <a:tileRect/>
                                </a:gradFill>
                                <a:ln w="15875" cap="flat" cmpd="sng">
                                  <a:solidFill>
                                    <a:srgbClr val="000000"/>
                                  </a:solidFill>
                                  <a:prstDash val="solid"/>
                                  <a:miter/>
                                  <a:headEnd type="none" w="med" len="med"/>
                                  <a:tailEnd type="none" w="med" len="med"/>
                                </a:ln>
                              </wps:spPr>
                              <wps:txbx>
                                <w:txbxContent>
                                  <w:p w14:paraId="3FC9FB7F">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成品</w:t>
                                    </w:r>
                                  </w:p>
                                </w:txbxContent>
                              </wps:txbx>
                              <wps:bodyPr upright="1"/>
                            </wps:wsp>
                            <wps:wsp>
                              <wps:cNvPr id="230" name="文本框 190"/>
                              <wps:cNvSpPr txBox="1"/>
                              <wps:spPr>
                                <a:xfrm>
                                  <a:off x="2594" y="145867"/>
                                  <a:ext cx="828" cy="815"/>
                                </a:xfrm>
                                <a:prstGeom prst="rect">
                                  <a:avLst/>
                                </a:prstGeom>
                                <a:gradFill rotWithShape="0">
                                  <a:gsLst>
                                    <a:gs pos="0">
                                      <a:srgbClr val="FFFFFF"/>
                                    </a:gs>
                                    <a:gs pos="100000">
                                      <a:srgbClr val="FFFFFF"/>
                                    </a:gs>
                                  </a:gsLst>
                                  <a:lin ang="0"/>
                                  <a:tileRect/>
                                </a:gradFill>
                                <a:ln w="15875" cap="flat" cmpd="sng">
                                  <a:solidFill>
                                    <a:srgbClr val="000000"/>
                                  </a:solidFill>
                                  <a:prstDash val="solid"/>
                                  <a:miter/>
                                  <a:headEnd type="none" w="med" len="med"/>
                                  <a:tailEnd type="none" w="med" len="med"/>
                                </a:ln>
                              </wps:spPr>
                              <wps:txbx>
                                <w:txbxContent>
                                  <w:p w14:paraId="13F8FFBD">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外购原料</w:t>
                                    </w:r>
                                  </w:p>
                                </w:txbxContent>
                              </wps:txbx>
                              <wps:bodyPr upright="1"/>
                            </wps:wsp>
                            <wps:wsp>
                              <wps:cNvPr id="231" name="文本框 191"/>
                              <wps:cNvSpPr txBox="1"/>
                              <wps:spPr>
                                <a:xfrm>
                                  <a:off x="3892" y="145994"/>
                                  <a:ext cx="794" cy="503"/>
                                </a:xfrm>
                                <a:prstGeom prst="rect">
                                  <a:avLst/>
                                </a:prstGeom>
                                <a:gradFill rotWithShape="0">
                                  <a:gsLst>
                                    <a:gs pos="0">
                                      <a:srgbClr val="FFFFFF"/>
                                    </a:gs>
                                    <a:gs pos="100000">
                                      <a:srgbClr val="FFFFFF"/>
                                    </a:gs>
                                  </a:gsLst>
                                  <a:lin ang="0"/>
                                  <a:tileRect/>
                                </a:gradFill>
                                <a:ln w="15875" cap="flat" cmpd="sng">
                                  <a:solidFill>
                                    <a:srgbClr val="000000"/>
                                  </a:solidFill>
                                  <a:prstDash val="solid"/>
                                  <a:miter/>
                                  <a:headEnd type="none" w="med" len="med"/>
                                  <a:tailEnd type="none" w="med" len="med"/>
                                </a:ln>
                              </wps:spPr>
                              <wps:txbx>
                                <w:txbxContent>
                                  <w:p w14:paraId="6B8E00FF">
                                    <w:pPr>
                                      <w:keepNext w:val="0"/>
                                      <w:keepLines w:val="0"/>
                                      <w:pageBreakBefore w:val="0"/>
                                      <w:widowControl/>
                                      <w:kinsoku/>
                                      <w:wordWrap/>
                                      <w:overflowPunct/>
                                      <w:topLinePunct w:val="0"/>
                                      <w:bidi w:val="0"/>
                                      <w:adjustRightInd w:val="0"/>
                                      <w:snapToGrid w:val="0"/>
                                      <w:spacing w:after="0"/>
                                      <w:jc w:val="center"/>
                                      <w:textAlignment w:val="auto"/>
                                      <w:rPr>
                                        <w:rFonts w:hint="default" w:eastAsia="宋体"/>
                                        <w:lang w:val="en-US" w:eastAsia="zh-CN"/>
                                      </w:rPr>
                                    </w:pPr>
                                    <w:r>
                                      <w:rPr>
                                        <w:rFonts w:hint="eastAsia"/>
                                        <w:lang w:val="en-US" w:eastAsia="zh-CN"/>
                                      </w:rPr>
                                      <w:t>投料</w:t>
                                    </w:r>
                                  </w:p>
                                </w:txbxContent>
                              </wps:txbx>
                              <wps:bodyPr upright="1"/>
                            </wps:wsp>
                            <wps:wsp>
                              <wps:cNvPr id="232" name="直线 192"/>
                              <wps:cNvCnPr/>
                              <wps:spPr>
                                <a:xfrm flipV="1">
                                  <a:off x="4686" y="146238"/>
                                  <a:ext cx="389" cy="4"/>
                                </a:xfrm>
                                <a:prstGeom prst="line">
                                  <a:avLst/>
                                </a:prstGeom>
                                <a:ln w="15875" cap="flat" cmpd="sng">
                                  <a:solidFill>
                                    <a:srgbClr val="000000"/>
                                  </a:solidFill>
                                  <a:prstDash val="solid"/>
                                  <a:headEnd type="none" w="med" len="med"/>
                                  <a:tailEnd type="arrow" w="med" len="med"/>
                                </a:ln>
                              </wps:spPr>
                              <wps:bodyPr upright="1"/>
                            </wps:wsp>
                            <wps:wsp>
                              <wps:cNvPr id="233" name="直线 193"/>
                              <wps:cNvCnPr/>
                              <wps:spPr>
                                <a:xfrm flipV="1">
                                  <a:off x="5880" y="146240"/>
                                  <a:ext cx="389" cy="4"/>
                                </a:xfrm>
                                <a:prstGeom prst="line">
                                  <a:avLst/>
                                </a:prstGeom>
                                <a:ln w="15875" cap="flat" cmpd="sng">
                                  <a:solidFill>
                                    <a:srgbClr val="000000"/>
                                  </a:solidFill>
                                  <a:prstDash val="solid"/>
                                  <a:headEnd type="none" w="med" len="med"/>
                                  <a:tailEnd type="arrow" w="med" len="med"/>
                                </a:ln>
                              </wps:spPr>
                              <wps:bodyPr upright="1"/>
                            </wps:wsp>
                            <wps:wsp>
                              <wps:cNvPr id="236" name="直线 196"/>
                              <wps:cNvCnPr/>
                              <wps:spPr>
                                <a:xfrm flipV="1">
                                  <a:off x="5529" y="145700"/>
                                  <a:ext cx="1" cy="302"/>
                                </a:xfrm>
                                <a:prstGeom prst="line">
                                  <a:avLst/>
                                </a:prstGeom>
                                <a:ln w="15875" cap="flat" cmpd="sng">
                                  <a:solidFill>
                                    <a:srgbClr val="000000"/>
                                  </a:solidFill>
                                  <a:prstDash val="solid"/>
                                  <a:headEnd type="none" w="med" len="med"/>
                                  <a:tailEnd type="arrow" w="med" len="med"/>
                                </a:ln>
                              </wps:spPr>
                              <wps:bodyPr upright="1"/>
                            </wps:wsp>
                            <wps:wsp>
                              <wps:cNvPr id="237" name="文本框 197"/>
                              <wps:cNvSpPr txBox="1"/>
                              <wps:spPr>
                                <a:xfrm>
                                  <a:off x="5057" y="145230"/>
                                  <a:ext cx="942" cy="481"/>
                                </a:xfrm>
                                <a:prstGeom prst="rect">
                                  <a:avLst/>
                                </a:prstGeom>
                                <a:noFill/>
                                <a:ln w="15875">
                                  <a:noFill/>
                                </a:ln>
                              </wps:spPr>
                              <wps:txbx>
                                <w:txbxContent>
                                  <w:p w14:paraId="606011B4">
                                    <w:pPr>
                                      <w:rPr>
                                        <w:rFonts w:hint="default" w:eastAsia="宋体"/>
                                        <w:lang w:val="en-US" w:eastAsia="zh-CN"/>
                                      </w:rPr>
                                    </w:pPr>
                                    <w:r>
                                      <w:rPr>
                                        <w:rFonts w:hint="eastAsia"/>
                                        <w:lang w:val="en-US" w:eastAsia="zh-CN"/>
                                      </w:rPr>
                                      <w:t>G、N</w:t>
                                    </w:r>
                                  </w:p>
                                </w:txbxContent>
                              </wps:txbx>
                              <wps:bodyPr upright="1"/>
                            </wps:wsp>
                            <wps:wsp>
                              <wps:cNvPr id="239" name="直线 185"/>
                              <wps:cNvCnPr/>
                              <wps:spPr>
                                <a:xfrm>
                                  <a:off x="8334" y="146254"/>
                                  <a:ext cx="409" cy="2"/>
                                </a:xfrm>
                                <a:prstGeom prst="line">
                                  <a:avLst/>
                                </a:prstGeom>
                                <a:ln w="15875" cap="flat" cmpd="sng">
                                  <a:solidFill>
                                    <a:srgbClr val="000000"/>
                                  </a:solidFill>
                                  <a:prstDash val="solid"/>
                                  <a:headEnd type="none" w="med" len="med"/>
                                  <a:tailEnd type="arrow" w="med" len="med"/>
                                </a:ln>
                              </wps:spPr>
                              <wps:bodyPr upright="1"/>
                            </wps:wsp>
                          </wpg:wgp>
                        </a:graphicData>
                      </a:graphic>
                    </wp:anchor>
                  </w:drawing>
                </mc:Choice>
                <mc:Fallback>
                  <w:pict>
                    <v:group id="_x0000_s1026" o:spid="_x0000_s1026" o:spt="203" style="position:absolute;left:0pt;margin-left:10.75pt;margin-top:13.1pt;height:72.55pt;width:350.5pt;z-index:251662336;mso-width-relative:page;mso-height-relative:page;" coordorigin="2594,145230" coordsize="7010,1451" o:gfxdata="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">
                      <o:lock v:ext="edit" aspectratio="f"/>
                      <v:line id="直线 178" o:spid="_x0000_s1026" o:spt="20" style="position:absolute;left:4266;top:145691;flip:y;height:302;width:1;" filled="f" stroked="t" coordsize="21600,21600" o:gfxdata="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GR52S5AAAA3AAA&#10;AA8AAAAAAAAAAQAgAAAAIgAAAGRycy9kb3ducmV2LnhtbFBLAQIUABQAAAAIAIdO4kAzLwWeOwAA&#10;ADkAAAAQAAAAAAAAAAEAIAAAAAgBAABkcnMvc2hhcGV4bWwueG1sUEsFBgAAAAAGAAYAWwEAALID&#10;AAAAAA==&#10;">
                        <v:fill on="f" focussize="0,0"/>
                        <v:stroke weight="1.25pt" color="#000000" joinstyle="round" endarrow="open"/>
                        <v:imagedata o:title=""/>
                        <o:lock v:ext="edit" aspectratio="f"/>
                      </v:line>
                      <v:line id="直线 181" o:spid="_x0000_s1026" o:spt="20" style="position:absolute;left:3425;top:146261;height:1;width:464;" filled="f" stroked="t" coordsize="21600,21600" o:gfxdata="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fupw+/&#10;AAAA3AAAAA8AAAAAAAAAAQAgAAAAIgAAAGRycy9kb3ducmV2LnhtbFBLAQIUABQAAAAIAIdO4kAz&#10;LwWeOwAAADkAAAAQAAAAAAAAAAEAIAAAAA4BAABkcnMvc2hhcGV4bWwueG1sUEsFBgAAAAAGAAYA&#10;WwEAALgDAAAAAA==&#10;">
                        <v:fill on="f" focussize="0,0"/>
                        <v:stroke weight="1.25pt" color="#000000" joinstyle="round" endarrow="open"/>
                        <v:imagedata o:title=""/>
                        <o:lock v:ext="edit" aspectratio="f"/>
                      </v:line>
                      <v:shape id="文本框 182" o:spid="_x0000_s1026" o:spt="202" type="#_x0000_t202" style="position:absolute;left:5059;top:146013;height:457;width:800;" fillcolor="#FFFFFF" filled="t" stroked="t" coordsize="21600,21600" o:gfxdata="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E77qe8AAAA&#10;3AAAAA8AAAAAAAAAAQAgAAAAIgAAAGRycy9kb3ducmV2LnhtbFBLAQIUABQAAAAIAIdO4kAzLwWe&#10;OwAAADkAAAAQAAAAAAAAAAEAIAAAAAsBAABkcnMvc2hhcGV4bWwueG1sUEsFBgAAAAAGAAYAWwEA&#10;ALUDAAAAAA==&#10;">
                        <v:fill type="gradient" on="t" color2="#FFFFFF" angle="90" focus="100%" focussize="0,0">
                          <o:fill type="gradientUnscaled" v:ext="backwardCompatible"/>
                        </v:fill>
                        <v:stroke weight="1.25pt" color="#000000" joinstyle="miter"/>
                        <v:imagedata o:title=""/>
                        <o:lock v:ext="edit" aspectratio="f"/>
                        <v:textbox>
                          <w:txbxContent>
                            <w:p w14:paraId="312A3321">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搅拌</w:t>
                              </w:r>
                            </w:p>
                          </w:txbxContent>
                        </v:textbox>
                      </v:shape>
                      <v:shape id="文本框 183" o:spid="_x0000_s1026" o:spt="202" type="#_x0000_t202" style="position:absolute;left:3801;top:145242;height:481;width:942;" filled="f" stroked="f" coordsize="21600,21600" o:gfxdata="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l6l3&#10;CcEAAADcAAAADwAAAAAAAAABACAAAAAiAAAAZHJzL2Rvd25yZXYueG1sUEsBAhQAFAAAAAgAh07i&#10;QDMvBZ47AAAAOQAAABAAAAAAAAAAAQAgAAAAEAEAAGRycy9zaGFwZXhtbC54bWxQSwUGAAAAAAYA&#10;BgBbAQAAugMAAAAA&#10;">
                        <v:fill on="f" focussize="0,0"/>
                        <v:stroke on="f" weight="1.25pt"/>
                        <v:imagedata o:title=""/>
                        <o:lock v:ext="edit" aspectratio="f"/>
                        <v:textbox>
                          <w:txbxContent>
                            <w:p w14:paraId="66CDD774">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G、N</w:t>
                              </w:r>
                            </w:p>
                          </w:txbxContent>
                        </v:textbox>
                      </v:shape>
                      <v:shape id="文本框 184" o:spid="_x0000_s1026" o:spt="202" type="#_x0000_t202" style="position:absolute;left:6267;top:146013;height:483;width:816;" fillcolor="#FFFFFF" filled="t" stroked="t" coordsize="21600,21600" o:gfxdata="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ntNIvQAA&#10;ANwAAAAPAAAAAAAAAAEAIAAAACIAAABkcnMvZG93bnJldi54bWxQSwECFAAUAAAACACHTuJAMy8F&#10;njsAAAA5AAAAEAAAAAAAAAABACAAAAAMAQAAZHJzL3NoYXBleG1sLnhtbFBLBQYAAAAABgAGAFsB&#10;AAC2AwAAAAA=&#10;">
                        <v:fill type="gradient" on="t" color2="#FFFFFF" angle="90" focus="100%" focussize="0,0">
                          <o:fill type="gradientUnscaled" v:ext="backwardCompatible"/>
                        </v:fill>
                        <v:stroke weight="1.25pt" color="#000000" joinstyle="miter"/>
                        <v:imagedata o:title=""/>
                        <o:lock v:ext="edit" aspectratio="f"/>
                        <v:textbox>
                          <w:txbxContent>
                            <w:p w14:paraId="2BD0FFA8">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晾晒</w:t>
                              </w:r>
                            </w:p>
                          </w:txbxContent>
                        </v:textbox>
                      </v:shape>
                      <v:line id="直线 185" o:spid="_x0000_s1026" o:spt="20" style="position:absolute;left:7093;top:146234;height:2;width:409;" filled="f" stroked="t" coordsize="21600,21600" o:gfxdata="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o1aEM&#10;wAAAANwAAAAPAAAAAAAAAAEAIAAAACIAAABkcnMvZG93bnJldi54bWxQSwECFAAUAAAACACHTuJA&#10;My8FnjsAAAA5AAAAEAAAAAAAAAABACAAAAAPAQAAZHJzL3NoYXBleG1sLnhtbFBLBQYAAAAABgAG&#10;AFsBAAC5AwAAAAA=&#10;">
                        <v:fill on="f" focussize="0,0"/>
                        <v:stroke weight="1.25pt" color="#000000" joinstyle="round" endarrow="open"/>
                        <v:imagedata o:title=""/>
                        <o:lock v:ext="edit" aspectratio="f"/>
                      </v:line>
                      <v:shape id="文本框 186" o:spid="_x0000_s1026" o:spt="202" type="#_x0000_t202" style="position:absolute;left:7496;top:146017;height:499;width:830;" fillcolor="#FFFFFF" filled="t" stroked="t" coordsize="21600,21600" o:gfxdata="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4A6KS8AAAA&#10;3AAAAA8AAAAAAAAAAQAgAAAAIgAAAGRycy9kb3ducmV2LnhtbFBLAQIUABQAAAAIAIdO4kAzLwWe&#10;OwAAADkAAAAQAAAAAAAAAAEAIAAAAAsBAABkcnMvc2hhcGV4bWwueG1sUEsFBgAAAAAGAAYAWwEA&#10;ALUDAAAAAA==&#10;">
                        <v:fill type="gradient" on="t" color2="#FFFFFF" angle="90" focus="100%" focussize="0,0">
                          <o:fill type="gradientUnscaled" v:ext="backwardCompatible"/>
                        </v:fill>
                        <v:stroke weight="1.25pt" color="#000000" joinstyle="miter"/>
                        <v:imagedata o:title=""/>
                        <o:lock v:ext="edit" aspectratio="f"/>
                        <v:textbox>
                          <w:txbxContent>
                            <w:p w14:paraId="30565EC1">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eastAsia="宋体"/>
                                  <w:lang w:val="en-US" w:eastAsia="zh-CN"/>
                                </w:rPr>
                                <w:t>养护</w:t>
                              </w:r>
                            </w:p>
                          </w:txbxContent>
                        </v:textbox>
                      </v:shape>
                      <v:shape id="文本框 187" o:spid="_x0000_s1026" o:spt="202" type="#_x0000_t202" style="position:absolute;left:8758;top:146005;height:514;width:847;" fillcolor="#FFFFFF" filled="t" stroked="t" coordsize="21600,21600" o:gfxdata="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FMTT+8AAAA&#10;3AAAAA8AAAAAAAAAAQAgAAAAIgAAAGRycy9kb3ducmV2LnhtbFBLAQIUABQAAAAIAIdO4kAzLwWe&#10;OwAAADkAAAAQAAAAAAAAAAEAIAAAAAsBAABkcnMvc2hhcGV4bWwueG1sUEsFBgAAAAAGAAYAWwEA&#10;ALUDAAAAAA==&#10;">
                        <v:fill type="gradient" on="t" color2="#FFFFFF" angle="90" focus="100%" focussize="0,0">
                          <o:fill type="gradientUnscaled" v:ext="backwardCompatible"/>
                        </v:fill>
                        <v:stroke weight="1.25pt" color="#000000" joinstyle="miter"/>
                        <v:imagedata o:title=""/>
                        <o:lock v:ext="edit" aspectratio="f"/>
                        <v:textbox>
                          <w:txbxContent>
                            <w:p w14:paraId="3FC9FB7F">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成品</w:t>
                              </w:r>
                            </w:p>
                          </w:txbxContent>
                        </v:textbox>
                      </v:shape>
                      <v:shape id="文本框 190" o:spid="_x0000_s1026" o:spt="202" type="#_x0000_t202" style="position:absolute;left:2594;top:145867;height:815;width:828;" fillcolor="#FFFFFF" filled="t" stroked="t" coordsize="21600,21600" o:gfxdata="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LfEOWugAAANwA&#10;AAAPAAAAAAAAAAEAIAAAACIAAABkcnMvZG93bnJldi54bWxQSwECFAAUAAAACACHTuJAMy8FnjsA&#10;AAA5AAAAEAAAAAAAAAABACAAAAAJAQAAZHJzL3NoYXBleG1sLnhtbFBLBQYAAAAABgAGAFsBAACz&#10;AwAAAAA=&#10;">
                        <v:fill type="gradient" on="t" color2="#FFFFFF" angle="90" focus="100%" focussize="0,0">
                          <o:fill type="gradientUnscaled" v:ext="backwardCompatible"/>
                        </v:fill>
                        <v:stroke weight="1.25pt" color="#000000" joinstyle="miter"/>
                        <v:imagedata o:title=""/>
                        <o:lock v:ext="edit" aspectratio="f"/>
                        <v:textbox>
                          <w:txbxContent>
                            <w:p w14:paraId="13F8FFBD">
                              <w:pPr>
                                <w:keepNext w:val="0"/>
                                <w:keepLines w:val="0"/>
                                <w:pageBreakBefore w:val="0"/>
                                <w:widowControl/>
                                <w:kinsoku/>
                                <w:wordWrap/>
                                <w:overflowPunct/>
                                <w:topLinePunct w:val="0"/>
                                <w:bidi w:val="0"/>
                                <w:adjustRightInd w:val="0"/>
                                <w:snapToGrid w:val="0"/>
                                <w:spacing w:after="0"/>
                                <w:textAlignment w:val="auto"/>
                                <w:rPr>
                                  <w:rFonts w:hint="default" w:eastAsia="宋体"/>
                                  <w:lang w:val="en-US" w:eastAsia="zh-CN"/>
                                </w:rPr>
                              </w:pPr>
                              <w:r>
                                <w:rPr>
                                  <w:rFonts w:hint="eastAsia"/>
                                  <w:lang w:val="en-US" w:eastAsia="zh-CN"/>
                                </w:rPr>
                                <w:t>外购原料</w:t>
                              </w:r>
                            </w:p>
                          </w:txbxContent>
                        </v:textbox>
                      </v:shape>
                      <v:shape id="文本框 191" o:spid="_x0000_s1026" o:spt="202" type="#_x0000_t202" style="position:absolute;left:3892;top:145994;height:503;width:794;" fillcolor="#FFFFFF" filled="t" stroked="t" coordsize="21600,21600" o:gfxdata="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MOYNvQAA&#10;ANwAAAAPAAAAAAAAAAEAIAAAACIAAABkcnMvZG93bnJldi54bWxQSwECFAAUAAAACACHTuJAMy8F&#10;njsAAAA5AAAAEAAAAAAAAAABACAAAAAMAQAAZHJzL3NoYXBleG1sLnhtbFBLBQYAAAAABgAGAFsB&#10;AAC2AwAAAAA=&#10;">
                        <v:fill type="gradient" on="t" color2="#FFFFFF" angle="90" focus="100%" focussize="0,0">
                          <o:fill type="gradientUnscaled" v:ext="backwardCompatible"/>
                        </v:fill>
                        <v:stroke weight="1.25pt" color="#000000" joinstyle="miter"/>
                        <v:imagedata o:title=""/>
                        <o:lock v:ext="edit" aspectratio="f"/>
                        <v:textbox>
                          <w:txbxContent>
                            <w:p w14:paraId="6B8E00FF">
                              <w:pPr>
                                <w:keepNext w:val="0"/>
                                <w:keepLines w:val="0"/>
                                <w:pageBreakBefore w:val="0"/>
                                <w:widowControl/>
                                <w:kinsoku/>
                                <w:wordWrap/>
                                <w:overflowPunct/>
                                <w:topLinePunct w:val="0"/>
                                <w:bidi w:val="0"/>
                                <w:adjustRightInd w:val="0"/>
                                <w:snapToGrid w:val="0"/>
                                <w:spacing w:after="0"/>
                                <w:jc w:val="center"/>
                                <w:textAlignment w:val="auto"/>
                                <w:rPr>
                                  <w:rFonts w:hint="default" w:eastAsia="宋体"/>
                                  <w:lang w:val="en-US" w:eastAsia="zh-CN"/>
                                </w:rPr>
                              </w:pPr>
                              <w:r>
                                <w:rPr>
                                  <w:rFonts w:hint="eastAsia"/>
                                  <w:lang w:val="en-US" w:eastAsia="zh-CN"/>
                                </w:rPr>
                                <w:t>投料</w:t>
                              </w:r>
                            </w:p>
                          </w:txbxContent>
                        </v:textbox>
                      </v:shape>
                      <v:line id="直线 192" o:spid="_x0000_s1026" o:spt="20" style="position:absolute;left:4686;top:146238;flip:y;height:4;width:389;" filled="f" stroked="t" coordsize="21600,21600" o:gfxdata="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zIzuvQAA&#10;ANwAAAAPAAAAAAAAAAEAIAAAACIAAABkcnMvZG93bnJldi54bWxQSwECFAAUAAAACACHTuJAMy8F&#10;njsAAAA5AAAAEAAAAAAAAAABACAAAAAMAQAAZHJzL3NoYXBleG1sLnhtbFBLBQYAAAAABgAGAFsB&#10;AAC2AwAAAAA=&#10;">
                        <v:fill on="f" focussize="0,0"/>
                        <v:stroke weight="1.25pt" color="#000000" joinstyle="round" endarrow="open"/>
                        <v:imagedata o:title=""/>
                        <o:lock v:ext="edit" aspectratio="f"/>
                      </v:line>
                      <v:line id="直线 193" o:spid="_x0000_s1026" o:spt="20" style="position:absolute;left:5880;top:146240;flip:y;height:4;width:389;" filled="f" stroked="t" coordsize="21600,21600" o:gfxdata="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gCl1vQAA&#10;ANwAAAAPAAAAAAAAAAEAIAAAACIAAABkcnMvZG93bnJldi54bWxQSwECFAAUAAAACACHTuJAMy8F&#10;njsAAAA5AAAAEAAAAAAAAAABACAAAAAMAQAAZHJzL3NoYXBleG1sLnhtbFBLBQYAAAAABgAGAFsB&#10;AAC2AwAAAAA=&#10;">
                        <v:fill on="f" focussize="0,0"/>
                        <v:stroke weight="1.25pt" color="#000000" joinstyle="round" endarrow="open"/>
                        <v:imagedata o:title=""/>
                        <o:lock v:ext="edit" aspectratio="f"/>
                      </v:line>
                      <v:line id="直线 196" o:spid="_x0000_s1026" o:spt="20" style="position:absolute;left:5529;top:145700;flip:y;height:302;width:1;" filled="f" stroked="t" coordsize="21600,21600" o:gfxdata="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PeK7b4A&#10;AADcAAAADwAAAAAAAAABACAAAAAiAAAAZHJzL2Rvd25yZXYueG1sUEsBAhQAFAAAAAgAh07iQDMv&#10;BZ47AAAAOQAAABAAAAAAAAAAAQAgAAAADQEAAGRycy9zaGFwZXhtbC54bWxQSwUGAAAAAAYABgBb&#10;AQAAtwMAAAAA&#10;">
                        <v:fill on="f" focussize="0,0"/>
                        <v:stroke weight="1.25pt" color="#000000" joinstyle="round" endarrow="open"/>
                        <v:imagedata o:title=""/>
                        <o:lock v:ext="edit" aspectratio="f"/>
                      </v:line>
                      <v:shape id="文本框 197" o:spid="_x0000_s1026" o:spt="202" type="#_x0000_t202" style="position:absolute;left:5057;top:145230;height:481;width:942;" filled="f" stroked="f" coordsize="21600,21600" o:gfxdata="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G1L&#10;59fCAAAA3AAAAA8AAAAAAAAAAQAgAAAAIgAAAGRycy9kb3ducmV2LnhtbFBLAQIUABQAAAAIAIdO&#10;4kAzLwWeOwAAADkAAAAQAAAAAAAAAAEAIAAAABEBAABkcnMvc2hhcGV4bWwueG1sUEsFBgAAAAAG&#10;AAYAWwEAALsDAAAAAA==&#10;">
                        <v:fill on="f" focussize="0,0"/>
                        <v:stroke on="f" weight="1.25pt"/>
                        <v:imagedata o:title=""/>
                        <o:lock v:ext="edit" aspectratio="f"/>
                        <v:textbox>
                          <w:txbxContent>
                            <w:p w14:paraId="606011B4">
                              <w:pPr>
                                <w:rPr>
                                  <w:rFonts w:hint="default" w:eastAsia="宋体"/>
                                  <w:lang w:val="en-US" w:eastAsia="zh-CN"/>
                                </w:rPr>
                              </w:pPr>
                              <w:r>
                                <w:rPr>
                                  <w:rFonts w:hint="eastAsia"/>
                                  <w:lang w:val="en-US" w:eastAsia="zh-CN"/>
                                </w:rPr>
                                <w:t>G、N</w:t>
                              </w:r>
                            </w:p>
                          </w:txbxContent>
                        </v:textbox>
                      </v:shape>
                      <v:line id="直线 185" o:spid="_x0000_s1026" o:spt="20" style="position:absolute;left:8334;top:146254;height:2;width:409;" filled="f" stroked="t" coordsize="21600,21600" o:gfxdata="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sQT3U&#10;wAAAANwAAAAPAAAAAAAAAAEAIAAAACIAAABkcnMvZG93bnJldi54bWxQSwECFAAUAAAACACHTuJA&#10;My8FnjsAAAA5AAAAEAAAAAAAAAABACAAAAAPAQAAZHJzL3NoYXBleG1sLnhtbFBLBQYAAAAABgAG&#10;AFsBAAC5AwAAAAA=&#10;">
                        <v:fill on="f" focussize="0,0"/>
                        <v:stroke weight="1.25pt" color="#000000" joinstyle="round" endarrow="open"/>
                        <v:imagedata o:title=""/>
                        <o:lock v:ext="edit" aspectratio="f"/>
                      </v:line>
                    </v:group>
                  </w:pict>
                </mc:Fallback>
              </mc:AlternateContent>
            </w:r>
          </w:p>
          <w:p w14:paraId="1DC862C3">
            <w:pPr>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pPr>
          </w:p>
          <w:p w14:paraId="615B70C7">
            <w:pPr>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pPr>
          </w:p>
          <w:p w14:paraId="1AD29337">
            <w:pPr>
              <w:jc w:val="center"/>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pPr>
          </w:p>
          <w:p w14:paraId="12D60C11">
            <w:pPr>
              <w:keepNext w:val="0"/>
              <w:keepLines w:val="0"/>
              <w:pageBreakBefore w:val="0"/>
              <w:widowControl w:val="0"/>
              <w:kinsoku/>
              <w:wordWrap/>
              <w:overflowPunct/>
              <w:topLinePunct w:val="0"/>
              <w:autoSpaceDE/>
              <w:autoSpaceDN/>
              <w:bidi w:val="0"/>
              <w:adjustRightInd w:val="0"/>
              <w:snapToGrid w:val="0"/>
              <w:spacing w:after="0" w:line="480" w:lineRule="exact"/>
              <w:textAlignment w:val="auto"/>
              <w:rPr>
                <w:rFonts w:hint="default" w:ascii="Times New Roman" w:hAnsi="Times New Roman" w:cs="Times New Roman"/>
                <w:sz w:val="24"/>
              </w:rPr>
            </w:pPr>
            <w:r>
              <w:rPr>
                <w:rFonts w:hint="default" w:ascii="Times New Roman" w:hAnsi="Times New Roman" w:cs="Times New Roman"/>
                <w:b/>
                <w:kern w:val="0"/>
                <w:sz w:val="18"/>
                <w:szCs w:val="18"/>
              </w:rPr>
              <w:t xml:space="preserve">图注：S、固废  </w:t>
            </w:r>
            <w:r>
              <w:rPr>
                <w:rFonts w:hint="eastAsia" w:ascii="Times New Roman" w:hAnsi="Times New Roman" w:cs="Times New Roman"/>
                <w:b/>
                <w:kern w:val="0"/>
                <w:sz w:val="18"/>
                <w:szCs w:val="18"/>
                <w:lang w:val="en-US" w:eastAsia="zh-CN"/>
              </w:rPr>
              <w:t xml:space="preserve">W、废水    </w:t>
            </w:r>
            <w:r>
              <w:rPr>
                <w:rFonts w:hint="default" w:ascii="Times New Roman" w:hAnsi="Times New Roman" w:cs="Times New Roman"/>
                <w:b/>
                <w:kern w:val="0"/>
                <w:sz w:val="18"/>
                <w:szCs w:val="18"/>
              </w:rPr>
              <w:t>G、废气  N、噪声</w:t>
            </w:r>
          </w:p>
          <w:p w14:paraId="1F205810">
            <w:pPr>
              <w:keepNext w:val="0"/>
              <w:keepLines w:val="0"/>
              <w:pageBreakBefore w:val="0"/>
              <w:widowControl w:val="0"/>
              <w:kinsoku/>
              <w:wordWrap/>
              <w:overflowPunct/>
              <w:topLinePunct w:val="0"/>
              <w:autoSpaceDE/>
              <w:autoSpaceDN/>
              <w:bidi w:val="0"/>
              <w:adjustRightInd w:val="0"/>
              <w:snapToGrid w:val="0"/>
              <w:spacing w:after="0" w:line="500" w:lineRule="exact"/>
              <w:jc w:val="center"/>
              <w:textAlignment w:val="auto"/>
              <w:rPr>
                <w:rFonts w:ascii="Times New Roman" w:hAnsi="Times New Roman"/>
                <w:b/>
                <w:sz w:val="24"/>
                <w:szCs w:val="21"/>
              </w:rPr>
            </w:pPr>
            <w:r>
              <w:rPr>
                <w:rFonts w:ascii="Times New Roman" w:hAnsi="Times New Roman"/>
                <w:b/>
                <w:sz w:val="24"/>
                <w:szCs w:val="21"/>
              </w:rPr>
              <w:t>图</w:t>
            </w:r>
            <w:r>
              <w:rPr>
                <w:rFonts w:hint="eastAsia" w:ascii="Times New Roman" w:hAnsi="Times New Roman"/>
                <w:b/>
                <w:sz w:val="24"/>
                <w:szCs w:val="21"/>
                <w:lang w:val="en-US" w:eastAsia="zh-CN"/>
              </w:rPr>
              <w:t>2</w:t>
            </w:r>
            <w:r>
              <w:rPr>
                <w:rFonts w:ascii="Times New Roman" w:hAnsi="Times New Roman"/>
                <w:b/>
                <w:sz w:val="24"/>
                <w:szCs w:val="21"/>
              </w:rPr>
              <w:t xml:space="preserve">  </w:t>
            </w:r>
            <w:r>
              <w:rPr>
                <w:rFonts w:hint="eastAsia" w:ascii="Times New Roman" w:hAnsi="Times New Roman" w:cs="Times New Roman"/>
                <w:b/>
                <w:bCs/>
                <w:sz w:val="24"/>
                <w:lang w:val="en-US" w:eastAsia="zh-CN"/>
              </w:rPr>
              <w:t>路沿石</w:t>
            </w:r>
            <w:r>
              <w:rPr>
                <w:rFonts w:hint="default" w:ascii="Times New Roman" w:hAnsi="Times New Roman" w:cs="Times New Roman"/>
                <w:b/>
                <w:kern w:val="0"/>
                <w:sz w:val="24"/>
              </w:rPr>
              <w:t>生产工艺流程及产污环节图</w:t>
            </w:r>
          </w:p>
          <w:p w14:paraId="3B4D6F25">
            <w:pPr>
              <w:keepNext w:val="0"/>
              <w:keepLines w:val="0"/>
              <w:pageBreakBefore w:val="0"/>
              <w:widowControl w:val="0"/>
              <w:kinsoku/>
              <w:wordWrap/>
              <w:overflowPunct/>
              <w:topLinePunct w:val="0"/>
              <w:autoSpaceDE/>
              <w:autoSpaceDN/>
              <w:bidi w:val="0"/>
              <w:adjustRightInd w:val="0"/>
              <w:snapToGrid w:val="0"/>
              <w:spacing w:after="0" w:line="500" w:lineRule="exact"/>
              <w:ind w:firstLine="414" w:firstLineChars="172"/>
              <w:textAlignment w:val="auto"/>
              <w:rPr>
                <w:rFonts w:hint="eastAsia" w:ascii="Times New Roman" w:hAnsi="Times New Roman"/>
                <w:b/>
                <w:bCs/>
                <w:sz w:val="24"/>
                <w:szCs w:val="21"/>
              </w:rPr>
            </w:pPr>
            <w:r>
              <w:rPr>
                <w:rFonts w:hint="eastAsia" w:ascii="Times New Roman" w:hAnsi="Times New Roman"/>
                <w:b/>
                <w:bCs/>
                <w:sz w:val="24"/>
                <w:szCs w:val="21"/>
              </w:rPr>
              <w:t>工艺流程简述：</w:t>
            </w:r>
          </w:p>
          <w:p w14:paraId="3A9C1931">
            <w:pPr>
              <w:pStyle w:val="54"/>
              <w:keepNext w:val="0"/>
              <w:keepLines w:val="0"/>
              <w:pageBreakBefore w:val="0"/>
              <w:widowControl w:val="0"/>
              <w:kinsoku/>
              <w:wordWrap/>
              <w:overflowPunct/>
              <w:topLinePunct w:val="0"/>
              <w:autoSpaceDE/>
              <w:autoSpaceDN/>
              <w:bidi w:val="0"/>
              <w:adjustRightInd/>
              <w:snapToGrid/>
              <w:spacing w:after="0" w:line="500" w:lineRule="exact"/>
              <w:ind w:left="0" w:leftChars="0" w:firstLine="480" w:firstLineChars="200"/>
              <w:textAlignment w:val="auto"/>
              <w:rPr>
                <w:sz w:val="24"/>
                <w:szCs w:val="24"/>
              </w:rPr>
            </w:pPr>
            <w:r>
              <w:rPr>
                <w:rFonts w:hint="eastAsia" w:ascii="Times New Roman" w:hAnsi="Times New Roman"/>
                <w:b w:val="0"/>
                <w:bCs/>
                <w:sz w:val="24"/>
                <w:szCs w:val="21"/>
                <w:lang w:val="en-US" w:eastAsia="zh-CN"/>
              </w:rPr>
              <w:t>外购原料：</w:t>
            </w:r>
            <w:r>
              <w:rPr>
                <w:rFonts w:ascii="Times New Roman" w:hAnsi="Times New Roman" w:cs="Times New Roman"/>
                <w:sz w:val="24"/>
                <w:szCs w:val="24"/>
              </w:rPr>
              <w:t>外购</w:t>
            </w:r>
            <w:r>
              <w:rPr>
                <w:rFonts w:hint="eastAsia" w:ascii="Times New Roman" w:hAnsi="Times New Roman" w:cs="Times New Roman"/>
                <w:sz w:val="24"/>
                <w:szCs w:val="24"/>
              </w:rPr>
              <w:t>砂子</w:t>
            </w:r>
            <w:r>
              <w:rPr>
                <w:rFonts w:hint="eastAsia" w:cs="Times New Roman"/>
                <w:sz w:val="24"/>
                <w:szCs w:val="24"/>
                <w:lang w:eastAsia="zh-CN"/>
              </w:rPr>
              <w:t>、</w:t>
            </w:r>
            <w:r>
              <w:rPr>
                <w:rFonts w:hint="eastAsia" w:cs="Times New Roman"/>
                <w:sz w:val="24"/>
                <w:szCs w:val="24"/>
                <w:lang w:val="en-US" w:eastAsia="zh-CN"/>
              </w:rPr>
              <w:t>黄沙、</w:t>
            </w:r>
            <w:r>
              <w:rPr>
                <w:rFonts w:ascii="Times New Roman" w:hAnsi="Times New Roman" w:cs="Times New Roman"/>
                <w:sz w:val="24"/>
                <w:szCs w:val="24"/>
              </w:rPr>
              <w:t>石子</w:t>
            </w:r>
            <w:r>
              <w:rPr>
                <w:sz w:val="24"/>
                <w:szCs w:val="24"/>
              </w:rPr>
              <w:t>采用</w:t>
            </w:r>
            <w:r>
              <w:rPr>
                <w:rFonts w:hint="eastAsia"/>
                <w:sz w:val="24"/>
                <w:szCs w:val="24"/>
                <w:lang w:val="en-US" w:eastAsia="zh-CN"/>
              </w:rPr>
              <w:t>汽车</w:t>
            </w:r>
            <w:r>
              <w:rPr>
                <w:sz w:val="24"/>
                <w:szCs w:val="24"/>
              </w:rPr>
              <w:t>运输，进入密闭车间的原料区暂存，进厂货车均具有篷布遮盖措施汽车，卸料时尽量降低落差。原料仓库内设有洒水装置，卸车时开启洒水装置，减少粉尘外溢。</w:t>
            </w:r>
          </w:p>
          <w:p w14:paraId="4BAA51FB">
            <w:pPr>
              <w:pStyle w:val="54"/>
              <w:keepNext w:val="0"/>
              <w:keepLines w:val="0"/>
              <w:pageBreakBefore w:val="0"/>
              <w:widowControl w:val="0"/>
              <w:kinsoku/>
              <w:wordWrap/>
              <w:overflowPunct/>
              <w:topLinePunct w:val="0"/>
              <w:autoSpaceDE/>
              <w:autoSpaceDN/>
              <w:bidi w:val="0"/>
              <w:adjustRightInd/>
              <w:snapToGrid/>
              <w:spacing w:after="0" w:line="500" w:lineRule="exact"/>
              <w:ind w:firstLine="480" w:firstLineChars="200"/>
              <w:textAlignment w:val="auto"/>
              <w:rPr>
                <w:rFonts w:ascii="Times New Roman" w:hAnsi="Times New Roman" w:cs="Times New Roman"/>
                <w:sz w:val="24"/>
                <w:szCs w:val="24"/>
              </w:rPr>
            </w:pPr>
            <w:r>
              <w:rPr>
                <w:rFonts w:ascii="Times New Roman" w:hAnsi="Times New Roman" w:cs="Times New Roman"/>
                <w:sz w:val="24"/>
                <w:szCs w:val="24"/>
              </w:rPr>
              <w:t>水泥由</w:t>
            </w:r>
            <w:r>
              <w:rPr>
                <w:rFonts w:hint="eastAsia" w:ascii="Times New Roman" w:hAnsi="Times New Roman" w:cs="Times New Roman"/>
                <w:sz w:val="24"/>
                <w:szCs w:val="24"/>
              </w:rPr>
              <w:t>密闭</w:t>
            </w:r>
            <w:r>
              <w:rPr>
                <w:rFonts w:ascii="Times New Roman" w:hAnsi="Times New Roman" w:cs="Times New Roman"/>
                <w:sz w:val="24"/>
                <w:szCs w:val="24"/>
              </w:rPr>
              <w:t>罐车运输进厂，经气泵打入</w:t>
            </w:r>
            <w:r>
              <w:rPr>
                <w:rFonts w:hint="eastAsia" w:ascii="Times New Roman" w:hAnsi="Times New Roman" w:cs="Times New Roman"/>
                <w:sz w:val="24"/>
                <w:szCs w:val="24"/>
              </w:rPr>
              <w:t>密闭</w:t>
            </w:r>
            <w:r>
              <w:rPr>
                <w:rFonts w:ascii="Times New Roman" w:hAnsi="Times New Roman" w:cs="Times New Roman"/>
                <w:sz w:val="24"/>
                <w:szCs w:val="24"/>
              </w:rPr>
              <w:t>式</w:t>
            </w:r>
            <w:r>
              <w:rPr>
                <w:rFonts w:hint="eastAsia" w:cs="Times New Roman"/>
                <w:sz w:val="24"/>
                <w:szCs w:val="24"/>
                <w:lang w:val="en-US" w:eastAsia="zh-CN"/>
              </w:rPr>
              <w:t>水泥</w:t>
            </w:r>
            <w:r>
              <w:rPr>
                <w:rFonts w:ascii="Times New Roman" w:hAnsi="Times New Roman" w:cs="Times New Roman"/>
                <w:sz w:val="24"/>
                <w:szCs w:val="24"/>
              </w:rPr>
              <w:t>筒仓。在向筒仓进料的过程中，由于落差原因，物料下落过程中会产生一定量的粉尘，经筒仓上端的呼吸口外排，在</w:t>
            </w:r>
            <w:r>
              <w:rPr>
                <w:rFonts w:hint="eastAsia" w:ascii="Times New Roman" w:hAnsi="Times New Roman" w:cs="Times New Roman"/>
                <w:sz w:val="24"/>
                <w:szCs w:val="24"/>
              </w:rPr>
              <w:t>筒仓上方进料口安装</w:t>
            </w:r>
            <w:r>
              <w:rPr>
                <w:rFonts w:ascii="Times New Roman" w:hAnsi="Times New Roman" w:cs="Times New Roman"/>
                <w:sz w:val="24"/>
                <w:szCs w:val="24"/>
              </w:rPr>
              <w:t>密闭连接管道</w:t>
            </w:r>
            <w:r>
              <w:rPr>
                <w:rFonts w:hint="eastAsia" w:ascii="Times New Roman" w:hAnsi="Times New Roman" w:cs="Times New Roman"/>
                <w:sz w:val="24"/>
                <w:szCs w:val="24"/>
              </w:rPr>
              <w:t>，将粉尘收集后通入袋式除尘器治理，通过</w:t>
            </w:r>
            <w:r>
              <w:rPr>
                <w:rFonts w:hint="eastAsia" w:cs="Times New Roman"/>
                <w:sz w:val="24"/>
                <w:szCs w:val="24"/>
                <w:lang w:val="en-US" w:eastAsia="zh-CN"/>
              </w:rPr>
              <w:t>仓顶上方3米处排气筒（距地面不低于15m）排放</w:t>
            </w:r>
            <w:r>
              <w:rPr>
                <w:rFonts w:hint="eastAsia" w:ascii="Times New Roman" w:hAnsi="Times New Roman" w:cs="Times New Roman"/>
                <w:sz w:val="24"/>
                <w:szCs w:val="24"/>
              </w:rPr>
              <w:t>。</w:t>
            </w:r>
          </w:p>
          <w:p w14:paraId="623420AA">
            <w:pPr>
              <w:keepNext w:val="0"/>
              <w:keepLines w:val="0"/>
              <w:pageBreakBefore w:val="0"/>
              <w:widowControl w:val="0"/>
              <w:kinsoku/>
              <w:wordWrap/>
              <w:overflowPunct/>
              <w:topLinePunct w:val="0"/>
              <w:autoSpaceDE/>
              <w:autoSpaceDN/>
              <w:bidi w:val="0"/>
              <w:adjustRightInd/>
              <w:snapToGrid/>
              <w:spacing w:after="0" w:line="500" w:lineRule="exact"/>
              <w:ind w:firstLine="480" w:firstLineChars="200"/>
              <w:textAlignment w:val="auto"/>
              <w:rPr>
                <w:rFonts w:hint="eastAsia" w:ascii="Times New Roman" w:hAnsi="Times New Roman" w:eastAsia="宋体"/>
                <w:b w:val="0"/>
                <w:bCs/>
                <w:sz w:val="24"/>
                <w:szCs w:val="21"/>
                <w:lang w:val="en-US" w:eastAsia="zh-CN"/>
              </w:rPr>
            </w:pPr>
            <w:r>
              <w:rPr>
                <w:rFonts w:hint="eastAsia" w:ascii="Times New Roman" w:hAnsi="Times New Roman"/>
                <w:b w:val="0"/>
                <w:bCs/>
                <w:sz w:val="24"/>
                <w:szCs w:val="21"/>
                <w:lang w:val="en-US" w:eastAsia="zh-CN"/>
              </w:rPr>
              <w:t>投料：</w:t>
            </w:r>
            <w:r>
              <w:rPr>
                <w:rFonts w:ascii="Times New Roman" w:hAnsi="Times New Roman" w:cs="Times New Roman"/>
                <w:sz w:val="24"/>
                <w:szCs w:val="24"/>
              </w:rPr>
              <w:t>在密闭料库内</w:t>
            </w:r>
            <w:r>
              <w:rPr>
                <w:rFonts w:hint="eastAsia" w:ascii="Times New Roman" w:hAnsi="Times New Roman" w:cs="Times New Roman"/>
                <w:sz w:val="24"/>
                <w:szCs w:val="24"/>
              </w:rPr>
              <w:t>进行</w:t>
            </w:r>
            <w:r>
              <w:rPr>
                <w:rFonts w:ascii="Times New Roman" w:hAnsi="Times New Roman" w:cs="Times New Roman"/>
                <w:sz w:val="24"/>
                <w:szCs w:val="24"/>
              </w:rPr>
              <w:t>利用铲车将</w:t>
            </w:r>
            <w:r>
              <w:rPr>
                <w:rFonts w:hint="eastAsia" w:cs="Times New Roman"/>
                <w:sz w:val="24"/>
                <w:szCs w:val="24"/>
                <w:lang w:val="en-US" w:eastAsia="zh-CN"/>
              </w:rPr>
              <w:t>黄沙倒入筛分设备内进行筛分，去除黄沙中的杂质，然后通过密闭皮带输送内输送至</w:t>
            </w:r>
            <w:r>
              <w:rPr>
                <w:rFonts w:hint="eastAsia" w:ascii="Times New Roman" w:hAnsi="Times New Roman" w:cs="Times New Roman"/>
                <w:sz w:val="24"/>
                <w:szCs w:val="24"/>
              </w:rPr>
              <w:t>配料仓仓斗</w:t>
            </w:r>
            <w:r>
              <w:rPr>
                <w:rFonts w:ascii="Times New Roman" w:hAnsi="Times New Roman" w:cs="Times New Roman"/>
                <w:sz w:val="24"/>
                <w:szCs w:val="24"/>
              </w:rPr>
              <w:t>内</w:t>
            </w: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将石子和大砂利用铲车倒入配料仓投料口内，通过密闭传送带输送至配料仓仓斗内，</w:t>
            </w:r>
            <w:r>
              <w:rPr>
                <w:rFonts w:ascii="Times New Roman" w:hAnsi="Times New Roman" w:cs="Times New Roman"/>
                <w:sz w:val="24"/>
                <w:szCs w:val="24"/>
              </w:rPr>
              <w:t>下料器</w:t>
            </w:r>
            <w:r>
              <w:rPr>
                <w:rFonts w:hint="eastAsia" w:ascii="Times New Roman" w:hAnsi="Times New Roman" w:cs="Times New Roman"/>
                <w:sz w:val="24"/>
                <w:szCs w:val="24"/>
              </w:rPr>
              <w:t>底部</w:t>
            </w:r>
            <w:r>
              <w:rPr>
                <w:rFonts w:ascii="Times New Roman" w:hAnsi="Times New Roman" w:cs="Times New Roman"/>
                <w:sz w:val="24"/>
                <w:szCs w:val="24"/>
              </w:rPr>
              <w:t>安装有计量秤，称重后的物料通过</w:t>
            </w:r>
            <w:r>
              <w:rPr>
                <w:rFonts w:hint="eastAsia" w:ascii="Times New Roman" w:hAnsi="Times New Roman" w:cs="Times New Roman"/>
                <w:sz w:val="24"/>
                <w:szCs w:val="24"/>
              </w:rPr>
              <w:t>密闭</w:t>
            </w:r>
            <w:r>
              <w:rPr>
                <w:rFonts w:ascii="Times New Roman" w:hAnsi="Times New Roman" w:cs="Times New Roman"/>
                <w:sz w:val="24"/>
                <w:szCs w:val="24"/>
              </w:rPr>
              <w:t>皮带输送入搅拌机料仓。</w:t>
            </w:r>
            <w:r>
              <w:rPr>
                <w:rFonts w:hint="eastAsia" w:ascii="Times New Roman" w:hAnsi="Times New Roman" w:cs="Times New Roman"/>
                <w:sz w:val="24"/>
                <w:szCs w:val="24"/>
              </w:rPr>
              <w:t>配料仓出料口与皮带输送机密闭连接，皮带输送机</w:t>
            </w:r>
            <w:r>
              <w:rPr>
                <w:rFonts w:hint="eastAsia" w:cs="Times New Roman"/>
                <w:sz w:val="24"/>
                <w:szCs w:val="24"/>
                <w:lang w:val="en-US" w:eastAsia="zh-CN"/>
              </w:rPr>
              <w:t>输送</w:t>
            </w:r>
            <w:r>
              <w:rPr>
                <w:rFonts w:hint="eastAsia" w:ascii="Times New Roman" w:hAnsi="Times New Roman" w:cs="Times New Roman"/>
                <w:sz w:val="24"/>
                <w:szCs w:val="24"/>
              </w:rPr>
              <w:t>过程进行全密闭，不产生粉尘。</w:t>
            </w:r>
            <w:r>
              <w:rPr>
                <w:rFonts w:hint="eastAsia"/>
                <w:b w:val="0"/>
                <w:bCs/>
                <w:color w:val="000000"/>
                <w:sz w:val="24"/>
                <w:szCs w:val="24"/>
                <w:u w:val="none"/>
                <w:lang w:val="en-US" w:eastAsia="zh-CN"/>
              </w:rPr>
              <w:t>水泥</w:t>
            </w:r>
            <w:r>
              <w:rPr>
                <w:rFonts w:ascii="Times New Roman" w:hAnsi="Times New Roman" w:cs="Times New Roman"/>
                <w:sz w:val="24"/>
                <w:szCs w:val="24"/>
              </w:rPr>
              <w:t>筒仓</w:t>
            </w:r>
            <w:r>
              <w:rPr>
                <w:rFonts w:hint="eastAsia" w:ascii="Times New Roman" w:hAnsi="Times New Roman" w:cs="Times New Roman"/>
                <w:sz w:val="24"/>
                <w:szCs w:val="24"/>
                <w:lang w:val="en-US" w:eastAsia="zh-CN"/>
              </w:rPr>
              <w:t>底部</w:t>
            </w:r>
            <w:r>
              <w:rPr>
                <w:rFonts w:ascii="Times New Roman" w:hAnsi="Times New Roman" w:cs="Times New Roman"/>
                <w:sz w:val="24"/>
                <w:szCs w:val="24"/>
              </w:rPr>
              <w:t>均设有计量装置，粉状物料按微机设定好的比例称重后，通过</w:t>
            </w:r>
            <w:r>
              <w:rPr>
                <w:rFonts w:hint="eastAsia" w:ascii="Times New Roman" w:hAnsi="Times New Roman" w:cs="Times New Roman"/>
                <w:sz w:val="24"/>
                <w:szCs w:val="24"/>
              </w:rPr>
              <w:t>密闭</w:t>
            </w:r>
            <w:r>
              <w:rPr>
                <w:rFonts w:ascii="Times New Roman" w:hAnsi="Times New Roman" w:cs="Times New Roman"/>
                <w:sz w:val="24"/>
                <w:szCs w:val="24"/>
              </w:rPr>
              <w:t>螺旋</w:t>
            </w:r>
            <w:r>
              <w:rPr>
                <w:rFonts w:hint="eastAsia" w:ascii="Times New Roman" w:hAnsi="Times New Roman" w:cs="Times New Roman"/>
                <w:sz w:val="24"/>
                <w:szCs w:val="24"/>
              </w:rPr>
              <w:t>输送机送料至</w:t>
            </w:r>
            <w:r>
              <w:rPr>
                <w:rFonts w:hint="eastAsia" w:ascii="Times New Roman" w:hAnsi="Times New Roman" w:cs="Times New Roman"/>
                <w:sz w:val="24"/>
                <w:szCs w:val="24"/>
                <w:lang w:val="en-US" w:eastAsia="zh-CN"/>
              </w:rPr>
              <w:t>搅拌机</w:t>
            </w: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输送过程密闭。</w:t>
            </w:r>
          </w:p>
          <w:p w14:paraId="07505125">
            <w:pPr>
              <w:keepNext w:val="0"/>
              <w:keepLines w:val="0"/>
              <w:pageBreakBefore w:val="0"/>
              <w:widowControl w:val="0"/>
              <w:kinsoku/>
              <w:wordWrap/>
              <w:overflowPunct/>
              <w:topLinePunct w:val="0"/>
              <w:autoSpaceDE/>
              <w:autoSpaceDN/>
              <w:bidi w:val="0"/>
              <w:adjustRightInd/>
              <w:snapToGrid/>
              <w:spacing w:after="0" w:line="500" w:lineRule="exact"/>
              <w:ind w:firstLine="480" w:firstLineChars="200"/>
              <w:textAlignment w:val="auto"/>
              <w:rPr>
                <w:rFonts w:hint="eastAsia" w:eastAsia="宋体"/>
                <w:b w:val="0"/>
                <w:bCs/>
                <w:sz w:val="24"/>
                <w:u w:val="none"/>
                <w:lang w:eastAsia="zh-CN"/>
              </w:rPr>
            </w:pPr>
            <w:r>
              <w:rPr>
                <w:rFonts w:hint="eastAsia" w:ascii="Times New Roman" w:hAnsi="Times New Roman"/>
                <w:b w:val="0"/>
                <w:bCs/>
                <w:sz w:val="24"/>
                <w:szCs w:val="21"/>
                <w:lang w:val="en-US" w:eastAsia="zh-CN"/>
              </w:rPr>
              <w:t>搅拌：</w:t>
            </w:r>
            <w:r>
              <w:rPr>
                <w:rFonts w:hint="eastAsia"/>
                <w:b w:val="0"/>
                <w:bCs/>
                <w:color w:val="000000"/>
                <w:sz w:val="24"/>
                <w:szCs w:val="24"/>
                <w:u w:val="none"/>
                <w:lang w:val="en-US" w:eastAsia="zh-CN"/>
              </w:rPr>
              <w:t>配料仓内的物料</w:t>
            </w:r>
            <w:r>
              <w:rPr>
                <w:rFonts w:hint="eastAsia"/>
                <w:b w:val="0"/>
                <w:bCs/>
                <w:color w:val="000000"/>
                <w:sz w:val="24"/>
                <w:szCs w:val="24"/>
                <w:u w:val="none"/>
              </w:rPr>
              <w:t>经</w:t>
            </w:r>
            <w:r>
              <w:rPr>
                <w:rFonts w:hint="eastAsia"/>
                <w:b w:val="0"/>
                <w:bCs/>
                <w:color w:val="000000"/>
                <w:sz w:val="24"/>
                <w:szCs w:val="24"/>
                <w:u w:val="none"/>
                <w:lang w:val="en-US" w:eastAsia="zh-CN"/>
              </w:rPr>
              <w:t>密闭皮带输送装置输送至搅拌机内</w:t>
            </w:r>
            <w:r>
              <w:rPr>
                <w:rFonts w:hint="eastAsia"/>
                <w:b w:val="0"/>
                <w:bCs/>
                <w:color w:val="000000"/>
                <w:sz w:val="24"/>
                <w:szCs w:val="24"/>
                <w:u w:val="none"/>
              </w:rPr>
              <w:t>，</w:t>
            </w:r>
            <w:r>
              <w:rPr>
                <w:rFonts w:hint="eastAsia"/>
                <w:b w:val="0"/>
                <w:bCs/>
                <w:color w:val="000000"/>
                <w:sz w:val="24"/>
                <w:szCs w:val="24"/>
                <w:u w:val="none"/>
                <w:lang w:val="en-US" w:eastAsia="zh-CN"/>
              </w:rPr>
              <w:t>然后加水进行搅拌，搅拌过程为密闭搅拌，该过程会产生粉尘和噪声</w:t>
            </w:r>
            <w:r>
              <w:rPr>
                <w:rFonts w:hint="eastAsia"/>
                <w:b w:val="0"/>
                <w:bCs/>
                <w:sz w:val="24"/>
                <w:u w:val="none"/>
                <w:lang w:eastAsia="zh-CN"/>
              </w:rPr>
              <w:t>。</w:t>
            </w:r>
          </w:p>
          <w:p w14:paraId="1EFAACCE">
            <w:pPr>
              <w:pStyle w:val="54"/>
              <w:keepNext w:val="0"/>
              <w:keepLines w:val="0"/>
              <w:pageBreakBefore w:val="0"/>
              <w:widowControl w:val="0"/>
              <w:kinsoku/>
              <w:wordWrap/>
              <w:overflowPunct/>
              <w:topLinePunct w:val="0"/>
              <w:autoSpaceDE/>
              <w:autoSpaceDN/>
              <w:bidi w:val="0"/>
              <w:adjustRightInd/>
              <w:snapToGrid/>
              <w:spacing w:after="0" w:line="500" w:lineRule="exact"/>
              <w:ind w:firstLine="480" w:firstLineChars="200"/>
              <w:textAlignment w:val="auto"/>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晾晒：模具中涂抹聚氨酯水性脱模剂，搅拌后的混凝土通过密闭皮带输送装置由出料口倒入模具中放置通风透气的地方使其干燥成型。成型后的路沿石采用人工进行脱模，并将模具放入清洗池中进行清洗。</w:t>
            </w:r>
          </w:p>
          <w:p w14:paraId="5A8375A3">
            <w:pPr>
              <w:pStyle w:val="54"/>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480" w:firstLineChars="20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养护：</w:t>
            </w:r>
            <w:r>
              <w:rPr>
                <w:rFonts w:hint="eastAsia"/>
                <w:b w:val="0"/>
                <w:bCs/>
                <w:color w:val="000000"/>
                <w:sz w:val="24"/>
                <w:u w:val="none"/>
              </w:rPr>
              <w:t>成型后的</w:t>
            </w:r>
            <w:r>
              <w:rPr>
                <w:rFonts w:hint="eastAsia"/>
                <w:b w:val="0"/>
                <w:bCs/>
                <w:color w:val="000000"/>
                <w:sz w:val="24"/>
                <w:u w:val="none"/>
                <w:lang w:val="en-US" w:eastAsia="zh-CN"/>
              </w:rPr>
              <w:t>路沿石</w:t>
            </w:r>
            <w:r>
              <w:rPr>
                <w:rFonts w:hint="eastAsia"/>
                <w:b w:val="0"/>
                <w:bCs/>
                <w:color w:val="000000"/>
                <w:sz w:val="24"/>
                <w:u w:val="none"/>
              </w:rPr>
              <w:t>放置在成品区，在自然条件下进行洒水养护，以此来维持</w:t>
            </w:r>
            <w:r>
              <w:rPr>
                <w:rFonts w:hint="eastAsia"/>
                <w:b w:val="0"/>
                <w:bCs/>
                <w:color w:val="000000"/>
                <w:sz w:val="24"/>
                <w:u w:val="none"/>
                <w:lang w:val="en-US" w:eastAsia="zh-CN"/>
              </w:rPr>
              <w:t>路沿石</w:t>
            </w:r>
            <w:r>
              <w:rPr>
                <w:rFonts w:hint="eastAsia"/>
                <w:b w:val="0"/>
                <w:bCs/>
                <w:color w:val="000000"/>
                <w:sz w:val="24"/>
                <w:u w:val="none"/>
              </w:rPr>
              <w:t>的湿度，让</w:t>
            </w:r>
            <w:r>
              <w:rPr>
                <w:rFonts w:hint="eastAsia"/>
                <w:b w:val="0"/>
                <w:bCs/>
                <w:color w:val="000000"/>
                <w:sz w:val="24"/>
                <w:u w:val="none"/>
                <w:lang w:val="en-US" w:eastAsia="zh-CN"/>
              </w:rPr>
              <w:t>产品内部</w:t>
            </w:r>
            <w:r>
              <w:rPr>
                <w:rFonts w:hint="eastAsia"/>
                <w:b w:val="0"/>
                <w:bCs/>
                <w:color w:val="000000"/>
                <w:sz w:val="24"/>
                <w:u w:val="none"/>
              </w:rPr>
              <w:t>凝固，</w:t>
            </w:r>
            <w:r>
              <w:rPr>
                <w:rFonts w:hint="eastAsia"/>
                <w:b w:val="0"/>
                <w:bCs/>
                <w:color w:val="000000"/>
                <w:sz w:val="24"/>
                <w:u w:val="none"/>
                <w:lang w:val="en-US" w:eastAsia="zh-CN"/>
              </w:rPr>
              <w:t>养护时间为8h，</w:t>
            </w:r>
            <w:r>
              <w:rPr>
                <w:rFonts w:hint="eastAsia"/>
                <w:b w:val="0"/>
                <w:bCs/>
                <w:color w:val="000000"/>
                <w:sz w:val="24"/>
                <w:u w:val="none"/>
              </w:rPr>
              <w:t>达到</w:t>
            </w:r>
            <w:r>
              <w:rPr>
                <w:rFonts w:hint="eastAsia"/>
                <w:b w:val="0"/>
                <w:bCs/>
                <w:color w:val="000000"/>
                <w:sz w:val="24"/>
                <w:u w:val="none"/>
                <w:lang w:val="en-US" w:eastAsia="zh-CN"/>
              </w:rPr>
              <w:t>相关</w:t>
            </w:r>
            <w:r>
              <w:rPr>
                <w:rFonts w:hint="eastAsia"/>
                <w:b w:val="0"/>
                <w:bCs/>
                <w:color w:val="000000"/>
                <w:sz w:val="24"/>
                <w:u w:val="none"/>
              </w:rPr>
              <w:t>标准要求</w:t>
            </w:r>
            <w:r>
              <w:rPr>
                <w:rFonts w:hint="eastAsia"/>
                <w:b w:val="0"/>
                <w:bCs/>
                <w:color w:val="000000"/>
                <w:sz w:val="24"/>
                <w:u w:val="none"/>
                <w:lang w:val="en-US" w:eastAsia="zh-CN"/>
              </w:rPr>
              <w:t>。</w:t>
            </w:r>
          </w:p>
          <w:p w14:paraId="5EDA7871">
            <w:pPr>
              <w:keepNext w:val="0"/>
              <w:keepLines w:val="0"/>
              <w:pageBreakBefore w:val="0"/>
              <w:widowControl/>
              <w:kinsoku/>
              <w:wordWrap/>
              <w:overflowPunct/>
              <w:topLinePunct w:val="0"/>
              <w:autoSpaceDE/>
              <w:autoSpaceDN/>
              <w:bidi w:val="0"/>
              <w:adjustRightInd w:val="0"/>
              <w:snapToGrid w:val="0"/>
              <w:spacing w:after="0" w:line="500" w:lineRule="exact"/>
              <w:jc w:val="both"/>
              <w:textAlignment w:val="auto"/>
              <w:rPr>
                <w:rFonts w:hint="default" w:ascii="Times New Roman" w:hAnsi="Times New Roman" w:eastAsia="宋体" w:cs="Times New Roman"/>
                <w:b/>
                <w:bCs/>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项目变动情况说明</w:t>
            </w:r>
          </w:p>
          <w:p w14:paraId="54E500E6">
            <w:pPr>
              <w:keepNext w:val="0"/>
              <w:keepLines w:val="0"/>
              <w:pageBreakBefore w:val="0"/>
              <w:widowControl/>
              <w:kinsoku/>
              <w:wordWrap/>
              <w:overflowPunct/>
              <w:topLinePunct w:val="0"/>
              <w:autoSpaceDE/>
              <w:autoSpaceDN/>
              <w:bidi w:val="0"/>
              <w:adjustRightInd w:val="0"/>
              <w:snapToGrid w:val="0"/>
              <w:spacing w:after="0" w:afterLines="0" w:line="500" w:lineRule="exact"/>
              <w:ind w:firstLine="480" w:firstLineChars="200"/>
              <w:jc w:val="both"/>
              <w:textAlignment w:val="auto"/>
              <w:outlineLvl w:val="9"/>
              <w:rPr>
                <w:rFonts w:hint="eastAsia" w:ascii="Times New Roman" w:hAnsi="Times New Roman" w:cs="Times New Roman" w:eastAsiaTheme="minorEastAsia"/>
                <w:color w:val="auto"/>
                <w:sz w:val="24"/>
                <w:szCs w:val="24"/>
                <w:lang w:val="en-US" w:eastAsia="zh-CN"/>
              </w:rPr>
            </w:pPr>
            <w:r>
              <w:rPr>
                <w:rFonts w:hint="eastAsia" w:ascii="Times New Roman" w:hAnsi="Times New Roman" w:eastAsia="宋体" w:cs="Times New Roman"/>
                <w:color w:val="auto"/>
                <w:sz w:val="24"/>
                <w:szCs w:val="24"/>
                <w:lang w:val="en-US" w:eastAsia="zh-CN"/>
              </w:rPr>
              <w:t>对照</w:t>
            </w:r>
            <w:r>
              <w:rPr>
                <w:rFonts w:hint="default" w:ascii="Times New Roman" w:hAnsi="Times New Roman" w:cs="Times New Roman" w:eastAsiaTheme="minorEastAsia"/>
                <w:color w:val="auto"/>
                <w:sz w:val="24"/>
                <w:szCs w:val="24"/>
                <w:lang w:val="en-US" w:eastAsia="zh-CN"/>
              </w:rPr>
              <w:t>《封丘县盛丰预制构件有限公司年产12万立方米预制构件建设项目</w:t>
            </w:r>
            <w:r>
              <w:rPr>
                <w:rFonts w:hint="default"/>
                <w:color w:val="auto"/>
                <w:lang w:val="en-US" w:eastAsia="zh-CN"/>
              </w:rPr>
              <w:t>环境影响报告表</w:t>
            </w:r>
            <w:r>
              <w:rPr>
                <w:rFonts w:hint="default" w:ascii="Times New Roman" w:hAnsi="Times New Roman" w:cs="Times New Roman" w:eastAsiaTheme="minorEastAsia"/>
                <w:color w:val="auto"/>
                <w:sz w:val="24"/>
                <w:szCs w:val="24"/>
                <w:lang w:val="en-US" w:eastAsia="zh-CN"/>
              </w:rPr>
              <w:t>》</w:t>
            </w:r>
            <w:r>
              <w:rPr>
                <w:rFonts w:hint="eastAsia" w:ascii="Times New Roman" w:hAnsi="Times New Roman" w:cs="Times New Roman" w:eastAsiaTheme="minorEastAsia"/>
                <w:color w:val="auto"/>
                <w:sz w:val="24"/>
                <w:szCs w:val="24"/>
                <w:lang w:val="en-US" w:eastAsia="zh-CN"/>
              </w:rPr>
              <w:t>及</w:t>
            </w:r>
            <w:r>
              <w:rPr>
                <w:rFonts w:hint="eastAsia" w:cs="Times New Roman" w:eastAsiaTheme="minorEastAsia"/>
                <w:color w:val="auto"/>
                <w:sz w:val="24"/>
                <w:szCs w:val="24"/>
                <w:lang w:val="en-US" w:eastAsia="zh-CN"/>
              </w:rPr>
              <w:t>封丘县环境保护局</w:t>
            </w:r>
            <w:r>
              <w:rPr>
                <w:rFonts w:hint="default" w:ascii="Times New Roman" w:hAnsi="Times New Roman" w:cs="Times New Roman" w:eastAsiaTheme="minorEastAsia"/>
                <w:color w:val="auto"/>
                <w:sz w:val="24"/>
                <w:szCs w:val="24"/>
                <w:lang w:val="en-US" w:eastAsia="zh-CN"/>
              </w:rPr>
              <w:t>关于《封丘县盛丰预制构件有限公司年产12万立方米预制构件建设项目</w:t>
            </w:r>
            <w:r>
              <w:rPr>
                <w:rFonts w:hint="default"/>
                <w:color w:val="auto"/>
                <w:lang w:val="en-US" w:eastAsia="zh-CN"/>
              </w:rPr>
              <w:t>环境影响报告表</w:t>
            </w:r>
            <w:r>
              <w:rPr>
                <w:rFonts w:hint="default" w:ascii="Times New Roman" w:hAnsi="Times New Roman" w:cs="Times New Roman" w:eastAsiaTheme="minorEastAsia"/>
                <w:color w:val="auto"/>
                <w:sz w:val="24"/>
                <w:szCs w:val="24"/>
                <w:lang w:val="en-US" w:eastAsia="zh-CN"/>
              </w:rPr>
              <w:t>》的批复</w:t>
            </w:r>
            <w:r>
              <w:rPr>
                <w:rFonts w:hint="eastAsia" w:ascii="Times New Roman" w:hAnsi="Times New Roman" w:cs="Times New Roman" w:eastAsiaTheme="minorEastAsia"/>
                <w:color w:val="auto"/>
                <w:sz w:val="24"/>
                <w:szCs w:val="24"/>
                <w:lang w:val="en-US" w:eastAsia="zh-CN"/>
              </w:rPr>
              <w:t>。</w:t>
            </w:r>
          </w:p>
          <w:p w14:paraId="456D1F3E">
            <w:pPr>
              <w:keepNext w:val="0"/>
              <w:keepLines w:val="0"/>
              <w:pageBreakBefore w:val="0"/>
              <w:widowControl/>
              <w:kinsoku/>
              <w:wordWrap/>
              <w:overflowPunct/>
              <w:topLinePunct w:val="0"/>
              <w:autoSpaceDE/>
              <w:autoSpaceDN/>
              <w:bidi w:val="0"/>
              <w:adjustRightInd w:val="0"/>
              <w:snapToGrid w:val="0"/>
              <w:spacing w:after="0" w:afterLines="0" w:line="500" w:lineRule="exact"/>
              <w:ind w:firstLine="480" w:firstLineChars="200"/>
              <w:jc w:val="both"/>
              <w:textAlignment w:val="auto"/>
              <w:outlineLvl w:val="9"/>
              <w:rPr>
                <w:rFonts w:hint="default"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生产车间：本项目生产车间位置未发生变化，厂区平面布局发生变化，部分车间未进行建设。</w:t>
            </w:r>
          </w:p>
          <w:p w14:paraId="39F52289">
            <w:pPr>
              <w:keepNext w:val="0"/>
              <w:keepLines w:val="0"/>
              <w:pageBreakBefore w:val="0"/>
              <w:widowControl/>
              <w:kinsoku/>
              <w:wordWrap/>
              <w:overflowPunct/>
              <w:topLinePunct w:val="0"/>
              <w:autoSpaceDE/>
              <w:autoSpaceDN/>
              <w:bidi w:val="0"/>
              <w:adjustRightInd w:val="0"/>
              <w:snapToGrid w:val="0"/>
              <w:spacing w:after="0" w:afterLines="0" w:line="500" w:lineRule="exact"/>
              <w:ind w:firstLine="480" w:firstLineChars="200"/>
              <w:jc w:val="both"/>
              <w:textAlignment w:val="auto"/>
              <w:outlineLvl w:val="9"/>
              <w:rPr>
                <w:rFonts w:hint="default"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产品方案：本项目产品方案未发生变化。</w:t>
            </w:r>
          </w:p>
          <w:p w14:paraId="1FB1CF24">
            <w:pPr>
              <w:keepNext w:val="0"/>
              <w:keepLines w:val="0"/>
              <w:pageBreakBefore w:val="0"/>
              <w:widowControl/>
              <w:kinsoku/>
              <w:wordWrap/>
              <w:overflowPunct/>
              <w:topLinePunct w:val="0"/>
              <w:autoSpaceDE/>
              <w:autoSpaceDN/>
              <w:bidi w:val="0"/>
              <w:adjustRightInd w:val="0"/>
              <w:snapToGrid w:val="0"/>
              <w:spacing w:after="0" w:afterLines="0" w:line="500" w:lineRule="exact"/>
              <w:ind w:firstLine="480" w:firstLineChars="200"/>
              <w:jc w:val="both"/>
              <w:textAlignment w:val="auto"/>
              <w:outlineLvl w:val="9"/>
              <w:rPr>
                <w:rFonts w:hint="default"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原辅材料：本项目用水量减少，其余原辅材料未发生变化。</w:t>
            </w:r>
          </w:p>
          <w:p w14:paraId="5F696916">
            <w:pPr>
              <w:keepNext w:val="0"/>
              <w:keepLines w:val="0"/>
              <w:pageBreakBefore w:val="0"/>
              <w:widowControl w:val="0"/>
              <w:kinsoku/>
              <w:wordWrap/>
              <w:overflowPunct/>
              <w:topLinePunct w:val="0"/>
              <w:autoSpaceDE/>
              <w:autoSpaceDN/>
              <w:bidi w:val="0"/>
              <w:adjustRightInd/>
              <w:snapToGrid/>
              <w:spacing w:after="0" w:line="500" w:lineRule="exact"/>
              <w:ind w:firstLine="480" w:firstLineChars="200"/>
              <w:jc w:val="both"/>
              <w:textAlignment w:val="auto"/>
              <w:rPr>
                <w:rFonts w:hint="default" w:ascii="Times New Roman" w:hAnsi="Times New Roman" w:cs="Times New Roman"/>
                <w:color w:val="000000"/>
                <w:sz w:val="24"/>
                <w:szCs w:val="24"/>
                <w:lang w:val="en-US" w:eastAsia="zh-CN"/>
              </w:rPr>
            </w:pPr>
            <w:r>
              <w:rPr>
                <w:rFonts w:hint="eastAsia" w:cs="Times New Roman" w:eastAsiaTheme="minorEastAsia"/>
                <w:color w:val="auto"/>
                <w:sz w:val="24"/>
                <w:szCs w:val="24"/>
                <w:lang w:val="en-US" w:eastAsia="zh-CN"/>
              </w:rPr>
              <w:t>生产设备：</w:t>
            </w:r>
            <w:r>
              <w:rPr>
                <w:rFonts w:hint="default" w:ascii="Times New Roman" w:hAnsi="Times New Roman" w:cs="Times New Roman"/>
                <w:b w:val="0"/>
                <w:bCs w:val="0"/>
                <w:color w:val="000000"/>
                <w:sz w:val="24"/>
                <w:szCs w:val="24"/>
                <w:lang w:val="en-US" w:eastAsia="zh-CN"/>
              </w:rPr>
              <w:t>本项</w:t>
            </w:r>
            <w:r>
              <w:rPr>
                <w:rFonts w:hint="default" w:ascii="Times New Roman" w:hAnsi="Times New Roman" w:eastAsia="宋体" w:cs="Times New Roman"/>
                <w:b w:val="0"/>
                <w:bCs w:val="0"/>
                <w:color w:val="000000"/>
                <w:sz w:val="24"/>
                <w:szCs w:val="24"/>
                <w:lang w:val="en-US" w:eastAsia="zh-CN"/>
              </w:rPr>
              <w:t>目</w:t>
            </w:r>
            <w:r>
              <w:rPr>
                <w:rFonts w:hint="eastAsia" w:cs="Times New Roman"/>
                <w:b w:val="0"/>
                <w:bCs w:val="0"/>
                <w:color w:val="000000"/>
                <w:sz w:val="24"/>
                <w:szCs w:val="24"/>
                <w:lang w:val="en-US" w:eastAsia="zh-CN"/>
              </w:rPr>
              <w:t>生产过程无需切割，切割机减少1台，</w:t>
            </w:r>
            <w:r>
              <w:rPr>
                <w:rFonts w:hint="eastAsia" w:ascii="Times New Roman" w:hAnsi="Times New Roman" w:eastAsia="宋体" w:cs="Times New Roman"/>
                <w:b w:val="0"/>
                <w:bCs w:val="0"/>
                <w:color w:val="000000"/>
                <w:sz w:val="24"/>
                <w:szCs w:val="24"/>
                <w:lang w:val="en-US" w:eastAsia="zh-CN"/>
              </w:rPr>
              <w:t>不影响产品质量，</w:t>
            </w:r>
            <w:r>
              <w:rPr>
                <w:rFonts w:hint="eastAsia" w:ascii="Times New Roman" w:hAnsi="Times New Roman" w:cs="Times New Roman"/>
                <w:color w:val="000000"/>
                <w:sz w:val="24"/>
                <w:szCs w:val="24"/>
                <w:lang w:val="en-US" w:eastAsia="zh-CN"/>
              </w:rPr>
              <w:t>不涉及产能变化，不涉及重大变动</w:t>
            </w:r>
            <w:r>
              <w:rPr>
                <w:rFonts w:hint="default" w:ascii="Times New Roman" w:hAnsi="Times New Roman" w:cs="Times New Roman"/>
                <w:color w:val="000000"/>
                <w:sz w:val="24"/>
                <w:szCs w:val="24"/>
                <w:lang w:val="en-US" w:eastAsia="zh-CN"/>
              </w:rPr>
              <w:t>。</w:t>
            </w:r>
          </w:p>
          <w:p w14:paraId="4975DA6B">
            <w:pPr>
              <w:keepNext w:val="0"/>
              <w:keepLines w:val="0"/>
              <w:pageBreakBefore w:val="0"/>
              <w:widowControl/>
              <w:kinsoku/>
              <w:wordWrap/>
              <w:overflowPunct/>
              <w:topLinePunct w:val="0"/>
              <w:autoSpaceDE/>
              <w:autoSpaceDN/>
              <w:bidi w:val="0"/>
              <w:adjustRightInd w:val="0"/>
              <w:snapToGrid w:val="0"/>
              <w:spacing w:after="0" w:afterLines="0" w:line="520" w:lineRule="exact"/>
              <w:ind w:firstLine="480" w:firstLineChars="200"/>
              <w:jc w:val="both"/>
              <w:textAlignment w:val="auto"/>
              <w:outlineLvl w:val="9"/>
              <w:rPr>
                <w:rFonts w:hint="default"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环保设备：本项目模具清洗废水、搅拌机清洗废水共同经3个清洗池沉淀后回用，切割工序不再建设；运输车辆清洗废水经厂区1座沉淀池处理后循环使用，减少沉淀池数量，增加沉淀时间；投料工序、筛分工序、搅拌工序废气收集后经1台袋式除尘器处理后通过1根15m高排气筒排放，除尘器数量减少，水泥筒仓仓顶配备2台袋式除尘器，通过仓顶排放口（超过仓顶3m以上，距地面不低于15m）排放，排气筒距离较近，合并后数量减少。</w:t>
            </w:r>
          </w:p>
          <w:p w14:paraId="6EADB94C">
            <w:pPr>
              <w:keepNext w:val="0"/>
              <w:keepLines w:val="0"/>
              <w:pageBreakBefore w:val="0"/>
              <w:widowControl/>
              <w:kinsoku/>
              <w:wordWrap/>
              <w:overflowPunct/>
              <w:topLinePunct w:val="0"/>
              <w:autoSpaceDE/>
              <w:autoSpaceDN/>
              <w:bidi w:val="0"/>
              <w:adjustRightInd w:val="0"/>
              <w:snapToGrid w:val="0"/>
              <w:spacing w:after="0" w:afterLines="0" w:line="520" w:lineRule="exact"/>
              <w:ind w:firstLine="480" w:firstLineChars="200"/>
              <w:jc w:val="both"/>
              <w:textAlignment w:val="auto"/>
              <w:outlineLvl w:val="9"/>
              <w:rPr>
                <w:rFonts w:hint="default"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根据《污染影响类建设项目重大变动清单》（试行）可知：</w:t>
            </w:r>
          </w:p>
          <w:p w14:paraId="26A97D63">
            <w:pPr>
              <w:pStyle w:val="12"/>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left="0" w:leftChars="0" w:right="0" w:rightChars="0" w:firstLine="482" w:firstLineChars="200"/>
              <w:jc w:val="center"/>
              <w:textAlignment w:val="auto"/>
              <w:rPr>
                <w:rFonts w:hint="default" w:ascii="Times New Roman" w:hAnsi="Times New Roman" w:eastAsia="宋体" w:cs="Times New Roman"/>
                <w:b/>
                <w:sz w:val="24"/>
                <w:szCs w:val="24"/>
                <w:lang w:val="en-US" w:eastAsia="zh-CN" w:bidi="ar-SA"/>
              </w:rPr>
            </w:pPr>
            <w:r>
              <w:rPr>
                <w:rFonts w:hint="eastAsia" w:ascii="Times New Roman" w:hAnsi="Times New Roman" w:eastAsia="宋体" w:cs="Times New Roman"/>
                <w:b/>
                <w:sz w:val="24"/>
                <w:szCs w:val="24"/>
                <w:lang w:val="en-US" w:eastAsia="zh-CN" w:bidi="ar-SA"/>
              </w:rPr>
              <w:t>表</w:t>
            </w:r>
            <w:r>
              <w:rPr>
                <w:rFonts w:hint="eastAsia" w:cs="Times New Roman"/>
                <w:b/>
                <w:sz w:val="24"/>
                <w:szCs w:val="24"/>
                <w:lang w:val="en-US" w:eastAsia="zh-CN" w:bidi="ar-SA"/>
              </w:rPr>
              <w:t xml:space="preserve">8 </w:t>
            </w:r>
            <w:r>
              <w:rPr>
                <w:rFonts w:hint="eastAsia" w:ascii="Times New Roman" w:hAnsi="Times New Roman" w:eastAsia="宋体" w:cs="Times New Roman"/>
                <w:b/>
                <w:sz w:val="24"/>
                <w:szCs w:val="24"/>
                <w:lang w:val="en-US" w:eastAsia="zh-CN" w:bidi="ar-SA"/>
              </w:rPr>
              <w:t xml:space="preserve"> 本项目实际建设内容与重大变动清单内容对照表</w:t>
            </w:r>
          </w:p>
          <w:tbl>
            <w:tblPr>
              <w:tblStyle w:val="19"/>
              <w:tblW w:w="878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89"/>
              <w:gridCol w:w="4327"/>
              <w:gridCol w:w="3671"/>
            </w:tblGrid>
            <w:tr w14:paraId="12FD46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tcBorders>
                    <w:tl2br w:val="nil"/>
                    <w:tr2bl w:val="nil"/>
                  </w:tcBorders>
                  <w:noWrap w:val="0"/>
                  <w:vAlign w:val="center"/>
                </w:tcPr>
                <w:p w14:paraId="531DBFC3">
                  <w:pPr>
                    <w:pStyle w:val="12"/>
                    <w:keepNext w:val="0"/>
                    <w:keepLines w:val="0"/>
                    <w:pageBreakBefore w:val="0"/>
                    <w:widowControl w:val="0"/>
                    <w:numPr>
                      <w:ilvl w:val="0"/>
                      <w:numId w:val="0"/>
                    </w:numPr>
                    <w:kinsoku/>
                    <w:wordWrap/>
                    <w:overflowPunct/>
                    <w:topLinePunct w:val="0"/>
                    <w:autoSpaceDE/>
                    <w:autoSpaceDN/>
                    <w:bidi w:val="0"/>
                    <w:adjustRightInd/>
                    <w:snapToGrid w:val="0"/>
                    <w:spacing w:after="0" w:line="240" w:lineRule="auto"/>
                    <w:ind w:right="0" w:rightChars="0" w:firstLine="0" w:firstLineChars="0"/>
                    <w:jc w:val="center"/>
                    <w:textAlignment w:val="auto"/>
                    <w:rPr>
                      <w:rFonts w:hint="default" w:ascii="Times New Roman" w:hAnsi="Times New Roman" w:eastAsia="宋体" w:cs="Times New Roman"/>
                      <w:b/>
                      <w:bCs/>
                      <w:color w:val="000000"/>
                      <w:sz w:val="21"/>
                      <w:szCs w:val="21"/>
                      <w:lang w:val="en-US" w:eastAsia="zh-CN"/>
                    </w:rPr>
                  </w:pPr>
                  <w:r>
                    <w:rPr>
                      <w:rFonts w:hint="eastAsia" w:ascii="Times New Roman" w:hAnsi="Times New Roman" w:eastAsia="宋体" w:cs="Times New Roman"/>
                      <w:b/>
                      <w:bCs/>
                      <w:color w:val="000000"/>
                      <w:sz w:val="21"/>
                      <w:szCs w:val="21"/>
                      <w:lang w:val="en-US" w:eastAsia="zh-CN"/>
                    </w:rPr>
                    <w:t>类别</w:t>
                  </w:r>
                </w:p>
              </w:tc>
              <w:tc>
                <w:tcPr>
                  <w:tcW w:w="2462" w:type="pct"/>
                  <w:tcBorders>
                    <w:tl2br w:val="nil"/>
                    <w:tr2bl w:val="nil"/>
                  </w:tcBorders>
                  <w:noWrap w:val="0"/>
                  <w:vAlign w:val="center"/>
                </w:tcPr>
                <w:p w14:paraId="055885F7">
                  <w:pPr>
                    <w:pStyle w:val="12"/>
                    <w:keepNext w:val="0"/>
                    <w:keepLines w:val="0"/>
                    <w:pageBreakBefore w:val="0"/>
                    <w:widowControl w:val="0"/>
                    <w:numPr>
                      <w:ilvl w:val="0"/>
                      <w:numId w:val="0"/>
                    </w:numPr>
                    <w:kinsoku/>
                    <w:wordWrap/>
                    <w:overflowPunct/>
                    <w:topLinePunct w:val="0"/>
                    <w:autoSpaceDE/>
                    <w:autoSpaceDN/>
                    <w:bidi w:val="0"/>
                    <w:adjustRightInd/>
                    <w:snapToGrid w:val="0"/>
                    <w:spacing w:after="0" w:line="240" w:lineRule="auto"/>
                    <w:ind w:right="0" w:rightChars="0" w:firstLine="0" w:firstLineChars="0"/>
                    <w:jc w:val="center"/>
                    <w:textAlignment w:val="auto"/>
                    <w:rPr>
                      <w:rFonts w:hint="default" w:ascii="Times New Roman" w:hAnsi="Times New Roman" w:eastAsia="宋体" w:cs="Times New Roman"/>
                      <w:b/>
                      <w:bCs/>
                      <w:color w:val="000000"/>
                      <w:sz w:val="21"/>
                      <w:szCs w:val="21"/>
                      <w:lang w:val="en-US" w:eastAsia="zh-CN"/>
                    </w:rPr>
                  </w:pPr>
                  <w:r>
                    <w:rPr>
                      <w:rFonts w:hint="eastAsia" w:ascii="Times New Roman" w:hAnsi="Times New Roman" w:eastAsia="宋体" w:cs="Times New Roman"/>
                      <w:b/>
                      <w:bCs/>
                      <w:color w:val="000000"/>
                      <w:sz w:val="21"/>
                      <w:szCs w:val="21"/>
                      <w:lang w:val="en-US" w:eastAsia="zh-CN"/>
                    </w:rPr>
                    <w:t>内容</w:t>
                  </w:r>
                </w:p>
              </w:tc>
              <w:tc>
                <w:tcPr>
                  <w:tcW w:w="2088" w:type="pct"/>
                  <w:tcBorders>
                    <w:tl2br w:val="nil"/>
                    <w:tr2bl w:val="nil"/>
                  </w:tcBorders>
                  <w:noWrap w:val="0"/>
                  <w:vAlign w:val="center"/>
                </w:tcPr>
                <w:p w14:paraId="0413E191">
                  <w:pPr>
                    <w:pStyle w:val="12"/>
                    <w:keepNext w:val="0"/>
                    <w:keepLines w:val="0"/>
                    <w:pageBreakBefore w:val="0"/>
                    <w:widowControl w:val="0"/>
                    <w:numPr>
                      <w:ilvl w:val="0"/>
                      <w:numId w:val="0"/>
                    </w:numPr>
                    <w:kinsoku/>
                    <w:wordWrap/>
                    <w:overflowPunct/>
                    <w:topLinePunct w:val="0"/>
                    <w:autoSpaceDE/>
                    <w:autoSpaceDN/>
                    <w:bidi w:val="0"/>
                    <w:adjustRightInd/>
                    <w:snapToGrid w:val="0"/>
                    <w:spacing w:after="0" w:line="240" w:lineRule="auto"/>
                    <w:ind w:right="0" w:rightChars="0" w:firstLine="0" w:firstLineChars="0"/>
                    <w:jc w:val="center"/>
                    <w:textAlignment w:val="auto"/>
                    <w:rPr>
                      <w:rFonts w:hint="default" w:ascii="Times New Roman" w:hAnsi="Times New Roman" w:eastAsia="宋体" w:cs="Times New Roman"/>
                      <w:b/>
                      <w:bCs/>
                      <w:color w:val="000000"/>
                      <w:sz w:val="21"/>
                      <w:szCs w:val="21"/>
                      <w:lang w:val="en-US" w:eastAsia="zh-CN"/>
                    </w:rPr>
                  </w:pPr>
                  <w:r>
                    <w:rPr>
                      <w:rFonts w:hint="eastAsia" w:ascii="Times New Roman" w:hAnsi="Times New Roman" w:eastAsia="宋体" w:cs="Times New Roman"/>
                      <w:b/>
                      <w:bCs/>
                      <w:color w:val="000000"/>
                      <w:sz w:val="21"/>
                      <w:szCs w:val="21"/>
                      <w:lang w:val="en-US" w:eastAsia="zh-CN"/>
                    </w:rPr>
                    <w:t>实际建设内容对照</w:t>
                  </w:r>
                </w:p>
              </w:tc>
            </w:tr>
            <w:tr w14:paraId="6B1E05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tcBorders>
                    <w:tl2br w:val="nil"/>
                    <w:tr2bl w:val="nil"/>
                  </w:tcBorders>
                  <w:noWrap w:val="0"/>
                  <w:vAlign w:val="center"/>
                </w:tcPr>
                <w:p w14:paraId="324DA0D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性质</w:t>
                  </w:r>
                </w:p>
              </w:tc>
              <w:tc>
                <w:tcPr>
                  <w:tcW w:w="2462" w:type="pct"/>
                  <w:tcBorders>
                    <w:tl2br w:val="nil"/>
                    <w:tr2bl w:val="nil"/>
                  </w:tcBorders>
                  <w:noWrap w:val="0"/>
                  <w:vAlign w:val="center"/>
                </w:tcPr>
                <w:p w14:paraId="4E84AE1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1.建设项目开发、使用功能发生变化的。</w:t>
                  </w:r>
                </w:p>
              </w:tc>
              <w:tc>
                <w:tcPr>
                  <w:tcW w:w="2088" w:type="pct"/>
                  <w:tcBorders>
                    <w:tl2br w:val="nil"/>
                    <w:tr2bl w:val="nil"/>
                  </w:tcBorders>
                  <w:noWrap w:val="0"/>
                  <w:vAlign w:val="center"/>
                </w:tcPr>
                <w:p w14:paraId="0978294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本项目建设性质未发生变化。</w:t>
                  </w:r>
                </w:p>
              </w:tc>
            </w:tr>
            <w:tr w14:paraId="6FC126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vMerge w:val="restart"/>
                  <w:tcBorders>
                    <w:tl2br w:val="nil"/>
                    <w:tr2bl w:val="nil"/>
                  </w:tcBorders>
                  <w:noWrap w:val="0"/>
                  <w:vAlign w:val="center"/>
                </w:tcPr>
                <w:p w14:paraId="48BB989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规模</w:t>
                  </w:r>
                </w:p>
              </w:tc>
              <w:tc>
                <w:tcPr>
                  <w:tcW w:w="2462" w:type="pct"/>
                  <w:tcBorders>
                    <w:tl2br w:val="nil"/>
                    <w:tr2bl w:val="nil"/>
                  </w:tcBorders>
                  <w:noWrap w:val="0"/>
                  <w:vAlign w:val="center"/>
                </w:tcPr>
                <w:p w14:paraId="356792F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2.生产、处置或储存能力增大30%及以上的。</w:t>
                  </w:r>
                </w:p>
              </w:tc>
              <w:tc>
                <w:tcPr>
                  <w:tcW w:w="2088" w:type="pct"/>
                  <w:tcBorders>
                    <w:tl2br w:val="nil"/>
                    <w:tr2bl w:val="nil"/>
                  </w:tcBorders>
                  <w:noWrap w:val="0"/>
                  <w:vAlign w:val="center"/>
                </w:tcPr>
                <w:p w14:paraId="03C3891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本项目生产、处置或储存能力未增大。</w:t>
                  </w:r>
                </w:p>
              </w:tc>
            </w:tr>
            <w:tr w14:paraId="738675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vMerge w:val="continue"/>
                  <w:tcBorders>
                    <w:tl2br w:val="nil"/>
                    <w:tr2bl w:val="nil"/>
                  </w:tcBorders>
                  <w:noWrap w:val="0"/>
                  <w:vAlign w:val="center"/>
                </w:tcPr>
                <w:p w14:paraId="781D2E5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p>
              </w:tc>
              <w:tc>
                <w:tcPr>
                  <w:tcW w:w="2462" w:type="pct"/>
                  <w:tcBorders>
                    <w:tl2br w:val="nil"/>
                    <w:tr2bl w:val="nil"/>
                  </w:tcBorders>
                  <w:noWrap w:val="0"/>
                  <w:vAlign w:val="center"/>
                </w:tcPr>
                <w:p w14:paraId="681CEE1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3.生产、处置或储存能力增大，导致废水第一类污染物排放量增加的。</w:t>
                  </w:r>
                </w:p>
              </w:tc>
              <w:tc>
                <w:tcPr>
                  <w:tcW w:w="2088" w:type="pct"/>
                  <w:tcBorders>
                    <w:tl2br w:val="nil"/>
                    <w:tr2bl w:val="nil"/>
                  </w:tcBorders>
                  <w:noWrap w:val="0"/>
                  <w:vAlign w:val="center"/>
                </w:tcPr>
                <w:p w14:paraId="4F38B1A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本项目生产、处置或储存能力未增大，废水第一类污染物排放量未增加。</w:t>
                  </w:r>
                </w:p>
              </w:tc>
            </w:tr>
            <w:tr w14:paraId="026A42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vMerge w:val="continue"/>
                  <w:tcBorders>
                    <w:tl2br w:val="nil"/>
                    <w:tr2bl w:val="nil"/>
                  </w:tcBorders>
                  <w:noWrap w:val="0"/>
                  <w:vAlign w:val="center"/>
                </w:tcPr>
                <w:p w14:paraId="117F73D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p>
              </w:tc>
              <w:tc>
                <w:tcPr>
                  <w:tcW w:w="2462" w:type="pct"/>
                  <w:tcBorders>
                    <w:tl2br w:val="nil"/>
                    <w:tr2bl w:val="nil"/>
                  </w:tcBorders>
                  <w:noWrap w:val="0"/>
                  <w:vAlign w:val="center"/>
                </w:tcPr>
                <w:p w14:paraId="2BA5893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auto"/>
                    <w:rPr>
                      <w:rFonts w:hint="default" w:cs="Times New Roman"/>
                      <w:b w:val="0"/>
                      <w:bCs w:val="0"/>
                      <w:color w:val="auto"/>
                      <w:sz w:val="21"/>
                      <w:szCs w:val="21"/>
                      <w:u w:val="none"/>
                      <w:lang w:val="en-US" w:eastAsia="zh-CN"/>
                    </w:rPr>
                  </w:pPr>
                  <w:r>
                    <w:rPr>
                      <w:rFonts w:hint="default" w:cs="Times New Roman"/>
                      <w:b w:val="0"/>
                      <w:bCs w:val="0"/>
                      <w:color w:val="auto"/>
                      <w:sz w:val="21"/>
                      <w:szCs w:val="21"/>
                      <w:u w:val="none"/>
                      <w:lang w:val="en-US" w:eastAsia="zh-CN"/>
                    </w:rPr>
                    <w:t>4.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污染物排放量增加10%及以上的。</w:t>
                  </w:r>
                </w:p>
              </w:tc>
              <w:tc>
                <w:tcPr>
                  <w:tcW w:w="2088" w:type="pct"/>
                  <w:tcBorders>
                    <w:tl2br w:val="nil"/>
                    <w:tr2bl w:val="nil"/>
                  </w:tcBorders>
                  <w:noWrap w:val="0"/>
                  <w:vAlign w:val="center"/>
                </w:tcPr>
                <w:p w14:paraId="3DF3FFC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auto"/>
                    <w:rPr>
                      <w:rFonts w:hint="default" w:cs="Times New Roman"/>
                      <w:b w:val="0"/>
                      <w:bCs w:val="0"/>
                      <w:color w:val="auto"/>
                      <w:sz w:val="21"/>
                      <w:szCs w:val="21"/>
                      <w:u w:val="none"/>
                      <w:lang w:val="en-US" w:eastAsia="zh-CN"/>
                    </w:rPr>
                  </w:pPr>
                  <w:r>
                    <w:rPr>
                      <w:rFonts w:hint="eastAsia" w:cs="Times New Roman"/>
                      <w:b w:val="0"/>
                      <w:bCs w:val="0"/>
                      <w:color w:val="auto"/>
                      <w:sz w:val="21"/>
                      <w:szCs w:val="21"/>
                      <w:u w:val="none"/>
                      <w:lang w:val="en-US" w:eastAsia="zh-CN"/>
                    </w:rPr>
                    <w:t>本项目</w:t>
                  </w:r>
                  <w:r>
                    <w:rPr>
                      <w:rFonts w:hint="default" w:cs="Times New Roman"/>
                      <w:b w:val="0"/>
                      <w:bCs w:val="0"/>
                      <w:color w:val="auto"/>
                      <w:sz w:val="21"/>
                      <w:szCs w:val="21"/>
                      <w:u w:val="none"/>
                      <w:lang w:val="en-US" w:eastAsia="zh-CN"/>
                    </w:rPr>
                    <w:t>生产、处置或储存能力</w:t>
                  </w:r>
                  <w:r>
                    <w:rPr>
                      <w:rFonts w:hint="eastAsia" w:cs="Times New Roman"/>
                      <w:b w:val="0"/>
                      <w:bCs w:val="0"/>
                      <w:color w:val="auto"/>
                      <w:sz w:val="21"/>
                      <w:szCs w:val="21"/>
                      <w:u w:val="none"/>
                      <w:lang w:val="en-US" w:eastAsia="zh-CN"/>
                    </w:rPr>
                    <w:t>未</w:t>
                  </w:r>
                  <w:r>
                    <w:rPr>
                      <w:rFonts w:hint="default" w:cs="Times New Roman"/>
                      <w:b w:val="0"/>
                      <w:bCs w:val="0"/>
                      <w:color w:val="auto"/>
                      <w:sz w:val="21"/>
                      <w:szCs w:val="21"/>
                      <w:u w:val="none"/>
                      <w:lang w:val="en-US" w:eastAsia="zh-CN"/>
                    </w:rPr>
                    <w:t>增大</w:t>
                  </w:r>
                  <w:r>
                    <w:rPr>
                      <w:rFonts w:hint="eastAsia" w:cs="Times New Roman"/>
                      <w:b w:val="0"/>
                      <w:bCs w:val="0"/>
                      <w:color w:val="auto"/>
                      <w:sz w:val="21"/>
                      <w:szCs w:val="21"/>
                      <w:u w:val="none"/>
                      <w:lang w:val="en-US" w:eastAsia="zh-CN"/>
                    </w:rPr>
                    <w:t>，相应污染物排放量未增加。</w:t>
                  </w:r>
                </w:p>
              </w:tc>
            </w:tr>
            <w:tr w14:paraId="72954D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tcBorders>
                    <w:tl2br w:val="nil"/>
                    <w:tr2bl w:val="nil"/>
                  </w:tcBorders>
                  <w:noWrap w:val="0"/>
                  <w:vAlign w:val="center"/>
                </w:tcPr>
                <w:p w14:paraId="482D41B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地点</w:t>
                  </w:r>
                </w:p>
              </w:tc>
              <w:tc>
                <w:tcPr>
                  <w:tcW w:w="2462" w:type="pct"/>
                  <w:tcBorders>
                    <w:tl2br w:val="nil"/>
                    <w:tr2bl w:val="nil"/>
                  </w:tcBorders>
                  <w:noWrap w:val="0"/>
                  <w:vAlign w:val="center"/>
                </w:tcPr>
                <w:p w14:paraId="52CD5D5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auto"/>
                    <w:rPr>
                      <w:rFonts w:hint="eastAsia" w:cs="Times New Roman"/>
                      <w:b w:val="0"/>
                      <w:bCs w:val="0"/>
                      <w:color w:val="auto"/>
                      <w:sz w:val="21"/>
                      <w:szCs w:val="21"/>
                      <w:u w:val="none"/>
                      <w:lang w:val="en-US" w:eastAsia="zh-CN"/>
                    </w:rPr>
                  </w:pPr>
                  <w:r>
                    <w:rPr>
                      <w:rFonts w:hint="eastAsia" w:cs="Times New Roman"/>
                      <w:b w:val="0"/>
                      <w:bCs w:val="0"/>
                      <w:color w:val="auto"/>
                      <w:sz w:val="21"/>
                      <w:szCs w:val="21"/>
                      <w:u w:val="none"/>
                      <w:lang w:val="en-US" w:eastAsia="zh-CN"/>
                    </w:rPr>
                    <w:t>5.重新选址；在原厂址附近调整（包括总平面布置变化）导致环境防护距离范围变化且新增敏感点的。</w:t>
                  </w:r>
                </w:p>
              </w:tc>
              <w:tc>
                <w:tcPr>
                  <w:tcW w:w="2088" w:type="pct"/>
                  <w:tcBorders>
                    <w:tl2br w:val="nil"/>
                    <w:tr2bl w:val="nil"/>
                  </w:tcBorders>
                  <w:noWrap w:val="0"/>
                  <w:vAlign w:val="center"/>
                </w:tcPr>
                <w:p w14:paraId="7925867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auto"/>
                    <w:rPr>
                      <w:rFonts w:hint="default" w:cs="Times New Roman"/>
                      <w:b w:val="0"/>
                      <w:bCs w:val="0"/>
                      <w:color w:val="auto"/>
                      <w:sz w:val="21"/>
                      <w:szCs w:val="21"/>
                      <w:u w:val="none"/>
                      <w:lang w:val="en-US" w:eastAsia="zh-CN"/>
                    </w:rPr>
                  </w:pPr>
                  <w:r>
                    <w:rPr>
                      <w:rFonts w:hint="eastAsia" w:cs="Times New Roman"/>
                      <w:b w:val="0"/>
                      <w:bCs w:val="0"/>
                      <w:color w:val="auto"/>
                      <w:sz w:val="21"/>
                      <w:szCs w:val="21"/>
                      <w:u w:val="none"/>
                      <w:lang w:val="en-US" w:eastAsia="zh-CN"/>
                    </w:rPr>
                    <w:t>本项目位置未发生变化，厂区平面布置发生变化，未导致环境防护距离范围变化且新增敏感点。</w:t>
                  </w:r>
                </w:p>
              </w:tc>
            </w:tr>
            <w:tr w14:paraId="581E69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vMerge w:val="restart"/>
                  <w:tcBorders>
                    <w:tl2br w:val="nil"/>
                    <w:tr2bl w:val="nil"/>
                  </w:tcBorders>
                  <w:noWrap w:val="0"/>
                  <w:vAlign w:val="center"/>
                </w:tcPr>
                <w:p w14:paraId="49E13B1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生产工艺</w:t>
                  </w:r>
                </w:p>
              </w:tc>
              <w:tc>
                <w:tcPr>
                  <w:tcW w:w="2462" w:type="pct"/>
                  <w:tcBorders>
                    <w:tl2br w:val="nil"/>
                    <w:tr2bl w:val="nil"/>
                  </w:tcBorders>
                  <w:noWrap w:val="0"/>
                  <w:vAlign w:val="center"/>
                </w:tcPr>
                <w:p w14:paraId="3889426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eastAsia" w:cs="Times New Roman"/>
                      <w:b w:val="0"/>
                      <w:bCs w:val="0"/>
                      <w:color w:val="auto"/>
                      <w:sz w:val="21"/>
                      <w:szCs w:val="21"/>
                      <w:u w:val="none"/>
                      <w:lang w:val="en-US" w:eastAsia="zh-CN"/>
                    </w:rPr>
                  </w:pPr>
                  <w:r>
                    <w:rPr>
                      <w:rFonts w:hint="eastAsia" w:cs="Times New Roman"/>
                      <w:b w:val="0"/>
                      <w:bCs w:val="0"/>
                      <w:color w:val="auto"/>
                      <w:sz w:val="21"/>
                      <w:szCs w:val="21"/>
                      <w:u w:val="none"/>
                      <w:lang w:val="en-US" w:eastAsia="zh-CN"/>
                    </w:rPr>
                    <w:t>6.新增产品品种或生产工艺（含主要生产装置、设备及配套设施）、主要原辅材料、燃料变化，导致以下情形之一：</w:t>
                  </w:r>
                </w:p>
                <w:p w14:paraId="47A6009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baseline"/>
                    <w:rPr>
                      <w:rFonts w:hint="eastAsia" w:cs="Times New Roman"/>
                      <w:b w:val="0"/>
                      <w:bCs w:val="0"/>
                      <w:color w:val="auto"/>
                      <w:sz w:val="21"/>
                      <w:szCs w:val="21"/>
                      <w:u w:val="none"/>
                      <w:lang w:val="en-US" w:eastAsia="zh-CN"/>
                    </w:rPr>
                  </w:pPr>
                  <w:r>
                    <w:rPr>
                      <w:rFonts w:hint="eastAsia" w:cs="Times New Roman"/>
                      <w:b w:val="0"/>
                      <w:bCs w:val="0"/>
                      <w:color w:val="auto"/>
                      <w:sz w:val="21"/>
                      <w:szCs w:val="21"/>
                      <w:u w:val="none"/>
                      <w:lang w:val="en-US" w:eastAsia="zh-CN"/>
                    </w:rPr>
                    <w:t>（1）新增排放污染物种类的（毒性、挥发性降低的除外）；</w:t>
                  </w:r>
                </w:p>
                <w:p w14:paraId="1F7F207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baseline"/>
                    <w:rPr>
                      <w:rFonts w:hint="eastAsia" w:cs="Times New Roman"/>
                      <w:b w:val="0"/>
                      <w:bCs w:val="0"/>
                      <w:color w:val="auto"/>
                      <w:sz w:val="21"/>
                      <w:szCs w:val="21"/>
                      <w:u w:val="none"/>
                      <w:lang w:val="en-US" w:eastAsia="zh-CN"/>
                    </w:rPr>
                  </w:pPr>
                  <w:r>
                    <w:rPr>
                      <w:rFonts w:hint="eastAsia" w:cs="Times New Roman"/>
                      <w:b w:val="0"/>
                      <w:bCs w:val="0"/>
                      <w:color w:val="auto"/>
                      <w:sz w:val="21"/>
                      <w:szCs w:val="21"/>
                      <w:u w:val="none"/>
                      <w:lang w:val="en-US" w:eastAsia="zh-CN"/>
                    </w:rPr>
                    <w:t>（2）位于环境质量不达标区的建设项目相应污染物排放量增加的；</w:t>
                  </w:r>
                </w:p>
                <w:p w14:paraId="0BFE61F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baseline"/>
                    <w:rPr>
                      <w:rFonts w:hint="eastAsia" w:cs="Times New Roman"/>
                      <w:b w:val="0"/>
                      <w:bCs w:val="0"/>
                      <w:color w:val="auto"/>
                      <w:sz w:val="21"/>
                      <w:szCs w:val="21"/>
                      <w:u w:val="none"/>
                      <w:lang w:val="en-US" w:eastAsia="zh-CN"/>
                    </w:rPr>
                  </w:pPr>
                  <w:r>
                    <w:rPr>
                      <w:rFonts w:hint="eastAsia" w:cs="Times New Roman"/>
                      <w:b w:val="0"/>
                      <w:bCs w:val="0"/>
                      <w:color w:val="auto"/>
                      <w:sz w:val="21"/>
                      <w:szCs w:val="21"/>
                      <w:u w:val="none"/>
                      <w:lang w:val="en-US" w:eastAsia="zh-CN"/>
                    </w:rPr>
                    <w:t>（3）废水第一类污染物排放量增加的；</w:t>
                  </w:r>
                </w:p>
                <w:p w14:paraId="713344F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baseline"/>
                    <w:rPr>
                      <w:rFonts w:hint="eastAsia" w:cs="Times New Roman"/>
                      <w:b w:val="0"/>
                      <w:bCs w:val="0"/>
                      <w:color w:val="auto"/>
                      <w:sz w:val="21"/>
                      <w:szCs w:val="21"/>
                      <w:u w:val="none"/>
                      <w:lang w:val="en-US" w:eastAsia="zh-CN"/>
                    </w:rPr>
                  </w:pPr>
                  <w:r>
                    <w:rPr>
                      <w:rFonts w:hint="eastAsia" w:cs="Times New Roman"/>
                      <w:b w:val="0"/>
                      <w:bCs w:val="0"/>
                      <w:color w:val="auto"/>
                      <w:sz w:val="21"/>
                      <w:szCs w:val="21"/>
                      <w:u w:val="none"/>
                      <w:lang w:val="en-US" w:eastAsia="zh-CN"/>
                    </w:rPr>
                    <w:t>（4）其他污染物排放量增加10%及以上的。</w:t>
                  </w:r>
                </w:p>
              </w:tc>
              <w:tc>
                <w:tcPr>
                  <w:tcW w:w="2088" w:type="pct"/>
                  <w:tcBorders>
                    <w:tl2br w:val="nil"/>
                    <w:tr2bl w:val="nil"/>
                  </w:tcBorders>
                  <w:noWrap w:val="0"/>
                  <w:vAlign w:val="center"/>
                </w:tcPr>
                <w:p w14:paraId="603F236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cs="Times New Roman"/>
                      <w:b w:val="0"/>
                      <w:bCs w:val="0"/>
                      <w:color w:val="auto"/>
                      <w:sz w:val="21"/>
                      <w:szCs w:val="21"/>
                      <w:u w:val="none"/>
                      <w:lang w:val="en-US" w:eastAsia="zh-CN"/>
                    </w:rPr>
                  </w:pPr>
                  <w:r>
                    <w:rPr>
                      <w:rFonts w:hint="eastAsia" w:cs="Times New Roman"/>
                      <w:b w:val="0"/>
                      <w:bCs w:val="0"/>
                      <w:color w:val="auto"/>
                      <w:sz w:val="21"/>
                      <w:szCs w:val="21"/>
                      <w:u w:val="none"/>
                      <w:lang w:val="en-US" w:eastAsia="zh-CN"/>
                    </w:rPr>
                    <w:t>本项目未新增污染物种类，污染物排放量未增加，废水第一类污染物排放量未增加，其他污染物排放量未增加。</w:t>
                  </w:r>
                </w:p>
              </w:tc>
            </w:tr>
            <w:tr w14:paraId="01CEDB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vMerge w:val="continue"/>
                  <w:tcBorders>
                    <w:tl2br w:val="nil"/>
                    <w:tr2bl w:val="nil"/>
                  </w:tcBorders>
                  <w:noWrap w:val="0"/>
                  <w:vAlign w:val="center"/>
                </w:tcPr>
                <w:p w14:paraId="3D2FCA0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rPr>
                      <w:rFonts w:hint="eastAsia" w:ascii="Times New Roman" w:hAnsi="Times New Roman" w:eastAsia="宋体" w:cs="Times New Roman"/>
                      <w:sz w:val="21"/>
                      <w:szCs w:val="21"/>
                      <w:vertAlign w:val="baseline"/>
                      <w:lang w:val="en-US" w:eastAsia="zh-CN"/>
                    </w:rPr>
                  </w:pPr>
                </w:p>
              </w:tc>
              <w:tc>
                <w:tcPr>
                  <w:tcW w:w="2462" w:type="pct"/>
                  <w:tcBorders>
                    <w:tl2br w:val="nil"/>
                    <w:tr2bl w:val="nil"/>
                  </w:tcBorders>
                  <w:noWrap w:val="0"/>
                  <w:vAlign w:val="center"/>
                </w:tcPr>
                <w:p w14:paraId="47032DE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ascii="Times New Roman" w:hAnsi="Times New Roman" w:eastAsia="宋体" w:cs="Times New Roman"/>
                      <w:b w:val="0"/>
                      <w:bCs w:val="0"/>
                      <w:color w:val="auto"/>
                      <w:sz w:val="21"/>
                      <w:szCs w:val="21"/>
                      <w:u w:val="none"/>
                      <w:lang w:val="en-US" w:eastAsia="zh-CN"/>
                    </w:rPr>
                  </w:pPr>
                  <w:r>
                    <w:rPr>
                      <w:rFonts w:hint="default" w:ascii="Times New Roman" w:hAnsi="Times New Roman" w:eastAsia="宋体" w:cs="Times New Roman"/>
                      <w:b w:val="0"/>
                      <w:bCs w:val="0"/>
                      <w:color w:val="auto"/>
                      <w:sz w:val="21"/>
                      <w:szCs w:val="21"/>
                      <w:u w:val="none"/>
                      <w:lang w:val="en-US" w:eastAsia="zh-CN"/>
                    </w:rPr>
                    <w:t>7.物料运输、装卸、贮存方式变化，导致大气污染物无组织排放量增加10%及以上的。</w:t>
                  </w:r>
                </w:p>
              </w:tc>
              <w:tc>
                <w:tcPr>
                  <w:tcW w:w="2088" w:type="pct"/>
                  <w:tcBorders>
                    <w:tl2br w:val="nil"/>
                    <w:tr2bl w:val="nil"/>
                  </w:tcBorders>
                  <w:noWrap w:val="0"/>
                  <w:vAlign w:val="center"/>
                </w:tcPr>
                <w:p w14:paraId="386FFF9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ascii="Times New Roman" w:hAnsi="Times New Roman" w:eastAsia="宋体" w:cs="Times New Roman"/>
                      <w:b w:val="0"/>
                      <w:bCs w:val="0"/>
                      <w:color w:val="auto"/>
                      <w:sz w:val="21"/>
                      <w:szCs w:val="21"/>
                      <w:u w:val="none"/>
                      <w:lang w:val="en-US" w:eastAsia="zh-CN"/>
                    </w:rPr>
                  </w:pPr>
                  <w:r>
                    <w:rPr>
                      <w:rFonts w:hint="default" w:ascii="Times New Roman" w:hAnsi="Times New Roman" w:eastAsia="宋体" w:cs="Times New Roman"/>
                      <w:b w:val="0"/>
                      <w:bCs w:val="0"/>
                      <w:color w:val="auto"/>
                      <w:sz w:val="21"/>
                      <w:szCs w:val="21"/>
                      <w:u w:val="none"/>
                      <w:lang w:val="en-US" w:eastAsia="zh-CN"/>
                    </w:rPr>
                    <w:t>物料运输、装卸、贮存方式</w:t>
                  </w:r>
                  <w:r>
                    <w:rPr>
                      <w:rFonts w:hint="eastAsia" w:ascii="Times New Roman" w:hAnsi="Times New Roman" w:eastAsia="宋体" w:cs="Times New Roman"/>
                      <w:b w:val="0"/>
                      <w:bCs w:val="0"/>
                      <w:color w:val="auto"/>
                      <w:sz w:val="21"/>
                      <w:szCs w:val="21"/>
                      <w:u w:val="none"/>
                      <w:lang w:val="en-US" w:eastAsia="zh-CN"/>
                    </w:rPr>
                    <w:t>未发生</w:t>
                  </w:r>
                  <w:r>
                    <w:rPr>
                      <w:rFonts w:hint="default" w:ascii="Times New Roman" w:hAnsi="Times New Roman" w:eastAsia="宋体" w:cs="Times New Roman"/>
                      <w:b w:val="0"/>
                      <w:bCs w:val="0"/>
                      <w:color w:val="auto"/>
                      <w:sz w:val="21"/>
                      <w:szCs w:val="21"/>
                      <w:u w:val="none"/>
                      <w:lang w:val="en-US" w:eastAsia="zh-CN"/>
                    </w:rPr>
                    <w:t>变化</w:t>
                  </w:r>
                  <w:r>
                    <w:rPr>
                      <w:rFonts w:hint="eastAsia" w:ascii="Times New Roman" w:hAnsi="Times New Roman" w:eastAsia="宋体" w:cs="Times New Roman"/>
                      <w:b w:val="0"/>
                      <w:bCs w:val="0"/>
                      <w:color w:val="auto"/>
                      <w:sz w:val="21"/>
                      <w:szCs w:val="21"/>
                      <w:u w:val="none"/>
                      <w:lang w:val="en-US" w:eastAsia="zh-CN"/>
                    </w:rPr>
                    <w:t>，</w:t>
                  </w:r>
                  <w:r>
                    <w:rPr>
                      <w:rFonts w:hint="default" w:ascii="Times New Roman" w:hAnsi="Times New Roman" w:eastAsia="宋体" w:cs="Times New Roman"/>
                      <w:b w:val="0"/>
                      <w:bCs w:val="0"/>
                      <w:color w:val="auto"/>
                      <w:sz w:val="21"/>
                      <w:szCs w:val="21"/>
                      <w:u w:val="none"/>
                      <w:lang w:val="en-US" w:eastAsia="zh-CN"/>
                    </w:rPr>
                    <w:t>大气污染物无组织排放量</w:t>
                  </w:r>
                  <w:r>
                    <w:rPr>
                      <w:rFonts w:hint="eastAsia" w:ascii="Times New Roman" w:hAnsi="Times New Roman" w:eastAsia="宋体" w:cs="Times New Roman"/>
                      <w:b w:val="0"/>
                      <w:bCs w:val="0"/>
                      <w:color w:val="auto"/>
                      <w:sz w:val="21"/>
                      <w:szCs w:val="21"/>
                      <w:u w:val="none"/>
                      <w:lang w:val="en-US" w:eastAsia="zh-CN"/>
                    </w:rPr>
                    <w:t>未增加。</w:t>
                  </w:r>
                </w:p>
              </w:tc>
            </w:tr>
            <w:tr w14:paraId="4982B6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vMerge w:val="restart"/>
                  <w:tcBorders>
                    <w:tl2br w:val="nil"/>
                    <w:tr2bl w:val="nil"/>
                  </w:tcBorders>
                  <w:noWrap w:val="0"/>
                  <w:vAlign w:val="center"/>
                </w:tcPr>
                <w:p w14:paraId="2480C4F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环境保护措施</w:t>
                  </w:r>
                </w:p>
              </w:tc>
              <w:tc>
                <w:tcPr>
                  <w:tcW w:w="2462" w:type="pct"/>
                  <w:tcBorders>
                    <w:tl2br w:val="nil"/>
                    <w:tr2bl w:val="nil"/>
                  </w:tcBorders>
                  <w:noWrap w:val="0"/>
                  <w:vAlign w:val="center"/>
                </w:tcPr>
                <w:p w14:paraId="227A55C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ascii="Times New Roman" w:hAnsi="Times New Roman" w:eastAsia="宋体" w:cs="Times New Roman"/>
                      <w:b w:val="0"/>
                      <w:bCs w:val="0"/>
                      <w:color w:val="auto"/>
                      <w:sz w:val="21"/>
                      <w:szCs w:val="21"/>
                      <w:u w:val="none"/>
                      <w:lang w:val="en-US" w:eastAsia="zh-CN"/>
                    </w:rPr>
                  </w:pPr>
                  <w:r>
                    <w:rPr>
                      <w:rFonts w:hint="default" w:ascii="Times New Roman" w:hAnsi="Times New Roman" w:eastAsia="宋体" w:cs="Times New Roman"/>
                      <w:b w:val="0"/>
                      <w:bCs w:val="0"/>
                      <w:color w:val="auto"/>
                      <w:sz w:val="21"/>
                      <w:szCs w:val="21"/>
                      <w:u w:val="none"/>
                      <w:lang w:val="en-US" w:eastAsia="zh-CN"/>
                    </w:rPr>
                    <w:t>8.废气、废水污染防治措施变化，导致第6条中所列情形之一（废气无组织排放改为有组织排放、污染防治措施强化或改进的除外）或大气污染物无组织排放量增加10%及以上的。</w:t>
                  </w:r>
                </w:p>
              </w:tc>
              <w:tc>
                <w:tcPr>
                  <w:tcW w:w="2088" w:type="pct"/>
                  <w:tcBorders>
                    <w:tl2br w:val="nil"/>
                    <w:tr2bl w:val="nil"/>
                  </w:tcBorders>
                  <w:noWrap w:val="0"/>
                  <w:vAlign w:val="center"/>
                </w:tcPr>
                <w:p w14:paraId="4AADF8D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ascii="Times New Roman" w:hAnsi="Times New Roman" w:eastAsia="宋体" w:cs="Times New Roman"/>
                      <w:b w:val="0"/>
                      <w:bCs w:val="0"/>
                      <w:color w:val="auto"/>
                      <w:sz w:val="21"/>
                      <w:szCs w:val="21"/>
                      <w:u w:val="none"/>
                      <w:lang w:val="en-US" w:eastAsia="zh-CN"/>
                    </w:rPr>
                  </w:pPr>
                  <w:r>
                    <w:rPr>
                      <w:rFonts w:hint="eastAsia" w:ascii="Times New Roman" w:hAnsi="Times New Roman" w:eastAsia="宋体" w:cs="Times New Roman"/>
                      <w:b w:val="0"/>
                      <w:bCs w:val="0"/>
                      <w:color w:val="auto"/>
                      <w:sz w:val="21"/>
                      <w:szCs w:val="21"/>
                      <w:u w:val="none"/>
                      <w:lang w:val="en-US" w:eastAsia="zh-CN"/>
                    </w:rPr>
                    <w:t>本项目废气</w:t>
                  </w:r>
                  <w:r>
                    <w:rPr>
                      <w:rFonts w:hint="eastAsia" w:cs="Times New Roman"/>
                      <w:b w:val="0"/>
                      <w:bCs w:val="0"/>
                      <w:color w:val="auto"/>
                      <w:sz w:val="21"/>
                      <w:szCs w:val="21"/>
                      <w:u w:val="none"/>
                      <w:lang w:val="en-US" w:eastAsia="zh-CN"/>
                    </w:rPr>
                    <w:t>、废水污染防治措施未发生变化，</w:t>
                  </w:r>
                  <w:r>
                    <w:rPr>
                      <w:rFonts w:hint="eastAsia" w:ascii="Times New Roman" w:hAnsi="Times New Roman" w:eastAsia="宋体" w:cs="Times New Roman"/>
                      <w:b w:val="0"/>
                      <w:bCs w:val="0"/>
                      <w:color w:val="auto"/>
                      <w:sz w:val="21"/>
                      <w:szCs w:val="21"/>
                      <w:u w:val="none"/>
                      <w:lang w:val="en-US" w:eastAsia="zh-CN"/>
                    </w:rPr>
                    <w:t>污染物排放量未增加。</w:t>
                  </w:r>
                </w:p>
              </w:tc>
            </w:tr>
            <w:tr w14:paraId="206959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vMerge w:val="continue"/>
                  <w:tcBorders>
                    <w:tl2br w:val="nil"/>
                    <w:tr2bl w:val="nil"/>
                  </w:tcBorders>
                  <w:noWrap w:val="0"/>
                  <w:vAlign w:val="center"/>
                </w:tcPr>
                <w:p w14:paraId="18F43C9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rPr>
                      <w:rFonts w:hint="eastAsia" w:ascii="Times New Roman" w:hAnsi="Times New Roman" w:eastAsia="宋体" w:cs="Times New Roman"/>
                      <w:sz w:val="21"/>
                      <w:szCs w:val="21"/>
                      <w:vertAlign w:val="baseline"/>
                      <w:lang w:val="en-US" w:eastAsia="zh-CN"/>
                    </w:rPr>
                  </w:pPr>
                </w:p>
              </w:tc>
              <w:tc>
                <w:tcPr>
                  <w:tcW w:w="2462" w:type="pct"/>
                  <w:tcBorders>
                    <w:tl2br w:val="nil"/>
                    <w:tr2bl w:val="nil"/>
                  </w:tcBorders>
                  <w:noWrap w:val="0"/>
                  <w:vAlign w:val="center"/>
                </w:tcPr>
                <w:p w14:paraId="71F01F3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ascii="Times New Roman" w:hAnsi="Times New Roman" w:eastAsia="宋体" w:cs="Times New Roman"/>
                      <w:b w:val="0"/>
                      <w:bCs w:val="0"/>
                      <w:color w:val="auto"/>
                      <w:sz w:val="21"/>
                      <w:szCs w:val="21"/>
                      <w:highlight w:val="none"/>
                      <w:u w:val="none"/>
                      <w:lang w:val="en-US" w:eastAsia="zh-CN"/>
                    </w:rPr>
                  </w:pPr>
                  <w:r>
                    <w:rPr>
                      <w:rFonts w:hint="default" w:ascii="Times New Roman" w:hAnsi="Times New Roman" w:eastAsia="宋体" w:cs="Times New Roman"/>
                      <w:b w:val="0"/>
                      <w:bCs w:val="0"/>
                      <w:color w:val="auto"/>
                      <w:sz w:val="21"/>
                      <w:szCs w:val="21"/>
                      <w:highlight w:val="none"/>
                      <w:u w:val="none"/>
                      <w:lang w:val="en-US" w:eastAsia="zh-CN"/>
                    </w:rPr>
                    <w:t>9.新增废水直接排放口；废水由间接排放改为直接排放；废水直接排放口位置变化，导致不利环境影响加重的。</w:t>
                  </w:r>
                </w:p>
              </w:tc>
              <w:tc>
                <w:tcPr>
                  <w:tcW w:w="2088" w:type="pct"/>
                  <w:tcBorders>
                    <w:tl2br w:val="nil"/>
                    <w:tr2bl w:val="nil"/>
                  </w:tcBorders>
                  <w:noWrap w:val="0"/>
                  <w:vAlign w:val="center"/>
                </w:tcPr>
                <w:p w14:paraId="04873DA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ascii="Times New Roman" w:hAnsi="Times New Roman" w:eastAsia="宋体" w:cs="Times New Roman"/>
                      <w:b w:val="0"/>
                      <w:bCs w:val="0"/>
                      <w:color w:val="auto"/>
                      <w:sz w:val="21"/>
                      <w:szCs w:val="21"/>
                      <w:u w:val="none"/>
                      <w:lang w:val="en-US" w:eastAsia="zh-CN"/>
                    </w:rPr>
                  </w:pPr>
                  <w:r>
                    <w:rPr>
                      <w:rFonts w:hint="eastAsia" w:ascii="Times New Roman" w:hAnsi="Times New Roman" w:eastAsia="宋体" w:cs="Times New Roman"/>
                      <w:b w:val="0"/>
                      <w:bCs w:val="0"/>
                      <w:color w:val="auto"/>
                      <w:sz w:val="21"/>
                      <w:szCs w:val="21"/>
                      <w:u w:val="none"/>
                      <w:lang w:val="en-US" w:eastAsia="zh-CN"/>
                    </w:rPr>
                    <w:t>本项目废水排放口及排放方式未发生变化。</w:t>
                  </w:r>
                </w:p>
              </w:tc>
            </w:tr>
            <w:tr w14:paraId="06C48E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vMerge w:val="continue"/>
                  <w:tcBorders>
                    <w:tl2br w:val="nil"/>
                    <w:tr2bl w:val="nil"/>
                  </w:tcBorders>
                  <w:noWrap w:val="0"/>
                  <w:vAlign w:val="center"/>
                </w:tcPr>
                <w:p w14:paraId="67CF821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rPr>
                      <w:rFonts w:hint="eastAsia" w:ascii="Times New Roman" w:hAnsi="Times New Roman" w:eastAsia="宋体" w:cs="Times New Roman"/>
                      <w:sz w:val="21"/>
                      <w:szCs w:val="21"/>
                      <w:vertAlign w:val="baseline"/>
                      <w:lang w:val="en-US" w:eastAsia="zh-CN"/>
                    </w:rPr>
                  </w:pPr>
                </w:p>
              </w:tc>
              <w:tc>
                <w:tcPr>
                  <w:tcW w:w="2462" w:type="pct"/>
                  <w:tcBorders>
                    <w:tl2br w:val="nil"/>
                    <w:tr2bl w:val="nil"/>
                  </w:tcBorders>
                  <w:noWrap w:val="0"/>
                  <w:vAlign w:val="center"/>
                </w:tcPr>
                <w:p w14:paraId="0E18989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eastAsia" w:ascii="Times New Roman" w:hAnsi="Times New Roman" w:cs="Times New Roman"/>
                      <w:b w:val="0"/>
                      <w:bCs w:val="0"/>
                      <w:color w:val="auto"/>
                      <w:sz w:val="21"/>
                      <w:szCs w:val="21"/>
                      <w:u w:val="none"/>
                      <w:lang w:val="en-US" w:eastAsia="zh-CN"/>
                    </w:rPr>
                  </w:pPr>
                  <w:r>
                    <w:rPr>
                      <w:rFonts w:hint="eastAsia" w:ascii="Times New Roman" w:hAnsi="Times New Roman" w:cs="Times New Roman"/>
                      <w:b w:val="0"/>
                      <w:bCs w:val="0"/>
                      <w:color w:val="auto"/>
                      <w:sz w:val="21"/>
                      <w:szCs w:val="21"/>
                      <w:u w:val="none"/>
                      <w:lang w:val="en-US" w:eastAsia="zh-CN"/>
                    </w:rPr>
                    <w:t>10.新增废气主要排放口（废气无组织排放改为有组织排放的除外）；主要排放口排气筒高度降低10%及以上的。</w:t>
                  </w:r>
                </w:p>
              </w:tc>
              <w:tc>
                <w:tcPr>
                  <w:tcW w:w="2088" w:type="pct"/>
                  <w:tcBorders>
                    <w:tl2br w:val="nil"/>
                    <w:tr2bl w:val="nil"/>
                  </w:tcBorders>
                  <w:noWrap w:val="0"/>
                  <w:vAlign w:val="center"/>
                </w:tcPr>
                <w:p w14:paraId="46612DA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ascii="Times New Roman" w:hAnsi="Times New Roman" w:eastAsia="宋体" w:cs="Times New Roman"/>
                      <w:b w:val="0"/>
                      <w:bCs w:val="0"/>
                      <w:color w:val="auto"/>
                      <w:sz w:val="21"/>
                      <w:szCs w:val="21"/>
                      <w:u w:val="none"/>
                      <w:lang w:val="en-US" w:eastAsia="zh-CN"/>
                    </w:rPr>
                  </w:pPr>
                  <w:r>
                    <w:rPr>
                      <w:rFonts w:hint="eastAsia" w:ascii="Times New Roman" w:hAnsi="Times New Roman" w:eastAsia="宋体" w:cs="Times New Roman"/>
                      <w:b w:val="0"/>
                      <w:bCs w:val="0"/>
                      <w:color w:val="auto"/>
                      <w:sz w:val="21"/>
                      <w:szCs w:val="21"/>
                      <w:u w:val="none"/>
                      <w:lang w:val="en-US" w:eastAsia="zh-CN"/>
                    </w:rPr>
                    <w:t>本项目</w:t>
                  </w:r>
                  <w:r>
                    <w:rPr>
                      <w:rFonts w:hint="eastAsia" w:cs="Times New Roman"/>
                      <w:b w:val="0"/>
                      <w:bCs w:val="0"/>
                      <w:color w:val="auto"/>
                      <w:sz w:val="21"/>
                      <w:szCs w:val="21"/>
                      <w:u w:val="none"/>
                      <w:lang w:val="en-US" w:eastAsia="zh-CN"/>
                    </w:rPr>
                    <w:t>未新增废气主要排放口</w:t>
                  </w:r>
                  <w:r>
                    <w:rPr>
                      <w:rFonts w:hint="eastAsia" w:ascii="Times New Roman" w:hAnsi="Times New Roman" w:eastAsia="宋体" w:cs="Times New Roman"/>
                      <w:b w:val="0"/>
                      <w:bCs w:val="0"/>
                      <w:color w:val="auto"/>
                      <w:sz w:val="21"/>
                      <w:szCs w:val="21"/>
                      <w:u w:val="none"/>
                      <w:lang w:val="en-US" w:eastAsia="zh-CN"/>
                    </w:rPr>
                    <w:t>。</w:t>
                  </w:r>
                </w:p>
              </w:tc>
            </w:tr>
            <w:tr w14:paraId="48B574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vMerge w:val="continue"/>
                  <w:tcBorders>
                    <w:tl2br w:val="nil"/>
                    <w:tr2bl w:val="nil"/>
                  </w:tcBorders>
                  <w:noWrap w:val="0"/>
                  <w:vAlign w:val="center"/>
                </w:tcPr>
                <w:p w14:paraId="2432896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rPr>
                      <w:rFonts w:hint="eastAsia" w:ascii="Times New Roman" w:hAnsi="Times New Roman" w:eastAsia="宋体" w:cs="Times New Roman"/>
                      <w:sz w:val="21"/>
                      <w:szCs w:val="21"/>
                      <w:vertAlign w:val="baseline"/>
                      <w:lang w:val="en-US" w:eastAsia="zh-CN"/>
                    </w:rPr>
                  </w:pPr>
                </w:p>
              </w:tc>
              <w:tc>
                <w:tcPr>
                  <w:tcW w:w="2462" w:type="pct"/>
                  <w:tcBorders>
                    <w:tl2br w:val="nil"/>
                    <w:tr2bl w:val="nil"/>
                  </w:tcBorders>
                  <w:noWrap w:val="0"/>
                  <w:vAlign w:val="center"/>
                </w:tcPr>
                <w:p w14:paraId="56DD9CE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11.噪声、土壤或地下水污染防治措施变化，导致不利环境影响加重的。</w:t>
                  </w:r>
                </w:p>
              </w:tc>
              <w:tc>
                <w:tcPr>
                  <w:tcW w:w="2088" w:type="pct"/>
                  <w:tcBorders>
                    <w:tl2br w:val="nil"/>
                    <w:tr2bl w:val="nil"/>
                  </w:tcBorders>
                  <w:noWrap w:val="0"/>
                  <w:vAlign w:val="center"/>
                </w:tcPr>
                <w:p w14:paraId="52B4E5C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本项目</w:t>
                  </w:r>
                  <w:r>
                    <w:rPr>
                      <w:rFonts w:hint="default" w:ascii="Times New Roman" w:hAnsi="Times New Roman" w:eastAsia="宋体" w:cs="Times New Roman"/>
                      <w:sz w:val="21"/>
                      <w:szCs w:val="21"/>
                      <w:vertAlign w:val="baseline"/>
                      <w:lang w:val="en-US" w:eastAsia="zh-CN"/>
                    </w:rPr>
                    <w:t>噪声、土壤或地下水污染防治措施</w:t>
                  </w:r>
                  <w:r>
                    <w:rPr>
                      <w:rFonts w:hint="eastAsia" w:ascii="Times New Roman" w:hAnsi="Times New Roman" w:eastAsia="宋体" w:cs="Times New Roman"/>
                      <w:sz w:val="21"/>
                      <w:szCs w:val="21"/>
                      <w:vertAlign w:val="baseline"/>
                      <w:lang w:val="en-US" w:eastAsia="zh-CN"/>
                    </w:rPr>
                    <w:t>未发生</w:t>
                  </w:r>
                  <w:r>
                    <w:rPr>
                      <w:rFonts w:hint="default" w:ascii="Times New Roman" w:hAnsi="Times New Roman" w:eastAsia="宋体" w:cs="Times New Roman"/>
                      <w:sz w:val="21"/>
                      <w:szCs w:val="21"/>
                      <w:vertAlign w:val="baseline"/>
                      <w:lang w:val="en-US" w:eastAsia="zh-CN"/>
                    </w:rPr>
                    <w:t>变化</w:t>
                  </w:r>
                  <w:r>
                    <w:rPr>
                      <w:rFonts w:hint="eastAsia" w:ascii="Times New Roman" w:hAnsi="Times New Roman" w:eastAsia="宋体" w:cs="Times New Roman"/>
                      <w:sz w:val="21"/>
                      <w:szCs w:val="21"/>
                      <w:vertAlign w:val="baseline"/>
                      <w:lang w:val="en-US" w:eastAsia="zh-CN"/>
                    </w:rPr>
                    <w:t>。</w:t>
                  </w:r>
                </w:p>
              </w:tc>
            </w:tr>
            <w:tr w14:paraId="1DB630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vMerge w:val="continue"/>
                  <w:tcBorders>
                    <w:tl2br w:val="nil"/>
                    <w:tr2bl w:val="nil"/>
                  </w:tcBorders>
                  <w:noWrap w:val="0"/>
                  <w:vAlign w:val="center"/>
                </w:tcPr>
                <w:p w14:paraId="52A2026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eastAsia="宋体" w:cs="Times New Roman"/>
                      <w:sz w:val="21"/>
                      <w:szCs w:val="21"/>
                      <w:vertAlign w:val="baseline"/>
                      <w:lang w:val="en-US" w:eastAsia="zh-CN"/>
                    </w:rPr>
                  </w:pPr>
                </w:p>
              </w:tc>
              <w:tc>
                <w:tcPr>
                  <w:tcW w:w="2462" w:type="pct"/>
                  <w:tcBorders>
                    <w:tl2br w:val="nil"/>
                    <w:tr2bl w:val="nil"/>
                  </w:tcBorders>
                  <w:noWrap w:val="0"/>
                  <w:vAlign w:val="center"/>
                </w:tcPr>
                <w:p w14:paraId="7204335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12.固体废物利用处置方式由委托外单位利用处置改为自行利用处置的（自行利用处置设施单独开展环境影响评价的除外）；固体废物自行处置方式变化，导致不利环境影响加重的。</w:t>
                  </w:r>
                </w:p>
              </w:tc>
              <w:tc>
                <w:tcPr>
                  <w:tcW w:w="2088" w:type="pct"/>
                  <w:tcBorders>
                    <w:tl2br w:val="nil"/>
                    <w:tr2bl w:val="nil"/>
                  </w:tcBorders>
                  <w:noWrap w:val="0"/>
                  <w:vAlign w:val="center"/>
                </w:tcPr>
                <w:p w14:paraId="062E588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本项目固体废物利用处置方式未发生变动。</w:t>
                  </w:r>
                </w:p>
              </w:tc>
            </w:tr>
            <w:tr w14:paraId="08B6CA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vMerge w:val="continue"/>
                  <w:tcBorders>
                    <w:tl2br w:val="nil"/>
                    <w:tr2bl w:val="nil"/>
                  </w:tcBorders>
                  <w:noWrap w:val="0"/>
                  <w:vAlign w:val="center"/>
                </w:tcPr>
                <w:p w14:paraId="242C905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eastAsia="宋体" w:cs="Times New Roman"/>
                      <w:sz w:val="21"/>
                      <w:szCs w:val="21"/>
                      <w:vertAlign w:val="baseline"/>
                      <w:lang w:val="en-US" w:eastAsia="zh-CN"/>
                    </w:rPr>
                  </w:pPr>
                </w:p>
              </w:tc>
              <w:tc>
                <w:tcPr>
                  <w:tcW w:w="2462" w:type="pct"/>
                  <w:tcBorders>
                    <w:tl2br w:val="nil"/>
                    <w:tr2bl w:val="nil"/>
                  </w:tcBorders>
                  <w:noWrap w:val="0"/>
                  <w:vAlign w:val="center"/>
                </w:tcPr>
                <w:p w14:paraId="3B4DBAF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13.事故废水暂存能力或拦截设施变化，导致环境风险防范能力弱化或降低的。</w:t>
                  </w:r>
                </w:p>
              </w:tc>
              <w:tc>
                <w:tcPr>
                  <w:tcW w:w="2088" w:type="pct"/>
                  <w:tcBorders>
                    <w:tl2br w:val="nil"/>
                    <w:tr2bl w:val="nil"/>
                  </w:tcBorders>
                  <w:noWrap w:val="0"/>
                  <w:vAlign w:val="center"/>
                </w:tcPr>
                <w:p w14:paraId="53B6D68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不涉及。</w:t>
                  </w:r>
                </w:p>
              </w:tc>
            </w:tr>
          </w:tbl>
          <w:p w14:paraId="676665DE">
            <w:pPr>
              <w:keepNext w:val="0"/>
              <w:keepLines w:val="0"/>
              <w:pageBreakBefore w:val="0"/>
              <w:widowControl/>
              <w:kinsoku/>
              <w:wordWrap/>
              <w:overflowPunct/>
              <w:topLinePunct w:val="0"/>
              <w:autoSpaceDE/>
              <w:autoSpaceDN/>
              <w:bidi w:val="0"/>
              <w:adjustRightInd w:val="0"/>
              <w:snapToGrid w:val="0"/>
              <w:spacing w:after="0" w:afterLines="0" w:line="500" w:lineRule="exact"/>
              <w:ind w:firstLine="480" w:firstLineChars="200"/>
              <w:jc w:val="both"/>
              <w:textAlignment w:val="auto"/>
              <w:outlineLvl w:val="9"/>
              <w:rPr>
                <w:rFonts w:hint="default" w:ascii="Times New Roman" w:hAnsi="Times New Roman" w:eastAsia="宋体" w:cs="Times New Roman"/>
                <w:b w:val="0"/>
                <w:bCs/>
                <w:color w:val="auto"/>
                <w:sz w:val="24"/>
                <w:szCs w:val="24"/>
                <w:lang w:val="en-US" w:eastAsia="zh-CN"/>
              </w:rPr>
            </w:pPr>
            <w:r>
              <w:rPr>
                <w:rFonts w:hint="eastAsia" w:cs="Times New Roman" w:eastAsiaTheme="minorEastAsia"/>
                <w:color w:val="auto"/>
                <w:sz w:val="24"/>
                <w:szCs w:val="24"/>
                <w:lang w:val="en-US" w:eastAsia="zh-CN"/>
              </w:rPr>
              <w:t>本项目建设性质未发生变化，生产、处置、储存能力未发生变化</w:t>
            </w:r>
            <w:r>
              <w:rPr>
                <w:rFonts w:hint="eastAsia" w:ascii="Times New Roman" w:hAnsi="Times New Roman" w:eastAsia="宋体" w:cs="Times New Roman"/>
                <w:b w:val="0"/>
                <w:bCs w:val="0"/>
                <w:color w:val="000000"/>
                <w:sz w:val="24"/>
                <w:szCs w:val="24"/>
                <w:lang w:val="en-US" w:eastAsia="zh-CN"/>
              </w:rPr>
              <w:t>，厂区平面布局发生变化，</w:t>
            </w:r>
            <w:r>
              <w:rPr>
                <w:rFonts w:hint="eastAsia" w:cs="Times New Roman" w:eastAsiaTheme="minorEastAsia"/>
                <w:color w:val="auto"/>
                <w:sz w:val="24"/>
                <w:szCs w:val="24"/>
                <w:lang w:val="en-US" w:eastAsia="zh-CN"/>
              </w:rPr>
              <w:t>不涉及生产、处置或储存能力增大30%及以上，不涉及污染物排放量增加，不涉及环境防护距离范围变化且未新增敏感点，无新增废气排放口，噪声、土壤或地下水污染防治措施未发生变化，固体废物利用处置方式未发生改变，事故废水暂存能力或拦截设施未发生变化，综上所述，本项目不属于《污染影响类建设项目重大变动清单》（试行）中所列情形，不属于重大变动，</w:t>
            </w:r>
            <w:r>
              <w:rPr>
                <w:rFonts w:hint="eastAsia" w:ascii="Times New Roman" w:hAnsi="Times New Roman" w:eastAsia="宋体" w:cs="Times New Roman"/>
                <w:color w:val="auto"/>
                <w:sz w:val="24"/>
                <w:szCs w:val="24"/>
                <w:lang w:val="en-US" w:eastAsia="zh-CN"/>
              </w:rPr>
              <w:t>满足</w:t>
            </w:r>
            <w:r>
              <w:rPr>
                <w:rFonts w:hint="default"/>
                <w:color w:val="auto"/>
                <w:lang w:val="en-US" w:eastAsia="zh-CN"/>
              </w:rPr>
              <w:t>《污染影响类建设项目重大变动清单》（环办环评函〔2020〕688号）</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《环境影响评价法》</w:t>
            </w:r>
            <w:r>
              <w:rPr>
                <w:rFonts w:hint="eastAsia" w:ascii="Times New Roman" w:hAnsi="Times New Roman" w:eastAsia="宋体" w:cs="Times New Roman"/>
                <w:color w:val="auto"/>
                <w:sz w:val="24"/>
                <w:szCs w:val="24"/>
                <w:lang w:val="en-US" w:eastAsia="zh-CN"/>
              </w:rPr>
              <w:t>及</w:t>
            </w:r>
            <w:r>
              <w:rPr>
                <w:rFonts w:hint="default" w:ascii="Times New Roman" w:hAnsi="Times New Roman" w:eastAsia="宋体" w:cs="Times New Roman"/>
                <w:color w:val="auto"/>
                <w:sz w:val="24"/>
                <w:szCs w:val="24"/>
                <w:lang w:val="en-US" w:eastAsia="zh-CN"/>
              </w:rPr>
              <w:t>《建设项目环境保护管理条例》有关规定</w:t>
            </w:r>
            <w:r>
              <w:rPr>
                <w:rFonts w:hint="eastAsia" w:ascii="Times New Roman" w:hAnsi="Times New Roman" w:eastAsia="宋体" w:cs="Times New Roman"/>
                <w:color w:val="auto"/>
                <w:sz w:val="24"/>
                <w:szCs w:val="24"/>
                <w:lang w:val="en-US" w:eastAsia="zh-CN"/>
              </w:rPr>
              <w:t>，可</w:t>
            </w:r>
            <w:r>
              <w:rPr>
                <w:rFonts w:hint="default" w:ascii="Times New Roman" w:hAnsi="Times New Roman" w:eastAsia="宋体" w:cs="Times New Roman"/>
                <w:color w:val="auto"/>
                <w:sz w:val="24"/>
                <w:szCs w:val="24"/>
                <w:lang w:val="en-US" w:eastAsia="zh-CN"/>
              </w:rPr>
              <w:t>纳入竣工环境保护验收管理</w:t>
            </w:r>
            <w:r>
              <w:rPr>
                <w:rFonts w:hint="default" w:ascii="Times New Roman" w:hAnsi="Times New Roman" w:eastAsia="宋体" w:cs="Times New Roman"/>
                <w:b w:val="0"/>
                <w:bCs/>
                <w:color w:val="auto"/>
                <w:sz w:val="24"/>
                <w:szCs w:val="24"/>
                <w:lang w:val="en-US" w:eastAsia="zh-CN"/>
              </w:rPr>
              <w:t>。</w:t>
            </w:r>
          </w:p>
          <w:p w14:paraId="2777B3E8">
            <w:pPr>
              <w:keepNext w:val="0"/>
              <w:keepLines w:val="0"/>
              <w:pageBreakBefore w:val="0"/>
              <w:widowControl/>
              <w:kinsoku/>
              <w:wordWrap/>
              <w:overflowPunct/>
              <w:topLinePunct w:val="0"/>
              <w:autoSpaceDE/>
              <w:autoSpaceDN/>
              <w:bidi w:val="0"/>
              <w:adjustRightInd w:val="0"/>
              <w:snapToGrid w:val="0"/>
              <w:spacing w:after="0" w:afterLines="0" w:line="500" w:lineRule="exact"/>
              <w:ind w:firstLine="480" w:firstLineChars="200"/>
              <w:jc w:val="both"/>
              <w:textAlignment w:val="auto"/>
              <w:outlineLvl w:val="9"/>
              <w:rPr>
                <w:rFonts w:hint="default" w:ascii="Times New Roman" w:hAnsi="Times New Roman" w:eastAsia="宋体" w:cs="Times New Roman"/>
                <w:b w:val="0"/>
                <w:bCs/>
                <w:color w:val="auto"/>
                <w:sz w:val="24"/>
                <w:szCs w:val="24"/>
                <w:lang w:val="en-US" w:eastAsia="zh-CN"/>
              </w:rPr>
            </w:pPr>
          </w:p>
          <w:p w14:paraId="558FD390">
            <w:pPr>
              <w:keepNext w:val="0"/>
              <w:keepLines w:val="0"/>
              <w:pageBreakBefore w:val="0"/>
              <w:widowControl/>
              <w:kinsoku/>
              <w:wordWrap/>
              <w:overflowPunct/>
              <w:topLinePunct w:val="0"/>
              <w:autoSpaceDE/>
              <w:autoSpaceDN/>
              <w:bidi w:val="0"/>
              <w:adjustRightInd w:val="0"/>
              <w:snapToGrid w:val="0"/>
              <w:spacing w:after="0" w:afterLines="0" w:line="500" w:lineRule="exact"/>
              <w:ind w:firstLine="480" w:firstLineChars="200"/>
              <w:jc w:val="both"/>
              <w:textAlignment w:val="auto"/>
              <w:outlineLvl w:val="9"/>
              <w:rPr>
                <w:rFonts w:hint="default" w:ascii="Times New Roman" w:hAnsi="Times New Roman" w:eastAsia="宋体" w:cs="Times New Roman"/>
                <w:b w:val="0"/>
                <w:bCs/>
                <w:color w:val="auto"/>
                <w:sz w:val="24"/>
                <w:szCs w:val="24"/>
                <w:lang w:val="en-US" w:eastAsia="zh-CN"/>
              </w:rPr>
            </w:pPr>
          </w:p>
          <w:p w14:paraId="2E64676C">
            <w:pPr>
              <w:keepNext w:val="0"/>
              <w:keepLines w:val="0"/>
              <w:pageBreakBefore w:val="0"/>
              <w:widowControl/>
              <w:kinsoku/>
              <w:wordWrap/>
              <w:overflowPunct/>
              <w:topLinePunct w:val="0"/>
              <w:autoSpaceDE/>
              <w:autoSpaceDN/>
              <w:bidi w:val="0"/>
              <w:adjustRightInd w:val="0"/>
              <w:snapToGrid w:val="0"/>
              <w:spacing w:after="0" w:afterLines="0" w:line="500" w:lineRule="exact"/>
              <w:ind w:firstLine="480" w:firstLineChars="200"/>
              <w:jc w:val="both"/>
              <w:textAlignment w:val="auto"/>
              <w:outlineLvl w:val="9"/>
              <w:rPr>
                <w:rFonts w:hint="default" w:ascii="Times New Roman" w:hAnsi="Times New Roman" w:eastAsia="宋体" w:cs="Times New Roman"/>
                <w:b w:val="0"/>
                <w:bCs/>
                <w:color w:val="auto"/>
                <w:sz w:val="24"/>
                <w:szCs w:val="24"/>
                <w:lang w:val="en-US" w:eastAsia="zh-CN"/>
              </w:rPr>
            </w:pPr>
          </w:p>
          <w:p w14:paraId="52308AAC">
            <w:pPr>
              <w:keepNext w:val="0"/>
              <w:keepLines w:val="0"/>
              <w:pageBreakBefore w:val="0"/>
              <w:widowControl/>
              <w:kinsoku/>
              <w:wordWrap/>
              <w:overflowPunct/>
              <w:topLinePunct w:val="0"/>
              <w:autoSpaceDE/>
              <w:autoSpaceDN/>
              <w:bidi w:val="0"/>
              <w:adjustRightInd w:val="0"/>
              <w:snapToGrid w:val="0"/>
              <w:spacing w:after="0" w:afterLines="0" w:line="500" w:lineRule="exact"/>
              <w:ind w:firstLine="480" w:firstLineChars="200"/>
              <w:jc w:val="both"/>
              <w:textAlignment w:val="auto"/>
              <w:outlineLvl w:val="9"/>
              <w:rPr>
                <w:rFonts w:hint="default" w:ascii="Times New Roman" w:hAnsi="Times New Roman" w:eastAsia="宋体" w:cs="Times New Roman"/>
                <w:b w:val="0"/>
                <w:bCs/>
                <w:color w:val="auto"/>
                <w:sz w:val="24"/>
                <w:szCs w:val="24"/>
                <w:lang w:val="en-US" w:eastAsia="zh-CN"/>
              </w:rPr>
            </w:pPr>
          </w:p>
          <w:p w14:paraId="0953D8F7">
            <w:pPr>
              <w:keepNext w:val="0"/>
              <w:keepLines w:val="0"/>
              <w:pageBreakBefore w:val="0"/>
              <w:widowControl/>
              <w:kinsoku/>
              <w:wordWrap/>
              <w:overflowPunct/>
              <w:topLinePunct w:val="0"/>
              <w:autoSpaceDE/>
              <w:autoSpaceDN/>
              <w:bidi w:val="0"/>
              <w:adjustRightInd w:val="0"/>
              <w:snapToGrid w:val="0"/>
              <w:spacing w:after="0" w:afterLines="0" w:line="500" w:lineRule="exact"/>
              <w:ind w:firstLine="480" w:firstLineChars="200"/>
              <w:jc w:val="both"/>
              <w:textAlignment w:val="auto"/>
              <w:outlineLvl w:val="9"/>
              <w:rPr>
                <w:rFonts w:hint="default" w:ascii="Times New Roman" w:hAnsi="Times New Roman" w:eastAsia="宋体" w:cs="Times New Roman"/>
                <w:b w:val="0"/>
                <w:bCs/>
                <w:color w:val="auto"/>
                <w:sz w:val="24"/>
                <w:szCs w:val="24"/>
                <w:lang w:val="en-US" w:eastAsia="zh-CN"/>
              </w:rPr>
            </w:pPr>
          </w:p>
          <w:p w14:paraId="7AC81FBE">
            <w:pPr>
              <w:keepNext w:val="0"/>
              <w:keepLines w:val="0"/>
              <w:pageBreakBefore w:val="0"/>
              <w:widowControl/>
              <w:kinsoku/>
              <w:wordWrap/>
              <w:overflowPunct/>
              <w:topLinePunct w:val="0"/>
              <w:autoSpaceDE/>
              <w:autoSpaceDN/>
              <w:bidi w:val="0"/>
              <w:adjustRightInd w:val="0"/>
              <w:snapToGrid w:val="0"/>
              <w:spacing w:after="0" w:afterLines="0" w:line="500" w:lineRule="exact"/>
              <w:ind w:firstLine="480" w:firstLineChars="200"/>
              <w:jc w:val="both"/>
              <w:textAlignment w:val="auto"/>
              <w:outlineLvl w:val="9"/>
              <w:rPr>
                <w:rFonts w:hint="default" w:ascii="Times New Roman" w:hAnsi="Times New Roman" w:eastAsia="宋体" w:cs="Times New Roman"/>
                <w:b w:val="0"/>
                <w:bCs/>
                <w:color w:val="auto"/>
                <w:sz w:val="24"/>
                <w:szCs w:val="24"/>
                <w:lang w:val="en-US" w:eastAsia="zh-CN"/>
              </w:rPr>
            </w:pPr>
          </w:p>
          <w:p w14:paraId="5E68C856">
            <w:pPr>
              <w:keepNext w:val="0"/>
              <w:keepLines w:val="0"/>
              <w:pageBreakBefore w:val="0"/>
              <w:widowControl/>
              <w:kinsoku/>
              <w:wordWrap/>
              <w:overflowPunct/>
              <w:topLinePunct w:val="0"/>
              <w:autoSpaceDE/>
              <w:autoSpaceDN/>
              <w:bidi w:val="0"/>
              <w:adjustRightInd w:val="0"/>
              <w:snapToGrid w:val="0"/>
              <w:spacing w:after="0" w:afterLines="0" w:line="500" w:lineRule="exact"/>
              <w:ind w:firstLine="480" w:firstLineChars="200"/>
              <w:jc w:val="both"/>
              <w:textAlignment w:val="auto"/>
              <w:outlineLvl w:val="9"/>
              <w:rPr>
                <w:rFonts w:hint="default" w:ascii="Times New Roman" w:hAnsi="Times New Roman" w:eastAsia="宋体" w:cs="Times New Roman"/>
                <w:b w:val="0"/>
                <w:bCs/>
                <w:color w:val="auto"/>
                <w:sz w:val="24"/>
                <w:szCs w:val="24"/>
                <w:lang w:val="en-US" w:eastAsia="zh-CN"/>
              </w:rPr>
            </w:pPr>
          </w:p>
          <w:p w14:paraId="29DF7875">
            <w:pPr>
              <w:keepNext w:val="0"/>
              <w:keepLines w:val="0"/>
              <w:pageBreakBefore w:val="0"/>
              <w:widowControl/>
              <w:kinsoku/>
              <w:wordWrap/>
              <w:overflowPunct/>
              <w:topLinePunct w:val="0"/>
              <w:autoSpaceDE/>
              <w:autoSpaceDN/>
              <w:bidi w:val="0"/>
              <w:adjustRightInd w:val="0"/>
              <w:snapToGrid w:val="0"/>
              <w:spacing w:after="0" w:afterLines="0" w:line="500" w:lineRule="exact"/>
              <w:ind w:firstLine="480" w:firstLineChars="200"/>
              <w:jc w:val="both"/>
              <w:textAlignment w:val="auto"/>
              <w:outlineLvl w:val="9"/>
              <w:rPr>
                <w:rFonts w:hint="default" w:ascii="Times New Roman" w:hAnsi="Times New Roman" w:eastAsia="宋体" w:cs="Times New Roman"/>
                <w:b w:val="0"/>
                <w:bCs/>
                <w:color w:val="auto"/>
                <w:sz w:val="24"/>
                <w:szCs w:val="24"/>
                <w:lang w:val="en-US" w:eastAsia="zh-CN"/>
              </w:rPr>
            </w:pPr>
          </w:p>
          <w:p w14:paraId="34B32A31">
            <w:pPr>
              <w:keepNext w:val="0"/>
              <w:keepLines w:val="0"/>
              <w:pageBreakBefore w:val="0"/>
              <w:widowControl/>
              <w:kinsoku/>
              <w:wordWrap/>
              <w:overflowPunct/>
              <w:topLinePunct w:val="0"/>
              <w:autoSpaceDE/>
              <w:autoSpaceDN/>
              <w:bidi w:val="0"/>
              <w:adjustRightInd w:val="0"/>
              <w:snapToGrid w:val="0"/>
              <w:spacing w:after="0" w:afterLines="0" w:line="500" w:lineRule="exact"/>
              <w:ind w:firstLine="480" w:firstLineChars="200"/>
              <w:jc w:val="both"/>
              <w:textAlignment w:val="auto"/>
              <w:outlineLvl w:val="9"/>
              <w:rPr>
                <w:rFonts w:hint="default" w:ascii="Times New Roman" w:hAnsi="Times New Roman" w:eastAsia="宋体" w:cs="Times New Roman"/>
                <w:b w:val="0"/>
                <w:bCs/>
                <w:color w:val="auto"/>
                <w:sz w:val="24"/>
                <w:szCs w:val="24"/>
                <w:lang w:val="en-US" w:eastAsia="zh-CN"/>
              </w:rPr>
            </w:pPr>
          </w:p>
          <w:p w14:paraId="4C5CBE31">
            <w:pPr>
              <w:keepNext w:val="0"/>
              <w:keepLines w:val="0"/>
              <w:pageBreakBefore w:val="0"/>
              <w:widowControl/>
              <w:kinsoku/>
              <w:wordWrap/>
              <w:overflowPunct/>
              <w:topLinePunct w:val="0"/>
              <w:autoSpaceDE/>
              <w:autoSpaceDN/>
              <w:bidi w:val="0"/>
              <w:adjustRightInd w:val="0"/>
              <w:snapToGrid w:val="0"/>
              <w:spacing w:after="0" w:afterLines="0" w:line="500" w:lineRule="exact"/>
              <w:ind w:firstLine="480" w:firstLineChars="200"/>
              <w:jc w:val="both"/>
              <w:textAlignment w:val="auto"/>
              <w:outlineLvl w:val="9"/>
              <w:rPr>
                <w:rFonts w:hint="default" w:ascii="Times New Roman" w:hAnsi="Times New Roman" w:eastAsia="宋体" w:cs="Times New Roman"/>
                <w:b w:val="0"/>
                <w:bCs/>
                <w:color w:val="auto"/>
                <w:sz w:val="24"/>
                <w:szCs w:val="24"/>
                <w:lang w:val="en-US" w:eastAsia="zh-CN"/>
              </w:rPr>
            </w:pPr>
          </w:p>
          <w:p w14:paraId="2D7C10C2">
            <w:pPr>
              <w:keepNext w:val="0"/>
              <w:keepLines w:val="0"/>
              <w:pageBreakBefore w:val="0"/>
              <w:widowControl/>
              <w:kinsoku/>
              <w:wordWrap/>
              <w:overflowPunct/>
              <w:topLinePunct w:val="0"/>
              <w:autoSpaceDE/>
              <w:autoSpaceDN/>
              <w:bidi w:val="0"/>
              <w:adjustRightInd w:val="0"/>
              <w:snapToGrid w:val="0"/>
              <w:spacing w:after="0" w:afterLines="0" w:line="500" w:lineRule="exact"/>
              <w:ind w:firstLine="480" w:firstLineChars="200"/>
              <w:jc w:val="both"/>
              <w:textAlignment w:val="auto"/>
              <w:outlineLvl w:val="9"/>
              <w:rPr>
                <w:rFonts w:hint="default" w:ascii="Times New Roman" w:hAnsi="Times New Roman" w:eastAsia="宋体" w:cs="Times New Roman"/>
                <w:b w:val="0"/>
                <w:bCs/>
                <w:color w:val="auto"/>
                <w:sz w:val="24"/>
                <w:szCs w:val="24"/>
                <w:lang w:val="en-US" w:eastAsia="zh-CN"/>
              </w:rPr>
            </w:pPr>
          </w:p>
          <w:p w14:paraId="345AD8DC">
            <w:pPr>
              <w:keepNext w:val="0"/>
              <w:keepLines w:val="0"/>
              <w:pageBreakBefore w:val="0"/>
              <w:widowControl/>
              <w:kinsoku/>
              <w:wordWrap/>
              <w:overflowPunct/>
              <w:topLinePunct w:val="0"/>
              <w:autoSpaceDE/>
              <w:autoSpaceDN/>
              <w:bidi w:val="0"/>
              <w:adjustRightInd w:val="0"/>
              <w:snapToGrid w:val="0"/>
              <w:spacing w:after="0" w:afterLines="0" w:line="500" w:lineRule="exact"/>
              <w:ind w:firstLine="480" w:firstLineChars="200"/>
              <w:jc w:val="both"/>
              <w:textAlignment w:val="auto"/>
              <w:outlineLvl w:val="9"/>
              <w:rPr>
                <w:rFonts w:hint="default" w:ascii="Times New Roman" w:hAnsi="Times New Roman" w:eastAsia="宋体" w:cs="Times New Roman"/>
                <w:b w:val="0"/>
                <w:bCs/>
                <w:color w:val="auto"/>
                <w:sz w:val="24"/>
                <w:szCs w:val="24"/>
                <w:lang w:val="en-US" w:eastAsia="zh-CN"/>
              </w:rPr>
            </w:pPr>
          </w:p>
          <w:p w14:paraId="5F074F1E">
            <w:pPr>
              <w:keepNext w:val="0"/>
              <w:keepLines w:val="0"/>
              <w:pageBreakBefore w:val="0"/>
              <w:widowControl/>
              <w:kinsoku/>
              <w:wordWrap/>
              <w:overflowPunct/>
              <w:topLinePunct w:val="0"/>
              <w:autoSpaceDE/>
              <w:autoSpaceDN/>
              <w:bidi w:val="0"/>
              <w:adjustRightInd w:val="0"/>
              <w:snapToGrid w:val="0"/>
              <w:spacing w:after="0" w:afterLines="0" w:line="500" w:lineRule="exact"/>
              <w:ind w:firstLine="480" w:firstLineChars="200"/>
              <w:jc w:val="both"/>
              <w:textAlignment w:val="auto"/>
              <w:outlineLvl w:val="9"/>
              <w:rPr>
                <w:rFonts w:hint="default" w:ascii="Times New Roman" w:hAnsi="Times New Roman" w:eastAsia="宋体" w:cs="Times New Roman"/>
                <w:b w:val="0"/>
                <w:bCs/>
                <w:color w:val="auto"/>
                <w:sz w:val="24"/>
                <w:szCs w:val="24"/>
                <w:lang w:val="en-US" w:eastAsia="zh-CN"/>
              </w:rPr>
            </w:pPr>
          </w:p>
          <w:p w14:paraId="4071DFB5">
            <w:pPr>
              <w:keepNext w:val="0"/>
              <w:keepLines w:val="0"/>
              <w:pageBreakBefore w:val="0"/>
              <w:widowControl/>
              <w:kinsoku/>
              <w:wordWrap/>
              <w:overflowPunct/>
              <w:topLinePunct w:val="0"/>
              <w:autoSpaceDE/>
              <w:autoSpaceDN/>
              <w:bidi w:val="0"/>
              <w:adjustRightInd w:val="0"/>
              <w:snapToGrid w:val="0"/>
              <w:spacing w:after="0" w:afterLines="0" w:line="500" w:lineRule="exact"/>
              <w:ind w:firstLine="480" w:firstLineChars="200"/>
              <w:jc w:val="both"/>
              <w:textAlignment w:val="auto"/>
              <w:outlineLvl w:val="9"/>
              <w:rPr>
                <w:rFonts w:hint="default" w:ascii="Times New Roman" w:hAnsi="Times New Roman" w:eastAsia="宋体" w:cs="Times New Roman"/>
                <w:b w:val="0"/>
                <w:bCs/>
                <w:color w:val="auto"/>
                <w:sz w:val="24"/>
                <w:szCs w:val="24"/>
                <w:lang w:val="en-US" w:eastAsia="zh-CN"/>
              </w:rPr>
            </w:pPr>
          </w:p>
          <w:p w14:paraId="51A9AA10">
            <w:pPr>
              <w:keepNext w:val="0"/>
              <w:keepLines w:val="0"/>
              <w:pageBreakBefore w:val="0"/>
              <w:widowControl/>
              <w:kinsoku/>
              <w:wordWrap/>
              <w:overflowPunct/>
              <w:topLinePunct w:val="0"/>
              <w:autoSpaceDE/>
              <w:autoSpaceDN/>
              <w:bidi w:val="0"/>
              <w:adjustRightInd w:val="0"/>
              <w:snapToGrid w:val="0"/>
              <w:spacing w:after="0" w:afterLines="0" w:line="500" w:lineRule="exact"/>
              <w:jc w:val="both"/>
              <w:textAlignment w:val="auto"/>
              <w:outlineLvl w:val="9"/>
              <w:rPr>
                <w:rFonts w:hint="default" w:cs="Times New Roman" w:eastAsiaTheme="minorEastAsia"/>
                <w:color w:val="auto"/>
                <w:sz w:val="24"/>
                <w:szCs w:val="24"/>
                <w:lang w:val="en-US" w:eastAsia="zh-CN"/>
              </w:rPr>
            </w:pPr>
          </w:p>
          <w:p w14:paraId="454A483A">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jc w:val="left"/>
              <w:textAlignment w:val="auto"/>
              <w:outlineLvl w:val="9"/>
              <w:rPr>
                <w:rFonts w:hint="eastAsia" w:cs="Times New Roman"/>
                <w:color w:val="000000" w:themeColor="text1"/>
                <w:lang w:val="en-US" w:eastAsia="zh-CN"/>
                <w14:textFill>
                  <w14:solidFill>
                    <w14:schemeClr w14:val="tx1"/>
                  </w14:solidFill>
                </w14:textFill>
              </w:rPr>
            </w:pPr>
          </w:p>
          <w:p w14:paraId="3095D41A">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jc w:val="left"/>
              <w:textAlignment w:val="auto"/>
              <w:outlineLvl w:val="9"/>
              <w:rPr>
                <w:rFonts w:hint="default" w:ascii="Times New Roman" w:hAnsi="Times New Roman" w:eastAsia="宋体" w:cs="Times New Roman"/>
                <w:color w:val="000000" w:themeColor="text1"/>
                <w:lang w:val="en-US" w:eastAsia="zh-CN"/>
                <w14:textFill>
                  <w14:solidFill>
                    <w14:schemeClr w14:val="tx1"/>
                  </w14:solidFill>
                </w14:textFill>
              </w:rPr>
            </w:pPr>
          </w:p>
        </w:tc>
      </w:tr>
    </w:tbl>
    <w:p w14:paraId="4F025709">
      <w:pPr>
        <w:pStyle w:val="8"/>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default" w:ascii="Times New Roman" w:hAnsi="Times New Roman" w:cs="Times New Roman" w:eastAsiaTheme="minorEastAsia"/>
          <w:b/>
          <w:color w:val="000000" w:themeColor="text1"/>
          <w:sz w:val="32"/>
          <w:szCs w:val="32"/>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sz w:val="32"/>
          <w:szCs w:val="32"/>
          <w:lang w:val="en-US" w:eastAsia="zh-CN" w:bidi="ar-SA"/>
          <w14:textFill>
            <w14:solidFill>
              <w14:schemeClr w14:val="tx1"/>
            </w14:solidFill>
          </w14:textFill>
        </w:rPr>
        <w:t>表三</w:t>
      </w:r>
    </w:p>
    <w:tbl>
      <w:tblPr>
        <w:tblStyle w:val="18"/>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6"/>
      </w:tblGrid>
      <w:tr w14:paraId="7894F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4" w:hRule="atLeast"/>
          <w:jc w:val="center"/>
        </w:trPr>
        <w:tc>
          <w:tcPr>
            <w:tcW w:w="8946" w:type="dxa"/>
            <w:vAlign w:val="center"/>
          </w:tcPr>
          <w:p w14:paraId="0230380E">
            <w:pPr>
              <w:keepNext w:val="0"/>
              <w:keepLines w:val="0"/>
              <w:pageBreakBefore w:val="0"/>
              <w:widowControl/>
              <w:kinsoku/>
              <w:wordWrap/>
              <w:overflowPunct/>
              <w:topLinePunct w:val="0"/>
              <w:autoSpaceDE/>
              <w:autoSpaceDN/>
              <w:bidi w:val="0"/>
              <w:adjustRightInd w:val="0"/>
              <w:snapToGrid w:val="0"/>
              <w:spacing w:after="0" w:line="480" w:lineRule="exact"/>
              <w:textAlignment w:val="auto"/>
              <w:outlineLvl w:val="9"/>
              <w:rPr>
                <w:rFonts w:hint="default" w:ascii="Times New Roman" w:hAnsi="Times New Roman" w:cs="Times New Roman" w:eastAsiaTheme="minorEastAsia"/>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t>主要污染源、污染物处理和排放</w:t>
            </w:r>
            <w:r>
              <w:rPr>
                <w:rFonts w:hint="default" w:ascii="Times New Roman" w:hAnsi="Times New Roman" w:cs="Times New Roman"/>
                <w:b/>
                <w:bCs/>
                <w:color w:val="000000" w:themeColor="text1"/>
                <w:sz w:val="24"/>
                <w:szCs w:val="24"/>
                <w:lang w:val="en-US" w:eastAsia="zh-CN" w:bidi="ar-SA"/>
                <w14:textFill>
                  <w14:solidFill>
                    <w14:schemeClr w14:val="tx1"/>
                  </w14:solidFill>
                </w14:textFill>
              </w:rPr>
              <w:t>：</w:t>
            </w:r>
          </w:p>
          <w:p w14:paraId="32A3BD5E">
            <w:pPr>
              <w:pStyle w:val="6"/>
              <w:keepNext w:val="0"/>
              <w:keepLines w:val="0"/>
              <w:pageBreakBefore w:val="0"/>
              <w:widowControl/>
              <w:kinsoku/>
              <w:wordWrap/>
              <w:overflowPunct/>
              <w:topLinePunct w:val="0"/>
              <w:autoSpaceDE/>
              <w:autoSpaceDN/>
              <w:bidi w:val="0"/>
              <w:adjustRightInd w:val="0"/>
              <w:snapToGrid w:val="0"/>
              <w:spacing w:after="0" w:line="480" w:lineRule="exact"/>
              <w:ind w:firstLine="482" w:firstLineChars="200"/>
              <w:textAlignment w:val="baseline"/>
              <w:outlineLvl w:val="9"/>
              <w:rPr>
                <w:rFonts w:hint="default" w:ascii="Times New Roman" w:hAnsi="Times New Roman" w:cs="Times New Roman" w:eastAsiaTheme="minorEastAsia"/>
                <w:b/>
                <w:color w:val="000000" w:themeColor="text1"/>
                <w:sz w:val="24"/>
                <w:szCs w:val="24"/>
                <w14:textFill>
                  <w14:solidFill>
                    <w14:schemeClr w14:val="tx1"/>
                  </w14:solidFill>
                </w14:textFill>
              </w:rPr>
            </w:pPr>
            <w:r>
              <w:rPr>
                <w:rFonts w:hint="default" w:ascii="Times New Roman" w:hAnsi="Times New Roman" w:cs="Times New Roman" w:eastAsiaTheme="minorEastAsia"/>
                <w:b/>
                <w:color w:val="000000" w:themeColor="text1"/>
                <w:sz w:val="24"/>
                <w:szCs w:val="24"/>
                <w14:textFill>
                  <w14:solidFill>
                    <w14:schemeClr w14:val="tx1"/>
                  </w14:solidFill>
                </w14:textFill>
              </w:rPr>
              <w:t>1、废气</w:t>
            </w:r>
          </w:p>
          <w:p w14:paraId="0FCCAFF3">
            <w:pPr>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outlineLvl w:val="9"/>
              <w:rPr>
                <w:rFonts w:hint="default" w:ascii="Times New Roman" w:hAnsi="Times New Roman" w:cs="Times New Roman" w:eastAsiaTheme="minorEastAsia"/>
                <w:color w:val="000000" w:themeColor="text1"/>
                <w:sz w:val="24"/>
                <w:szCs w:val="24"/>
                <w:lang w:eastAsia="zh-CN"/>
                <w14:textFill>
                  <w14:solidFill>
                    <w14:schemeClr w14:val="tx1"/>
                  </w14:solidFill>
                </w14:textFill>
              </w:rPr>
            </w:pPr>
            <w:r>
              <w:rPr>
                <w:rFonts w:hint="default" w:ascii="Times New Roman" w:hAnsi="Times New Roman" w:cs="Times New Roman" w:eastAsiaTheme="minorEastAsia"/>
                <w:color w:val="000000" w:themeColor="text1"/>
                <w:sz w:val="24"/>
                <w:szCs w:val="24"/>
                <w:lang w:eastAsia="zh-CN"/>
                <w14:textFill>
                  <w14:solidFill>
                    <w14:schemeClr w14:val="tx1"/>
                  </w14:solidFill>
                </w14:textFill>
              </w:rPr>
              <w:t>本项目废气来源为</w:t>
            </w:r>
            <w:r>
              <w:rPr>
                <w:rFonts w:hint="eastAsia" w:ascii="Times New Roman" w:hAnsi="Times New Roman" w:cs="Times New Roman" w:eastAsiaTheme="minorEastAsia"/>
                <w:color w:val="000000" w:themeColor="text1"/>
                <w:sz w:val="24"/>
                <w:szCs w:val="24"/>
                <w:lang w:eastAsia="zh-CN"/>
                <w14:textFill>
                  <w14:solidFill>
                    <w14:schemeClr w14:val="tx1"/>
                  </w14:solidFill>
                </w14:textFill>
              </w:rPr>
              <w:t>生产</w:t>
            </w:r>
            <w:r>
              <w:rPr>
                <w:rFonts w:hint="default" w:ascii="Times New Roman" w:hAnsi="Times New Roman" w:cs="Times New Roman" w:eastAsiaTheme="minorEastAsia"/>
                <w:color w:val="000000" w:themeColor="text1"/>
                <w:sz w:val="24"/>
                <w:szCs w:val="24"/>
                <w:lang w:eastAsia="zh-CN"/>
                <w14:textFill>
                  <w14:solidFill>
                    <w14:schemeClr w14:val="tx1"/>
                  </w14:solidFill>
                </w14:textFill>
              </w:rPr>
              <w:t>过程产生的</w:t>
            </w:r>
            <w:r>
              <w:rPr>
                <w:rFonts w:hint="eastAsia" w:cs="Times New Roman" w:eastAsiaTheme="minorEastAsia"/>
                <w:color w:val="000000" w:themeColor="text1"/>
                <w:sz w:val="24"/>
                <w:szCs w:val="24"/>
                <w:lang w:val="en-US" w:eastAsia="zh-CN"/>
                <w14:textFill>
                  <w14:solidFill>
                    <w14:schemeClr w14:val="tx1"/>
                  </w14:solidFill>
                </w14:textFill>
              </w:rPr>
              <w:t>颗粒物</w:t>
            </w:r>
            <w:r>
              <w:rPr>
                <w:rFonts w:hint="default" w:ascii="Times New Roman" w:hAnsi="Times New Roman" w:cs="Times New Roman" w:eastAsiaTheme="minorEastAsia"/>
                <w:color w:val="000000" w:themeColor="text1"/>
                <w:sz w:val="24"/>
                <w:szCs w:val="24"/>
                <w:lang w:eastAsia="zh-CN"/>
                <w14:textFill>
                  <w14:solidFill>
                    <w14:schemeClr w14:val="tx1"/>
                  </w14:solidFill>
                </w14:textFill>
              </w:rPr>
              <w:t>，详见下表。</w:t>
            </w:r>
          </w:p>
          <w:p w14:paraId="7ADE096D">
            <w:pPr>
              <w:keepNext w:val="0"/>
              <w:keepLines w:val="0"/>
              <w:pageBreakBefore w:val="0"/>
              <w:widowControl/>
              <w:kinsoku/>
              <w:wordWrap/>
              <w:overflowPunct/>
              <w:topLinePunct w:val="0"/>
              <w:autoSpaceDE/>
              <w:autoSpaceDN/>
              <w:bidi w:val="0"/>
              <w:adjustRightInd w:val="0"/>
              <w:snapToGrid w:val="0"/>
              <w:spacing w:after="0" w:line="480" w:lineRule="exact"/>
              <w:jc w:val="center"/>
              <w:textAlignment w:val="auto"/>
              <w:outlineLvl w:val="9"/>
              <w:rPr>
                <w:rFonts w:hint="default" w:ascii="Times New Roman" w:hAnsi="Times New Roman" w:cs="Times New Roman" w:eastAsiaTheme="minorEastAsia"/>
                <w:b/>
                <w:bCs/>
                <w:color w:val="auto"/>
                <w:kern w:val="2"/>
                <w:sz w:val="24"/>
                <w:szCs w:val="24"/>
                <w:lang w:val="en-US" w:eastAsia="zh-CN" w:bidi="ar-SA"/>
              </w:rPr>
            </w:pPr>
            <w:r>
              <w:rPr>
                <w:rFonts w:hint="default" w:ascii="Times New Roman" w:hAnsi="Times New Roman" w:cs="Times New Roman" w:eastAsiaTheme="minorEastAsia"/>
                <w:b/>
                <w:bCs/>
                <w:color w:val="auto"/>
                <w:kern w:val="2"/>
                <w:sz w:val="24"/>
                <w:szCs w:val="24"/>
                <w:lang w:val="en-US" w:eastAsia="zh-CN" w:bidi="ar-SA"/>
              </w:rPr>
              <w:t>表</w:t>
            </w:r>
            <w:r>
              <w:rPr>
                <w:rFonts w:hint="eastAsia" w:cs="Times New Roman" w:eastAsiaTheme="minorEastAsia"/>
                <w:b/>
                <w:bCs/>
                <w:color w:val="auto"/>
                <w:kern w:val="2"/>
                <w:sz w:val="24"/>
                <w:szCs w:val="24"/>
                <w:lang w:val="en-US" w:eastAsia="zh-CN" w:bidi="ar-SA"/>
              </w:rPr>
              <w:t>9</w:t>
            </w:r>
            <w:r>
              <w:rPr>
                <w:rFonts w:hint="eastAsia" w:ascii="Times New Roman" w:hAnsi="Times New Roman" w:cs="Times New Roman" w:eastAsiaTheme="minorEastAsia"/>
                <w:b/>
                <w:bCs/>
                <w:color w:val="auto"/>
                <w:kern w:val="2"/>
                <w:sz w:val="24"/>
                <w:szCs w:val="24"/>
                <w:lang w:val="en-US" w:eastAsia="zh-CN" w:bidi="ar-SA"/>
              </w:rPr>
              <w:t xml:space="preserve">  </w:t>
            </w:r>
            <w:r>
              <w:rPr>
                <w:rFonts w:hint="default" w:ascii="Times New Roman" w:hAnsi="Times New Roman" w:cs="Times New Roman" w:eastAsiaTheme="minorEastAsia"/>
                <w:b/>
                <w:bCs/>
                <w:color w:val="auto"/>
                <w:kern w:val="2"/>
                <w:sz w:val="24"/>
                <w:szCs w:val="24"/>
                <w:lang w:val="en-US" w:eastAsia="zh-CN" w:bidi="ar-SA"/>
              </w:rPr>
              <w:t>本项目废气污染物情况一览表</w:t>
            </w:r>
          </w:p>
          <w:tbl>
            <w:tblPr>
              <w:tblStyle w:val="19"/>
              <w:tblW w:w="872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73"/>
              <w:gridCol w:w="1286"/>
              <w:gridCol w:w="2239"/>
              <w:gridCol w:w="2212"/>
              <w:gridCol w:w="1410"/>
            </w:tblGrid>
            <w:tr w14:paraId="636AF2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3" w:type="dxa"/>
                  <w:tcBorders>
                    <w:tl2br w:val="nil"/>
                    <w:tr2bl w:val="nil"/>
                  </w:tcBorders>
                  <w:vAlign w:val="center"/>
                </w:tcPr>
                <w:p w14:paraId="6E2086D1">
                  <w:pPr>
                    <w:pStyle w:val="5"/>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default" w:ascii="Times New Roman" w:hAnsi="Times New Roman" w:cs="Times New Roman" w:eastAsiaTheme="minorEastAsia"/>
                      <w:b/>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eastAsiaTheme="minorEastAsia"/>
                      <w:b/>
                      <w:bCs/>
                      <w:color w:val="000000" w:themeColor="text1"/>
                      <w:kern w:val="2"/>
                      <w:sz w:val="21"/>
                      <w:szCs w:val="21"/>
                      <w:lang w:val="en-US" w:eastAsia="zh-CN" w:bidi="ar-SA"/>
                      <w14:textFill>
                        <w14:solidFill>
                          <w14:schemeClr w14:val="tx1"/>
                        </w14:solidFill>
                      </w14:textFill>
                    </w:rPr>
                    <w:t>来源</w:t>
                  </w:r>
                </w:p>
              </w:tc>
              <w:tc>
                <w:tcPr>
                  <w:tcW w:w="1286" w:type="dxa"/>
                  <w:tcBorders>
                    <w:tl2br w:val="nil"/>
                    <w:tr2bl w:val="nil"/>
                  </w:tcBorders>
                  <w:vAlign w:val="center"/>
                </w:tcPr>
                <w:p w14:paraId="459AA205">
                  <w:pPr>
                    <w:pStyle w:val="5"/>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default" w:ascii="Times New Roman" w:hAnsi="Times New Roman" w:cs="Times New Roman" w:eastAsiaTheme="minorEastAsia"/>
                      <w:b/>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eastAsiaTheme="minorEastAsia"/>
                      <w:b/>
                      <w:bCs/>
                      <w:color w:val="000000" w:themeColor="text1"/>
                      <w:kern w:val="2"/>
                      <w:sz w:val="21"/>
                      <w:szCs w:val="21"/>
                      <w:lang w:val="en-US" w:eastAsia="zh-CN" w:bidi="ar-SA"/>
                      <w14:textFill>
                        <w14:solidFill>
                          <w14:schemeClr w14:val="tx1"/>
                        </w14:solidFill>
                      </w14:textFill>
                    </w:rPr>
                    <w:t>污染物种类</w:t>
                  </w:r>
                </w:p>
              </w:tc>
              <w:tc>
                <w:tcPr>
                  <w:tcW w:w="4451" w:type="dxa"/>
                  <w:gridSpan w:val="2"/>
                  <w:tcBorders>
                    <w:tl2br w:val="nil"/>
                    <w:tr2bl w:val="nil"/>
                  </w:tcBorders>
                  <w:vAlign w:val="center"/>
                </w:tcPr>
                <w:p w14:paraId="0019B2B5">
                  <w:pPr>
                    <w:pStyle w:val="5"/>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default" w:ascii="Times New Roman" w:hAnsi="Times New Roman" w:cs="Times New Roman" w:eastAsiaTheme="minorEastAsia"/>
                      <w:b/>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eastAsiaTheme="minorEastAsia"/>
                      <w:b/>
                      <w:bCs/>
                      <w:color w:val="000000" w:themeColor="text1"/>
                      <w:kern w:val="2"/>
                      <w:sz w:val="21"/>
                      <w:szCs w:val="21"/>
                      <w:lang w:val="en-US" w:eastAsia="zh-CN" w:bidi="ar-SA"/>
                      <w14:textFill>
                        <w14:solidFill>
                          <w14:schemeClr w14:val="tx1"/>
                        </w14:solidFill>
                      </w14:textFill>
                    </w:rPr>
                    <w:t>治理措施</w:t>
                  </w:r>
                </w:p>
              </w:tc>
              <w:tc>
                <w:tcPr>
                  <w:tcW w:w="1410" w:type="dxa"/>
                  <w:tcBorders>
                    <w:tl2br w:val="nil"/>
                    <w:tr2bl w:val="nil"/>
                  </w:tcBorders>
                  <w:vAlign w:val="center"/>
                </w:tcPr>
                <w:p w14:paraId="010D4AA5">
                  <w:pPr>
                    <w:pStyle w:val="5"/>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default" w:ascii="Times New Roman" w:hAnsi="Times New Roman" w:cs="Times New Roman" w:eastAsiaTheme="minorEastAsia"/>
                      <w:b/>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eastAsiaTheme="minorEastAsia"/>
                      <w:b/>
                      <w:bCs/>
                      <w:color w:val="000000" w:themeColor="text1"/>
                      <w:kern w:val="2"/>
                      <w:sz w:val="21"/>
                      <w:szCs w:val="21"/>
                      <w:lang w:val="en-US" w:eastAsia="zh-CN" w:bidi="ar-SA"/>
                      <w14:textFill>
                        <w14:solidFill>
                          <w14:schemeClr w14:val="tx1"/>
                        </w14:solidFill>
                      </w14:textFill>
                    </w:rPr>
                    <w:t>排放方式</w:t>
                  </w:r>
                </w:p>
              </w:tc>
            </w:tr>
            <w:tr w14:paraId="135A01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3" w:type="dxa"/>
                  <w:tcBorders>
                    <w:tl2br w:val="nil"/>
                    <w:tr2bl w:val="nil"/>
                  </w:tcBorders>
                  <w:vAlign w:val="center"/>
                </w:tcPr>
                <w:p w14:paraId="080828B4">
                  <w:pPr>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default" w:ascii="Times New Roman" w:hAnsi="Times New Roman" w:cs="Times New Roman" w:eastAsiaTheme="minorEastAsia"/>
                      <w:b w:val="0"/>
                      <w:bCs w:val="0"/>
                      <w:color w:val="000000" w:themeColor="text1"/>
                      <w:kern w:val="2"/>
                      <w:sz w:val="21"/>
                      <w:szCs w:val="21"/>
                      <w:lang w:val="en-US" w:eastAsia="zh-CN" w:bidi="ar-SA"/>
                      <w14:textFill>
                        <w14:solidFill>
                          <w14:schemeClr w14:val="tx1"/>
                        </w14:solidFill>
                      </w14:textFill>
                    </w:rPr>
                  </w:pPr>
                  <w:r>
                    <w:rPr>
                      <w:rFonts w:hint="eastAsia" w:cs="Times New Roman" w:eastAsiaTheme="minorEastAsia"/>
                      <w:b w:val="0"/>
                      <w:bCs w:val="0"/>
                      <w:color w:val="000000" w:themeColor="text1"/>
                      <w:kern w:val="2"/>
                      <w:sz w:val="21"/>
                      <w:szCs w:val="21"/>
                      <w:lang w:val="en-US" w:eastAsia="zh-CN" w:bidi="ar-SA"/>
                      <w14:textFill>
                        <w14:solidFill>
                          <w14:schemeClr w14:val="tx1"/>
                        </w14:solidFill>
                      </w14:textFill>
                    </w:rPr>
                    <w:t>投料、筛分、搅拌等工序</w:t>
                  </w:r>
                </w:p>
              </w:tc>
              <w:tc>
                <w:tcPr>
                  <w:tcW w:w="1286" w:type="dxa"/>
                  <w:tcBorders>
                    <w:tl2br w:val="nil"/>
                    <w:tr2bl w:val="nil"/>
                  </w:tcBorders>
                  <w:vAlign w:val="center"/>
                </w:tcPr>
                <w:p w14:paraId="4D0BD478">
                  <w:pPr>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default" w:cs="Times New Roman" w:eastAsiaTheme="minorEastAsia"/>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eastAsiaTheme="minorEastAsia"/>
                      <w:b w:val="0"/>
                      <w:bCs w:val="0"/>
                      <w:color w:val="000000" w:themeColor="text1"/>
                      <w:kern w:val="2"/>
                      <w:sz w:val="21"/>
                      <w:szCs w:val="21"/>
                      <w:vertAlign w:val="baseline"/>
                      <w:lang w:val="en-US" w:eastAsia="zh-CN" w:bidi="ar-SA"/>
                      <w14:textFill>
                        <w14:solidFill>
                          <w14:schemeClr w14:val="tx1"/>
                        </w14:solidFill>
                      </w14:textFill>
                    </w:rPr>
                    <w:t>颗粒物</w:t>
                  </w:r>
                </w:p>
              </w:tc>
              <w:tc>
                <w:tcPr>
                  <w:tcW w:w="2239" w:type="dxa"/>
                  <w:tcBorders>
                    <w:tl2br w:val="nil"/>
                    <w:tr2bl w:val="nil"/>
                  </w:tcBorders>
                  <w:vAlign w:val="center"/>
                </w:tcPr>
                <w:p w14:paraId="60B34C0E">
                  <w:pPr>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default" w:cs="Times New Roman" w:eastAsiaTheme="minorEastAsia"/>
                      <w:b w:val="0"/>
                      <w:bCs w:val="0"/>
                      <w:color w:val="000000" w:themeColor="text1"/>
                      <w:sz w:val="21"/>
                      <w:szCs w:val="21"/>
                      <w:lang w:val="en-US" w:eastAsia="zh-CN"/>
                      <w14:textFill>
                        <w14:solidFill>
                          <w14:schemeClr w14:val="tx1"/>
                        </w14:solidFill>
                      </w14:textFill>
                    </w:rPr>
                  </w:pPr>
                  <w:r>
                    <w:rPr>
                      <w:rFonts w:hint="eastAsia" w:cs="Times New Roman" w:eastAsiaTheme="minorEastAsia"/>
                      <w:b w:val="0"/>
                      <w:bCs w:val="0"/>
                      <w:color w:val="000000" w:themeColor="text1"/>
                      <w:sz w:val="21"/>
                      <w:szCs w:val="21"/>
                      <w:lang w:val="en-US" w:eastAsia="zh-CN"/>
                      <w14:textFill>
                        <w14:solidFill>
                          <w14:schemeClr w14:val="tx1"/>
                        </w14:solidFill>
                      </w14:textFill>
                    </w:rPr>
                    <w:t>袋式除尘器（1#）</w:t>
                  </w:r>
                </w:p>
              </w:tc>
              <w:tc>
                <w:tcPr>
                  <w:tcW w:w="2212" w:type="dxa"/>
                  <w:tcBorders>
                    <w:tl2br w:val="nil"/>
                    <w:tr2bl w:val="nil"/>
                  </w:tcBorders>
                  <w:vAlign w:val="center"/>
                </w:tcPr>
                <w:p w14:paraId="67EF4655">
                  <w:pPr>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eastAsia" w:cs="Times New Roman" w:eastAsiaTheme="minorEastAsia"/>
                      <w:b w:val="0"/>
                      <w:bCs w:val="0"/>
                      <w:color w:val="000000" w:themeColor="text1"/>
                      <w:sz w:val="21"/>
                      <w:szCs w:val="21"/>
                      <w:lang w:val="en-US" w:eastAsia="zh-CN"/>
                      <w14:textFill>
                        <w14:solidFill>
                          <w14:schemeClr w14:val="tx1"/>
                        </w14:solidFill>
                      </w14:textFill>
                    </w:rPr>
                  </w:pPr>
                  <w:r>
                    <w:rPr>
                      <w:rFonts w:hint="eastAsia" w:cs="Times New Roman" w:eastAsiaTheme="minorEastAsia"/>
                      <w:b w:val="0"/>
                      <w:bCs w:val="0"/>
                      <w:color w:val="000000" w:themeColor="text1"/>
                      <w:sz w:val="21"/>
                      <w:szCs w:val="21"/>
                      <w:lang w:val="en-US" w:eastAsia="zh-CN"/>
                      <w14:textFill>
                        <w14:solidFill>
                          <w14:schemeClr w14:val="tx1"/>
                        </w14:solidFill>
                      </w14:textFill>
                    </w:rPr>
                    <w:t>P1（15m</w:t>
                  </w:r>
                  <w:r>
                    <w:rPr>
                      <w:rFonts w:hint="default" w:ascii="Times New Roman" w:hAnsi="Times New Roman" w:cs="Times New Roman" w:eastAsiaTheme="minorEastAsia"/>
                      <w:b w:val="0"/>
                      <w:bCs w:val="0"/>
                      <w:color w:val="000000" w:themeColor="text1"/>
                      <w:sz w:val="21"/>
                      <w:szCs w:val="21"/>
                      <w:lang w:val="en-US" w:eastAsia="zh-CN"/>
                      <w14:textFill>
                        <w14:solidFill>
                          <w14:schemeClr w14:val="tx1"/>
                        </w14:solidFill>
                      </w14:textFill>
                    </w:rPr>
                    <w:t>排气筒</w:t>
                  </w:r>
                  <w:r>
                    <w:rPr>
                      <w:rFonts w:hint="eastAsia" w:cs="Times New Roman" w:eastAsiaTheme="minorEastAsia"/>
                      <w:b w:val="0"/>
                      <w:bCs w:val="0"/>
                      <w:color w:val="000000" w:themeColor="text1"/>
                      <w:sz w:val="21"/>
                      <w:szCs w:val="21"/>
                      <w:lang w:val="en-US" w:eastAsia="zh-CN"/>
                      <w14:textFill>
                        <w14:solidFill>
                          <w14:schemeClr w14:val="tx1"/>
                        </w14:solidFill>
                      </w14:textFill>
                    </w:rPr>
                    <w:t>）</w:t>
                  </w:r>
                </w:p>
              </w:tc>
              <w:tc>
                <w:tcPr>
                  <w:tcW w:w="1410" w:type="dxa"/>
                  <w:tcBorders>
                    <w:tl2br w:val="nil"/>
                    <w:tr2bl w:val="nil"/>
                  </w:tcBorders>
                  <w:vAlign w:val="center"/>
                </w:tcPr>
                <w:p w14:paraId="039FA750">
                  <w:pPr>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default" w:ascii="Times New Roman" w:hAnsi="Times New Roman" w:cs="Times New Roman" w:eastAsiaTheme="minorEastAsia"/>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1"/>
                      <w:szCs w:val="21"/>
                      <w:lang w:val="en-US" w:eastAsia="zh-CN" w:bidi="ar-SA"/>
                      <w14:textFill>
                        <w14:solidFill>
                          <w14:schemeClr w14:val="tx1"/>
                        </w14:solidFill>
                      </w14:textFill>
                    </w:rPr>
                    <w:t>有组织排放</w:t>
                  </w:r>
                </w:p>
              </w:tc>
            </w:tr>
            <w:tr w14:paraId="754CE5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3" w:type="dxa"/>
                  <w:tcBorders>
                    <w:tl2br w:val="nil"/>
                    <w:tr2bl w:val="nil"/>
                  </w:tcBorders>
                  <w:vAlign w:val="center"/>
                </w:tcPr>
                <w:p w14:paraId="468944AD">
                  <w:pPr>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eastAsia" w:cs="Times New Roman" w:eastAsiaTheme="minorEastAsia"/>
                      <w:b w:val="0"/>
                      <w:bCs w:val="0"/>
                      <w:color w:val="000000" w:themeColor="text1"/>
                      <w:kern w:val="2"/>
                      <w:sz w:val="21"/>
                      <w:szCs w:val="21"/>
                      <w:lang w:val="en-US" w:eastAsia="zh-CN" w:bidi="ar-SA"/>
                      <w14:textFill>
                        <w14:solidFill>
                          <w14:schemeClr w14:val="tx1"/>
                        </w14:solidFill>
                      </w14:textFill>
                    </w:rPr>
                  </w:pPr>
                  <w:r>
                    <w:rPr>
                      <w:rFonts w:hint="eastAsia" w:cs="Times New Roman" w:eastAsiaTheme="minorEastAsia"/>
                      <w:b w:val="0"/>
                      <w:bCs w:val="0"/>
                      <w:color w:val="000000" w:themeColor="text1"/>
                      <w:kern w:val="2"/>
                      <w:sz w:val="21"/>
                      <w:szCs w:val="21"/>
                      <w:lang w:val="en-US" w:eastAsia="zh-CN" w:bidi="ar-SA"/>
                      <w14:textFill>
                        <w14:solidFill>
                          <w14:schemeClr w14:val="tx1"/>
                        </w14:solidFill>
                      </w14:textFill>
                    </w:rPr>
                    <w:t>水泥筒仓</w:t>
                  </w:r>
                </w:p>
                <w:p w14:paraId="3EAF2CF4">
                  <w:pPr>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default" w:cs="Times New Roman" w:eastAsiaTheme="minorEastAsia"/>
                      <w:b w:val="0"/>
                      <w:bCs w:val="0"/>
                      <w:color w:val="000000" w:themeColor="text1"/>
                      <w:kern w:val="2"/>
                      <w:sz w:val="21"/>
                      <w:szCs w:val="21"/>
                      <w:lang w:val="en-US" w:eastAsia="zh-CN" w:bidi="ar-SA"/>
                      <w14:textFill>
                        <w14:solidFill>
                          <w14:schemeClr w14:val="tx1"/>
                        </w14:solidFill>
                      </w14:textFill>
                    </w:rPr>
                  </w:pPr>
                  <w:r>
                    <w:rPr>
                      <w:rFonts w:hint="eastAsia" w:cs="Times New Roman" w:eastAsiaTheme="minorEastAsia"/>
                      <w:b w:val="0"/>
                      <w:bCs w:val="0"/>
                      <w:color w:val="000000" w:themeColor="text1"/>
                      <w:kern w:val="2"/>
                      <w:sz w:val="21"/>
                      <w:szCs w:val="21"/>
                      <w:lang w:val="en-US" w:eastAsia="zh-CN" w:bidi="ar-SA"/>
                      <w14:textFill>
                        <w14:solidFill>
                          <w14:schemeClr w14:val="tx1"/>
                        </w14:solidFill>
                      </w14:textFill>
                    </w:rPr>
                    <w:t>等工序</w:t>
                  </w:r>
                </w:p>
              </w:tc>
              <w:tc>
                <w:tcPr>
                  <w:tcW w:w="1286" w:type="dxa"/>
                  <w:tcBorders>
                    <w:tl2br w:val="nil"/>
                    <w:tr2bl w:val="nil"/>
                  </w:tcBorders>
                  <w:vAlign w:val="center"/>
                </w:tcPr>
                <w:p w14:paraId="50C6CB5F">
                  <w:pPr>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default" w:cs="Times New Roman" w:eastAsiaTheme="minorEastAsia"/>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eastAsiaTheme="minorEastAsia"/>
                      <w:b w:val="0"/>
                      <w:bCs w:val="0"/>
                      <w:color w:val="000000" w:themeColor="text1"/>
                      <w:kern w:val="2"/>
                      <w:sz w:val="21"/>
                      <w:szCs w:val="21"/>
                      <w:vertAlign w:val="baseline"/>
                      <w:lang w:val="en-US" w:eastAsia="zh-CN" w:bidi="ar-SA"/>
                      <w14:textFill>
                        <w14:solidFill>
                          <w14:schemeClr w14:val="tx1"/>
                        </w14:solidFill>
                      </w14:textFill>
                    </w:rPr>
                    <w:t>颗粒物</w:t>
                  </w:r>
                </w:p>
              </w:tc>
              <w:tc>
                <w:tcPr>
                  <w:tcW w:w="2239" w:type="dxa"/>
                  <w:tcBorders>
                    <w:tl2br w:val="nil"/>
                    <w:tr2bl w:val="nil"/>
                  </w:tcBorders>
                  <w:vAlign w:val="center"/>
                </w:tcPr>
                <w:p w14:paraId="057BAF34">
                  <w:pPr>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eastAsia" w:cs="Times New Roman" w:eastAsiaTheme="minorEastAsia"/>
                      <w:b w:val="0"/>
                      <w:bCs w:val="0"/>
                      <w:color w:val="000000" w:themeColor="text1"/>
                      <w:sz w:val="21"/>
                      <w:szCs w:val="21"/>
                      <w:lang w:val="en-US" w:eastAsia="zh-CN"/>
                      <w14:textFill>
                        <w14:solidFill>
                          <w14:schemeClr w14:val="tx1"/>
                        </w14:solidFill>
                      </w14:textFill>
                    </w:rPr>
                  </w:pPr>
                  <w:r>
                    <w:rPr>
                      <w:rFonts w:hint="eastAsia" w:cs="Times New Roman" w:eastAsiaTheme="minorEastAsia"/>
                      <w:b w:val="0"/>
                      <w:bCs w:val="0"/>
                      <w:color w:val="000000" w:themeColor="text1"/>
                      <w:sz w:val="21"/>
                      <w:szCs w:val="21"/>
                      <w:lang w:val="en-US" w:eastAsia="zh-CN"/>
                      <w14:textFill>
                        <w14:solidFill>
                          <w14:schemeClr w14:val="tx1"/>
                        </w14:solidFill>
                      </w14:textFill>
                    </w:rPr>
                    <w:t>袋式除尘器（2#、3#）</w:t>
                  </w:r>
                </w:p>
              </w:tc>
              <w:tc>
                <w:tcPr>
                  <w:tcW w:w="2212" w:type="dxa"/>
                  <w:tcBorders>
                    <w:tl2br w:val="nil"/>
                    <w:tr2bl w:val="nil"/>
                  </w:tcBorders>
                  <w:vAlign w:val="center"/>
                </w:tcPr>
                <w:p w14:paraId="09F030EB">
                  <w:pPr>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eastAsia" w:cs="Times New Roman" w:eastAsiaTheme="minorEastAsia"/>
                      <w:b w:val="0"/>
                      <w:bCs w:val="0"/>
                      <w:color w:val="000000" w:themeColor="text1"/>
                      <w:sz w:val="21"/>
                      <w:szCs w:val="21"/>
                      <w:lang w:val="en-US" w:eastAsia="zh-CN"/>
                      <w14:textFill>
                        <w14:solidFill>
                          <w14:schemeClr w14:val="tx1"/>
                        </w14:solidFill>
                      </w14:textFill>
                    </w:rPr>
                  </w:pPr>
                  <w:r>
                    <w:rPr>
                      <w:rFonts w:hint="eastAsia" w:cs="Times New Roman" w:eastAsiaTheme="minorEastAsia"/>
                      <w:b w:val="0"/>
                      <w:bCs w:val="0"/>
                      <w:color w:val="000000" w:themeColor="text1"/>
                      <w:sz w:val="21"/>
                      <w:szCs w:val="21"/>
                      <w:lang w:val="en-US" w:eastAsia="zh-CN"/>
                      <w14:textFill>
                        <w14:solidFill>
                          <w14:schemeClr w14:val="tx1"/>
                        </w14:solidFill>
                      </w14:textFill>
                    </w:rPr>
                    <w:t>P2（15m</w:t>
                  </w:r>
                  <w:r>
                    <w:rPr>
                      <w:rFonts w:hint="default" w:ascii="Times New Roman" w:hAnsi="Times New Roman" w:cs="Times New Roman" w:eastAsiaTheme="minorEastAsia"/>
                      <w:b w:val="0"/>
                      <w:bCs w:val="0"/>
                      <w:color w:val="000000" w:themeColor="text1"/>
                      <w:sz w:val="21"/>
                      <w:szCs w:val="21"/>
                      <w:lang w:val="en-US" w:eastAsia="zh-CN"/>
                      <w14:textFill>
                        <w14:solidFill>
                          <w14:schemeClr w14:val="tx1"/>
                        </w14:solidFill>
                      </w14:textFill>
                    </w:rPr>
                    <w:t>排气筒</w:t>
                  </w:r>
                  <w:r>
                    <w:rPr>
                      <w:rFonts w:hint="eastAsia" w:cs="Times New Roman" w:eastAsiaTheme="minorEastAsia"/>
                      <w:b w:val="0"/>
                      <w:bCs w:val="0"/>
                      <w:color w:val="000000" w:themeColor="text1"/>
                      <w:sz w:val="21"/>
                      <w:szCs w:val="21"/>
                      <w:lang w:val="en-US" w:eastAsia="zh-CN"/>
                      <w14:textFill>
                        <w14:solidFill>
                          <w14:schemeClr w14:val="tx1"/>
                        </w14:solidFill>
                      </w14:textFill>
                    </w:rPr>
                    <w:t>）</w:t>
                  </w:r>
                </w:p>
              </w:tc>
              <w:tc>
                <w:tcPr>
                  <w:tcW w:w="1410" w:type="dxa"/>
                  <w:tcBorders>
                    <w:tl2br w:val="nil"/>
                    <w:tr2bl w:val="nil"/>
                  </w:tcBorders>
                  <w:vAlign w:val="center"/>
                </w:tcPr>
                <w:p w14:paraId="33DE5A33">
                  <w:pPr>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default" w:ascii="Times New Roman" w:hAnsi="Times New Roman" w:cs="Times New Roman" w:eastAsiaTheme="minorEastAsia"/>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1"/>
                      <w:szCs w:val="21"/>
                      <w:lang w:val="en-US" w:eastAsia="zh-CN" w:bidi="ar-SA"/>
                      <w14:textFill>
                        <w14:solidFill>
                          <w14:schemeClr w14:val="tx1"/>
                        </w14:solidFill>
                      </w14:textFill>
                    </w:rPr>
                    <w:t>有组织排放</w:t>
                  </w:r>
                </w:p>
              </w:tc>
            </w:tr>
            <w:tr w14:paraId="429002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3" w:type="dxa"/>
                  <w:tcBorders>
                    <w:tl2br w:val="nil"/>
                    <w:tr2bl w:val="nil"/>
                  </w:tcBorders>
                  <w:vAlign w:val="center"/>
                </w:tcPr>
                <w:p w14:paraId="345F71F3">
                  <w:pPr>
                    <w:pStyle w:val="5"/>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default" w:ascii="Times New Roman" w:hAnsi="Times New Roman" w:cs="Times New Roman" w:eastAsiaTheme="minorEastAsia"/>
                      <w:b w:val="0"/>
                      <w:bCs w:val="0"/>
                      <w:color w:val="000000" w:themeColor="text1"/>
                      <w:kern w:val="2"/>
                      <w:sz w:val="21"/>
                      <w:szCs w:val="21"/>
                      <w:lang w:val="en-US" w:eastAsia="zh-CN" w:bidi="ar-SA"/>
                      <w14:textFill>
                        <w14:solidFill>
                          <w14:schemeClr w14:val="tx1"/>
                        </w14:solidFill>
                      </w14:textFill>
                    </w:rPr>
                  </w:pPr>
                  <w:r>
                    <w:rPr>
                      <w:rFonts w:hint="eastAsia" w:cs="Times New Roman" w:eastAsiaTheme="minorEastAsia"/>
                      <w:b w:val="0"/>
                      <w:bCs w:val="0"/>
                      <w:color w:val="000000" w:themeColor="text1"/>
                      <w:kern w:val="2"/>
                      <w:sz w:val="21"/>
                      <w:szCs w:val="21"/>
                      <w:lang w:val="en-US" w:eastAsia="zh-CN" w:bidi="ar-SA"/>
                      <w14:textFill>
                        <w14:solidFill>
                          <w14:schemeClr w14:val="tx1"/>
                        </w14:solidFill>
                      </w14:textFill>
                    </w:rPr>
                    <w:t>无组织</w:t>
                  </w:r>
                  <w:r>
                    <w:rPr>
                      <w:rFonts w:hint="default" w:ascii="Times New Roman" w:hAnsi="Times New Roman" w:cs="Times New Roman" w:eastAsiaTheme="minorEastAsia"/>
                      <w:b w:val="0"/>
                      <w:bCs w:val="0"/>
                      <w:color w:val="000000" w:themeColor="text1"/>
                      <w:kern w:val="2"/>
                      <w:sz w:val="21"/>
                      <w:szCs w:val="21"/>
                      <w:lang w:val="en-US" w:eastAsia="zh-CN" w:bidi="ar-SA"/>
                      <w14:textFill>
                        <w14:solidFill>
                          <w14:schemeClr w14:val="tx1"/>
                        </w14:solidFill>
                      </w14:textFill>
                    </w:rPr>
                    <w:t>废气</w:t>
                  </w:r>
                </w:p>
              </w:tc>
              <w:tc>
                <w:tcPr>
                  <w:tcW w:w="1286" w:type="dxa"/>
                  <w:tcBorders>
                    <w:tl2br w:val="nil"/>
                    <w:tr2bl w:val="nil"/>
                  </w:tcBorders>
                  <w:vAlign w:val="center"/>
                </w:tcPr>
                <w:p w14:paraId="684EEA7E">
                  <w:pPr>
                    <w:pStyle w:val="5"/>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default" w:ascii="Times New Roman" w:hAnsi="Times New Roman" w:cs="Times New Roman" w:eastAsiaTheme="minorEastAsia"/>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1"/>
                      <w:szCs w:val="21"/>
                      <w:lang w:val="en-US" w:eastAsia="zh-CN" w:bidi="ar-SA"/>
                      <w14:textFill>
                        <w14:solidFill>
                          <w14:schemeClr w14:val="tx1"/>
                        </w14:solidFill>
                      </w14:textFill>
                    </w:rPr>
                    <w:t>颗粒物</w:t>
                  </w:r>
                </w:p>
              </w:tc>
              <w:tc>
                <w:tcPr>
                  <w:tcW w:w="4451" w:type="dxa"/>
                  <w:gridSpan w:val="2"/>
                  <w:tcBorders>
                    <w:tl2br w:val="nil"/>
                    <w:tr2bl w:val="nil"/>
                  </w:tcBorders>
                  <w:vAlign w:val="center"/>
                </w:tcPr>
                <w:p w14:paraId="0EEBB614">
                  <w:pPr>
                    <w:pStyle w:val="5"/>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default" w:ascii="Times New Roman" w:hAnsi="Times New Roman" w:cs="Times New Roman" w:eastAsiaTheme="minorEastAsia"/>
                      <w:b w:val="0"/>
                      <w:bCs w:val="0"/>
                      <w:color w:val="000000" w:themeColor="text1"/>
                      <w:kern w:val="2"/>
                      <w:sz w:val="21"/>
                      <w:szCs w:val="21"/>
                      <w:lang w:val="en-US" w:eastAsia="zh-CN" w:bidi="ar-SA"/>
                      <w14:textFill>
                        <w14:solidFill>
                          <w14:schemeClr w14:val="tx1"/>
                        </w14:solidFill>
                      </w14:textFill>
                    </w:rPr>
                  </w:pPr>
                  <w:r>
                    <w:rPr>
                      <w:rFonts w:hint="eastAsia" w:cs="Times New Roman" w:eastAsiaTheme="minorEastAsia"/>
                      <w:b w:val="0"/>
                      <w:bCs w:val="0"/>
                      <w:color w:val="000000" w:themeColor="text1"/>
                      <w:kern w:val="2"/>
                      <w:sz w:val="21"/>
                      <w:szCs w:val="21"/>
                      <w:lang w:val="en-US" w:eastAsia="zh-CN" w:bidi="ar-SA"/>
                      <w14:textFill>
                        <w14:solidFill>
                          <w14:schemeClr w14:val="tx1"/>
                        </w14:solidFill>
                      </w14:textFill>
                    </w:rPr>
                    <w:t>厂房密闭</w:t>
                  </w:r>
                </w:p>
              </w:tc>
              <w:tc>
                <w:tcPr>
                  <w:tcW w:w="1410" w:type="dxa"/>
                  <w:tcBorders>
                    <w:tl2br w:val="nil"/>
                    <w:tr2bl w:val="nil"/>
                  </w:tcBorders>
                  <w:vAlign w:val="center"/>
                </w:tcPr>
                <w:p w14:paraId="6D9C3229">
                  <w:pPr>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default" w:ascii="Times New Roman" w:hAnsi="Times New Roman" w:cs="Times New Roman" w:eastAsiaTheme="minorEastAsia"/>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1"/>
                      <w:szCs w:val="21"/>
                      <w:lang w:val="en-US" w:eastAsia="zh-CN" w:bidi="ar-SA"/>
                      <w14:textFill>
                        <w14:solidFill>
                          <w14:schemeClr w14:val="tx1"/>
                        </w14:solidFill>
                      </w14:textFill>
                    </w:rPr>
                    <w:t>无组织排放</w:t>
                  </w:r>
                </w:p>
              </w:tc>
            </w:tr>
          </w:tbl>
          <w:p w14:paraId="73E2D77E">
            <w:pPr>
              <w:pStyle w:val="6"/>
              <w:keepNext w:val="0"/>
              <w:keepLines w:val="0"/>
              <w:pageBreakBefore w:val="0"/>
              <w:widowControl/>
              <w:kinsoku/>
              <w:wordWrap/>
              <w:overflowPunct/>
              <w:topLinePunct w:val="0"/>
              <w:autoSpaceDE/>
              <w:autoSpaceDN/>
              <w:bidi w:val="0"/>
              <w:adjustRightInd w:val="0"/>
              <w:snapToGrid w:val="0"/>
              <w:spacing w:after="0" w:line="500" w:lineRule="exact"/>
              <w:ind w:firstLine="482" w:firstLineChars="200"/>
              <w:textAlignment w:val="baseline"/>
              <w:outlineLvl w:val="9"/>
              <w:rPr>
                <w:rFonts w:hint="default" w:ascii="Times New Roman" w:hAnsi="Times New Roman" w:cs="Times New Roman" w:eastAsiaTheme="minorEastAsia"/>
                <w:b/>
                <w:color w:val="000000" w:themeColor="text1"/>
                <w:sz w:val="24"/>
                <w:szCs w:val="24"/>
                <w14:textFill>
                  <w14:solidFill>
                    <w14:schemeClr w14:val="tx1"/>
                  </w14:solidFill>
                </w14:textFill>
              </w:rPr>
            </w:pPr>
            <w:r>
              <w:rPr>
                <w:rFonts w:hint="default" w:ascii="Times New Roman" w:hAnsi="Times New Roman" w:cs="Times New Roman" w:eastAsiaTheme="minorEastAsia"/>
                <w:b/>
                <w:color w:val="000000" w:themeColor="text1"/>
                <w:sz w:val="24"/>
                <w:szCs w:val="24"/>
                <w14:textFill>
                  <w14:solidFill>
                    <w14:schemeClr w14:val="tx1"/>
                  </w14:solidFill>
                </w14:textFill>
              </w:rPr>
              <w:t>2、废水</w:t>
            </w:r>
          </w:p>
          <w:p w14:paraId="6E136A16">
            <w:pPr>
              <w:pStyle w:val="16"/>
              <w:spacing w:before="0" w:beforeAutospacing="0" w:after="0" w:afterAutospacing="0" w:line="520" w:lineRule="exact"/>
              <w:ind w:firstLine="465"/>
              <w:jc w:val="both"/>
              <w:rPr>
                <w:rFonts w:hint="default" w:ascii="Times New Roman" w:hAnsi="Times New Roman"/>
                <w:sz w:val="24"/>
                <w:szCs w:val="24"/>
                <w:lang w:val="en-US" w:eastAsia="zh-CN"/>
              </w:rPr>
            </w:pPr>
            <w:r>
              <w:rPr>
                <w:rFonts w:ascii="Times New Roman" w:hAnsi="Times New Roman"/>
                <w:color w:val="000000"/>
              </w:rPr>
              <w:t>本项目</w:t>
            </w:r>
            <w:r>
              <w:rPr>
                <w:rFonts w:hint="eastAsia" w:ascii="Times New Roman" w:hAnsi="Times New Roman"/>
                <w:color w:val="000000"/>
                <w:lang w:val="en-US" w:eastAsia="zh-CN"/>
              </w:rPr>
              <w:t>搅拌过程生产废水部分蒸发，部分进入产品；模具清洗废水经沉淀后循环使用；喷淋设施废水自然蒸发；</w:t>
            </w:r>
            <w:r>
              <w:rPr>
                <w:rFonts w:ascii="Times New Roman" w:hAnsi="Times New Roman"/>
                <w:sz w:val="24"/>
                <w:szCs w:val="24"/>
              </w:rPr>
              <w:t>预制构件在场地成型后</w:t>
            </w:r>
            <w:r>
              <w:rPr>
                <w:rFonts w:hint="eastAsia" w:ascii="Times New Roman" w:hAnsi="Times New Roman"/>
                <w:sz w:val="24"/>
                <w:szCs w:val="24"/>
                <w:lang w:val="en-US" w:eastAsia="zh-CN"/>
              </w:rPr>
              <w:t>进行洒水养护，自然蒸发；车辆清洗废水经沉淀池处理，沉淀池上清液循环使用，不外排；搅拌机清洗废水</w:t>
            </w:r>
            <w:r>
              <w:rPr>
                <w:rFonts w:hint="eastAsia"/>
                <w:color w:val="auto"/>
                <w:sz w:val="24"/>
                <w:szCs w:val="24"/>
                <w:lang w:val="en-US" w:eastAsia="zh-CN"/>
              </w:rPr>
              <w:t>经沉淀池处理后循环使用，不外排；生活污水经化粪池</w:t>
            </w:r>
            <w:r>
              <w:rPr>
                <w:rFonts w:hint="eastAsia" w:ascii="Times New Roman" w:hAnsi="Times New Roman"/>
                <w:b w:val="0"/>
                <w:bCs/>
                <w:sz w:val="24"/>
                <w:u w:val="none"/>
                <w:lang w:eastAsia="zh-CN"/>
              </w:rPr>
              <w:t>处理后，</w:t>
            </w:r>
            <w:r>
              <w:rPr>
                <w:rFonts w:hint="eastAsia" w:ascii="Times New Roman" w:hAnsi="Times New Roman"/>
                <w:b w:val="0"/>
                <w:bCs/>
                <w:sz w:val="24"/>
                <w:u w:val="none"/>
                <w:lang w:val="en-US" w:eastAsia="zh-CN"/>
              </w:rPr>
              <w:t>定期清运</w:t>
            </w:r>
            <w:r>
              <w:rPr>
                <w:rFonts w:hint="eastAsia" w:ascii="Times New Roman" w:hAnsi="Times New Roman"/>
                <w:b w:val="0"/>
                <w:bCs/>
                <w:sz w:val="24"/>
                <w:u w:val="none"/>
                <w:lang w:eastAsia="zh-CN"/>
              </w:rPr>
              <w:t>。</w:t>
            </w:r>
          </w:p>
          <w:p w14:paraId="3F1E83A4">
            <w:pPr>
              <w:pStyle w:val="5"/>
              <w:keepNext/>
              <w:keepLines/>
              <w:pageBreakBefore w:val="0"/>
              <w:widowControl/>
              <w:kinsoku/>
              <w:wordWrap/>
              <w:overflowPunct/>
              <w:topLinePunct w:val="0"/>
              <w:autoSpaceDE/>
              <w:autoSpaceDN/>
              <w:bidi w:val="0"/>
              <w:adjustRightInd w:val="0"/>
              <w:snapToGrid w:val="0"/>
              <w:spacing w:before="0" w:beforeLines="0" w:after="0" w:afterLines="0" w:line="480" w:lineRule="exact"/>
              <w:ind w:left="0" w:firstLine="482" w:firstLineChars="200"/>
              <w:textAlignment w:val="auto"/>
              <w:outlineLvl w:val="3"/>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pP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3、噪声</w:t>
            </w:r>
          </w:p>
          <w:p w14:paraId="50DFBE45">
            <w:pPr>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outlineLvl w:val="9"/>
              <w:rPr>
                <w:rFonts w:hint="default" w:ascii="Times New Roman" w:hAnsi="Times New Roman" w:cs="Times New Roman" w:eastAsiaTheme="minorEastAsia"/>
                <w:b/>
                <w:color w:val="000000" w:themeColor="text1"/>
                <w:sz w:val="24"/>
                <w:szCs w:val="21"/>
                <w14:textFill>
                  <w14:solidFill>
                    <w14:schemeClr w14:val="tx1"/>
                  </w14:solidFill>
                </w14:textFill>
              </w:rPr>
            </w:pPr>
            <w:r>
              <w:rPr>
                <w:rFonts w:hint="eastAsia" w:cs="Times New Roman" w:eastAsiaTheme="minorEastAsia"/>
                <w:b w:val="0"/>
                <w:bCs w:val="0"/>
                <w:color w:val="000000" w:themeColor="text1"/>
                <w:kern w:val="2"/>
                <w:sz w:val="24"/>
                <w:szCs w:val="24"/>
                <w:lang w:val="en-US" w:eastAsia="zh-CN" w:bidi="ar-SA"/>
                <w14:textFill>
                  <w14:solidFill>
                    <w14:schemeClr w14:val="tx1"/>
                  </w14:solidFill>
                </w14:textFill>
              </w:rPr>
              <w:t>本</w:t>
            </w: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项目主要噪声源为</w:t>
            </w:r>
            <w:r>
              <w:rPr>
                <w:rFonts w:hint="eastAsia"/>
                <w:color w:val="auto"/>
                <w:sz w:val="24"/>
                <w:lang w:val="en-US" w:eastAsia="zh-CN"/>
              </w:rPr>
              <w:t>搅拌机、筛分设备</w:t>
            </w:r>
            <w:r>
              <w:rPr>
                <w:rFonts w:hint="eastAsia" w:cs="Times New Roman" w:eastAsiaTheme="minorEastAsia"/>
                <w:b w:val="0"/>
                <w:bCs w:val="0"/>
                <w:color w:val="000000" w:themeColor="text1"/>
                <w:kern w:val="2"/>
                <w:sz w:val="24"/>
                <w:szCs w:val="24"/>
                <w:lang w:val="en-US" w:eastAsia="zh-CN" w:bidi="ar-SA"/>
                <w14:textFill>
                  <w14:solidFill>
                    <w14:schemeClr w14:val="tx1"/>
                  </w14:solidFill>
                </w14:textFill>
              </w:rPr>
              <w:t>等设备</w:t>
            </w: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运行时产生的机械噪声。本项目高噪声设备源强在</w:t>
            </w:r>
            <w:r>
              <w:rPr>
                <w:rFonts w:hint="eastAsia" w:cs="Times New Roman"/>
                <w:sz w:val="24"/>
                <w:szCs w:val="24"/>
                <w:lang w:val="en-US" w:eastAsia="zh-CN"/>
              </w:rPr>
              <w:t>85</w:t>
            </w:r>
            <w:r>
              <w:rPr>
                <w:rFonts w:hint="default" w:ascii="Times New Roman" w:hAnsi="Times New Roman" w:eastAsia="宋体" w:cs="Times New Roman"/>
                <w:sz w:val="24"/>
                <w:szCs w:val="24"/>
              </w:rPr>
              <w:t>～</w:t>
            </w:r>
            <w:r>
              <w:rPr>
                <w:rFonts w:hint="eastAsia" w:cs="Times New Roman"/>
                <w:sz w:val="24"/>
                <w:szCs w:val="24"/>
                <w:lang w:val="en-US" w:eastAsia="zh-CN"/>
              </w:rPr>
              <w:t>90</w:t>
            </w:r>
            <w:r>
              <w:rPr>
                <w:rFonts w:hint="default" w:ascii="Times New Roman" w:hAnsi="Times New Roman" w:eastAsia="宋体" w:cs="Times New Roman"/>
                <w:sz w:val="24"/>
                <w:szCs w:val="24"/>
              </w:rPr>
              <w:t>dB(A)</w:t>
            </w: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。通过厂房隔声等减振降噪措施后，</w:t>
            </w:r>
            <w:r>
              <w:rPr>
                <w:rFonts w:hint="eastAsia" w:cs="Times New Roman" w:eastAsiaTheme="minorEastAsia"/>
                <w:b w:val="0"/>
                <w:bCs w:val="0"/>
                <w:color w:val="000000" w:themeColor="text1"/>
                <w:kern w:val="2"/>
                <w:sz w:val="24"/>
                <w:szCs w:val="24"/>
                <w:lang w:val="en-US" w:eastAsia="zh-CN" w:bidi="ar-SA"/>
                <w14:textFill>
                  <w14:solidFill>
                    <w14:schemeClr w14:val="tx1"/>
                  </w14:solidFill>
                </w14:textFill>
              </w:rPr>
              <w:t>厂界噪声</w:t>
            </w: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可</w:t>
            </w:r>
            <w:r>
              <w:rPr>
                <w:rFonts w:hint="eastAsia" w:cs="Times New Roman" w:eastAsiaTheme="minorEastAsia"/>
                <w:b w:val="0"/>
                <w:bCs w:val="0"/>
                <w:color w:val="000000" w:themeColor="text1"/>
                <w:kern w:val="2"/>
                <w:sz w:val="24"/>
                <w:szCs w:val="24"/>
                <w:lang w:val="en-US" w:eastAsia="zh-CN" w:bidi="ar-SA"/>
                <w14:textFill>
                  <w14:solidFill>
                    <w14:schemeClr w14:val="tx1"/>
                  </w14:solidFill>
                </w14:textFill>
              </w:rPr>
              <w:t>满足</w:t>
            </w:r>
            <w:r>
              <w:rPr>
                <w:rFonts w:hint="eastAsia" w:ascii="Times New Roman" w:hAnsi="Times New Roman" w:cs="Times New Roman"/>
                <w:sz w:val="24"/>
                <w:szCs w:val="24"/>
                <w:vertAlign w:val="baseline"/>
                <w:lang w:eastAsia="zh-CN"/>
              </w:rPr>
              <w:t>《</w:t>
            </w:r>
            <w:r>
              <w:rPr>
                <w:rFonts w:hint="eastAsia" w:ascii="Times New Roman" w:hAnsi="Times New Roman" w:cs="Times New Roman"/>
                <w:sz w:val="24"/>
                <w:szCs w:val="24"/>
                <w:vertAlign w:val="baseline"/>
                <w:lang w:val="en-US" w:eastAsia="zh-CN"/>
              </w:rPr>
              <w:t>工业企业厂界环境噪声排放标准》</w:t>
            </w:r>
            <w:r>
              <w:rPr>
                <w:rFonts w:hint="eastAsia" w:cs="Times New Roman"/>
                <w:sz w:val="24"/>
                <w:szCs w:val="24"/>
                <w:vertAlign w:val="baseline"/>
                <w:lang w:val="en-US" w:eastAsia="zh-CN"/>
              </w:rPr>
              <w:t>2类标准要求</w:t>
            </w: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w:t>
            </w:r>
          </w:p>
          <w:p w14:paraId="7DAC1822">
            <w:pPr>
              <w:pStyle w:val="6"/>
              <w:keepNext w:val="0"/>
              <w:keepLines w:val="0"/>
              <w:pageBreakBefore w:val="0"/>
              <w:widowControl/>
              <w:kinsoku/>
              <w:wordWrap/>
              <w:overflowPunct/>
              <w:topLinePunct w:val="0"/>
              <w:autoSpaceDE/>
              <w:autoSpaceDN/>
              <w:bidi w:val="0"/>
              <w:adjustRightInd w:val="0"/>
              <w:snapToGrid w:val="0"/>
              <w:spacing w:after="0" w:line="520" w:lineRule="exact"/>
              <w:ind w:left="465"/>
              <w:jc w:val="left"/>
              <w:textAlignment w:val="baseline"/>
              <w:outlineLvl w:val="9"/>
              <w:rPr>
                <w:rFonts w:hint="default" w:ascii="Times New Roman" w:hAnsi="Times New Roman" w:cs="Times New Roman" w:eastAsiaTheme="minorEastAsia"/>
                <w:b/>
                <w:color w:val="auto"/>
                <w:sz w:val="24"/>
                <w:szCs w:val="24"/>
              </w:rPr>
            </w:pPr>
            <w:r>
              <w:rPr>
                <w:rFonts w:hint="default" w:ascii="Times New Roman" w:hAnsi="Times New Roman" w:cs="Times New Roman" w:eastAsiaTheme="minorEastAsia"/>
                <w:b/>
                <w:color w:val="auto"/>
                <w:sz w:val="24"/>
                <w:szCs w:val="24"/>
              </w:rPr>
              <w:t>4、固体废物</w:t>
            </w:r>
          </w:p>
          <w:p w14:paraId="4837FB74">
            <w:pPr>
              <w:keepNext w:val="0"/>
              <w:keepLines w:val="0"/>
              <w:pageBreakBefore w:val="0"/>
              <w:widowControl/>
              <w:kinsoku/>
              <w:wordWrap/>
              <w:overflowPunct/>
              <w:topLinePunct w:val="0"/>
              <w:autoSpaceDE/>
              <w:autoSpaceDN/>
              <w:bidi w:val="0"/>
              <w:adjustRightInd w:val="0"/>
              <w:snapToGrid w:val="0"/>
              <w:spacing w:after="0" w:line="520" w:lineRule="exact"/>
              <w:ind w:firstLine="480" w:firstLineChars="200"/>
              <w:textAlignment w:val="auto"/>
              <w:outlineLvl w:val="9"/>
              <w:rPr>
                <w:rFonts w:hint="default" w:ascii="Times New Roman" w:hAnsi="Times New Roman" w:cs="Times New Roman" w:eastAsiaTheme="minorEastAsia"/>
                <w:bCs/>
                <w:color w:val="auto"/>
                <w:sz w:val="24"/>
                <w:lang w:eastAsia="zh-CN"/>
              </w:rPr>
            </w:pPr>
            <w:r>
              <w:rPr>
                <w:rFonts w:hint="eastAsia" w:cs="Times New Roman" w:eastAsiaTheme="minorEastAsia"/>
                <w:bCs/>
                <w:color w:val="auto"/>
                <w:sz w:val="24"/>
                <w:lang w:val="en-US" w:eastAsia="zh-CN"/>
              </w:rPr>
              <w:t>本</w:t>
            </w:r>
            <w:r>
              <w:rPr>
                <w:rFonts w:hint="default" w:ascii="Times New Roman" w:hAnsi="Times New Roman" w:cs="Times New Roman" w:eastAsiaTheme="minorEastAsia"/>
                <w:bCs/>
                <w:color w:val="auto"/>
                <w:sz w:val="24"/>
              </w:rPr>
              <w:t>项目</w:t>
            </w:r>
            <w:r>
              <w:rPr>
                <w:rFonts w:hint="default" w:ascii="Times New Roman" w:hAnsi="Times New Roman" w:cs="Times New Roman" w:eastAsiaTheme="minorEastAsia"/>
                <w:bCs/>
                <w:color w:val="auto"/>
                <w:sz w:val="24"/>
                <w:lang w:eastAsia="zh-CN"/>
              </w:rPr>
              <w:t>运营期</w:t>
            </w:r>
            <w:r>
              <w:rPr>
                <w:rFonts w:hint="default" w:ascii="Times New Roman" w:hAnsi="Times New Roman" w:cs="Times New Roman" w:eastAsiaTheme="minorEastAsia"/>
                <w:bCs/>
                <w:color w:val="auto"/>
                <w:sz w:val="24"/>
              </w:rPr>
              <w:t>固体废物</w:t>
            </w:r>
            <w:r>
              <w:rPr>
                <w:rFonts w:hint="eastAsia" w:ascii="Times New Roman" w:hAnsi="Times New Roman" w:cs="Times New Roman" w:eastAsiaTheme="minorEastAsia"/>
                <w:bCs/>
                <w:color w:val="auto"/>
                <w:sz w:val="24"/>
                <w:lang w:eastAsia="zh-CN"/>
              </w:rPr>
              <w:t>及处理方式见下表</w:t>
            </w:r>
            <w:r>
              <w:rPr>
                <w:rFonts w:hint="default" w:ascii="Times New Roman" w:hAnsi="Times New Roman" w:cs="Times New Roman" w:eastAsiaTheme="minorEastAsia"/>
                <w:bCs/>
                <w:color w:val="auto"/>
                <w:sz w:val="24"/>
                <w:lang w:eastAsia="zh-CN"/>
              </w:rPr>
              <w:t>。</w:t>
            </w:r>
          </w:p>
          <w:p w14:paraId="16AC57B3">
            <w:pPr>
              <w:keepNext w:val="0"/>
              <w:keepLines w:val="0"/>
              <w:pageBreakBefore w:val="0"/>
              <w:widowControl/>
              <w:kinsoku/>
              <w:wordWrap/>
              <w:overflowPunct/>
              <w:topLinePunct w:val="0"/>
              <w:autoSpaceDE/>
              <w:autoSpaceDN/>
              <w:bidi w:val="0"/>
              <w:adjustRightInd w:val="0"/>
              <w:snapToGrid w:val="0"/>
              <w:spacing w:after="0" w:line="520" w:lineRule="exact"/>
              <w:jc w:val="center"/>
              <w:textAlignment w:val="auto"/>
              <w:outlineLvl w:val="9"/>
              <w:rPr>
                <w:rFonts w:hint="default" w:ascii="Times New Roman" w:hAnsi="Times New Roman" w:cs="Times New Roman" w:eastAsiaTheme="minorEastAsia"/>
                <w:b/>
                <w:bCs/>
                <w:color w:val="auto"/>
                <w:kern w:val="2"/>
                <w:sz w:val="24"/>
                <w:szCs w:val="24"/>
                <w:lang w:val="en-US" w:eastAsia="zh-CN" w:bidi="ar-SA"/>
              </w:rPr>
            </w:pPr>
            <w:r>
              <w:rPr>
                <w:rFonts w:hint="default" w:ascii="Times New Roman" w:hAnsi="Times New Roman" w:cs="Times New Roman" w:eastAsiaTheme="minorEastAsia"/>
                <w:b/>
                <w:bCs/>
                <w:color w:val="auto"/>
                <w:kern w:val="2"/>
                <w:sz w:val="24"/>
                <w:szCs w:val="24"/>
                <w:lang w:val="en-US" w:eastAsia="zh-CN" w:bidi="ar-SA"/>
              </w:rPr>
              <w:t>表</w:t>
            </w:r>
            <w:r>
              <w:rPr>
                <w:rFonts w:hint="eastAsia" w:cs="Times New Roman" w:eastAsiaTheme="minorEastAsia"/>
                <w:b/>
                <w:bCs/>
                <w:color w:val="auto"/>
                <w:kern w:val="2"/>
                <w:sz w:val="24"/>
                <w:szCs w:val="24"/>
                <w:lang w:val="en-US" w:eastAsia="zh-CN" w:bidi="ar-SA"/>
              </w:rPr>
              <w:t>10</w:t>
            </w:r>
            <w:r>
              <w:rPr>
                <w:rFonts w:hint="eastAsia" w:ascii="Times New Roman" w:hAnsi="Times New Roman" w:cs="Times New Roman" w:eastAsiaTheme="minorEastAsia"/>
                <w:b/>
                <w:bCs/>
                <w:color w:val="auto"/>
                <w:kern w:val="2"/>
                <w:sz w:val="24"/>
                <w:szCs w:val="24"/>
                <w:lang w:val="en-US" w:eastAsia="zh-CN" w:bidi="ar-SA"/>
              </w:rPr>
              <w:t xml:space="preserve">   </w:t>
            </w:r>
            <w:r>
              <w:rPr>
                <w:rFonts w:hint="default" w:ascii="Times New Roman" w:hAnsi="Times New Roman" w:cs="Times New Roman" w:eastAsiaTheme="minorEastAsia"/>
                <w:b/>
                <w:bCs/>
                <w:color w:val="auto"/>
                <w:kern w:val="2"/>
                <w:sz w:val="24"/>
                <w:szCs w:val="24"/>
                <w:lang w:val="en-US" w:eastAsia="zh-CN" w:bidi="ar-SA"/>
              </w:rPr>
              <w:t>项目实施后固体废物产生情况一览表</w:t>
            </w:r>
          </w:p>
          <w:tbl>
            <w:tblPr>
              <w:tblStyle w:val="18"/>
              <w:tblW w:w="8700" w:type="dxa"/>
              <w:jc w:val="center"/>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fixed"/>
              <w:tblCellMar>
                <w:top w:w="85" w:type="dxa"/>
                <w:left w:w="108" w:type="dxa"/>
                <w:bottom w:w="85" w:type="dxa"/>
                <w:right w:w="108" w:type="dxa"/>
              </w:tblCellMar>
            </w:tblPr>
            <w:tblGrid>
              <w:gridCol w:w="1181"/>
              <w:gridCol w:w="2306"/>
              <w:gridCol w:w="1585"/>
              <w:gridCol w:w="1154"/>
              <w:gridCol w:w="2474"/>
            </w:tblGrid>
            <w:tr w14:paraId="46EEA2A7">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85" w:type="dxa"/>
                  <w:left w:w="108" w:type="dxa"/>
                  <w:bottom w:w="85" w:type="dxa"/>
                  <w:right w:w="108" w:type="dxa"/>
                </w:tblCellMar>
              </w:tblPrEx>
              <w:trPr>
                <w:jc w:val="center"/>
              </w:trPr>
              <w:tc>
                <w:tcPr>
                  <w:tcW w:w="1181" w:type="dxa"/>
                  <w:tcBorders>
                    <w:tl2br w:val="nil"/>
                    <w:tr2bl w:val="nil"/>
                  </w:tcBorders>
                  <w:vAlign w:val="center"/>
                </w:tcPr>
                <w:p w14:paraId="269FF6B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sz w:val="21"/>
                      <w:szCs w:val="21"/>
                      <w:u w:val="none"/>
                    </w:rPr>
                  </w:pPr>
                  <w:r>
                    <w:rPr>
                      <w:rFonts w:hint="default" w:ascii="Times New Roman" w:hAnsi="Times New Roman" w:cs="Times New Roman" w:eastAsiaTheme="minorEastAsia"/>
                      <w:b/>
                      <w:bCs/>
                      <w:sz w:val="21"/>
                      <w:szCs w:val="21"/>
                      <w:u w:val="none"/>
                    </w:rPr>
                    <w:t>类  型</w:t>
                  </w:r>
                </w:p>
              </w:tc>
              <w:tc>
                <w:tcPr>
                  <w:tcW w:w="2306" w:type="dxa"/>
                  <w:tcBorders>
                    <w:tl2br w:val="nil"/>
                    <w:tr2bl w:val="nil"/>
                  </w:tcBorders>
                  <w:vAlign w:val="center"/>
                </w:tcPr>
                <w:p w14:paraId="2D82D99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sz w:val="21"/>
                      <w:szCs w:val="21"/>
                      <w:u w:val="none"/>
                    </w:rPr>
                  </w:pPr>
                  <w:r>
                    <w:rPr>
                      <w:rFonts w:hint="default" w:ascii="Times New Roman" w:hAnsi="Times New Roman" w:cs="Times New Roman" w:eastAsiaTheme="minorEastAsia"/>
                      <w:b/>
                      <w:bCs/>
                      <w:sz w:val="21"/>
                      <w:szCs w:val="21"/>
                      <w:u w:val="none"/>
                    </w:rPr>
                    <w:t>废物名称</w:t>
                  </w:r>
                </w:p>
              </w:tc>
              <w:tc>
                <w:tcPr>
                  <w:tcW w:w="1585" w:type="dxa"/>
                  <w:tcBorders>
                    <w:tl2br w:val="nil"/>
                    <w:tr2bl w:val="nil"/>
                  </w:tcBorders>
                  <w:vAlign w:val="center"/>
                </w:tcPr>
                <w:p w14:paraId="3E7B5AB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sz w:val="21"/>
                      <w:szCs w:val="21"/>
                      <w:u w:val="none"/>
                    </w:rPr>
                  </w:pPr>
                  <w:r>
                    <w:rPr>
                      <w:rFonts w:hint="default" w:ascii="Times New Roman" w:hAnsi="Times New Roman" w:cs="Times New Roman" w:eastAsiaTheme="minorEastAsia"/>
                      <w:b/>
                      <w:bCs/>
                      <w:sz w:val="21"/>
                      <w:szCs w:val="21"/>
                      <w:u w:val="none"/>
                    </w:rPr>
                    <w:t>产生工段</w:t>
                  </w:r>
                </w:p>
              </w:tc>
              <w:tc>
                <w:tcPr>
                  <w:tcW w:w="1154" w:type="dxa"/>
                  <w:tcBorders>
                    <w:tl2br w:val="nil"/>
                    <w:tr2bl w:val="nil"/>
                  </w:tcBorders>
                  <w:tcMar>
                    <w:top w:w="0" w:type="dxa"/>
                    <w:left w:w="0" w:type="dxa"/>
                    <w:bottom w:w="0" w:type="dxa"/>
                    <w:right w:w="0" w:type="dxa"/>
                  </w:tcMar>
                  <w:vAlign w:val="center"/>
                </w:tcPr>
                <w:p w14:paraId="49FBF2C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sz w:val="21"/>
                      <w:szCs w:val="21"/>
                      <w:u w:val="none"/>
                    </w:rPr>
                  </w:pPr>
                  <w:r>
                    <w:rPr>
                      <w:rFonts w:hint="default" w:ascii="Times New Roman" w:hAnsi="Times New Roman" w:cs="Times New Roman" w:eastAsiaTheme="minorEastAsia"/>
                      <w:b/>
                      <w:bCs/>
                      <w:sz w:val="21"/>
                      <w:szCs w:val="21"/>
                      <w:u w:val="none"/>
                    </w:rPr>
                    <w:t>产生量(t/a)</w:t>
                  </w:r>
                </w:p>
              </w:tc>
              <w:tc>
                <w:tcPr>
                  <w:tcW w:w="2474" w:type="dxa"/>
                  <w:tcBorders>
                    <w:tl2br w:val="nil"/>
                    <w:tr2bl w:val="nil"/>
                  </w:tcBorders>
                  <w:vAlign w:val="center"/>
                </w:tcPr>
                <w:p w14:paraId="76484D6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sz w:val="21"/>
                      <w:szCs w:val="21"/>
                      <w:u w:val="none"/>
                    </w:rPr>
                  </w:pPr>
                  <w:r>
                    <w:rPr>
                      <w:rFonts w:hint="default" w:ascii="Times New Roman" w:hAnsi="Times New Roman" w:cs="Times New Roman" w:eastAsiaTheme="minorEastAsia"/>
                      <w:b/>
                      <w:bCs/>
                      <w:sz w:val="21"/>
                      <w:szCs w:val="21"/>
                      <w:u w:val="none"/>
                    </w:rPr>
                    <w:t>处理处置方式及去向</w:t>
                  </w:r>
                </w:p>
              </w:tc>
            </w:tr>
            <w:tr w14:paraId="5048E3B9">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85" w:type="dxa"/>
                  <w:left w:w="108" w:type="dxa"/>
                  <w:bottom w:w="85" w:type="dxa"/>
                  <w:right w:w="108" w:type="dxa"/>
                </w:tblCellMar>
              </w:tblPrEx>
              <w:trPr>
                <w:jc w:val="center"/>
              </w:trPr>
              <w:tc>
                <w:tcPr>
                  <w:tcW w:w="1181" w:type="dxa"/>
                  <w:tcBorders>
                    <w:tl2br w:val="nil"/>
                    <w:tr2bl w:val="nil"/>
                  </w:tcBorders>
                  <w:vAlign w:val="center"/>
                </w:tcPr>
                <w:p w14:paraId="60E1C52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cs="Times New Roman" w:eastAsiaTheme="minorEastAsia"/>
                      <w:b w:val="0"/>
                      <w:bCs w:val="0"/>
                      <w:sz w:val="21"/>
                      <w:szCs w:val="21"/>
                      <w:u w:val="none"/>
                      <w:lang w:val="en-US" w:eastAsia="zh-CN"/>
                    </w:rPr>
                  </w:pPr>
                  <w:r>
                    <w:rPr>
                      <w:rFonts w:hint="eastAsia" w:cs="Times New Roman" w:eastAsiaTheme="minorEastAsia"/>
                      <w:b w:val="0"/>
                      <w:bCs w:val="0"/>
                      <w:sz w:val="21"/>
                      <w:szCs w:val="21"/>
                      <w:u w:val="none"/>
                      <w:lang w:val="en-US" w:eastAsia="zh-CN"/>
                    </w:rPr>
                    <w:t>生活垃圾</w:t>
                  </w:r>
                </w:p>
              </w:tc>
              <w:tc>
                <w:tcPr>
                  <w:tcW w:w="2306" w:type="dxa"/>
                  <w:tcBorders>
                    <w:tl2br w:val="nil"/>
                    <w:tr2bl w:val="nil"/>
                  </w:tcBorders>
                  <w:vAlign w:val="center"/>
                </w:tcPr>
                <w:p w14:paraId="68D5E04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cs="Times New Roman" w:eastAsiaTheme="minorEastAsia"/>
                      <w:b w:val="0"/>
                      <w:bCs w:val="0"/>
                      <w:sz w:val="21"/>
                      <w:szCs w:val="21"/>
                      <w:u w:val="none"/>
                      <w:lang w:val="en-US" w:eastAsia="zh-CN"/>
                    </w:rPr>
                  </w:pPr>
                  <w:r>
                    <w:rPr>
                      <w:rFonts w:hint="eastAsia" w:cs="Times New Roman" w:eastAsiaTheme="minorEastAsia"/>
                      <w:b w:val="0"/>
                      <w:bCs w:val="0"/>
                      <w:sz w:val="21"/>
                      <w:szCs w:val="21"/>
                      <w:u w:val="none"/>
                      <w:lang w:val="en-US" w:eastAsia="zh-CN"/>
                    </w:rPr>
                    <w:t>生活垃圾</w:t>
                  </w:r>
                </w:p>
              </w:tc>
              <w:tc>
                <w:tcPr>
                  <w:tcW w:w="1585" w:type="dxa"/>
                  <w:tcBorders>
                    <w:tl2br w:val="nil"/>
                    <w:tr2bl w:val="nil"/>
                  </w:tcBorders>
                  <w:vAlign w:val="center"/>
                </w:tcPr>
                <w:p w14:paraId="6F77C51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sz w:val="21"/>
                      <w:szCs w:val="21"/>
                      <w:u w:val="none"/>
                      <w:lang w:val="en-US" w:eastAsia="zh-CN"/>
                    </w:rPr>
                  </w:pPr>
                  <w:r>
                    <w:rPr>
                      <w:rFonts w:hint="eastAsia" w:cs="Times New Roman" w:eastAsiaTheme="minorEastAsia"/>
                      <w:b w:val="0"/>
                      <w:bCs w:val="0"/>
                      <w:sz w:val="21"/>
                      <w:szCs w:val="21"/>
                      <w:u w:val="none"/>
                      <w:lang w:val="en-US" w:eastAsia="zh-CN"/>
                    </w:rPr>
                    <w:t>员工生活</w:t>
                  </w:r>
                </w:p>
              </w:tc>
              <w:tc>
                <w:tcPr>
                  <w:tcW w:w="1154" w:type="dxa"/>
                  <w:tcBorders>
                    <w:tl2br w:val="nil"/>
                    <w:tr2bl w:val="nil"/>
                  </w:tcBorders>
                  <w:tcMar>
                    <w:top w:w="0" w:type="dxa"/>
                    <w:left w:w="0" w:type="dxa"/>
                    <w:bottom w:w="0" w:type="dxa"/>
                    <w:right w:w="0" w:type="dxa"/>
                  </w:tcMar>
                  <w:vAlign w:val="center"/>
                </w:tcPr>
                <w:p w14:paraId="283AD9A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sz w:val="21"/>
                      <w:szCs w:val="21"/>
                      <w:u w:val="none"/>
                      <w:lang w:val="en-US" w:eastAsia="zh-CN"/>
                    </w:rPr>
                  </w:pPr>
                  <w:r>
                    <w:rPr>
                      <w:rFonts w:hint="eastAsia" w:cs="Times New Roman" w:eastAsiaTheme="minorEastAsia"/>
                      <w:b w:val="0"/>
                      <w:bCs w:val="0"/>
                      <w:sz w:val="21"/>
                      <w:szCs w:val="21"/>
                      <w:u w:val="none"/>
                      <w:lang w:val="en-US" w:eastAsia="zh-CN"/>
                    </w:rPr>
                    <w:t>0.75</w:t>
                  </w:r>
                </w:p>
              </w:tc>
              <w:tc>
                <w:tcPr>
                  <w:tcW w:w="2474" w:type="dxa"/>
                  <w:tcBorders>
                    <w:tl2br w:val="nil"/>
                    <w:tr2bl w:val="nil"/>
                  </w:tcBorders>
                  <w:vAlign w:val="center"/>
                </w:tcPr>
                <w:p w14:paraId="6D53481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sz w:val="21"/>
                      <w:szCs w:val="21"/>
                      <w:u w:val="none"/>
                      <w:lang w:val="en-US" w:eastAsia="zh-CN"/>
                    </w:rPr>
                  </w:pPr>
                  <w:r>
                    <w:rPr>
                      <w:rFonts w:hint="eastAsia" w:cs="Times New Roman" w:eastAsiaTheme="minorEastAsia"/>
                      <w:b w:val="0"/>
                      <w:bCs w:val="0"/>
                      <w:sz w:val="21"/>
                      <w:szCs w:val="21"/>
                      <w:u w:val="none"/>
                      <w:lang w:val="en-US" w:eastAsia="zh-CN"/>
                    </w:rPr>
                    <w:t>环卫部门定期清运</w:t>
                  </w:r>
                </w:p>
              </w:tc>
            </w:tr>
            <w:tr w14:paraId="17FE84D6">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85" w:type="dxa"/>
                  <w:left w:w="108" w:type="dxa"/>
                  <w:bottom w:w="85" w:type="dxa"/>
                  <w:right w:w="108" w:type="dxa"/>
                </w:tblCellMar>
              </w:tblPrEx>
              <w:trPr>
                <w:jc w:val="center"/>
              </w:trPr>
              <w:tc>
                <w:tcPr>
                  <w:tcW w:w="1181" w:type="dxa"/>
                  <w:vMerge w:val="restart"/>
                  <w:tcBorders>
                    <w:tl2br w:val="nil"/>
                    <w:tr2bl w:val="nil"/>
                  </w:tcBorders>
                  <w:vAlign w:val="center"/>
                </w:tcPr>
                <w:p w14:paraId="03169DD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cs="Times New Roman" w:eastAsiaTheme="minorEastAsia"/>
                      <w:b w:val="0"/>
                      <w:bCs w:val="0"/>
                      <w:sz w:val="21"/>
                      <w:szCs w:val="21"/>
                      <w:u w:val="none"/>
                    </w:rPr>
                  </w:pPr>
                  <w:r>
                    <w:rPr>
                      <w:rFonts w:hint="default" w:ascii="Times New Roman" w:hAnsi="Times New Roman" w:cs="Times New Roman" w:eastAsiaTheme="minorEastAsia"/>
                      <w:b w:val="0"/>
                      <w:bCs w:val="0"/>
                      <w:sz w:val="21"/>
                      <w:szCs w:val="21"/>
                      <w:u w:val="none"/>
                    </w:rPr>
                    <w:t>一般固废</w:t>
                  </w:r>
                </w:p>
              </w:tc>
              <w:tc>
                <w:tcPr>
                  <w:tcW w:w="2306" w:type="dxa"/>
                  <w:tcBorders>
                    <w:tl2br w:val="nil"/>
                    <w:tr2bl w:val="nil"/>
                  </w:tcBorders>
                  <w:tcMar>
                    <w:top w:w="0" w:type="dxa"/>
                    <w:left w:w="0" w:type="dxa"/>
                    <w:bottom w:w="0" w:type="dxa"/>
                    <w:right w:w="0" w:type="dxa"/>
                  </w:tcMar>
                  <w:vAlign w:val="center"/>
                </w:tcPr>
                <w:p w14:paraId="0AAA6AE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cs="Times New Roman" w:eastAsiaTheme="minorEastAsia"/>
                      <w:b w:val="0"/>
                      <w:bCs w:val="0"/>
                      <w:kern w:val="2"/>
                      <w:sz w:val="21"/>
                      <w:szCs w:val="21"/>
                      <w:u w:val="none"/>
                      <w:lang w:val="en-US" w:eastAsia="zh-CN"/>
                    </w:rPr>
                  </w:pPr>
                  <w:r>
                    <w:rPr>
                      <w:rFonts w:hint="eastAsia" w:cs="Times New Roman" w:eastAsiaTheme="minorEastAsia"/>
                      <w:b w:val="0"/>
                      <w:bCs w:val="0"/>
                      <w:kern w:val="2"/>
                      <w:sz w:val="21"/>
                      <w:szCs w:val="21"/>
                      <w:u w:val="none"/>
                      <w:lang w:val="en-US" w:eastAsia="zh-CN"/>
                    </w:rPr>
                    <w:t>废包装桶</w:t>
                  </w:r>
                </w:p>
              </w:tc>
              <w:tc>
                <w:tcPr>
                  <w:tcW w:w="1585" w:type="dxa"/>
                  <w:tcBorders>
                    <w:tl2br w:val="nil"/>
                    <w:tr2bl w:val="nil"/>
                  </w:tcBorders>
                  <w:vAlign w:val="center"/>
                </w:tcPr>
                <w:p w14:paraId="2ACA2AF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cs="Times New Roman" w:eastAsiaTheme="minorEastAsia"/>
                      <w:b w:val="0"/>
                      <w:bCs w:val="0"/>
                      <w:sz w:val="21"/>
                      <w:szCs w:val="21"/>
                      <w:u w:val="none"/>
                      <w:lang w:val="en-US" w:eastAsia="zh-CN"/>
                    </w:rPr>
                  </w:pPr>
                  <w:r>
                    <w:rPr>
                      <w:rFonts w:hint="eastAsia" w:cs="Times New Roman" w:eastAsiaTheme="minorEastAsia"/>
                      <w:b w:val="0"/>
                      <w:bCs w:val="0"/>
                      <w:sz w:val="21"/>
                      <w:szCs w:val="21"/>
                      <w:u w:val="none"/>
                      <w:lang w:val="en-US" w:eastAsia="zh-CN"/>
                    </w:rPr>
                    <w:t>原料使用</w:t>
                  </w:r>
                </w:p>
              </w:tc>
              <w:tc>
                <w:tcPr>
                  <w:tcW w:w="1154" w:type="dxa"/>
                  <w:tcBorders>
                    <w:tl2br w:val="nil"/>
                    <w:tr2bl w:val="nil"/>
                  </w:tcBorders>
                  <w:vAlign w:val="center"/>
                </w:tcPr>
                <w:p w14:paraId="21C81FE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cs="Times New Roman" w:eastAsiaTheme="minorEastAsia"/>
                      <w:b w:val="0"/>
                      <w:bCs w:val="0"/>
                      <w:kern w:val="2"/>
                      <w:sz w:val="21"/>
                      <w:szCs w:val="21"/>
                      <w:u w:val="none"/>
                      <w:lang w:val="en-US" w:eastAsia="zh-CN"/>
                    </w:rPr>
                  </w:pPr>
                  <w:r>
                    <w:rPr>
                      <w:rFonts w:hint="eastAsia" w:cs="Times New Roman"/>
                      <w:b w:val="0"/>
                      <w:bCs/>
                      <w:color w:val="auto"/>
                      <w:sz w:val="21"/>
                      <w:szCs w:val="21"/>
                      <w:highlight w:val="none"/>
                      <w:u w:val="none"/>
                      <w:vertAlign w:val="baseline"/>
                      <w:lang w:val="en-US" w:eastAsia="zh-CN"/>
                    </w:rPr>
                    <w:t>0.005</w:t>
                  </w:r>
                </w:p>
              </w:tc>
              <w:tc>
                <w:tcPr>
                  <w:tcW w:w="2474" w:type="dxa"/>
                  <w:vMerge w:val="restart"/>
                  <w:tcBorders>
                    <w:tl2br w:val="nil"/>
                    <w:tr2bl w:val="nil"/>
                  </w:tcBorders>
                  <w:vAlign w:val="center"/>
                </w:tcPr>
                <w:p w14:paraId="6268C75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cs="Times New Roman" w:eastAsiaTheme="minorEastAsia"/>
                      <w:b w:val="0"/>
                      <w:bCs w:val="0"/>
                      <w:sz w:val="21"/>
                      <w:szCs w:val="21"/>
                      <w:u w:val="none"/>
                    </w:rPr>
                  </w:pPr>
                  <w:r>
                    <w:rPr>
                      <w:rFonts w:hint="default" w:ascii="Times New Roman" w:hAnsi="Times New Roman" w:cs="Times New Roman" w:eastAsiaTheme="minorEastAsia"/>
                      <w:b w:val="0"/>
                      <w:bCs w:val="0"/>
                      <w:sz w:val="21"/>
                      <w:szCs w:val="21"/>
                      <w:u w:val="none"/>
                      <w:lang w:val="en-US" w:eastAsia="zh-CN"/>
                    </w:rPr>
                    <w:t>新建一般废物暂存间</w:t>
                  </w:r>
                  <w:r>
                    <w:rPr>
                      <w:rFonts w:hint="default" w:ascii="Times New Roman" w:hAnsi="Times New Roman" w:cs="Times New Roman" w:eastAsiaTheme="minorEastAsia"/>
                      <w:b w:val="0"/>
                      <w:bCs w:val="0"/>
                      <w:sz w:val="21"/>
                      <w:szCs w:val="21"/>
                      <w:u w:val="none"/>
                    </w:rPr>
                    <w:t>暂存，定期出售</w:t>
                  </w:r>
                </w:p>
              </w:tc>
            </w:tr>
            <w:tr w14:paraId="7CF38E7A">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85" w:type="dxa"/>
                  <w:left w:w="108" w:type="dxa"/>
                  <w:bottom w:w="85" w:type="dxa"/>
                  <w:right w:w="108" w:type="dxa"/>
                </w:tblCellMar>
              </w:tblPrEx>
              <w:trPr>
                <w:jc w:val="center"/>
              </w:trPr>
              <w:tc>
                <w:tcPr>
                  <w:tcW w:w="1181" w:type="dxa"/>
                  <w:vMerge w:val="continue"/>
                  <w:tcBorders>
                    <w:tl2br w:val="nil"/>
                    <w:tr2bl w:val="nil"/>
                  </w:tcBorders>
                  <w:vAlign w:val="center"/>
                </w:tcPr>
                <w:p w14:paraId="70912A4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cs="Times New Roman" w:eastAsiaTheme="minorEastAsia"/>
                      <w:b w:val="0"/>
                      <w:bCs w:val="0"/>
                      <w:sz w:val="21"/>
                      <w:szCs w:val="21"/>
                      <w:u w:val="none"/>
                    </w:rPr>
                  </w:pPr>
                </w:p>
              </w:tc>
              <w:tc>
                <w:tcPr>
                  <w:tcW w:w="2306" w:type="dxa"/>
                  <w:tcBorders>
                    <w:tl2br w:val="nil"/>
                    <w:tr2bl w:val="nil"/>
                  </w:tcBorders>
                  <w:tcMar>
                    <w:top w:w="0" w:type="dxa"/>
                    <w:left w:w="0" w:type="dxa"/>
                    <w:bottom w:w="0" w:type="dxa"/>
                    <w:right w:w="0" w:type="dxa"/>
                  </w:tcMar>
                  <w:vAlign w:val="center"/>
                </w:tcPr>
                <w:p w14:paraId="4251F5B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val="0"/>
                      <w:bCs w:val="0"/>
                      <w:kern w:val="2"/>
                      <w:sz w:val="21"/>
                      <w:szCs w:val="21"/>
                      <w:u w:val="none"/>
                      <w:lang w:val="en-US" w:eastAsia="zh-CN"/>
                    </w:rPr>
                  </w:pPr>
                  <w:r>
                    <w:rPr>
                      <w:rFonts w:hint="eastAsia"/>
                      <w:b w:val="0"/>
                      <w:bCs/>
                      <w:color w:val="auto"/>
                      <w:sz w:val="21"/>
                      <w:szCs w:val="21"/>
                      <w:highlight w:val="none"/>
                      <w:u w:val="none"/>
                      <w:lang w:val="en-US" w:eastAsia="zh-CN"/>
                    </w:rPr>
                    <w:t>沉渣</w:t>
                  </w:r>
                </w:p>
              </w:tc>
              <w:tc>
                <w:tcPr>
                  <w:tcW w:w="1585" w:type="dxa"/>
                  <w:tcBorders>
                    <w:tl2br w:val="nil"/>
                    <w:tr2bl w:val="nil"/>
                  </w:tcBorders>
                  <w:vAlign w:val="center"/>
                </w:tcPr>
                <w:p w14:paraId="01E1C89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val="0"/>
                      <w:bCs w:val="0"/>
                      <w:kern w:val="2"/>
                      <w:sz w:val="21"/>
                      <w:szCs w:val="21"/>
                      <w:u w:val="none"/>
                      <w:lang w:val="en-US" w:eastAsia="zh-CN"/>
                    </w:rPr>
                  </w:pPr>
                  <w:r>
                    <w:rPr>
                      <w:rFonts w:hint="eastAsia" w:cs="Times New Roman"/>
                      <w:b w:val="0"/>
                      <w:bCs w:val="0"/>
                      <w:kern w:val="2"/>
                      <w:sz w:val="21"/>
                      <w:szCs w:val="21"/>
                      <w:u w:val="none"/>
                      <w:lang w:val="en-US" w:eastAsia="zh-CN"/>
                    </w:rPr>
                    <w:t>沉淀池</w:t>
                  </w:r>
                </w:p>
              </w:tc>
              <w:tc>
                <w:tcPr>
                  <w:tcW w:w="1154" w:type="dxa"/>
                  <w:tcBorders>
                    <w:tl2br w:val="nil"/>
                    <w:tr2bl w:val="nil"/>
                  </w:tcBorders>
                  <w:vAlign w:val="center"/>
                </w:tcPr>
                <w:p w14:paraId="272CBF3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val="0"/>
                      <w:bCs w:val="0"/>
                      <w:kern w:val="2"/>
                      <w:sz w:val="21"/>
                      <w:szCs w:val="21"/>
                      <w:u w:val="none"/>
                      <w:lang w:val="en-US" w:eastAsia="zh-CN"/>
                    </w:rPr>
                  </w:pPr>
                  <w:r>
                    <w:rPr>
                      <w:rFonts w:hint="eastAsia" w:cs="Times New Roman"/>
                      <w:b w:val="0"/>
                      <w:bCs/>
                      <w:color w:val="auto"/>
                      <w:sz w:val="21"/>
                      <w:szCs w:val="21"/>
                      <w:highlight w:val="none"/>
                      <w:u w:val="none"/>
                      <w:vertAlign w:val="baseline"/>
                      <w:lang w:val="en-US" w:eastAsia="zh-CN"/>
                    </w:rPr>
                    <w:t>10</w:t>
                  </w:r>
                </w:p>
              </w:tc>
              <w:tc>
                <w:tcPr>
                  <w:tcW w:w="2474" w:type="dxa"/>
                  <w:vMerge w:val="continue"/>
                  <w:tcBorders>
                    <w:tl2br w:val="nil"/>
                    <w:tr2bl w:val="nil"/>
                  </w:tcBorders>
                  <w:vAlign w:val="center"/>
                </w:tcPr>
                <w:p w14:paraId="59438BA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cs="Times New Roman" w:eastAsiaTheme="minorEastAsia"/>
                      <w:b w:val="0"/>
                      <w:bCs w:val="0"/>
                      <w:sz w:val="21"/>
                      <w:szCs w:val="21"/>
                      <w:u w:val="none"/>
                    </w:rPr>
                  </w:pPr>
                </w:p>
              </w:tc>
            </w:tr>
            <w:tr w14:paraId="3CC28FF3">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85" w:type="dxa"/>
                  <w:left w:w="108" w:type="dxa"/>
                  <w:bottom w:w="85" w:type="dxa"/>
                  <w:right w:w="108" w:type="dxa"/>
                </w:tblCellMar>
              </w:tblPrEx>
              <w:trPr>
                <w:jc w:val="center"/>
              </w:trPr>
              <w:tc>
                <w:tcPr>
                  <w:tcW w:w="1181" w:type="dxa"/>
                  <w:vMerge w:val="continue"/>
                  <w:tcBorders>
                    <w:tl2br w:val="nil"/>
                    <w:tr2bl w:val="nil"/>
                  </w:tcBorders>
                  <w:vAlign w:val="center"/>
                </w:tcPr>
                <w:p w14:paraId="6466156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cs="Times New Roman" w:eastAsiaTheme="minorEastAsia"/>
                      <w:b w:val="0"/>
                      <w:bCs w:val="0"/>
                      <w:sz w:val="21"/>
                      <w:szCs w:val="21"/>
                      <w:u w:val="none"/>
                    </w:rPr>
                  </w:pPr>
                </w:p>
              </w:tc>
              <w:tc>
                <w:tcPr>
                  <w:tcW w:w="2306" w:type="dxa"/>
                  <w:tcBorders>
                    <w:tl2br w:val="nil"/>
                    <w:tr2bl w:val="nil"/>
                  </w:tcBorders>
                  <w:tcMar>
                    <w:top w:w="0" w:type="dxa"/>
                    <w:left w:w="0" w:type="dxa"/>
                    <w:bottom w:w="0" w:type="dxa"/>
                    <w:right w:w="0" w:type="dxa"/>
                  </w:tcMar>
                  <w:vAlign w:val="center"/>
                </w:tcPr>
                <w:p w14:paraId="4030EFA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val="0"/>
                      <w:bCs/>
                      <w:color w:val="auto"/>
                      <w:sz w:val="21"/>
                      <w:szCs w:val="21"/>
                      <w:highlight w:val="none"/>
                      <w:u w:val="none"/>
                      <w:lang w:val="en-US" w:eastAsia="zh-CN"/>
                    </w:rPr>
                  </w:pPr>
                  <w:r>
                    <w:rPr>
                      <w:rFonts w:hint="eastAsia" w:ascii="Times New Roman" w:hAnsi="Times New Roman" w:eastAsia="宋体" w:cs="Times New Roman"/>
                      <w:b w:val="0"/>
                      <w:bCs/>
                      <w:color w:val="auto"/>
                      <w:sz w:val="21"/>
                      <w:szCs w:val="21"/>
                      <w:highlight w:val="none"/>
                      <w:u w:val="none"/>
                      <w:lang w:val="en-US" w:eastAsia="zh-CN"/>
                    </w:rPr>
                    <w:t>除尘器收尘灰</w:t>
                  </w:r>
                </w:p>
              </w:tc>
              <w:tc>
                <w:tcPr>
                  <w:tcW w:w="1585" w:type="dxa"/>
                  <w:tcBorders>
                    <w:tl2br w:val="nil"/>
                    <w:tr2bl w:val="nil"/>
                  </w:tcBorders>
                  <w:vAlign w:val="center"/>
                </w:tcPr>
                <w:p w14:paraId="0CEF1BE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val="0"/>
                      <w:bCs/>
                      <w:color w:val="auto"/>
                      <w:sz w:val="21"/>
                      <w:szCs w:val="21"/>
                      <w:highlight w:val="none"/>
                      <w:u w:val="none"/>
                      <w:lang w:val="en-US" w:eastAsia="zh-CN"/>
                    </w:rPr>
                  </w:pPr>
                  <w:r>
                    <w:rPr>
                      <w:rFonts w:hint="eastAsia" w:ascii="Times New Roman" w:hAnsi="Times New Roman" w:eastAsia="宋体" w:cs="Times New Roman"/>
                      <w:b w:val="0"/>
                      <w:bCs/>
                      <w:color w:val="auto"/>
                      <w:sz w:val="21"/>
                      <w:szCs w:val="21"/>
                      <w:highlight w:val="none"/>
                      <w:u w:val="none"/>
                      <w:lang w:val="en-US" w:eastAsia="zh-CN"/>
                    </w:rPr>
                    <w:t>废气治理设施</w:t>
                  </w:r>
                </w:p>
              </w:tc>
              <w:tc>
                <w:tcPr>
                  <w:tcW w:w="1154" w:type="dxa"/>
                  <w:tcBorders>
                    <w:tl2br w:val="nil"/>
                    <w:tr2bl w:val="nil"/>
                  </w:tcBorders>
                  <w:vAlign w:val="center"/>
                </w:tcPr>
                <w:p w14:paraId="77272A9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val="0"/>
                      <w:bCs/>
                      <w:color w:val="auto"/>
                      <w:sz w:val="21"/>
                      <w:szCs w:val="21"/>
                      <w:highlight w:val="none"/>
                      <w:u w:val="none"/>
                      <w:lang w:val="en-US" w:eastAsia="zh-CN"/>
                    </w:rPr>
                  </w:pPr>
                  <w:r>
                    <w:rPr>
                      <w:rFonts w:hint="eastAsia" w:ascii="Times New Roman" w:hAnsi="Times New Roman" w:eastAsia="宋体" w:cs="Times New Roman"/>
                      <w:b w:val="0"/>
                      <w:bCs/>
                      <w:color w:val="auto"/>
                      <w:sz w:val="21"/>
                      <w:szCs w:val="21"/>
                      <w:highlight w:val="none"/>
                      <w:u w:val="none"/>
                      <w:lang w:val="en-US" w:eastAsia="zh-CN"/>
                    </w:rPr>
                    <w:t>166.56</w:t>
                  </w:r>
                </w:p>
              </w:tc>
              <w:tc>
                <w:tcPr>
                  <w:tcW w:w="2474" w:type="dxa"/>
                  <w:tcBorders>
                    <w:tl2br w:val="nil"/>
                    <w:tr2bl w:val="nil"/>
                  </w:tcBorders>
                  <w:vAlign w:val="center"/>
                </w:tcPr>
                <w:p w14:paraId="6C22E5E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val="0"/>
                      <w:bCs/>
                      <w:color w:val="auto"/>
                      <w:sz w:val="21"/>
                      <w:szCs w:val="21"/>
                      <w:highlight w:val="none"/>
                      <w:u w:val="none"/>
                      <w:lang w:val="en-US" w:eastAsia="zh-CN"/>
                    </w:rPr>
                  </w:pPr>
                  <w:r>
                    <w:rPr>
                      <w:rFonts w:hint="eastAsia" w:ascii="Times New Roman" w:hAnsi="Times New Roman" w:eastAsia="宋体" w:cs="Times New Roman"/>
                      <w:b w:val="0"/>
                      <w:bCs/>
                      <w:color w:val="auto"/>
                      <w:sz w:val="21"/>
                      <w:szCs w:val="21"/>
                      <w:highlight w:val="none"/>
                      <w:u w:val="none"/>
                      <w:lang w:val="en-US" w:eastAsia="zh-CN"/>
                    </w:rPr>
                    <w:t>新建一般废物暂存间暂存，回用于生产</w:t>
                  </w:r>
                </w:p>
              </w:tc>
            </w:tr>
          </w:tbl>
          <w:p w14:paraId="2974DEF8">
            <w:pPr>
              <w:tabs>
                <w:tab w:val="left" w:pos="2654"/>
              </w:tabs>
              <w:bidi w:val="0"/>
              <w:jc w:val="left"/>
              <w:rPr>
                <w:rFonts w:hint="eastAsia"/>
                <w:lang w:val="en-US" w:eastAsia="zh-CN"/>
              </w:rPr>
            </w:pPr>
          </w:p>
          <w:p w14:paraId="1C875091">
            <w:pPr>
              <w:tabs>
                <w:tab w:val="left" w:pos="2654"/>
              </w:tabs>
              <w:bidi w:val="0"/>
              <w:jc w:val="left"/>
              <w:rPr>
                <w:rFonts w:hint="default"/>
                <w:lang w:val="en-US" w:eastAsia="zh-CN"/>
              </w:rPr>
            </w:pPr>
          </w:p>
        </w:tc>
      </w:tr>
    </w:tbl>
    <w:p w14:paraId="37A17306">
      <w:pPr>
        <w:pStyle w:val="8"/>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default" w:ascii="Times New Roman" w:hAnsi="Times New Roman" w:cs="Times New Roman" w:eastAsiaTheme="minorEastAsia"/>
          <w:b/>
          <w:color w:val="000000" w:themeColor="text1"/>
          <w:sz w:val="32"/>
          <w:szCs w:val="32"/>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sz w:val="32"/>
          <w:szCs w:val="32"/>
          <w:lang w:val="en-US" w:eastAsia="zh-CN" w:bidi="ar-SA"/>
          <w14:textFill>
            <w14:solidFill>
              <w14:schemeClr w14:val="tx1"/>
            </w14:solidFill>
          </w14:textFill>
        </w:rPr>
        <w:t>表四</w:t>
      </w:r>
    </w:p>
    <w:tbl>
      <w:tblPr>
        <w:tblStyle w:val="18"/>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6"/>
      </w:tblGrid>
      <w:tr w14:paraId="399B9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6" w:hRule="atLeast"/>
          <w:jc w:val="center"/>
        </w:trPr>
        <w:tc>
          <w:tcPr>
            <w:tcW w:w="8946" w:type="dxa"/>
            <w:vAlign w:val="top"/>
          </w:tcPr>
          <w:p w14:paraId="3BB9F3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right="0" w:rightChars="0"/>
              <w:jc w:val="left"/>
              <w:textAlignment w:val="auto"/>
              <w:outlineLvl w:val="9"/>
              <w:rPr>
                <w:rFonts w:hint="default" w:ascii="Times New Roman" w:hAnsi="Times New Roman" w:cs="Times New Roman" w:eastAsiaTheme="minorEastAsia"/>
                <w:b/>
                <w:bCs/>
                <w:color w:val="000000" w:themeColor="text1"/>
                <w:sz w:val="24"/>
                <w:szCs w:val="24"/>
                <w:lang w:val="en-US" w:eastAsia="zh-CN"/>
                <w14:textFill>
                  <w14:solidFill>
                    <w14:schemeClr w14:val="tx1"/>
                  </w14:solidFill>
                </w14:textFill>
              </w:rPr>
            </w:pPr>
            <w:r>
              <w:rPr>
                <w:rFonts w:hint="default" w:ascii="Times New Roman" w:hAnsi="Times New Roman" w:cs="Times New Roman" w:eastAsiaTheme="minorEastAsia"/>
                <w:b/>
                <w:bCs/>
                <w:color w:val="000000" w:themeColor="text1"/>
                <w:sz w:val="24"/>
                <w:szCs w:val="24"/>
                <w:lang w:val="en-US" w:eastAsia="zh-CN"/>
                <w14:textFill>
                  <w14:solidFill>
                    <w14:schemeClr w14:val="tx1"/>
                  </w14:solidFill>
                </w14:textFill>
              </w:rPr>
              <w:t>建设项目环境影响报告表主要结论及审批部门审批决定：</w:t>
            </w:r>
          </w:p>
          <w:p w14:paraId="3F7EDC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2" w:firstLineChars="200"/>
              <w:jc w:val="left"/>
              <w:textAlignment w:val="auto"/>
              <w:outlineLvl w:val="9"/>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pPr>
            <w:r>
              <w:rPr>
                <w:rFonts w:hint="default" w:ascii="Times New Roman" w:hAnsi="Times New Roman" w:cs="Times New Roman" w:eastAsiaTheme="minorEastAsia"/>
                <w:b/>
                <w:bCs/>
                <w:color w:val="000000" w:themeColor="text1"/>
                <w:sz w:val="24"/>
                <w:szCs w:val="24"/>
                <w:lang w:val="en-US" w:eastAsia="zh-CN"/>
                <w14:textFill>
                  <w14:solidFill>
                    <w14:schemeClr w14:val="tx1"/>
                  </w14:solidFill>
                </w14:textFill>
              </w:rPr>
              <w:t>1、环境影响报告表主要结论</w:t>
            </w:r>
          </w:p>
          <w:p w14:paraId="4410C1B6">
            <w:pPr>
              <w:keepNext w:val="0"/>
              <w:keepLines w:val="0"/>
              <w:pageBreakBefore w:val="0"/>
              <w:widowControl w:val="0"/>
              <w:kinsoku/>
              <w:wordWrap/>
              <w:overflowPunct/>
              <w:topLinePunct w:val="0"/>
              <w:autoSpaceDE/>
              <w:autoSpaceDN/>
              <w:bidi w:val="0"/>
              <w:adjustRightInd w:val="0"/>
              <w:snapToGrid w:val="0"/>
              <w:spacing w:after="0" w:line="480" w:lineRule="exact"/>
              <w:ind w:firstLine="475" w:firstLineChars="197"/>
              <w:textAlignment w:val="auto"/>
              <w:rPr>
                <w:rFonts w:hint="eastAsia" w:ascii="Times New Roman" w:hAnsi="Times New Roman" w:eastAsia="宋体"/>
                <w:b/>
                <w:bCs/>
                <w:color w:val="auto"/>
                <w:sz w:val="24"/>
                <w:lang w:eastAsia="zh-CN"/>
              </w:rPr>
            </w:pPr>
            <w:bookmarkStart w:id="1" w:name="_Toc5839"/>
            <w:bookmarkStart w:id="2" w:name="_Toc22133"/>
            <w:bookmarkStart w:id="3" w:name="_Toc29747"/>
            <w:bookmarkStart w:id="4" w:name="_Toc27259"/>
            <w:r>
              <w:rPr>
                <w:rFonts w:hint="eastAsia"/>
                <w:b/>
                <w:bCs/>
                <w:color w:val="auto"/>
                <w:sz w:val="24"/>
                <w:lang w:eastAsia="zh-CN"/>
              </w:rPr>
              <w:t>（</w:t>
            </w:r>
            <w:r>
              <w:rPr>
                <w:rFonts w:hint="eastAsia"/>
                <w:b/>
                <w:bCs/>
                <w:color w:val="auto"/>
                <w:sz w:val="24"/>
                <w:lang w:val="en-US" w:eastAsia="zh-CN"/>
              </w:rPr>
              <w:t>1</w:t>
            </w:r>
            <w:r>
              <w:rPr>
                <w:rFonts w:hint="eastAsia"/>
                <w:b/>
                <w:bCs/>
                <w:color w:val="auto"/>
                <w:sz w:val="24"/>
                <w:lang w:eastAsia="zh-CN"/>
              </w:rPr>
              <w:t>）</w:t>
            </w:r>
            <w:r>
              <w:rPr>
                <w:rFonts w:hint="eastAsia" w:ascii="Times New Roman" w:hAnsi="Times New Roman"/>
                <w:b/>
                <w:bCs/>
                <w:color w:val="auto"/>
                <w:sz w:val="24"/>
              </w:rPr>
              <w:t>产业政策相符性</w:t>
            </w:r>
          </w:p>
          <w:p w14:paraId="114F3883">
            <w:pPr>
              <w:keepNext w:val="0"/>
              <w:keepLines w:val="0"/>
              <w:pageBreakBefore w:val="0"/>
              <w:widowControl w:val="0"/>
              <w:numPr>
                <w:ilvl w:val="0"/>
                <w:numId w:val="0"/>
              </w:numPr>
              <w:kinsoku/>
              <w:wordWrap w:val="0"/>
              <w:overflowPunct/>
              <w:topLinePunct w:val="0"/>
              <w:autoSpaceDE w:val="0"/>
              <w:autoSpaceDN w:val="0"/>
              <w:bidi w:val="0"/>
              <w:adjustRightInd/>
              <w:snapToGrid/>
              <w:spacing w:after="0" w:line="500" w:lineRule="exact"/>
              <w:ind w:firstLine="480" w:firstLineChars="200"/>
              <w:textAlignment w:val="auto"/>
              <w:rPr>
                <w:rFonts w:hint="eastAsia" w:ascii="Times New Roman" w:hAnsi="Times New Roman" w:eastAsia="宋体" w:cs="Times New Roman"/>
                <w:b/>
                <w:bCs/>
                <w:kern w:val="0"/>
                <w:sz w:val="24"/>
                <w:szCs w:val="24"/>
                <w:lang w:val="en-US" w:eastAsia="zh-CN"/>
              </w:rPr>
            </w:pPr>
            <w:r>
              <w:rPr>
                <w:rFonts w:hint="eastAsia" w:ascii="Times New Roman" w:hAnsi="Times New Roman" w:eastAsia="宋体" w:cs="Times New Roman"/>
                <w:b w:val="0"/>
                <w:bCs w:val="0"/>
                <w:sz w:val="24"/>
                <w:szCs w:val="24"/>
                <w:u w:val="none"/>
                <w:lang w:val="en-US" w:eastAsia="zh-CN"/>
              </w:rPr>
              <w:t>本</w:t>
            </w:r>
            <w:r>
              <w:rPr>
                <w:rFonts w:hint="default" w:ascii="Times New Roman" w:hAnsi="Times New Roman" w:eastAsia="宋体" w:cs="Times New Roman"/>
                <w:b w:val="0"/>
                <w:bCs w:val="0"/>
                <w:sz w:val="24"/>
                <w:szCs w:val="24"/>
                <w:u w:val="none"/>
              </w:rPr>
              <w:t>项目</w:t>
            </w:r>
            <w:r>
              <w:rPr>
                <w:rFonts w:hint="eastAsia" w:ascii="Times New Roman" w:hAnsi="Times New Roman" w:eastAsia="宋体" w:cs="Times New Roman"/>
                <w:b w:val="0"/>
                <w:bCs w:val="0"/>
                <w:sz w:val="24"/>
                <w:szCs w:val="24"/>
                <w:u w:val="none"/>
                <w:lang w:val="en-US" w:eastAsia="zh-CN"/>
              </w:rPr>
              <w:t>为年产12万立方米预制构件建设项目</w:t>
            </w:r>
            <w:r>
              <w:rPr>
                <w:rFonts w:hint="eastAsia" w:ascii="Times New Roman" w:hAnsi="Times New Roman" w:eastAsia="宋体" w:cs="Times New Roman"/>
                <w:color w:val="000000"/>
                <w:sz w:val="24"/>
                <w:szCs w:val="24"/>
                <w:lang w:val="en-US" w:eastAsia="zh-CN"/>
              </w:rPr>
              <w:t>，经查阅</w:t>
            </w:r>
            <w:r>
              <w:rPr>
                <w:rFonts w:hint="default" w:ascii="Times New Roman" w:hAnsi="Times New Roman" w:eastAsia="宋体" w:cs="Times New Roman"/>
                <w:color w:val="auto"/>
                <w:sz w:val="24"/>
                <w:szCs w:val="28"/>
              </w:rPr>
              <w:t>《产业结构调整指导目录</w:t>
            </w:r>
            <w:r>
              <w:rPr>
                <w:rFonts w:hint="default" w:ascii="Times New Roman" w:hAnsi="Times New Roman" w:cs="Times New Roman"/>
                <w:color w:val="auto"/>
                <w:sz w:val="24"/>
                <w:szCs w:val="28"/>
              </w:rPr>
              <w:t>（202</w:t>
            </w:r>
            <w:r>
              <w:rPr>
                <w:rFonts w:hint="eastAsia" w:cs="Times New Roman"/>
                <w:color w:val="auto"/>
                <w:sz w:val="24"/>
                <w:szCs w:val="28"/>
                <w:lang w:val="en-US" w:eastAsia="zh-CN"/>
              </w:rPr>
              <w:t>1</w:t>
            </w:r>
            <w:r>
              <w:rPr>
                <w:rFonts w:hint="default" w:ascii="Times New Roman" w:hAnsi="Times New Roman" w:cs="Times New Roman"/>
                <w:color w:val="auto"/>
                <w:sz w:val="24"/>
                <w:szCs w:val="28"/>
              </w:rPr>
              <w:t>年本）》</w:t>
            </w:r>
            <w:r>
              <w:rPr>
                <w:rFonts w:hint="eastAsia" w:ascii="Times New Roman" w:hAnsi="Times New Roman" w:cs="Times New Roman"/>
                <w:color w:val="auto"/>
                <w:sz w:val="24"/>
                <w:szCs w:val="28"/>
                <w:lang w:val="en-US" w:eastAsia="zh-CN"/>
              </w:rPr>
              <w:t>可知，</w:t>
            </w:r>
            <w:r>
              <w:rPr>
                <w:rFonts w:hint="default" w:ascii="Times New Roman" w:hAnsi="Times New Roman" w:eastAsia="宋体" w:cs="Times New Roman"/>
                <w:b w:val="0"/>
                <w:bCs w:val="0"/>
                <w:sz w:val="24"/>
                <w:szCs w:val="24"/>
                <w:u w:val="none"/>
              </w:rPr>
              <w:t>项目未生产、使用国家明令禁止的危险化学品，未采用和使用国家明令淘汰、禁止使用的工艺、设备，符合国家产业政策</w:t>
            </w:r>
            <w:r>
              <w:rPr>
                <w:rFonts w:hint="eastAsia" w:cs="Times New Roman"/>
                <w:b w:val="0"/>
                <w:bCs w:val="0"/>
                <w:sz w:val="24"/>
                <w:szCs w:val="24"/>
                <w:u w:val="none"/>
                <w:lang w:eastAsia="zh-CN"/>
              </w:rPr>
              <w:t>，</w:t>
            </w:r>
            <w:r>
              <w:rPr>
                <w:rFonts w:hint="default" w:ascii="Times New Roman" w:hAnsi="Times New Roman" w:eastAsia="宋体" w:cs="Times New Roman"/>
                <w:b w:val="0"/>
                <w:bCs w:val="0"/>
                <w:sz w:val="24"/>
                <w:szCs w:val="24"/>
                <w:u w:val="none"/>
              </w:rPr>
              <w:t>已在</w:t>
            </w:r>
            <w:r>
              <w:rPr>
                <w:rFonts w:hint="eastAsia" w:cs="Times New Roman"/>
                <w:b w:val="0"/>
                <w:bCs w:val="0"/>
                <w:sz w:val="24"/>
                <w:szCs w:val="24"/>
                <w:u w:val="none"/>
                <w:lang w:val="en-US" w:eastAsia="zh-CN"/>
              </w:rPr>
              <w:t>封丘县</w:t>
            </w:r>
            <w:r>
              <w:rPr>
                <w:rFonts w:hint="default" w:ascii="Times New Roman" w:hAnsi="Times New Roman" w:eastAsia="宋体" w:cs="Times New Roman"/>
                <w:b w:val="0"/>
                <w:bCs w:val="0"/>
                <w:sz w:val="24"/>
                <w:szCs w:val="24"/>
                <w:u w:val="none"/>
              </w:rPr>
              <w:t>发展和改委员会备案，项目代码：</w:t>
            </w:r>
            <w:r>
              <w:rPr>
                <w:rFonts w:hint="default" w:ascii="Times New Roman" w:hAnsi="Times New Roman" w:eastAsia="宋体" w:cs="Times New Roman"/>
                <w:b w:val="0"/>
                <w:bCs w:val="0"/>
                <w:sz w:val="24"/>
                <w:szCs w:val="24"/>
                <w:u w:val="none"/>
                <w:lang w:val="en-US" w:eastAsia="zh-CN"/>
              </w:rPr>
              <w:t>2019-410727-41-03-026835</w:t>
            </w:r>
            <w:r>
              <w:rPr>
                <w:rFonts w:hint="default" w:ascii="Times New Roman" w:hAnsi="Times New Roman" w:eastAsia="宋体" w:cs="Times New Roman"/>
                <w:b w:val="0"/>
                <w:bCs w:val="0"/>
                <w:sz w:val="24"/>
                <w:szCs w:val="24"/>
                <w:u w:val="none"/>
              </w:rPr>
              <w:t>，符合国家现行产业政策</w:t>
            </w:r>
            <w:r>
              <w:rPr>
                <w:rFonts w:hint="eastAsia" w:ascii="Times New Roman" w:hAnsi="Times New Roman" w:eastAsia="宋体" w:cs="Times New Roman"/>
                <w:b w:val="0"/>
                <w:bCs w:val="0"/>
                <w:sz w:val="24"/>
                <w:szCs w:val="24"/>
                <w:u w:val="none"/>
                <w:lang w:eastAsia="zh-CN"/>
              </w:rPr>
              <w:t>。</w:t>
            </w:r>
          </w:p>
          <w:p w14:paraId="1DD2B605">
            <w:pPr>
              <w:keepNext w:val="0"/>
              <w:keepLines w:val="0"/>
              <w:pageBreakBefore w:val="0"/>
              <w:widowControl w:val="0"/>
              <w:kinsoku/>
              <w:wordWrap/>
              <w:overflowPunct/>
              <w:topLinePunct w:val="0"/>
              <w:autoSpaceDE/>
              <w:autoSpaceDN/>
              <w:bidi w:val="0"/>
              <w:adjustRightInd w:val="0"/>
              <w:snapToGrid w:val="0"/>
              <w:spacing w:after="0" w:line="500" w:lineRule="exact"/>
              <w:ind w:firstLine="475" w:firstLineChars="197"/>
              <w:textAlignment w:val="auto"/>
              <w:rPr>
                <w:rFonts w:hint="default" w:ascii="Times New Roman" w:hAnsi="Times New Roman" w:eastAsia="宋体"/>
                <w:b/>
                <w:bCs/>
                <w:color w:val="000000"/>
                <w:sz w:val="24"/>
                <w:lang w:val="en-US" w:eastAsia="zh-CN"/>
              </w:rPr>
            </w:pPr>
            <w:r>
              <w:rPr>
                <w:rFonts w:hint="eastAsia"/>
                <w:b/>
                <w:bCs/>
                <w:color w:val="000000"/>
                <w:sz w:val="24"/>
                <w:lang w:eastAsia="zh-CN"/>
              </w:rPr>
              <w:t>（</w:t>
            </w:r>
            <w:r>
              <w:rPr>
                <w:rFonts w:hint="eastAsia"/>
                <w:b/>
                <w:bCs/>
                <w:color w:val="000000"/>
                <w:sz w:val="24"/>
                <w:lang w:val="en-US" w:eastAsia="zh-CN"/>
              </w:rPr>
              <w:t>2</w:t>
            </w:r>
            <w:r>
              <w:rPr>
                <w:rFonts w:hint="eastAsia"/>
                <w:b/>
                <w:bCs/>
                <w:color w:val="000000"/>
                <w:sz w:val="24"/>
                <w:lang w:eastAsia="zh-CN"/>
              </w:rPr>
              <w:t>）</w:t>
            </w:r>
            <w:r>
              <w:rPr>
                <w:rFonts w:hint="eastAsia"/>
                <w:b/>
                <w:bCs/>
                <w:color w:val="000000"/>
                <w:sz w:val="24"/>
                <w:lang w:val="en-US" w:eastAsia="zh-CN"/>
              </w:rPr>
              <w:t>选址合理性</w:t>
            </w:r>
          </w:p>
          <w:p w14:paraId="1E801095">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本项目位于新乡市封丘县冯村乡潘固村村西1000米，</w:t>
            </w:r>
            <w:r>
              <w:rPr>
                <w:rFonts w:hint="eastAsia" w:cs="Times New Roman"/>
                <w:sz w:val="24"/>
                <w:szCs w:val="24"/>
                <w:lang w:val="en-US" w:eastAsia="zh-CN"/>
              </w:rPr>
              <w:t>根据证明可知，本项目符合冯村乡总体规划和土地利用规划。</w:t>
            </w:r>
          </w:p>
          <w:p w14:paraId="4B1D4613">
            <w:pPr>
              <w:keepNext w:val="0"/>
              <w:keepLines w:val="0"/>
              <w:pageBreakBefore w:val="0"/>
              <w:widowControl w:val="0"/>
              <w:kinsoku/>
              <w:wordWrap/>
              <w:overflowPunct/>
              <w:topLinePunct w:val="0"/>
              <w:autoSpaceDE/>
              <w:autoSpaceDN/>
              <w:bidi w:val="0"/>
              <w:adjustRightInd w:val="0"/>
              <w:snapToGrid w:val="0"/>
              <w:spacing w:after="0" w:line="480" w:lineRule="exact"/>
              <w:ind w:firstLine="475" w:firstLineChars="197"/>
              <w:textAlignment w:val="auto"/>
              <w:rPr>
                <w:rFonts w:hint="default" w:ascii="Times New Roman" w:hAnsi="Times New Roman" w:eastAsia="宋体"/>
                <w:b/>
                <w:bCs/>
                <w:color w:val="000000"/>
                <w:sz w:val="24"/>
                <w:lang w:val="en-US" w:eastAsia="zh-CN"/>
              </w:rPr>
            </w:pPr>
            <w:r>
              <w:rPr>
                <w:rFonts w:hint="eastAsia"/>
                <w:b/>
                <w:bCs/>
                <w:color w:val="000000"/>
                <w:sz w:val="24"/>
                <w:lang w:eastAsia="zh-CN"/>
              </w:rPr>
              <w:t>（</w:t>
            </w:r>
            <w:r>
              <w:rPr>
                <w:rFonts w:hint="eastAsia"/>
                <w:b/>
                <w:bCs/>
                <w:color w:val="000000"/>
                <w:sz w:val="24"/>
                <w:lang w:val="en-US" w:eastAsia="zh-CN"/>
              </w:rPr>
              <w:t>3</w:t>
            </w:r>
            <w:r>
              <w:rPr>
                <w:rFonts w:hint="eastAsia"/>
                <w:b/>
                <w:bCs/>
                <w:color w:val="000000"/>
                <w:sz w:val="24"/>
                <w:lang w:eastAsia="zh-CN"/>
              </w:rPr>
              <w:t>）</w:t>
            </w:r>
            <w:r>
              <w:rPr>
                <w:rFonts w:hint="eastAsia"/>
                <w:b/>
                <w:bCs/>
                <w:color w:val="000000"/>
                <w:sz w:val="24"/>
                <w:lang w:val="en-US" w:eastAsia="zh-CN"/>
              </w:rPr>
              <w:t>环境影响分析</w:t>
            </w:r>
          </w:p>
          <w:p w14:paraId="3F787814">
            <w:pPr>
              <w:keepNext w:val="0"/>
              <w:keepLines w:val="0"/>
              <w:pageBreakBefore w:val="0"/>
              <w:widowControl w:val="0"/>
              <w:kinsoku/>
              <w:wordWrap/>
              <w:overflowPunct/>
              <w:topLinePunct w:val="0"/>
              <w:autoSpaceDE/>
              <w:autoSpaceDN/>
              <w:bidi w:val="0"/>
              <w:adjustRightInd w:val="0"/>
              <w:snapToGrid w:val="0"/>
              <w:spacing w:after="0" w:line="480" w:lineRule="exact"/>
              <w:ind w:firstLine="472" w:firstLineChars="197"/>
              <w:textAlignment w:val="auto"/>
              <w:rPr>
                <w:rFonts w:hint="default" w:ascii="Times New Roman" w:hAnsi="Times New Roman" w:eastAsia="宋体"/>
                <w:bCs/>
                <w:color w:val="000000"/>
                <w:sz w:val="24"/>
                <w:lang w:val="en-US" w:eastAsia="zh-CN"/>
              </w:rPr>
            </w:pPr>
            <w:r>
              <w:rPr>
                <w:rFonts w:hint="eastAsia" w:cs="Times New Roman"/>
                <w:b w:val="0"/>
                <w:bCs w:val="0"/>
                <w:sz w:val="24"/>
                <w:szCs w:val="24"/>
                <w:u w:val="none"/>
                <w:lang w:val="en-US" w:eastAsia="zh-CN"/>
              </w:rPr>
              <w:t>1、</w:t>
            </w:r>
            <w:r>
              <w:rPr>
                <w:rFonts w:hint="default" w:ascii="Times New Roman" w:hAnsi="Times New Roman" w:cs="Times New Roman"/>
                <w:b w:val="0"/>
                <w:bCs w:val="0"/>
                <w:sz w:val="24"/>
                <w:szCs w:val="24"/>
                <w:u w:val="none"/>
              </w:rPr>
              <w:t>废气</w:t>
            </w:r>
            <w:r>
              <w:rPr>
                <w:rFonts w:hint="default" w:ascii="Times New Roman" w:hAnsi="Times New Roman" w:eastAsia="宋体" w:cs="Times New Roman"/>
                <w:b w:val="0"/>
                <w:bCs w:val="0"/>
                <w:kern w:val="0"/>
                <w:sz w:val="24"/>
                <w:szCs w:val="24"/>
                <w:u w:val="none"/>
              </w:rPr>
              <w:t>：</w:t>
            </w:r>
            <w:r>
              <w:rPr>
                <w:rFonts w:hint="eastAsia" w:ascii="Times New Roman" w:hAnsi="Times New Roman"/>
                <w:bCs/>
                <w:color w:val="000000"/>
                <w:sz w:val="24"/>
              </w:rPr>
              <w:t>本项目</w:t>
            </w:r>
            <w:r>
              <w:rPr>
                <w:rFonts w:hint="eastAsia"/>
                <w:bCs/>
                <w:color w:val="000000"/>
                <w:sz w:val="24"/>
                <w:lang w:val="en-US" w:eastAsia="zh-CN"/>
              </w:rPr>
              <w:t>投料、搅拌、筛分等废气经3台袋式除尘器处理后</w:t>
            </w:r>
            <w:r>
              <w:rPr>
                <w:rFonts w:hint="eastAsia" w:ascii="Times New Roman" w:hAnsi="Times New Roman"/>
                <w:bCs/>
                <w:color w:val="000000"/>
                <w:sz w:val="24"/>
                <w:lang w:val="en-US" w:eastAsia="zh-CN"/>
              </w:rPr>
              <w:t>通过1根15m高排气筒（P1）排放，满足《河南省地方标准-水泥工业大气污染物排放标准》（DB41/1953-2020）、《新乡市生态环境局关于进一步规范工业企业颗粒物排放限值的通知》标准要求；水泥筒仓废气经2台仓顶除尘器处理后分别通过2根15m高排气筒（P2、P3）排放，满足《河南省地方标准-水泥工业大气污染物排放标准》（DB41/1953-2020）、《新乡市生态环境局关于进一步规范工业企业颗粒物排放限值的通知》标准要求。</w:t>
            </w:r>
          </w:p>
          <w:p w14:paraId="047FE3E7">
            <w:pPr>
              <w:keepNext w:val="0"/>
              <w:keepLines w:val="0"/>
              <w:pageBreakBefore w:val="0"/>
              <w:widowControl w:val="0"/>
              <w:kinsoku/>
              <w:wordWrap/>
              <w:overflowPunct/>
              <w:topLinePunct w:val="0"/>
              <w:autoSpaceDE/>
              <w:autoSpaceDN/>
              <w:bidi w:val="0"/>
              <w:adjustRightInd/>
              <w:snapToGrid/>
              <w:spacing w:after="0" w:line="500" w:lineRule="exact"/>
              <w:ind w:firstLine="480" w:firstLineChars="200"/>
              <w:textAlignment w:val="auto"/>
              <w:rPr>
                <w:rFonts w:hint="default" w:cs="Times New Roman"/>
                <w:color w:val="auto"/>
                <w:sz w:val="24"/>
                <w:szCs w:val="24"/>
                <w:lang w:val="en-US" w:eastAsia="zh-CN"/>
              </w:rPr>
            </w:pPr>
            <w:r>
              <w:rPr>
                <w:rFonts w:hint="eastAsia" w:cs="Times New Roman"/>
                <w:sz w:val="24"/>
                <w:szCs w:val="24"/>
                <w:lang w:val="en-US" w:eastAsia="zh-CN"/>
              </w:rPr>
              <w:t>2、</w:t>
            </w:r>
            <w:r>
              <w:rPr>
                <w:rFonts w:hint="default" w:ascii="Times New Roman" w:hAnsi="Times New Roman" w:cs="Times New Roman"/>
                <w:sz w:val="24"/>
                <w:szCs w:val="24"/>
              </w:rPr>
              <w:t>废</w:t>
            </w:r>
            <w:r>
              <w:rPr>
                <w:rFonts w:hint="default" w:ascii="Times New Roman" w:hAnsi="Times New Roman" w:cs="Times New Roman"/>
                <w:color w:val="auto"/>
                <w:sz w:val="24"/>
                <w:szCs w:val="24"/>
              </w:rPr>
              <w:t>水：</w:t>
            </w:r>
            <w:r>
              <w:rPr>
                <w:rFonts w:hint="eastAsia" w:cs="Times New Roman"/>
                <w:color w:val="auto"/>
                <w:sz w:val="24"/>
                <w:szCs w:val="24"/>
                <w:lang w:val="en-US" w:eastAsia="zh-CN"/>
              </w:rPr>
              <w:t>本项目切割、搅拌机清洗、车辆运输清洗、模具清洗废水经沉淀池处理后循环使用，不外排；生活污水经化粪池处理后定期清运。</w:t>
            </w:r>
          </w:p>
          <w:p w14:paraId="229F9148">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default" w:ascii="Times New Roman" w:hAnsi="Times New Roman" w:cs="Times New Roman"/>
                <w:bCs/>
                <w:sz w:val="24"/>
                <w:szCs w:val="24"/>
              </w:rPr>
            </w:pPr>
            <w:r>
              <w:rPr>
                <w:rFonts w:hint="eastAsia" w:cs="Times New Roman"/>
                <w:bCs/>
                <w:sz w:val="24"/>
                <w:szCs w:val="24"/>
                <w:lang w:val="en-US" w:eastAsia="zh-CN"/>
              </w:rPr>
              <w:t>3、</w:t>
            </w:r>
            <w:r>
              <w:rPr>
                <w:rFonts w:hint="default" w:ascii="Times New Roman" w:hAnsi="Times New Roman" w:cs="Times New Roman"/>
                <w:bCs/>
                <w:sz w:val="24"/>
                <w:szCs w:val="24"/>
              </w:rPr>
              <w:t>噪声：本项目噪声源经选用</w:t>
            </w:r>
            <w:r>
              <w:rPr>
                <w:rFonts w:hint="default" w:ascii="Times New Roman" w:hAnsi="Times New Roman" w:eastAsia="宋体" w:cs="Times New Roman"/>
                <w:bCs/>
                <w:sz w:val="24"/>
                <w:szCs w:val="24"/>
              </w:rPr>
              <w:t>低噪声设备、</w:t>
            </w:r>
            <w:r>
              <w:rPr>
                <w:rFonts w:hint="eastAsia" w:cs="Times New Roman"/>
                <w:bCs/>
                <w:sz w:val="24"/>
                <w:szCs w:val="24"/>
                <w:lang w:val="en-US" w:eastAsia="zh-CN"/>
              </w:rPr>
              <w:t>基础减震</w:t>
            </w:r>
            <w:r>
              <w:rPr>
                <w:rFonts w:hint="default" w:ascii="Times New Roman" w:hAnsi="Times New Roman" w:eastAsia="宋体" w:cs="Times New Roman"/>
                <w:bCs/>
                <w:sz w:val="24"/>
                <w:szCs w:val="24"/>
              </w:rPr>
              <w:t>、</w:t>
            </w:r>
            <w:r>
              <w:rPr>
                <w:rFonts w:hint="eastAsia" w:cs="Times New Roman"/>
                <w:bCs/>
                <w:sz w:val="24"/>
                <w:szCs w:val="24"/>
                <w:lang w:val="en-US" w:eastAsia="zh-CN"/>
              </w:rPr>
              <w:t>隔声降噪等</w:t>
            </w:r>
            <w:r>
              <w:rPr>
                <w:rFonts w:hint="default" w:ascii="Times New Roman" w:hAnsi="Times New Roman" w:cs="Times New Roman"/>
                <w:bCs/>
                <w:sz w:val="24"/>
                <w:szCs w:val="24"/>
              </w:rPr>
              <w:t>措施后可达标排放。</w:t>
            </w:r>
          </w:p>
          <w:p w14:paraId="30022F80">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default"/>
                <w:sz w:val="24"/>
                <w:szCs w:val="24"/>
                <w:lang w:val="en-US" w:eastAsia="zh-CN"/>
              </w:rPr>
            </w:pPr>
            <w:r>
              <w:rPr>
                <w:rFonts w:hint="eastAsia" w:cs="Times New Roman"/>
                <w:bCs/>
                <w:sz w:val="24"/>
                <w:szCs w:val="24"/>
                <w:lang w:val="en-US" w:eastAsia="zh-CN"/>
              </w:rPr>
              <w:t>4、</w:t>
            </w:r>
            <w:r>
              <w:rPr>
                <w:rFonts w:hint="default" w:ascii="Times New Roman" w:hAnsi="Times New Roman" w:eastAsia="宋体" w:cs="Times New Roman"/>
                <w:bCs/>
                <w:sz w:val="24"/>
                <w:szCs w:val="24"/>
              </w:rPr>
              <w:t>固体废物：</w:t>
            </w:r>
            <w:r>
              <w:rPr>
                <w:rFonts w:ascii="Times New Roman" w:hAnsi="Times New Roman"/>
                <w:sz w:val="24"/>
                <w:szCs w:val="24"/>
              </w:rPr>
              <w:t>本项目</w:t>
            </w:r>
            <w:r>
              <w:rPr>
                <w:rFonts w:hint="eastAsia"/>
                <w:sz w:val="24"/>
                <w:szCs w:val="24"/>
                <w:lang w:val="en-US" w:eastAsia="zh-CN"/>
              </w:rPr>
              <w:t>设置1个一般固废暂存间，废包装桶、残次品、沉渣暂存于一般固废暂存间定期出售；除尘器收尘灰暂存于一般固废暂存间，回用于生产；生活垃圾定期由环卫部门清运。</w:t>
            </w:r>
          </w:p>
          <w:p w14:paraId="11B169E7">
            <w:pPr>
              <w:keepNext w:val="0"/>
              <w:keepLines w:val="0"/>
              <w:pageBreakBefore w:val="0"/>
              <w:widowControl w:val="0"/>
              <w:suppressLineNumbers w:val="0"/>
              <w:kinsoku/>
              <w:wordWrap/>
              <w:overflowPunct/>
              <w:topLinePunct w:val="0"/>
              <w:autoSpaceDE/>
              <w:autoSpaceDN/>
              <w:bidi w:val="0"/>
              <w:adjustRightInd/>
              <w:snapToGrid/>
              <w:spacing w:beforeAutospacing="0" w:after="0" w:afterLines="0" w:afterAutospacing="0" w:line="500" w:lineRule="exact"/>
              <w:ind w:left="0" w:leftChars="0" w:right="0" w:rightChars="0" w:firstLine="482" w:firstLineChars="200"/>
              <w:jc w:val="left"/>
              <w:textAlignment w:val="auto"/>
              <w:outlineLvl w:val="9"/>
              <w:rPr>
                <w:rFonts w:hint="default" w:ascii="Times New Roman" w:hAnsi="Times New Roman" w:cs="Times New Roman" w:eastAsiaTheme="minorEastAsia"/>
                <w:b/>
                <w:bCs/>
                <w:color w:val="auto"/>
                <w:sz w:val="24"/>
                <w:szCs w:val="24"/>
                <w:lang w:eastAsia="zh-CN"/>
              </w:rPr>
            </w:pPr>
            <w:r>
              <w:rPr>
                <w:rFonts w:hint="default" w:ascii="Times New Roman" w:hAnsi="Times New Roman" w:cs="Times New Roman" w:eastAsiaTheme="minorEastAsia"/>
                <w:b/>
                <w:bCs/>
                <w:color w:val="auto"/>
                <w:sz w:val="24"/>
                <w:szCs w:val="24"/>
                <w:lang w:val="en-US" w:eastAsia="zh-CN"/>
              </w:rPr>
              <w:t>2、</w:t>
            </w:r>
            <w:r>
              <w:rPr>
                <w:rFonts w:hint="default" w:ascii="Times New Roman" w:hAnsi="Times New Roman" w:cs="Times New Roman" w:eastAsiaTheme="minorEastAsia"/>
                <w:b/>
                <w:bCs/>
                <w:color w:val="auto"/>
                <w:sz w:val="24"/>
                <w:szCs w:val="24"/>
                <w:lang w:eastAsia="zh-CN"/>
              </w:rPr>
              <w:t>审批部门审批决定</w:t>
            </w:r>
            <w:bookmarkEnd w:id="1"/>
            <w:bookmarkEnd w:id="2"/>
            <w:bookmarkEnd w:id="3"/>
            <w:bookmarkEnd w:id="4"/>
          </w:p>
          <w:p w14:paraId="47E61C51">
            <w:pPr>
              <w:keepNext w:val="0"/>
              <w:keepLines w:val="0"/>
              <w:pageBreakBefore w:val="0"/>
              <w:widowControl w:val="0"/>
              <w:kinsoku/>
              <w:wordWrap/>
              <w:overflowPunct/>
              <w:topLinePunct w:val="0"/>
              <w:autoSpaceDE/>
              <w:autoSpaceDN/>
              <w:bidi w:val="0"/>
              <w:adjustRightInd/>
              <w:snapToGrid w:val="0"/>
              <w:spacing w:after="0" w:line="500" w:lineRule="exact"/>
              <w:ind w:right="-23" w:firstLine="480" w:firstLineChars="2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你单位</w:t>
            </w:r>
            <w:r>
              <w:rPr>
                <w:rFonts w:hint="eastAsia" w:cs="Times New Roman" w:eastAsiaTheme="minorEastAsia"/>
                <w:sz w:val="24"/>
                <w:szCs w:val="24"/>
                <w:lang w:eastAsia="zh-CN"/>
              </w:rPr>
              <w:t>（</w:t>
            </w:r>
            <w:r>
              <w:rPr>
                <w:rFonts w:hint="default" w:ascii="Times New Roman" w:hAnsi="Times New Roman" w:cs="Times New Roman" w:eastAsiaTheme="minorEastAsia"/>
                <w:sz w:val="24"/>
                <w:szCs w:val="24"/>
              </w:rPr>
              <w:t>统一社会信用代码</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91410727MA46X1Q672</w:t>
            </w:r>
            <w:r>
              <w:rPr>
                <w:rFonts w:hint="eastAsia" w:cs="Times New Roman" w:eastAsiaTheme="minorEastAsia"/>
                <w:sz w:val="24"/>
                <w:szCs w:val="24"/>
                <w:lang w:eastAsia="zh-CN"/>
              </w:rPr>
              <w:t>）</w:t>
            </w:r>
            <w:r>
              <w:rPr>
                <w:rFonts w:hint="default" w:ascii="Times New Roman" w:hAnsi="Times New Roman" w:cs="Times New Roman" w:eastAsiaTheme="minorEastAsia"/>
                <w:sz w:val="24"/>
                <w:szCs w:val="24"/>
              </w:rPr>
              <w:t>上报的由新乡市安环环保技术有限公司环评工程刘威</w:t>
            </w:r>
            <w:r>
              <w:rPr>
                <w:rFonts w:hint="eastAsia" w:cs="Times New Roman" w:eastAsiaTheme="minorEastAsia"/>
                <w:sz w:val="24"/>
                <w:szCs w:val="24"/>
                <w:lang w:eastAsia="zh-CN"/>
              </w:rPr>
              <w:t>（</w:t>
            </w:r>
            <w:r>
              <w:rPr>
                <w:rFonts w:hint="default" w:ascii="Times New Roman" w:hAnsi="Times New Roman" w:cs="Times New Roman" w:eastAsiaTheme="minorEastAsia"/>
                <w:sz w:val="24"/>
                <w:szCs w:val="24"/>
              </w:rPr>
              <w:t>信用编号</w:t>
            </w:r>
            <w:r>
              <w:rPr>
                <w:rFonts w:hint="eastAsia" w:cs="Times New Roman" w:eastAsiaTheme="minorEastAsia"/>
                <w:sz w:val="24"/>
                <w:szCs w:val="24"/>
                <w:lang w:eastAsia="zh-CN"/>
              </w:rPr>
              <w:t>：</w:t>
            </w:r>
            <w:r>
              <w:rPr>
                <w:rFonts w:hint="default" w:ascii="Times New Roman" w:hAnsi="Times New Roman" w:cs="Times New Roman" w:eastAsiaTheme="minorEastAsia"/>
                <w:sz w:val="24"/>
                <w:szCs w:val="24"/>
              </w:rPr>
              <w:t>BH021444</w:t>
            </w:r>
            <w:r>
              <w:rPr>
                <w:rFonts w:hint="eastAsia" w:cs="Times New Roman" w:eastAsiaTheme="minorEastAsia"/>
                <w:sz w:val="24"/>
                <w:szCs w:val="24"/>
                <w:lang w:eastAsia="zh-CN"/>
              </w:rPr>
              <w:t>）</w:t>
            </w:r>
            <w:r>
              <w:rPr>
                <w:rFonts w:hint="default" w:ascii="Times New Roman" w:hAnsi="Times New Roman" w:cs="Times New Roman" w:eastAsiaTheme="minorEastAsia"/>
                <w:sz w:val="24"/>
                <w:szCs w:val="24"/>
              </w:rPr>
              <w:t>主持编制完成的《封丘县盛丰预制构件有限公司年产12万立方米预制构件项目环境影响报告表》</w:t>
            </w:r>
            <w:r>
              <w:rPr>
                <w:rFonts w:hint="eastAsia" w:cs="Times New Roman" w:eastAsiaTheme="minorEastAsia"/>
                <w:sz w:val="24"/>
                <w:szCs w:val="24"/>
                <w:lang w:eastAsia="zh-CN"/>
              </w:rPr>
              <w:t>（</w:t>
            </w:r>
            <w:r>
              <w:rPr>
                <w:rFonts w:hint="default" w:ascii="Times New Roman" w:hAnsi="Times New Roman" w:cs="Times New Roman" w:eastAsiaTheme="minorEastAsia"/>
                <w:sz w:val="24"/>
                <w:szCs w:val="24"/>
              </w:rPr>
              <w:t>以下简称《报告表》</w:t>
            </w:r>
            <w:r>
              <w:rPr>
                <w:rFonts w:hint="eastAsia" w:cs="Times New Roman" w:eastAsiaTheme="minorEastAsia"/>
                <w:sz w:val="24"/>
                <w:szCs w:val="24"/>
                <w:lang w:eastAsia="zh-CN"/>
              </w:rPr>
              <w:t>）</w:t>
            </w:r>
            <w:r>
              <w:rPr>
                <w:rFonts w:hint="default" w:ascii="Times New Roman" w:hAnsi="Times New Roman" w:cs="Times New Roman" w:eastAsiaTheme="minorEastAsia"/>
                <w:sz w:val="24"/>
                <w:szCs w:val="24"/>
              </w:rPr>
              <w:t>已收悉，该项目环评审批事项已在新乡市生态环境局网站公示期满。根据《中华人民共和国环境保护法》、《中华人民共和国行政许可法》、《中华人民共和国环境影响评价法》、《建设项目环境保护管理条例》等法律法规规定，经局班子会研究，批复如下:</w:t>
            </w:r>
          </w:p>
          <w:p w14:paraId="22297083">
            <w:pPr>
              <w:keepNext w:val="0"/>
              <w:keepLines w:val="0"/>
              <w:pageBreakBefore w:val="0"/>
              <w:widowControl w:val="0"/>
              <w:kinsoku/>
              <w:wordWrap/>
              <w:overflowPunct/>
              <w:topLinePunct w:val="0"/>
              <w:autoSpaceDE/>
              <w:autoSpaceDN/>
              <w:bidi w:val="0"/>
              <w:adjustRightInd/>
              <w:snapToGrid w:val="0"/>
              <w:spacing w:after="0" w:line="500" w:lineRule="exact"/>
              <w:ind w:right="-23" w:firstLine="480" w:firstLineChars="2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一、我局原则批准该《报告表》，你公司应按照《报告表》中所列项目的地点、性质、规模、采用的工艺和环境保护对策措施进行建设。</w:t>
            </w:r>
          </w:p>
          <w:p w14:paraId="060A8F6C">
            <w:pPr>
              <w:keepNext w:val="0"/>
              <w:keepLines w:val="0"/>
              <w:pageBreakBefore w:val="0"/>
              <w:widowControl w:val="0"/>
              <w:kinsoku/>
              <w:wordWrap/>
              <w:overflowPunct/>
              <w:topLinePunct w:val="0"/>
              <w:autoSpaceDE/>
              <w:autoSpaceDN/>
              <w:bidi w:val="0"/>
              <w:adjustRightInd/>
              <w:snapToGrid w:val="0"/>
              <w:spacing w:after="0" w:line="500" w:lineRule="exact"/>
              <w:ind w:left="0" w:leftChars="0" w:right="0" w:firstLine="480" w:firstLineChars="2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二、你单位应主动向社会公众公开经批准的《报告表》，并接收相关方的咨询。</w:t>
            </w:r>
          </w:p>
          <w:p w14:paraId="15DCBF51">
            <w:pPr>
              <w:keepNext w:val="0"/>
              <w:keepLines w:val="0"/>
              <w:pageBreakBefore w:val="0"/>
              <w:widowControl w:val="0"/>
              <w:kinsoku/>
              <w:wordWrap/>
              <w:overflowPunct/>
              <w:topLinePunct w:val="0"/>
              <w:autoSpaceDE/>
              <w:autoSpaceDN/>
              <w:bidi w:val="0"/>
              <w:adjustRightInd/>
              <w:snapToGrid w:val="0"/>
              <w:spacing w:after="0" w:line="500" w:lineRule="exact"/>
              <w:ind w:left="0" w:leftChars="0" w:right="0" w:firstLine="480" w:firstLineChars="2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三、你单位应全面落实《报告表》提出的各项环境保护措施，各项环境保护设施与主体工程同时设计、同时施工、同时投入使用，确保各项污染物达标排放。</w:t>
            </w:r>
          </w:p>
          <w:p w14:paraId="483AD8D7">
            <w:pPr>
              <w:keepNext w:val="0"/>
              <w:keepLines w:val="0"/>
              <w:pageBreakBefore w:val="0"/>
              <w:widowControl w:val="0"/>
              <w:kinsoku/>
              <w:wordWrap/>
              <w:overflowPunct/>
              <w:topLinePunct w:val="0"/>
              <w:autoSpaceDE/>
              <w:autoSpaceDN/>
              <w:bidi w:val="0"/>
              <w:adjustRightInd/>
              <w:snapToGrid w:val="0"/>
              <w:spacing w:after="0" w:line="500" w:lineRule="exact"/>
              <w:ind w:right="-23" w:firstLine="480" w:firstLineChars="2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四、按相关要求安装各项监控设施，并与环保部门监控平台联网。</w:t>
            </w:r>
          </w:p>
          <w:p w14:paraId="37097B76">
            <w:pPr>
              <w:keepNext w:val="0"/>
              <w:keepLines w:val="0"/>
              <w:pageBreakBefore w:val="0"/>
              <w:widowControl w:val="0"/>
              <w:kinsoku/>
              <w:wordWrap/>
              <w:overflowPunct/>
              <w:topLinePunct w:val="0"/>
              <w:autoSpaceDE/>
              <w:autoSpaceDN/>
              <w:bidi w:val="0"/>
              <w:adjustRightInd/>
              <w:snapToGrid w:val="0"/>
              <w:spacing w:after="0" w:line="500" w:lineRule="exact"/>
              <w:ind w:right="-23" w:firstLine="480" w:firstLineChars="2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五、本批复仅对该项目的污染防治措施和相关污染物达标排放情况进行了审查。依法依规须经市场监管、安全、规划、土地、水利、产业集聚区等部门批准的项目，须经相关部门批准后方可开展建设或经营活动。</w:t>
            </w:r>
          </w:p>
          <w:p w14:paraId="4EC0C00F">
            <w:pPr>
              <w:keepNext w:val="0"/>
              <w:keepLines w:val="0"/>
              <w:pageBreakBefore w:val="0"/>
              <w:widowControl w:val="0"/>
              <w:kinsoku/>
              <w:wordWrap/>
              <w:overflowPunct/>
              <w:topLinePunct w:val="0"/>
              <w:autoSpaceDE/>
              <w:autoSpaceDN/>
              <w:bidi w:val="0"/>
              <w:adjustRightInd/>
              <w:snapToGrid w:val="0"/>
              <w:spacing w:after="0" w:line="500" w:lineRule="exact"/>
              <w:ind w:right="-23" w:firstLine="480" w:firstLineChars="2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六、项目完工后，需按照《固定污染源排污许可分类管理名录》规定的时限及时重新申报办理排污许可事项，按规定程序和标准实施竣工环境保护验收。局环境监察大队负责该项目</w:t>
            </w:r>
            <w:r>
              <w:rPr>
                <w:rFonts w:hint="eastAsia" w:cs="Times New Roman" w:eastAsiaTheme="minorEastAsia"/>
                <w:sz w:val="24"/>
                <w:szCs w:val="24"/>
                <w:lang w:eastAsia="zh-CN"/>
              </w:rPr>
              <w:t>“</w:t>
            </w:r>
            <w:r>
              <w:rPr>
                <w:rFonts w:hint="default" w:ascii="Times New Roman" w:hAnsi="Times New Roman" w:cs="Times New Roman" w:eastAsiaTheme="minorEastAsia"/>
                <w:sz w:val="24"/>
                <w:szCs w:val="24"/>
              </w:rPr>
              <w:t>三同时</w:t>
            </w:r>
            <w:r>
              <w:rPr>
                <w:rFonts w:hint="eastAsia" w:cs="Times New Roman" w:eastAsiaTheme="minorEastAsia"/>
                <w:sz w:val="24"/>
                <w:szCs w:val="24"/>
                <w:lang w:eastAsia="zh-CN"/>
              </w:rPr>
              <w:t>”</w:t>
            </w:r>
            <w:r>
              <w:rPr>
                <w:rFonts w:hint="default" w:ascii="Times New Roman" w:hAnsi="Times New Roman" w:cs="Times New Roman" w:eastAsiaTheme="minorEastAsia"/>
                <w:sz w:val="24"/>
                <w:szCs w:val="24"/>
              </w:rPr>
              <w:t>日常监督管理，并明确监管责任人。</w:t>
            </w:r>
          </w:p>
          <w:p w14:paraId="441AFA3D">
            <w:pPr>
              <w:keepNext w:val="0"/>
              <w:keepLines w:val="0"/>
              <w:pageBreakBefore w:val="0"/>
              <w:widowControl w:val="0"/>
              <w:kinsoku/>
              <w:wordWrap/>
              <w:overflowPunct/>
              <w:topLinePunct w:val="0"/>
              <w:autoSpaceDE/>
              <w:autoSpaceDN/>
              <w:bidi w:val="0"/>
              <w:adjustRightInd/>
              <w:snapToGrid w:val="0"/>
              <w:spacing w:after="0" w:line="500" w:lineRule="exact"/>
              <w:ind w:right="-23" w:firstLine="480" w:firstLineChars="2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七、本批复有效期为5年。如该项目逾期方开工建设，其环境影响报告表应报我局重新审核。</w:t>
            </w:r>
          </w:p>
          <w:p w14:paraId="74B83930">
            <w:pPr>
              <w:keepNext w:val="0"/>
              <w:keepLines w:val="0"/>
              <w:pageBreakBefore w:val="0"/>
              <w:widowControl w:val="0"/>
              <w:kinsoku/>
              <w:wordWrap/>
              <w:overflowPunct/>
              <w:topLinePunct w:val="0"/>
              <w:autoSpaceDE/>
              <w:autoSpaceDN/>
              <w:bidi w:val="0"/>
              <w:adjustRightInd/>
              <w:snapToGrid w:val="0"/>
              <w:spacing w:after="0" w:line="500" w:lineRule="exact"/>
              <w:ind w:right="-23" w:firstLine="480" w:firstLineChars="2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八、如果今后国家或我省、市颁布严于本批复指标的新标准，届时你公司应按新标准执行。</w:t>
            </w:r>
          </w:p>
          <w:p w14:paraId="44065253">
            <w:pPr>
              <w:snapToGrid w:val="0"/>
              <w:spacing w:line="420" w:lineRule="exact"/>
              <w:ind w:right="-23" w:firstLine="6400" w:firstLineChars="2000"/>
              <w:rPr>
                <w:rFonts w:hint="eastAsia" w:ascii="仿宋_GB2312" w:hAnsi="宋体" w:eastAsia="仿宋_GB2312"/>
                <w:sz w:val="32"/>
                <w:szCs w:val="32"/>
                <w:highlight w:val="none"/>
              </w:rPr>
            </w:pPr>
          </w:p>
          <w:p w14:paraId="3163F7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right="0" w:rightChars="0"/>
              <w:jc w:val="left"/>
              <w:textAlignment w:val="auto"/>
              <w:outlineLvl w:val="9"/>
              <w:rPr>
                <w:rFonts w:hint="default" w:ascii="Times New Roman" w:hAnsi="Times New Roman" w:eastAsia="宋体" w:cs="Times New Roman"/>
                <w:lang w:val="en-US" w:eastAsia="zh-CN"/>
              </w:rPr>
            </w:pPr>
          </w:p>
          <w:p w14:paraId="532D6C72">
            <w:pPr>
              <w:bidi w:val="0"/>
              <w:rPr>
                <w:rFonts w:hint="default" w:ascii="Times New Roman" w:hAnsi="Times New Roman" w:eastAsia="宋体" w:cs="Times New Roman"/>
                <w:sz w:val="24"/>
                <w:szCs w:val="22"/>
                <w:lang w:val="en-US" w:eastAsia="zh-CN" w:bidi="ar-SA"/>
              </w:rPr>
            </w:pPr>
          </w:p>
          <w:p w14:paraId="2D17BE57">
            <w:pPr>
              <w:bidi w:val="0"/>
              <w:rPr>
                <w:rFonts w:hint="default"/>
                <w:lang w:val="en-US" w:eastAsia="zh-CN"/>
              </w:rPr>
            </w:pPr>
          </w:p>
          <w:p w14:paraId="3451540B">
            <w:pPr>
              <w:bidi w:val="0"/>
              <w:rPr>
                <w:rFonts w:hint="default"/>
                <w:lang w:val="en-US" w:eastAsia="zh-CN"/>
              </w:rPr>
            </w:pPr>
          </w:p>
          <w:p w14:paraId="5C0A20FF">
            <w:pPr>
              <w:tabs>
                <w:tab w:val="left" w:pos="953"/>
              </w:tabs>
              <w:bidi w:val="0"/>
              <w:jc w:val="left"/>
              <w:rPr>
                <w:rFonts w:hint="default"/>
                <w:lang w:val="en-US" w:eastAsia="zh-CN"/>
              </w:rPr>
            </w:pPr>
          </w:p>
        </w:tc>
      </w:tr>
    </w:tbl>
    <w:p w14:paraId="1E8941F5">
      <w:pPr>
        <w:pStyle w:val="8"/>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default" w:ascii="Times New Roman" w:hAnsi="Times New Roman" w:cs="Times New Roman" w:eastAsiaTheme="minorEastAsia"/>
          <w:b/>
          <w:color w:val="000000" w:themeColor="text1"/>
          <w:sz w:val="32"/>
          <w:szCs w:val="32"/>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sz w:val="32"/>
          <w:szCs w:val="32"/>
          <w:lang w:val="en-US" w:eastAsia="zh-CN" w:bidi="ar-SA"/>
          <w14:textFill>
            <w14:solidFill>
              <w14:schemeClr w14:val="tx1"/>
            </w14:solidFill>
          </w14:textFill>
        </w:rPr>
        <w:t>表五</w:t>
      </w:r>
    </w:p>
    <w:tbl>
      <w:tblPr>
        <w:tblStyle w:val="18"/>
        <w:tblpPr w:leftFromText="180" w:rightFromText="180" w:vertAnchor="text" w:tblpXSpec="center" w:tblpY="1"/>
        <w:tblOverlap w:val="never"/>
        <w:tblW w:w="8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6"/>
      </w:tblGrid>
      <w:tr w14:paraId="3DE4A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9" w:hRule="atLeast"/>
        </w:trPr>
        <w:tc>
          <w:tcPr>
            <w:tcW w:w="8946" w:type="dxa"/>
            <w:vAlign w:val="top"/>
          </w:tcPr>
          <w:p w14:paraId="1668035C">
            <w:pPr>
              <w:pStyle w:val="5"/>
              <w:keepNext/>
              <w:keepLines/>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480" w:lineRule="exact"/>
              <w:ind w:left="0" w:leftChars="0" w:right="0" w:rightChars="0" w:firstLine="482" w:firstLineChars="200"/>
              <w:textAlignment w:val="auto"/>
              <w:outlineLvl w:val="3"/>
              <w:rPr>
                <w:rFonts w:hint="default"/>
                <w:sz w:val="24"/>
                <w:szCs w:val="24"/>
                <w:lang w:val="en-US" w:eastAsia="zh-CN"/>
              </w:rPr>
            </w:pPr>
            <w:r>
              <w:rPr>
                <w:rFonts w:hint="default"/>
                <w:sz w:val="24"/>
                <w:szCs w:val="24"/>
                <w:lang w:val="en-US" w:eastAsia="zh-CN"/>
              </w:rPr>
              <w:t>验收监测质量保证及质量控制：</w:t>
            </w:r>
          </w:p>
          <w:p w14:paraId="62FBD094">
            <w:pPr>
              <w:pStyle w:val="4"/>
              <w:keepNext/>
              <w:keepLines/>
              <w:pageBreakBefore w:val="0"/>
              <w:widowControl/>
              <w:suppressLineNumbers w:val="0"/>
              <w:kinsoku/>
              <w:wordWrap/>
              <w:overflowPunct/>
              <w:topLinePunct w:val="0"/>
              <w:autoSpaceDE/>
              <w:autoSpaceDN/>
              <w:bidi w:val="0"/>
              <w:adjustRightInd w:val="0"/>
              <w:snapToGrid w:val="0"/>
              <w:spacing w:before="0" w:beforeLines="0" w:after="0" w:afterLines="0" w:line="480" w:lineRule="exact"/>
              <w:ind w:left="0" w:leftChars="0" w:right="0" w:rightChars="0" w:firstLine="482" w:firstLineChars="200"/>
              <w:jc w:val="left"/>
              <w:textAlignment w:val="auto"/>
              <w:outlineLvl w:val="2"/>
              <w:rPr>
                <w:rFonts w:hint="default"/>
                <w:sz w:val="24"/>
                <w:szCs w:val="24"/>
                <w:lang w:val="en-US" w:eastAsia="zh-CN"/>
              </w:rPr>
            </w:pPr>
            <w:r>
              <w:rPr>
                <w:rFonts w:hint="default"/>
                <w:sz w:val="24"/>
                <w:szCs w:val="24"/>
                <w:lang w:val="en-US" w:eastAsia="zh-CN"/>
              </w:rPr>
              <w:t>1、质量保证及质量控制</w:t>
            </w:r>
          </w:p>
          <w:p w14:paraId="6E2883ED">
            <w:pPr>
              <w:keepNext w:val="0"/>
              <w:keepLines w:val="0"/>
              <w:pageBreakBefore w:val="0"/>
              <w:widowControl w:val="0"/>
              <w:suppressLineNumbers w:val="0"/>
              <w:kinsoku/>
              <w:wordWrap/>
              <w:overflowPunct/>
              <w:topLinePunct w:val="0"/>
              <w:autoSpaceDE/>
              <w:autoSpaceDN/>
              <w:bidi w:val="0"/>
              <w:adjustRightInd/>
              <w:snapToGrid/>
              <w:spacing w:beforeAutospacing="0" w:after="0" w:afterLines="0" w:afterAutospacing="0" w:line="480" w:lineRule="exact"/>
              <w:ind w:left="0" w:leftChars="0" w:right="0" w:rightChars="0" w:firstLine="480" w:firstLineChars="200"/>
              <w:jc w:val="left"/>
              <w:textAlignment w:val="auto"/>
              <w:outlineLvl w:val="9"/>
              <w:rPr>
                <w:rFonts w:hint="default"/>
                <w:sz w:val="24"/>
                <w:szCs w:val="24"/>
                <w:lang w:val="en-US" w:eastAsia="zh-CN"/>
              </w:rPr>
            </w:pPr>
            <w:r>
              <w:rPr>
                <w:rFonts w:hint="default"/>
                <w:sz w:val="24"/>
                <w:szCs w:val="24"/>
                <w:lang w:val="en-US" w:eastAsia="zh-CN"/>
              </w:rPr>
              <w:t>本次验收监测委托</w:t>
            </w:r>
            <w:r>
              <w:rPr>
                <w:rFonts w:hint="eastAsia"/>
                <w:color w:val="auto"/>
                <w:sz w:val="24"/>
                <w:szCs w:val="24"/>
                <w:lang w:val="en-US" w:eastAsia="zh-CN"/>
              </w:rPr>
              <w:t>河南四源环境检测有限公司</w:t>
            </w:r>
            <w:r>
              <w:rPr>
                <w:rFonts w:hint="default"/>
                <w:sz w:val="24"/>
                <w:szCs w:val="24"/>
                <w:lang w:val="en-US" w:eastAsia="zh-CN"/>
              </w:rPr>
              <w:t>进行。</w:t>
            </w:r>
          </w:p>
          <w:p w14:paraId="56401FE2">
            <w:pPr>
              <w:keepNext w:val="0"/>
              <w:keepLines w:val="0"/>
              <w:pageBreakBefore w:val="0"/>
              <w:widowControl w:val="0"/>
              <w:suppressLineNumbers w:val="0"/>
              <w:kinsoku/>
              <w:wordWrap/>
              <w:overflowPunct/>
              <w:topLinePunct w:val="0"/>
              <w:autoSpaceDE/>
              <w:autoSpaceDN/>
              <w:bidi w:val="0"/>
              <w:adjustRightInd/>
              <w:snapToGrid/>
              <w:spacing w:beforeAutospacing="0" w:after="0" w:afterLines="0" w:afterAutospacing="0" w:line="480" w:lineRule="exact"/>
              <w:ind w:left="0" w:leftChars="0" w:right="0" w:rightChars="0" w:firstLine="480" w:firstLineChars="200"/>
              <w:jc w:val="left"/>
              <w:textAlignment w:val="auto"/>
              <w:outlineLvl w:val="9"/>
              <w:rPr>
                <w:rFonts w:hint="default"/>
                <w:sz w:val="24"/>
                <w:szCs w:val="24"/>
                <w:lang w:val="en-US" w:eastAsia="zh-CN"/>
              </w:rPr>
            </w:pPr>
            <w:r>
              <w:rPr>
                <w:rFonts w:hint="eastAsia"/>
                <w:color w:val="auto"/>
                <w:sz w:val="24"/>
                <w:szCs w:val="24"/>
                <w:lang w:val="en-US" w:eastAsia="zh-CN"/>
              </w:rPr>
              <w:t>河南四源环境检测有限公司</w:t>
            </w:r>
            <w:r>
              <w:rPr>
                <w:rFonts w:hint="default"/>
                <w:sz w:val="24"/>
                <w:szCs w:val="24"/>
                <w:lang w:val="en-US" w:eastAsia="zh-CN"/>
              </w:rPr>
              <w:t>具备检测机构资质认定证书，见附件。</w:t>
            </w:r>
          </w:p>
          <w:p w14:paraId="4ACC108B">
            <w:pPr>
              <w:keepNext w:val="0"/>
              <w:keepLines w:val="0"/>
              <w:pageBreakBefore w:val="0"/>
              <w:widowControl w:val="0"/>
              <w:suppressLineNumbers w:val="0"/>
              <w:kinsoku/>
              <w:wordWrap/>
              <w:overflowPunct/>
              <w:topLinePunct w:val="0"/>
              <w:autoSpaceDE/>
              <w:autoSpaceDN/>
              <w:bidi w:val="0"/>
              <w:adjustRightInd/>
              <w:snapToGrid/>
              <w:spacing w:beforeAutospacing="0" w:after="0" w:afterLines="0" w:afterAutospacing="0" w:line="480" w:lineRule="exact"/>
              <w:ind w:left="0" w:leftChars="0" w:right="0" w:rightChars="0" w:firstLine="480" w:firstLineChars="200"/>
              <w:jc w:val="left"/>
              <w:textAlignment w:val="auto"/>
              <w:outlineLvl w:val="9"/>
              <w:rPr>
                <w:rFonts w:hint="default"/>
                <w:sz w:val="24"/>
                <w:szCs w:val="24"/>
                <w:lang w:eastAsia="zh-CN"/>
              </w:rPr>
            </w:pPr>
            <w:r>
              <w:rPr>
                <w:rFonts w:hint="default"/>
                <w:sz w:val="24"/>
                <w:szCs w:val="24"/>
                <w:lang w:val="en-US" w:eastAsia="zh-CN"/>
              </w:rPr>
              <w:t>检测人员：参加检测人员均经过部门组织的培训、考试合格持证上岗。</w:t>
            </w:r>
          </w:p>
          <w:p w14:paraId="10F22E0D">
            <w:pPr>
              <w:pStyle w:val="4"/>
              <w:keepNext/>
              <w:keepLines/>
              <w:pageBreakBefore w:val="0"/>
              <w:widowControl/>
              <w:suppressLineNumbers w:val="0"/>
              <w:kinsoku/>
              <w:wordWrap/>
              <w:overflowPunct/>
              <w:topLinePunct w:val="0"/>
              <w:autoSpaceDE/>
              <w:autoSpaceDN/>
              <w:bidi w:val="0"/>
              <w:adjustRightInd w:val="0"/>
              <w:snapToGrid w:val="0"/>
              <w:spacing w:before="0" w:beforeLines="0" w:after="0" w:afterLines="0" w:line="480" w:lineRule="exact"/>
              <w:ind w:left="0" w:leftChars="0" w:right="0" w:rightChars="0" w:firstLine="482" w:firstLineChars="200"/>
              <w:jc w:val="left"/>
              <w:textAlignment w:val="auto"/>
              <w:outlineLvl w:val="2"/>
              <w:rPr>
                <w:rFonts w:hint="default"/>
                <w:sz w:val="24"/>
                <w:szCs w:val="24"/>
                <w:lang w:val="en-US" w:eastAsia="zh-CN"/>
              </w:rPr>
            </w:pPr>
            <w:r>
              <w:rPr>
                <w:rFonts w:hint="default"/>
                <w:sz w:val="24"/>
                <w:szCs w:val="24"/>
                <w:lang w:val="en-US" w:eastAsia="zh-CN"/>
              </w:rPr>
              <w:t>2、气体监测分析过程中的质量保证和质量控制</w:t>
            </w:r>
          </w:p>
          <w:p w14:paraId="3FB212E6">
            <w:pPr>
              <w:keepNext w:val="0"/>
              <w:keepLines w:val="0"/>
              <w:pageBreakBefore w:val="0"/>
              <w:widowControl w:val="0"/>
              <w:suppressLineNumbers w:val="0"/>
              <w:kinsoku/>
              <w:wordWrap/>
              <w:overflowPunct/>
              <w:topLinePunct w:val="0"/>
              <w:autoSpaceDE/>
              <w:autoSpaceDN/>
              <w:bidi w:val="0"/>
              <w:adjustRightInd/>
              <w:snapToGrid/>
              <w:spacing w:beforeAutospacing="0" w:after="0" w:afterLines="0" w:afterAutospacing="0" w:line="480" w:lineRule="exact"/>
              <w:ind w:left="0" w:leftChars="0" w:right="0" w:rightChars="0" w:firstLine="480" w:firstLineChars="200"/>
              <w:jc w:val="left"/>
              <w:textAlignment w:val="auto"/>
              <w:outlineLvl w:val="9"/>
              <w:rPr>
                <w:rFonts w:hint="default"/>
                <w:sz w:val="24"/>
                <w:szCs w:val="24"/>
                <w:lang w:val="en-US" w:eastAsia="zh-CN"/>
              </w:rPr>
            </w:pPr>
            <w:r>
              <w:rPr>
                <w:rFonts w:hint="default"/>
                <w:sz w:val="24"/>
                <w:szCs w:val="24"/>
                <w:lang w:val="en-US" w:eastAsia="zh-CN"/>
              </w:rPr>
              <w:t>（1）在生产及环保设施运行正常情况下进行监测，按照国家</w:t>
            </w:r>
            <w:r>
              <w:rPr>
                <w:rFonts w:hint="eastAsia"/>
                <w:sz w:val="24"/>
                <w:szCs w:val="24"/>
                <w:lang w:val="en-US" w:eastAsia="zh-CN"/>
              </w:rPr>
              <w:t>生态环境部</w:t>
            </w:r>
            <w:r>
              <w:rPr>
                <w:rFonts w:hint="default"/>
                <w:sz w:val="24"/>
                <w:szCs w:val="24"/>
                <w:lang w:val="en-US" w:eastAsia="zh-CN"/>
              </w:rPr>
              <w:t>颁发的《环境监测质量保证管理规定》（暂行）实施全过程的质量保证。合理布设监测点位，保证各监测点位布设的科学性和可比性。按照国家有关规定、监测技术规范和有关质量控制手册进行。检测仪器在检定有效期内，采样过程中采集平行样。采样前后进行校准校核保证仪器的稳定性。</w:t>
            </w:r>
          </w:p>
          <w:p w14:paraId="1ADF8103">
            <w:pPr>
              <w:keepNext w:val="0"/>
              <w:keepLines w:val="0"/>
              <w:pageBreakBefore w:val="0"/>
              <w:widowControl w:val="0"/>
              <w:suppressLineNumbers w:val="0"/>
              <w:kinsoku/>
              <w:wordWrap/>
              <w:overflowPunct/>
              <w:topLinePunct w:val="0"/>
              <w:autoSpaceDE/>
              <w:autoSpaceDN/>
              <w:bidi w:val="0"/>
              <w:adjustRightInd/>
              <w:snapToGrid/>
              <w:spacing w:beforeAutospacing="0" w:after="0" w:afterLines="0" w:afterAutospacing="0" w:line="480" w:lineRule="exact"/>
              <w:ind w:left="0" w:leftChars="0" w:right="0" w:rightChars="0" w:firstLine="480" w:firstLineChars="200"/>
              <w:jc w:val="left"/>
              <w:textAlignment w:val="auto"/>
              <w:outlineLvl w:val="9"/>
              <w:rPr>
                <w:rFonts w:hint="default"/>
                <w:sz w:val="24"/>
                <w:szCs w:val="24"/>
                <w:lang w:val="en-US" w:eastAsia="zh-CN"/>
              </w:rPr>
            </w:pPr>
            <w:r>
              <w:rPr>
                <w:rFonts w:hint="default"/>
                <w:sz w:val="24"/>
                <w:szCs w:val="24"/>
                <w:lang w:val="en-US" w:eastAsia="zh-CN"/>
              </w:rPr>
              <w:t>（2）监测过程中使用的分析测试方法，选择目前适用的国家和行业标准分析方法、技术规范、国家</w:t>
            </w:r>
            <w:r>
              <w:rPr>
                <w:rFonts w:hint="eastAsia"/>
                <w:sz w:val="24"/>
                <w:szCs w:val="24"/>
                <w:lang w:val="en-US" w:eastAsia="zh-CN"/>
              </w:rPr>
              <w:t>生态环境部</w:t>
            </w:r>
            <w:r>
              <w:rPr>
                <w:rFonts w:hint="default"/>
                <w:sz w:val="24"/>
                <w:szCs w:val="24"/>
                <w:lang w:val="en-US" w:eastAsia="zh-CN"/>
              </w:rPr>
              <w:t>推荐的统一分析方法或试行分析方法以及有关规定等。所有监测仪器经计量部门鉴定合格并在有效期内。分析过程中进行平行样和质控样等质量控制措施。</w:t>
            </w:r>
          </w:p>
          <w:p w14:paraId="29781DFD">
            <w:pPr>
              <w:keepNext w:val="0"/>
              <w:keepLines w:val="0"/>
              <w:pageBreakBefore w:val="0"/>
              <w:widowControl w:val="0"/>
              <w:suppressLineNumbers w:val="0"/>
              <w:kinsoku/>
              <w:wordWrap/>
              <w:overflowPunct/>
              <w:topLinePunct w:val="0"/>
              <w:autoSpaceDE/>
              <w:autoSpaceDN/>
              <w:bidi w:val="0"/>
              <w:adjustRightInd/>
              <w:snapToGrid/>
              <w:spacing w:beforeAutospacing="0" w:after="0" w:afterLines="0" w:afterAutospacing="0" w:line="480" w:lineRule="exact"/>
              <w:ind w:left="0" w:leftChars="0" w:right="0" w:rightChars="0" w:firstLine="480" w:firstLineChars="200"/>
              <w:jc w:val="left"/>
              <w:textAlignment w:val="auto"/>
              <w:outlineLvl w:val="9"/>
              <w:rPr>
                <w:rFonts w:hint="default"/>
                <w:sz w:val="24"/>
                <w:szCs w:val="24"/>
                <w:lang w:val="en-US" w:eastAsia="zh-CN"/>
              </w:rPr>
            </w:pPr>
            <w:r>
              <w:rPr>
                <w:rFonts w:hint="default"/>
                <w:sz w:val="24"/>
                <w:szCs w:val="24"/>
                <w:lang w:val="en-US" w:eastAsia="zh-CN"/>
              </w:rPr>
              <w:t>（3）监测数据严格执行三级审核制度。</w:t>
            </w:r>
          </w:p>
          <w:p w14:paraId="3091F520">
            <w:pPr>
              <w:pStyle w:val="4"/>
              <w:keepNext/>
              <w:keepLines/>
              <w:pageBreakBefore w:val="0"/>
              <w:widowControl/>
              <w:suppressLineNumbers w:val="0"/>
              <w:kinsoku/>
              <w:wordWrap/>
              <w:overflowPunct/>
              <w:topLinePunct w:val="0"/>
              <w:autoSpaceDE/>
              <w:autoSpaceDN/>
              <w:bidi w:val="0"/>
              <w:adjustRightInd w:val="0"/>
              <w:snapToGrid w:val="0"/>
              <w:spacing w:before="0" w:beforeLines="0" w:after="0" w:afterLines="0" w:line="480" w:lineRule="exact"/>
              <w:ind w:left="0" w:leftChars="0" w:right="0" w:rightChars="0" w:firstLine="482" w:firstLineChars="200"/>
              <w:jc w:val="left"/>
              <w:textAlignment w:val="auto"/>
              <w:outlineLvl w:val="2"/>
              <w:rPr>
                <w:rFonts w:hint="default"/>
                <w:sz w:val="24"/>
                <w:szCs w:val="24"/>
                <w:lang w:val="en-US" w:eastAsia="zh-CN"/>
              </w:rPr>
            </w:pPr>
            <w:r>
              <w:rPr>
                <w:rFonts w:hint="default"/>
                <w:sz w:val="24"/>
                <w:szCs w:val="24"/>
                <w:lang w:val="en-US" w:eastAsia="zh-CN"/>
              </w:rPr>
              <w:t>3、噪声监测分析过程中的质量保证和质量控制</w:t>
            </w:r>
          </w:p>
          <w:p w14:paraId="3864A83F">
            <w:pPr>
              <w:keepNext w:val="0"/>
              <w:keepLines w:val="0"/>
              <w:pageBreakBefore w:val="0"/>
              <w:widowControl w:val="0"/>
              <w:suppressLineNumbers w:val="0"/>
              <w:kinsoku/>
              <w:wordWrap/>
              <w:overflowPunct/>
              <w:topLinePunct w:val="0"/>
              <w:autoSpaceDE/>
              <w:autoSpaceDN/>
              <w:bidi w:val="0"/>
              <w:adjustRightInd/>
              <w:snapToGrid/>
              <w:spacing w:beforeAutospacing="0" w:after="0" w:afterLines="0" w:afterAutospacing="0" w:line="480" w:lineRule="exact"/>
              <w:ind w:left="0" w:leftChars="0" w:right="0" w:rightChars="0" w:firstLine="480" w:firstLineChars="200"/>
              <w:jc w:val="both"/>
              <w:textAlignment w:val="auto"/>
              <w:outlineLvl w:val="9"/>
              <w:rPr>
                <w:rFonts w:hint="eastAsia"/>
                <w:lang w:val="en-US" w:eastAsia="zh-CN"/>
              </w:rPr>
            </w:pPr>
            <w:r>
              <w:rPr>
                <w:rFonts w:hint="default"/>
                <w:sz w:val="24"/>
                <w:szCs w:val="24"/>
                <w:lang w:val="en-US" w:eastAsia="zh-CN"/>
              </w:rPr>
              <w:t>声级计使用前后进行校准，其示值偏差符合监测技术规范要求（ΔL≤0.5dB(A)）。噪声检测在无雨、无雪、风速小于5m/s气象条件下进行，测量时传声器加戴防风罩</w:t>
            </w:r>
            <w:r>
              <w:rPr>
                <w:rFonts w:hint="eastAsia"/>
                <w:lang w:val="en-US" w:eastAsia="zh-CN"/>
              </w:rPr>
              <w:t>。</w:t>
            </w:r>
          </w:p>
          <w:p w14:paraId="55B076BF">
            <w:pPr>
              <w:keepNext w:val="0"/>
              <w:keepLines w:val="0"/>
              <w:pageBreakBefore w:val="0"/>
              <w:widowControl/>
              <w:kinsoku/>
              <w:wordWrap/>
              <w:overflowPunct/>
              <w:topLinePunct w:val="0"/>
              <w:autoSpaceDE/>
              <w:autoSpaceDN/>
              <w:bidi w:val="0"/>
              <w:adjustRightInd w:val="0"/>
              <w:snapToGrid w:val="0"/>
              <w:spacing w:after="0" w:line="480" w:lineRule="exact"/>
              <w:jc w:val="center"/>
              <w:textAlignment w:val="auto"/>
              <w:rPr>
                <w:rFonts w:hint="default"/>
                <w:sz w:val="24"/>
                <w:szCs w:val="24"/>
              </w:rPr>
            </w:pPr>
            <w:r>
              <w:rPr>
                <w:rFonts w:hint="default" w:ascii="Times New Roman" w:hAnsi="Times New Roman" w:cs="Times New Roman" w:eastAsiaTheme="minorEastAsia"/>
                <w:b/>
                <w:bCs/>
                <w:color w:val="auto"/>
                <w:kern w:val="2"/>
                <w:sz w:val="24"/>
                <w:szCs w:val="24"/>
                <w:lang w:val="en-US" w:eastAsia="zh-CN" w:bidi="ar-SA"/>
              </w:rPr>
              <w:t>表</w:t>
            </w:r>
            <w:r>
              <w:rPr>
                <w:rFonts w:hint="eastAsia" w:ascii="Times New Roman" w:hAnsi="Times New Roman" w:cs="Times New Roman" w:eastAsiaTheme="minorEastAsia"/>
                <w:b/>
                <w:bCs/>
                <w:color w:val="auto"/>
                <w:kern w:val="2"/>
                <w:sz w:val="24"/>
                <w:szCs w:val="24"/>
                <w:lang w:val="en-US" w:eastAsia="zh-CN" w:bidi="ar-SA"/>
              </w:rPr>
              <w:t>1</w:t>
            </w:r>
            <w:r>
              <w:rPr>
                <w:rFonts w:hint="eastAsia" w:cs="Times New Roman" w:eastAsiaTheme="minorEastAsia"/>
                <w:b/>
                <w:bCs/>
                <w:color w:val="auto"/>
                <w:kern w:val="2"/>
                <w:sz w:val="24"/>
                <w:szCs w:val="24"/>
                <w:lang w:val="en-US" w:eastAsia="zh-CN" w:bidi="ar-SA"/>
              </w:rPr>
              <w:t>1</w:t>
            </w:r>
            <w:r>
              <w:rPr>
                <w:rFonts w:hint="eastAsia" w:ascii="Times New Roman" w:hAnsi="Times New Roman" w:cs="Times New Roman" w:eastAsiaTheme="minorEastAsia"/>
                <w:b/>
                <w:bCs/>
                <w:color w:val="auto"/>
                <w:kern w:val="2"/>
                <w:sz w:val="24"/>
                <w:szCs w:val="24"/>
                <w:lang w:val="en-US" w:eastAsia="zh-CN" w:bidi="ar-SA"/>
              </w:rPr>
              <w:t xml:space="preserve">   检测方法</w:t>
            </w:r>
            <w:r>
              <w:rPr>
                <w:rFonts w:hint="default" w:ascii="Times New Roman" w:hAnsi="Times New Roman" w:cs="Times New Roman" w:eastAsiaTheme="minorEastAsia"/>
                <w:b/>
                <w:bCs/>
                <w:color w:val="auto"/>
                <w:kern w:val="2"/>
                <w:sz w:val="24"/>
                <w:szCs w:val="24"/>
                <w:lang w:val="en-US" w:eastAsia="zh-CN" w:bidi="ar-SA"/>
              </w:rPr>
              <w:t>一览表</w:t>
            </w:r>
          </w:p>
          <w:tbl>
            <w:tblPr>
              <w:tblStyle w:val="18"/>
              <w:tblW w:w="872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62"/>
              <w:gridCol w:w="1431"/>
              <w:gridCol w:w="3188"/>
              <w:gridCol w:w="1807"/>
              <w:gridCol w:w="1232"/>
            </w:tblGrid>
            <w:tr w14:paraId="5F8B64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2" w:type="dxa"/>
                  <w:tcBorders>
                    <w:tl2br w:val="nil"/>
                    <w:tr2bl w:val="nil"/>
                  </w:tcBorders>
                  <w:vAlign w:val="center"/>
                </w:tcPr>
                <w:p w14:paraId="7C3500E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kern w:val="2"/>
                      <w:sz w:val="21"/>
                      <w:szCs w:val="21"/>
                      <w:lang w:val="en-US" w:eastAsia="zh-CN" w:bidi="ar-SA"/>
                    </w:rPr>
                  </w:pPr>
                  <w:r>
                    <w:rPr>
                      <w:rFonts w:hint="default" w:ascii="Times New Roman" w:hAnsi="Times New Roman" w:cs="Times New Roman" w:eastAsiaTheme="minorEastAsia"/>
                      <w:b/>
                      <w:bCs/>
                      <w:sz w:val="21"/>
                      <w:szCs w:val="21"/>
                    </w:rPr>
                    <w:t>检测类别</w:t>
                  </w:r>
                </w:p>
              </w:tc>
              <w:tc>
                <w:tcPr>
                  <w:tcW w:w="1431" w:type="dxa"/>
                  <w:tcBorders>
                    <w:tl2br w:val="nil"/>
                    <w:tr2bl w:val="nil"/>
                  </w:tcBorders>
                  <w:vAlign w:val="center"/>
                </w:tcPr>
                <w:p w14:paraId="6965EDA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kern w:val="2"/>
                      <w:sz w:val="21"/>
                      <w:szCs w:val="21"/>
                      <w:lang w:val="en-US" w:eastAsia="zh-CN" w:bidi="ar-SA"/>
                    </w:rPr>
                  </w:pPr>
                  <w:r>
                    <w:rPr>
                      <w:rFonts w:hint="default" w:ascii="Times New Roman" w:hAnsi="Times New Roman" w:cs="Times New Roman" w:eastAsiaTheme="minorEastAsia"/>
                      <w:b/>
                      <w:bCs/>
                      <w:sz w:val="21"/>
                      <w:szCs w:val="21"/>
                    </w:rPr>
                    <w:t>检测项目</w:t>
                  </w:r>
                </w:p>
              </w:tc>
              <w:tc>
                <w:tcPr>
                  <w:tcW w:w="3188" w:type="dxa"/>
                  <w:tcBorders>
                    <w:tl2br w:val="nil"/>
                    <w:tr2bl w:val="nil"/>
                  </w:tcBorders>
                  <w:vAlign w:val="center"/>
                </w:tcPr>
                <w:p w14:paraId="1A1D739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kern w:val="2"/>
                      <w:sz w:val="21"/>
                      <w:szCs w:val="21"/>
                      <w:lang w:val="en-US" w:eastAsia="zh-CN" w:bidi="ar-SA"/>
                    </w:rPr>
                  </w:pPr>
                  <w:r>
                    <w:rPr>
                      <w:rFonts w:hint="default" w:ascii="Times New Roman" w:hAnsi="Times New Roman" w:cs="Times New Roman" w:eastAsiaTheme="minorEastAsia"/>
                      <w:b/>
                      <w:bCs/>
                      <w:sz w:val="21"/>
                      <w:szCs w:val="21"/>
                    </w:rPr>
                    <w:t>检测标准（方法）及编号（年</w:t>
                  </w:r>
                  <w:r>
                    <w:rPr>
                      <w:rFonts w:hint="default" w:ascii="Times New Roman" w:hAnsi="Times New Roman" w:cs="Times New Roman" w:eastAsiaTheme="minorEastAsia"/>
                      <w:b/>
                      <w:bCs/>
                      <w:sz w:val="21"/>
                      <w:szCs w:val="21"/>
                      <w:lang w:eastAsia="zh-CN"/>
                    </w:rPr>
                    <w:t>号</w:t>
                  </w:r>
                  <w:r>
                    <w:rPr>
                      <w:rFonts w:hint="default" w:ascii="Times New Roman" w:hAnsi="Times New Roman" w:cs="Times New Roman" w:eastAsiaTheme="minorEastAsia"/>
                      <w:b/>
                      <w:bCs/>
                      <w:sz w:val="21"/>
                      <w:szCs w:val="21"/>
                    </w:rPr>
                    <w:t>）</w:t>
                  </w:r>
                </w:p>
              </w:tc>
              <w:tc>
                <w:tcPr>
                  <w:tcW w:w="1807" w:type="dxa"/>
                  <w:tcBorders>
                    <w:tl2br w:val="nil"/>
                    <w:tr2bl w:val="nil"/>
                  </w:tcBorders>
                  <w:vAlign w:val="center"/>
                </w:tcPr>
                <w:p w14:paraId="20E1C98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kern w:val="2"/>
                      <w:sz w:val="21"/>
                      <w:szCs w:val="21"/>
                      <w:lang w:val="en-US" w:eastAsia="zh-CN" w:bidi="ar-SA"/>
                    </w:rPr>
                  </w:pPr>
                  <w:r>
                    <w:rPr>
                      <w:rFonts w:hint="default" w:ascii="Times New Roman" w:hAnsi="Times New Roman" w:cs="Times New Roman" w:eastAsiaTheme="minorEastAsia"/>
                      <w:b/>
                      <w:bCs/>
                      <w:sz w:val="21"/>
                      <w:szCs w:val="21"/>
                    </w:rPr>
                    <w:t>主要仪器</w:t>
                  </w:r>
                </w:p>
              </w:tc>
              <w:tc>
                <w:tcPr>
                  <w:tcW w:w="1232" w:type="dxa"/>
                  <w:tcBorders>
                    <w:tl2br w:val="nil"/>
                    <w:tr2bl w:val="nil"/>
                  </w:tcBorders>
                  <w:vAlign w:val="center"/>
                </w:tcPr>
                <w:p w14:paraId="7092EB5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kern w:val="2"/>
                      <w:sz w:val="21"/>
                      <w:szCs w:val="21"/>
                      <w:lang w:val="en-US" w:eastAsia="zh-CN" w:bidi="ar-SA"/>
                    </w:rPr>
                  </w:pPr>
                  <w:r>
                    <w:rPr>
                      <w:rFonts w:hint="default" w:ascii="Times New Roman" w:hAnsi="Times New Roman" w:cs="Times New Roman" w:eastAsiaTheme="minorEastAsia"/>
                      <w:b/>
                      <w:bCs/>
                      <w:sz w:val="21"/>
                      <w:szCs w:val="21"/>
                    </w:rPr>
                    <w:t>检出限</w:t>
                  </w:r>
                </w:p>
              </w:tc>
            </w:tr>
            <w:tr w14:paraId="4253DB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2" w:type="dxa"/>
                  <w:vMerge w:val="restart"/>
                  <w:tcBorders>
                    <w:tl2br w:val="nil"/>
                    <w:tr2bl w:val="nil"/>
                  </w:tcBorders>
                  <w:vAlign w:val="center"/>
                </w:tcPr>
                <w:p w14:paraId="6A0B334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sz w:val="21"/>
                      <w:szCs w:val="21"/>
                      <w:lang w:val="en-US" w:eastAsia="zh-CN"/>
                    </w:rPr>
                  </w:pPr>
                  <w:r>
                    <w:rPr>
                      <w:rFonts w:hint="eastAsia" w:cs="Times New Roman" w:eastAsiaTheme="minorEastAsia"/>
                      <w:sz w:val="21"/>
                      <w:szCs w:val="21"/>
                      <w:lang w:val="en-US" w:eastAsia="zh-CN"/>
                    </w:rPr>
                    <w:t>废气</w:t>
                  </w:r>
                </w:p>
              </w:tc>
              <w:tc>
                <w:tcPr>
                  <w:tcW w:w="1431" w:type="dxa"/>
                  <w:tcBorders>
                    <w:tl2br w:val="nil"/>
                    <w:tr2bl w:val="nil"/>
                  </w:tcBorders>
                  <w:vAlign w:val="center"/>
                </w:tcPr>
                <w:p w14:paraId="35EF3CC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kern w:val="2"/>
                      <w:sz w:val="21"/>
                      <w:szCs w:val="21"/>
                      <w:vertAlign w:val="baseline"/>
                      <w:lang w:val="en-US" w:eastAsia="zh-CN" w:bidi="ar-SA"/>
                    </w:rPr>
                  </w:pPr>
                  <w:r>
                    <w:rPr>
                      <w:rFonts w:hint="default" w:ascii="Times New Roman" w:hAnsi="Times New Roman" w:cs="Times New Roman" w:eastAsiaTheme="minorEastAsia"/>
                      <w:color w:val="auto"/>
                      <w:sz w:val="21"/>
                      <w:szCs w:val="21"/>
                    </w:rPr>
                    <w:t>颗粒物</w:t>
                  </w:r>
                </w:p>
              </w:tc>
              <w:tc>
                <w:tcPr>
                  <w:tcW w:w="3188" w:type="dxa"/>
                  <w:tcBorders>
                    <w:tl2br w:val="nil"/>
                    <w:tr2bl w:val="nil"/>
                  </w:tcBorders>
                  <w:vAlign w:val="center"/>
                </w:tcPr>
                <w:p w14:paraId="7F39D41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kern w:val="2"/>
                      <w:sz w:val="21"/>
                      <w:szCs w:val="21"/>
                      <w:vertAlign w:val="baseline"/>
                      <w:lang w:val="en-US" w:eastAsia="zh-CN" w:bidi="ar-SA"/>
                    </w:rPr>
                  </w:pPr>
                  <w:r>
                    <w:rPr>
                      <w:rFonts w:hint="default" w:ascii="Times New Roman" w:hAnsi="Times New Roman" w:cs="Times New Roman" w:eastAsiaTheme="minorEastAsia"/>
                      <w:color w:val="auto"/>
                      <w:sz w:val="21"/>
                      <w:szCs w:val="21"/>
                    </w:rPr>
                    <w:t>固定污染源废气</w:t>
                  </w:r>
                  <w:r>
                    <w:rPr>
                      <w:rFonts w:hint="default" w:ascii="Times New Roman" w:hAnsi="Times New Roman" w:cs="Times New Roman" w:eastAsiaTheme="minorEastAsia"/>
                      <w:color w:val="auto"/>
                      <w:sz w:val="21"/>
                      <w:szCs w:val="21"/>
                      <w:lang w:val="en-US" w:eastAsia="zh-CN"/>
                    </w:rPr>
                    <w:t xml:space="preserve"> </w:t>
                  </w:r>
                  <w:r>
                    <w:rPr>
                      <w:rFonts w:hint="default" w:ascii="Times New Roman" w:hAnsi="Times New Roman" w:cs="Times New Roman" w:eastAsiaTheme="minorEastAsia"/>
                      <w:color w:val="auto"/>
                      <w:sz w:val="21"/>
                      <w:szCs w:val="21"/>
                    </w:rPr>
                    <w:t>低浓度颗粒物的测定 重量法HJ 836-2017</w:t>
                  </w:r>
                </w:p>
              </w:tc>
              <w:tc>
                <w:tcPr>
                  <w:tcW w:w="1807" w:type="dxa"/>
                  <w:vMerge w:val="restart"/>
                  <w:tcBorders>
                    <w:tl2br w:val="nil"/>
                    <w:tr2bl w:val="nil"/>
                  </w:tcBorders>
                  <w:vAlign w:val="center"/>
                </w:tcPr>
                <w:p w14:paraId="6F16571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color w:val="auto"/>
                      <w:sz w:val="21"/>
                      <w:szCs w:val="21"/>
                      <w:lang w:val="en-US" w:eastAsia="zh-CN"/>
                    </w:rPr>
                  </w:pPr>
                  <w:r>
                    <w:rPr>
                      <w:rFonts w:hint="default" w:ascii="Times New Roman" w:hAnsi="Times New Roman" w:eastAsia="宋体" w:cs="Times New Roman"/>
                      <w:snapToGrid w:val="0"/>
                      <w:color w:val="auto"/>
                      <w:sz w:val="21"/>
                      <w:szCs w:val="21"/>
                      <w:lang w:eastAsia="zh-CN"/>
                    </w:rPr>
                    <w:t>岛津天平</w:t>
                  </w:r>
                  <w:r>
                    <w:rPr>
                      <w:rFonts w:hint="default" w:ascii="Times New Roman" w:hAnsi="Times New Roman" w:eastAsia="宋体" w:cs="Times New Roman"/>
                      <w:color w:val="000000" w:themeColor="text1"/>
                      <w:sz w:val="21"/>
                      <w:highlight w:val="none"/>
                      <w14:textFill>
                        <w14:solidFill>
                          <w14:schemeClr w14:val="tx1"/>
                        </w14:solidFill>
                      </w14:textFill>
                    </w:rPr>
                    <w:t>AUW120D</w:t>
                  </w:r>
                </w:p>
              </w:tc>
              <w:tc>
                <w:tcPr>
                  <w:tcW w:w="1232" w:type="dxa"/>
                  <w:tcBorders>
                    <w:tl2br w:val="nil"/>
                    <w:tr2bl w:val="nil"/>
                  </w:tcBorders>
                  <w:vAlign w:val="center"/>
                </w:tcPr>
                <w:p w14:paraId="498B02F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eastAsiaTheme="minorEastAsia"/>
                      <w:sz w:val="21"/>
                      <w:szCs w:val="21"/>
                    </w:rPr>
                    <w:t>1.0mg/m</w:t>
                  </w:r>
                  <w:r>
                    <w:rPr>
                      <w:rFonts w:hint="default" w:ascii="Times New Roman" w:hAnsi="Times New Roman" w:cs="Times New Roman" w:eastAsiaTheme="minorEastAsia"/>
                      <w:sz w:val="21"/>
                      <w:szCs w:val="21"/>
                      <w:vertAlign w:val="superscript"/>
                    </w:rPr>
                    <w:t>3</w:t>
                  </w:r>
                </w:p>
              </w:tc>
            </w:tr>
            <w:tr w14:paraId="538D3D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2" w:type="dxa"/>
                  <w:vMerge w:val="continue"/>
                  <w:tcBorders>
                    <w:tl2br w:val="nil"/>
                    <w:tr2bl w:val="nil"/>
                  </w:tcBorders>
                  <w:vAlign w:val="center"/>
                </w:tcPr>
                <w:p w14:paraId="752B250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cs="Times New Roman" w:eastAsiaTheme="minorEastAsia"/>
                      <w:sz w:val="21"/>
                      <w:szCs w:val="21"/>
                      <w:lang w:val="en-US" w:eastAsia="zh-CN"/>
                    </w:rPr>
                  </w:pPr>
                </w:p>
              </w:tc>
              <w:tc>
                <w:tcPr>
                  <w:tcW w:w="1431" w:type="dxa"/>
                  <w:tcBorders>
                    <w:tl2br w:val="nil"/>
                    <w:tr2bl w:val="nil"/>
                  </w:tcBorders>
                  <w:vAlign w:val="center"/>
                </w:tcPr>
                <w:p w14:paraId="59F61A2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lang w:val="en-US" w:eastAsia="zh-CN"/>
                    </w:rPr>
                    <w:t>颗粒物</w:t>
                  </w:r>
                </w:p>
              </w:tc>
              <w:tc>
                <w:tcPr>
                  <w:tcW w:w="3188" w:type="dxa"/>
                  <w:tcBorders>
                    <w:tl2br w:val="nil"/>
                    <w:tr2bl w:val="nil"/>
                  </w:tcBorders>
                  <w:vAlign w:val="center"/>
                </w:tcPr>
                <w:p w14:paraId="1B30056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lang w:val="en-US" w:eastAsia="zh-CN"/>
                    </w:rPr>
                    <w:t>固定污染源排气中颗粒物测定与气态污染物采样方法GB/T 16157-1996（及修改单）</w:t>
                  </w:r>
                </w:p>
              </w:tc>
              <w:tc>
                <w:tcPr>
                  <w:tcW w:w="1807" w:type="dxa"/>
                  <w:vMerge w:val="continue"/>
                  <w:tcBorders>
                    <w:tl2br w:val="nil"/>
                    <w:tr2bl w:val="nil"/>
                  </w:tcBorders>
                  <w:vAlign w:val="center"/>
                </w:tcPr>
                <w:p w14:paraId="4014E19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color w:val="auto"/>
                      <w:sz w:val="21"/>
                      <w:szCs w:val="21"/>
                      <w:lang w:val="en-US" w:eastAsia="zh-CN"/>
                    </w:rPr>
                  </w:pPr>
                </w:p>
              </w:tc>
              <w:tc>
                <w:tcPr>
                  <w:tcW w:w="1232" w:type="dxa"/>
                  <w:tcBorders>
                    <w:tl2br w:val="nil"/>
                    <w:tr2bl w:val="nil"/>
                  </w:tcBorders>
                  <w:vAlign w:val="center"/>
                </w:tcPr>
                <w:p w14:paraId="63C8EC9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w:t>
                  </w:r>
                </w:p>
              </w:tc>
            </w:tr>
            <w:tr w14:paraId="6469B3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2" w:type="dxa"/>
                  <w:vMerge w:val="continue"/>
                  <w:tcBorders>
                    <w:tl2br w:val="nil"/>
                    <w:tr2bl w:val="nil"/>
                  </w:tcBorders>
                  <w:vAlign w:val="center"/>
                </w:tcPr>
                <w:p w14:paraId="23F4DFB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cs="Times New Roman" w:eastAsiaTheme="minorEastAsia"/>
                      <w:sz w:val="21"/>
                      <w:szCs w:val="21"/>
                      <w:lang w:val="en-US" w:eastAsia="zh-CN"/>
                    </w:rPr>
                  </w:pPr>
                </w:p>
              </w:tc>
              <w:tc>
                <w:tcPr>
                  <w:tcW w:w="1431" w:type="dxa"/>
                  <w:tcBorders>
                    <w:tl2br w:val="nil"/>
                    <w:tr2bl w:val="nil"/>
                  </w:tcBorders>
                  <w:vAlign w:val="center"/>
                </w:tcPr>
                <w:p w14:paraId="1791330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zh-CN" w:eastAsia="zh-CN"/>
                    </w:rPr>
                    <w:t>颗粒物</w:t>
                  </w:r>
                </w:p>
              </w:tc>
              <w:tc>
                <w:tcPr>
                  <w:tcW w:w="3188" w:type="dxa"/>
                  <w:tcBorders>
                    <w:tl2br w:val="nil"/>
                    <w:tr2bl w:val="nil"/>
                  </w:tcBorders>
                  <w:vAlign w:val="center"/>
                </w:tcPr>
                <w:p w14:paraId="7102E43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zh-CN" w:eastAsia="zh-CN"/>
                    </w:rPr>
                    <w:t>环境空气 总悬浮颗粒物的测定 重量法HJ1263-2022</w:t>
                  </w:r>
                </w:p>
              </w:tc>
              <w:tc>
                <w:tcPr>
                  <w:tcW w:w="1807" w:type="dxa"/>
                  <w:tcBorders>
                    <w:tl2br w:val="nil"/>
                    <w:tr2bl w:val="nil"/>
                  </w:tcBorders>
                  <w:vAlign w:val="center"/>
                </w:tcPr>
                <w:p w14:paraId="1DEFD24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lang w:val="en-US" w:eastAsia="zh-CN"/>
                    </w:rPr>
                  </w:pPr>
                  <w:r>
                    <w:rPr>
                      <w:rFonts w:hint="default" w:ascii="Times New Roman" w:hAnsi="Times New Roman" w:eastAsia="宋体" w:cs="Times New Roman"/>
                      <w:snapToGrid w:val="0"/>
                      <w:color w:val="auto"/>
                      <w:sz w:val="21"/>
                      <w:szCs w:val="21"/>
                      <w:lang w:eastAsia="zh-CN"/>
                    </w:rPr>
                    <w:t>岛津天平</w:t>
                  </w:r>
                  <w:r>
                    <w:rPr>
                      <w:rFonts w:hint="default" w:ascii="Times New Roman" w:hAnsi="Times New Roman" w:eastAsia="宋体" w:cs="Times New Roman"/>
                      <w:color w:val="000000" w:themeColor="text1"/>
                      <w:sz w:val="21"/>
                      <w:highlight w:val="none"/>
                      <w14:textFill>
                        <w14:solidFill>
                          <w14:schemeClr w14:val="tx1"/>
                        </w14:solidFill>
                      </w14:textFill>
                    </w:rPr>
                    <w:t>AUW120D</w:t>
                  </w:r>
                </w:p>
              </w:tc>
              <w:tc>
                <w:tcPr>
                  <w:tcW w:w="1232" w:type="dxa"/>
                  <w:tcBorders>
                    <w:tl2br w:val="nil"/>
                    <w:tr2bl w:val="nil"/>
                  </w:tcBorders>
                  <w:vAlign w:val="center"/>
                </w:tcPr>
                <w:p w14:paraId="53E1ED6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7</w:t>
                  </w:r>
                  <w:r>
                    <w:rPr>
                      <w:rFonts w:hint="default" w:ascii="Times New Roman" w:hAnsi="Times New Roman" w:cs="Times New Roman" w:eastAsiaTheme="minorEastAsia"/>
                      <w:color w:val="auto"/>
                      <w:sz w:val="21"/>
                      <w:szCs w:val="21"/>
                      <w:lang w:val="en-US" w:eastAsia="zh-CN"/>
                    </w:rPr>
                    <w:t>μg/m</w:t>
                  </w:r>
                  <w:r>
                    <w:rPr>
                      <w:rFonts w:hint="default" w:ascii="Times New Roman" w:hAnsi="Times New Roman" w:cs="Times New Roman" w:eastAsiaTheme="minorEastAsia"/>
                      <w:color w:val="auto"/>
                      <w:sz w:val="21"/>
                      <w:szCs w:val="21"/>
                      <w:vertAlign w:val="superscript"/>
                      <w:lang w:val="en-US" w:eastAsia="zh-CN"/>
                    </w:rPr>
                    <w:t>3</w:t>
                  </w:r>
                </w:p>
              </w:tc>
            </w:tr>
            <w:tr w14:paraId="69FC4B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2" w:type="dxa"/>
                  <w:tcBorders>
                    <w:tl2br w:val="nil"/>
                    <w:tr2bl w:val="nil"/>
                  </w:tcBorders>
                  <w:vAlign w:val="center"/>
                </w:tcPr>
                <w:p w14:paraId="27F256A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sz w:val="21"/>
                      <w:szCs w:val="21"/>
                      <w:lang w:val="en-US" w:eastAsia="zh-CN"/>
                    </w:rPr>
                    <w:t>噪声</w:t>
                  </w:r>
                </w:p>
              </w:tc>
              <w:tc>
                <w:tcPr>
                  <w:tcW w:w="1431" w:type="dxa"/>
                  <w:tcBorders>
                    <w:tl2br w:val="nil"/>
                    <w:tr2bl w:val="nil"/>
                  </w:tcBorders>
                  <w:vAlign w:val="center"/>
                </w:tcPr>
                <w:p w14:paraId="70CB128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eastAsiaTheme="minorEastAsia"/>
                      <w:sz w:val="21"/>
                      <w:szCs w:val="21"/>
                      <w:vertAlign w:val="baseline"/>
                      <w:lang w:val="en-US" w:eastAsia="zh-CN"/>
                    </w:rPr>
                    <w:t>厂界噪声</w:t>
                  </w:r>
                </w:p>
              </w:tc>
              <w:tc>
                <w:tcPr>
                  <w:tcW w:w="3188" w:type="dxa"/>
                  <w:tcBorders>
                    <w:tl2br w:val="nil"/>
                    <w:tr2bl w:val="nil"/>
                  </w:tcBorders>
                  <w:vAlign w:val="center"/>
                </w:tcPr>
                <w:p w14:paraId="0A2E720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eastAsiaTheme="minorEastAsia"/>
                      <w:sz w:val="21"/>
                      <w:szCs w:val="21"/>
                      <w:vertAlign w:val="baseline"/>
                      <w:lang w:val="en-US" w:eastAsia="zh-CN"/>
                    </w:rPr>
                    <w:t>工业企业厂界环境噪声排放标准  GB 12348-2008</w:t>
                  </w:r>
                </w:p>
              </w:tc>
              <w:tc>
                <w:tcPr>
                  <w:tcW w:w="1807" w:type="dxa"/>
                  <w:tcBorders>
                    <w:tl2br w:val="nil"/>
                    <w:tr2bl w:val="nil"/>
                  </w:tcBorders>
                  <w:vAlign w:val="center"/>
                </w:tcPr>
                <w:p w14:paraId="00CFD2B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eastAsiaTheme="minorEastAsia"/>
                      <w:kern w:val="2"/>
                      <w:sz w:val="21"/>
                      <w:szCs w:val="21"/>
                      <w:vertAlign w:val="baseline"/>
                      <w:lang w:val="en-US" w:eastAsia="zh-CN" w:bidi="ar-SA"/>
                    </w:rPr>
                    <w:t>多功能声级计AWA5688</w:t>
                  </w:r>
                </w:p>
              </w:tc>
              <w:tc>
                <w:tcPr>
                  <w:tcW w:w="1232" w:type="dxa"/>
                  <w:tcBorders>
                    <w:tl2br w:val="nil"/>
                    <w:tr2bl w:val="nil"/>
                  </w:tcBorders>
                  <w:vAlign w:val="center"/>
                </w:tcPr>
                <w:p w14:paraId="56C2A72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eastAsiaTheme="minorEastAsia"/>
                      <w:sz w:val="21"/>
                      <w:szCs w:val="21"/>
                      <w:vertAlign w:val="baseline"/>
                      <w:lang w:val="en-US" w:eastAsia="zh-CN"/>
                    </w:rPr>
                    <w:t>/</w:t>
                  </w:r>
                </w:p>
              </w:tc>
            </w:tr>
          </w:tbl>
          <w:p w14:paraId="7F7D8E74">
            <w:pPr>
              <w:jc w:val="both"/>
              <w:rPr>
                <w:rFonts w:hint="eastAsia"/>
                <w:lang w:val="en-US" w:eastAsia="zh-CN"/>
              </w:rPr>
            </w:pPr>
          </w:p>
          <w:p w14:paraId="6FD9B95E">
            <w:pPr>
              <w:jc w:val="both"/>
              <w:rPr>
                <w:rFonts w:hint="default" w:eastAsia="宋体"/>
                <w:lang w:val="en-US" w:eastAsia="zh-CN"/>
              </w:rPr>
            </w:pPr>
          </w:p>
        </w:tc>
      </w:tr>
    </w:tbl>
    <w:p w14:paraId="47F09731">
      <w:pPr>
        <w:pStyle w:val="8"/>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default" w:ascii="Times New Roman" w:hAnsi="Times New Roman" w:cs="Times New Roman" w:eastAsiaTheme="minorEastAsia"/>
          <w:b/>
          <w:color w:val="000000" w:themeColor="text1"/>
          <w:sz w:val="32"/>
          <w:szCs w:val="32"/>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sz w:val="32"/>
          <w:szCs w:val="32"/>
          <w:lang w:val="en-US" w:eastAsia="zh-CN" w:bidi="ar-SA"/>
          <w14:textFill>
            <w14:solidFill>
              <w14:schemeClr w14:val="tx1"/>
            </w14:solidFill>
          </w14:textFill>
        </w:rPr>
        <w:t>表六</w:t>
      </w:r>
    </w:p>
    <w:tbl>
      <w:tblPr>
        <w:tblStyle w:val="18"/>
        <w:tblpPr w:leftFromText="180" w:rightFromText="180" w:vertAnchor="text" w:tblpXSpec="center" w:tblpY="1"/>
        <w:tblOverlap w:val="never"/>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6"/>
      </w:tblGrid>
      <w:tr w14:paraId="2B021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6" w:hRule="atLeast"/>
          <w:jc w:val="center"/>
        </w:trPr>
        <w:tc>
          <w:tcPr>
            <w:tcW w:w="8946" w:type="dxa"/>
            <w:vAlign w:val="top"/>
          </w:tcPr>
          <w:p w14:paraId="7AAC7CFE">
            <w:pPr>
              <w:pStyle w:val="5"/>
              <w:keepNext/>
              <w:keepLines/>
              <w:pageBreakBefore w:val="0"/>
              <w:widowControl/>
              <w:kinsoku/>
              <w:wordWrap/>
              <w:overflowPunct/>
              <w:topLinePunct w:val="0"/>
              <w:autoSpaceDE/>
              <w:autoSpaceDN/>
              <w:bidi w:val="0"/>
              <w:adjustRightInd w:val="0"/>
              <w:snapToGrid w:val="0"/>
              <w:spacing w:before="0" w:beforeLines="0" w:after="0" w:afterLines="0" w:line="520" w:lineRule="exact"/>
              <w:textAlignment w:val="auto"/>
              <w:outlineLvl w:val="3"/>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t>验收监测内容：</w:t>
            </w:r>
          </w:p>
          <w:p w14:paraId="7BBD6338">
            <w:pPr>
              <w:pStyle w:val="4"/>
              <w:pageBreakBefore w:val="0"/>
              <w:kinsoku/>
              <w:wordWrap/>
              <w:overflowPunct/>
              <w:topLinePunct w:val="0"/>
              <w:autoSpaceDE/>
              <w:autoSpaceDN/>
              <w:bidi w:val="0"/>
              <w:snapToGrid w:val="0"/>
              <w:spacing w:before="0" w:beforeLines="0" w:after="0" w:line="480" w:lineRule="exact"/>
              <w:textAlignment w:val="auto"/>
              <w:rPr>
                <w:rFonts w:hint="default" w:ascii="Times New Roman" w:hAnsi="Times New Roman" w:cs="Times New Roman" w:eastAsiaTheme="minorEastAsia"/>
                <w:color w:val="000000" w:themeColor="text1"/>
                <w:sz w:val="24"/>
                <w:szCs w:val="24"/>
                <w14:textFill>
                  <w14:solidFill>
                    <w14:schemeClr w14:val="tx1"/>
                  </w14:solidFill>
                </w14:textFill>
              </w:rPr>
            </w:pPr>
            <w:r>
              <w:rPr>
                <w:rFonts w:hint="eastAsia" w:cs="Times New Roman" w:eastAsiaTheme="minorEastAsia"/>
                <w:color w:val="000000" w:themeColor="text1"/>
                <w:sz w:val="24"/>
                <w:szCs w:val="24"/>
                <w:lang w:val="en-US" w:eastAsia="zh-CN"/>
                <w14:textFill>
                  <w14:solidFill>
                    <w14:schemeClr w14:val="tx1"/>
                  </w14:solidFill>
                </w14:textFill>
              </w:rPr>
              <w:t>1、</w:t>
            </w:r>
            <w:r>
              <w:rPr>
                <w:rFonts w:hint="default" w:ascii="Times New Roman" w:hAnsi="Times New Roman" w:cs="Times New Roman" w:eastAsiaTheme="minorEastAsia"/>
                <w:color w:val="000000" w:themeColor="text1"/>
                <w:sz w:val="24"/>
                <w:szCs w:val="24"/>
                <w14:textFill>
                  <w14:solidFill>
                    <w14:schemeClr w14:val="tx1"/>
                  </w14:solidFill>
                </w14:textFill>
              </w:rPr>
              <w:t>废气</w:t>
            </w:r>
          </w:p>
          <w:p w14:paraId="2A470750">
            <w:pPr>
              <w:keepNext w:val="0"/>
              <w:keepLines w:val="0"/>
              <w:pageBreakBefore w:val="0"/>
              <w:widowControl w:val="0"/>
              <w:numPr>
                <w:ilvl w:val="0"/>
                <w:numId w:val="0"/>
              </w:numPr>
              <w:kinsoku/>
              <w:wordWrap/>
              <w:overflowPunct/>
              <w:topLinePunct w:val="0"/>
              <w:autoSpaceDE/>
              <w:autoSpaceDN/>
              <w:bidi w:val="0"/>
              <w:adjustRightInd/>
              <w:snapToGrid w:val="0"/>
              <w:spacing w:after="0" w:line="480" w:lineRule="exact"/>
              <w:ind w:right="0" w:rightChars="0" w:firstLine="482"/>
              <w:jc w:val="center"/>
              <w:textAlignment w:val="auto"/>
              <w:rPr>
                <w:rFonts w:hint="default" w:ascii="Times New Roman" w:hAnsi="Times New Roman" w:eastAsia="黑体" w:cs="Times New Roman"/>
                <w:b w:val="0"/>
                <w:bCs w:val="0"/>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表1</w:t>
            </w:r>
            <w:r>
              <w:rPr>
                <w:rFonts w:hint="eastAsia" w:cs="Times New Roman" w:eastAsiaTheme="minorEastAsia"/>
                <w:b/>
                <w:bCs/>
                <w:color w:val="auto"/>
                <w:sz w:val="24"/>
                <w:szCs w:val="24"/>
                <w:lang w:val="en-US" w:eastAsia="zh-CN"/>
              </w:rPr>
              <w:t>2</w:t>
            </w:r>
            <w:r>
              <w:rPr>
                <w:rFonts w:hint="eastAsia" w:ascii="Times New Roman" w:hAnsi="Times New Roman" w:cs="Times New Roman" w:eastAsiaTheme="minorEastAsia"/>
                <w:b/>
                <w:bCs/>
                <w:color w:val="auto"/>
                <w:sz w:val="24"/>
                <w:szCs w:val="24"/>
                <w:lang w:val="en-US" w:eastAsia="zh-CN"/>
              </w:rPr>
              <w:t xml:space="preserve">   </w:t>
            </w:r>
            <w:r>
              <w:rPr>
                <w:rFonts w:hint="default" w:ascii="Times New Roman" w:hAnsi="Times New Roman" w:cs="Times New Roman" w:eastAsiaTheme="minorEastAsia"/>
                <w:b/>
                <w:bCs/>
                <w:color w:val="auto"/>
                <w:sz w:val="24"/>
                <w:szCs w:val="24"/>
                <w:lang w:val="en-US" w:eastAsia="zh-CN"/>
              </w:rPr>
              <w:t>废气污染物监测项目及频次</w:t>
            </w:r>
          </w:p>
          <w:tbl>
            <w:tblPr>
              <w:tblStyle w:val="19"/>
              <w:tblW w:w="887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151"/>
              <w:gridCol w:w="1140"/>
              <w:gridCol w:w="930"/>
              <w:gridCol w:w="1080"/>
              <w:gridCol w:w="3865"/>
            </w:tblGrid>
            <w:tr w14:paraId="79533A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8" w:type="pct"/>
                  <w:tcBorders>
                    <w:tl2br w:val="nil"/>
                    <w:tr2bl w:val="nil"/>
                  </w:tcBorders>
                  <w:noWrap w:val="0"/>
                  <w:vAlign w:val="center"/>
                </w:tcPr>
                <w:p w14:paraId="24625899">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b/>
                      <w:bCs/>
                      <w:color w:val="000000"/>
                      <w:sz w:val="21"/>
                      <w:szCs w:val="21"/>
                      <w:highlight w:val="none"/>
                      <w:vertAlign w:val="baseline"/>
                      <w:lang w:val="en-US" w:eastAsia="zh-CN"/>
                    </w:rPr>
                  </w:pPr>
                  <w:r>
                    <w:rPr>
                      <w:rFonts w:hint="default" w:ascii="Times New Roman" w:hAnsi="Times New Roman" w:cs="Times New Roman"/>
                      <w:b/>
                      <w:bCs/>
                      <w:color w:val="000000"/>
                      <w:sz w:val="21"/>
                      <w:szCs w:val="21"/>
                      <w:highlight w:val="none"/>
                      <w:vertAlign w:val="baseline"/>
                      <w:lang w:val="en-US" w:eastAsia="zh-CN"/>
                    </w:rPr>
                    <w:t>监测</w:t>
                  </w:r>
                </w:p>
                <w:p w14:paraId="5D2921D5">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b/>
                      <w:bCs/>
                      <w:color w:val="000000"/>
                      <w:sz w:val="21"/>
                      <w:szCs w:val="21"/>
                      <w:highlight w:val="none"/>
                      <w:vertAlign w:val="baseline"/>
                      <w:lang w:val="en-US" w:eastAsia="zh-CN"/>
                    </w:rPr>
                  </w:pPr>
                  <w:r>
                    <w:rPr>
                      <w:rFonts w:hint="default" w:ascii="Times New Roman" w:hAnsi="Times New Roman" w:cs="Times New Roman"/>
                      <w:b/>
                      <w:bCs/>
                      <w:color w:val="000000"/>
                      <w:sz w:val="21"/>
                      <w:szCs w:val="21"/>
                      <w:highlight w:val="none"/>
                      <w:vertAlign w:val="baseline"/>
                      <w:lang w:val="en-US" w:eastAsia="zh-CN"/>
                    </w:rPr>
                    <w:t>类别</w:t>
                  </w:r>
                </w:p>
              </w:tc>
              <w:tc>
                <w:tcPr>
                  <w:tcW w:w="648" w:type="pct"/>
                  <w:tcBorders>
                    <w:tl2br w:val="nil"/>
                    <w:tr2bl w:val="nil"/>
                  </w:tcBorders>
                  <w:noWrap w:val="0"/>
                  <w:vAlign w:val="center"/>
                </w:tcPr>
                <w:p w14:paraId="3224A278">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b/>
                      <w:bCs/>
                      <w:color w:val="000000"/>
                      <w:sz w:val="21"/>
                      <w:szCs w:val="21"/>
                      <w:highlight w:val="none"/>
                      <w:vertAlign w:val="baseline"/>
                      <w:lang w:val="en-US" w:eastAsia="zh-CN"/>
                    </w:rPr>
                  </w:pPr>
                  <w:r>
                    <w:rPr>
                      <w:rFonts w:hint="default" w:ascii="Times New Roman" w:hAnsi="Times New Roman" w:cs="Times New Roman"/>
                      <w:b/>
                      <w:bCs/>
                      <w:color w:val="000000"/>
                      <w:sz w:val="21"/>
                      <w:szCs w:val="21"/>
                      <w:highlight w:val="none"/>
                      <w:vertAlign w:val="baseline"/>
                      <w:lang w:val="en-US" w:eastAsia="zh-CN"/>
                    </w:rPr>
                    <w:t>排放源</w:t>
                  </w:r>
                </w:p>
              </w:tc>
              <w:tc>
                <w:tcPr>
                  <w:tcW w:w="642" w:type="pct"/>
                  <w:tcBorders>
                    <w:tl2br w:val="nil"/>
                    <w:tr2bl w:val="nil"/>
                  </w:tcBorders>
                  <w:noWrap w:val="0"/>
                  <w:vAlign w:val="center"/>
                </w:tcPr>
                <w:p w14:paraId="4B0821F7">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b/>
                      <w:bCs/>
                      <w:color w:val="000000"/>
                      <w:sz w:val="21"/>
                      <w:szCs w:val="21"/>
                      <w:highlight w:val="none"/>
                      <w:vertAlign w:val="baseline"/>
                      <w:lang w:val="en-US" w:eastAsia="zh-CN"/>
                    </w:rPr>
                  </w:pPr>
                  <w:r>
                    <w:rPr>
                      <w:rFonts w:hint="default" w:ascii="Times New Roman" w:hAnsi="Times New Roman" w:cs="Times New Roman"/>
                      <w:b/>
                      <w:bCs/>
                      <w:color w:val="000000"/>
                      <w:sz w:val="21"/>
                      <w:szCs w:val="21"/>
                      <w:highlight w:val="none"/>
                      <w:vertAlign w:val="baseline"/>
                      <w:lang w:val="en-US" w:eastAsia="zh-CN"/>
                    </w:rPr>
                    <w:t>监测点位</w:t>
                  </w:r>
                </w:p>
              </w:tc>
              <w:tc>
                <w:tcPr>
                  <w:tcW w:w="524" w:type="pct"/>
                  <w:tcBorders>
                    <w:tl2br w:val="nil"/>
                    <w:tr2bl w:val="nil"/>
                  </w:tcBorders>
                  <w:noWrap w:val="0"/>
                  <w:vAlign w:val="center"/>
                </w:tcPr>
                <w:p w14:paraId="3950914B">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b/>
                      <w:bCs/>
                      <w:color w:val="000000"/>
                      <w:sz w:val="21"/>
                      <w:szCs w:val="21"/>
                      <w:highlight w:val="none"/>
                      <w:vertAlign w:val="baseline"/>
                      <w:lang w:val="en-US" w:eastAsia="zh-CN"/>
                    </w:rPr>
                  </w:pPr>
                  <w:r>
                    <w:rPr>
                      <w:rFonts w:hint="default" w:ascii="Times New Roman" w:hAnsi="Times New Roman" w:cs="Times New Roman"/>
                      <w:b/>
                      <w:bCs/>
                      <w:color w:val="000000"/>
                      <w:sz w:val="21"/>
                      <w:szCs w:val="21"/>
                      <w:highlight w:val="none"/>
                      <w:vertAlign w:val="baseline"/>
                      <w:lang w:val="en-US" w:eastAsia="zh-CN"/>
                    </w:rPr>
                    <w:t>监测</w:t>
                  </w:r>
                </w:p>
                <w:p w14:paraId="7CC9E6A7">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b/>
                      <w:bCs/>
                      <w:color w:val="000000"/>
                      <w:sz w:val="21"/>
                      <w:szCs w:val="21"/>
                      <w:highlight w:val="none"/>
                      <w:vertAlign w:val="baseline"/>
                      <w:lang w:val="en-US" w:eastAsia="zh-CN"/>
                    </w:rPr>
                  </w:pPr>
                  <w:r>
                    <w:rPr>
                      <w:rFonts w:hint="default" w:ascii="Times New Roman" w:hAnsi="Times New Roman" w:cs="Times New Roman"/>
                      <w:b/>
                      <w:bCs/>
                      <w:color w:val="000000"/>
                      <w:sz w:val="21"/>
                      <w:szCs w:val="21"/>
                      <w:highlight w:val="none"/>
                      <w:vertAlign w:val="baseline"/>
                      <w:lang w:val="en-US" w:eastAsia="zh-CN"/>
                    </w:rPr>
                    <w:t>因子</w:t>
                  </w:r>
                </w:p>
              </w:tc>
              <w:tc>
                <w:tcPr>
                  <w:tcW w:w="608" w:type="pct"/>
                  <w:tcBorders>
                    <w:tl2br w:val="nil"/>
                    <w:tr2bl w:val="nil"/>
                  </w:tcBorders>
                  <w:noWrap w:val="0"/>
                  <w:vAlign w:val="center"/>
                </w:tcPr>
                <w:p w14:paraId="7BFAFAEF">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b/>
                      <w:bCs/>
                      <w:color w:val="000000"/>
                      <w:sz w:val="21"/>
                      <w:szCs w:val="21"/>
                      <w:highlight w:val="none"/>
                      <w:vertAlign w:val="baseline"/>
                      <w:lang w:val="en-US" w:eastAsia="zh-CN"/>
                    </w:rPr>
                  </w:pPr>
                  <w:r>
                    <w:rPr>
                      <w:rFonts w:hint="default" w:ascii="Times New Roman" w:hAnsi="Times New Roman" w:cs="Times New Roman"/>
                      <w:b/>
                      <w:bCs/>
                      <w:color w:val="000000"/>
                      <w:sz w:val="21"/>
                      <w:szCs w:val="21"/>
                      <w:highlight w:val="none"/>
                      <w:vertAlign w:val="baseline"/>
                      <w:lang w:val="en-US" w:eastAsia="zh-CN"/>
                    </w:rPr>
                    <w:t>监测</w:t>
                  </w:r>
                </w:p>
                <w:p w14:paraId="72575ECC">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b/>
                      <w:bCs/>
                      <w:color w:val="000000"/>
                      <w:sz w:val="21"/>
                      <w:szCs w:val="21"/>
                      <w:highlight w:val="none"/>
                      <w:vertAlign w:val="baseline"/>
                      <w:lang w:val="en-US" w:eastAsia="zh-CN"/>
                    </w:rPr>
                  </w:pPr>
                  <w:r>
                    <w:rPr>
                      <w:rFonts w:hint="default" w:ascii="Times New Roman" w:hAnsi="Times New Roman" w:cs="Times New Roman"/>
                      <w:b/>
                      <w:bCs/>
                      <w:color w:val="000000"/>
                      <w:sz w:val="21"/>
                      <w:szCs w:val="21"/>
                      <w:highlight w:val="none"/>
                      <w:vertAlign w:val="baseline"/>
                      <w:lang w:val="en-US" w:eastAsia="zh-CN"/>
                    </w:rPr>
                    <w:t>频次</w:t>
                  </w:r>
                </w:p>
              </w:tc>
              <w:tc>
                <w:tcPr>
                  <w:tcW w:w="2177" w:type="pct"/>
                  <w:tcBorders>
                    <w:tl2br w:val="nil"/>
                    <w:tr2bl w:val="nil"/>
                  </w:tcBorders>
                  <w:noWrap w:val="0"/>
                  <w:vAlign w:val="center"/>
                </w:tcPr>
                <w:p w14:paraId="32FF2B5F">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b/>
                      <w:bCs/>
                      <w:color w:val="000000"/>
                      <w:sz w:val="21"/>
                      <w:szCs w:val="21"/>
                      <w:highlight w:val="none"/>
                      <w:vertAlign w:val="baseline"/>
                      <w:lang w:val="en-US" w:eastAsia="zh-CN"/>
                    </w:rPr>
                  </w:pPr>
                  <w:r>
                    <w:rPr>
                      <w:rFonts w:hint="default" w:ascii="Times New Roman" w:hAnsi="Times New Roman" w:cs="Times New Roman"/>
                      <w:b/>
                      <w:bCs/>
                      <w:color w:val="000000"/>
                      <w:sz w:val="21"/>
                      <w:szCs w:val="21"/>
                      <w:highlight w:val="none"/>
                      <w:vertAlign w:val="baseline"/>
                      <w:lang w:val="en-US" w:eastAsia="zh-CN"/>
                    </w:rPr>
                    <w:t>执行标准</w:t>
                  </w:r>
                </w:p>
              </w:tc>
            </w:tr>
            <w:tr w14:paraId="64CF4E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8" w:type="pct"/>
                  <w:vMerge w:val="restart"/>
                  <w:tcBorders>
                    <w:tl2br w:val="nil"/>
                    <w:tr2bl w:val="nil"/>
                  </w:tcBorders>
                  <w:noWrap w:val="0"/>
                  <w:vAlign w:val="center"/>
                </w:tcPr>
                <w:p w14:paraId="63061342">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有组织废气</w:t>
                  </w:r>
                </w:p>
              </w:tc>
              <w:tc>
                <w:tcPr>
                  <w:tcW w:w="648" w:type="pct"/>
                  <w:tcBorders>
                    <w:tl2br w:val="nil"/>
                    <w:tr2bl w:val="nil"/>
                  </w:tcBorders>
                  <w:noWrap w:val="0"/>
                  <w:vAlign w:val="center"/>
                </w:tcPr>
                <w:p w14:paraId="7F4B3452">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投料、搅拌、筛分等废气（P1）</w:t>
                  </w:r>
                </w:p>
              </w:tc>
              <w:tc>
                <w:tcPr>
                  <w:tcW w:w="642" w:type="pct"/>
                  <w:tcBorders>
                    <w:tl2br w:val="nil"/>
                    <w:tr2bl w:val="nil"/>
                  </w:tcBorders>
                  <w:noWrap w:val="0"/>
                  <w:vAlign w:val="center"/>
                </w:tcPr>
                <w:p w14:paraId="0B7A8BFE">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袋式除尘器</w:t>
                  </w:r>
                  <w:r>
                    <w:rPr>
                      <w:rFonts w:hint="eastAsia" w:ascii="Times New Roman" w:hAnsi="Times New Roman" w:eastAsia="宋体" w:cs="Times New Roman"/>
                      <w:color w:val="auto"/>
                      <w:kern w:val="0"/>
                      <w:sz w:val="21"/>
                      <w:szCs w:val="21"/>
                      <w:lang w:val="en-US" w:eastAsia="zh-CN"/>
                    </w:rPr>
                    <w:t>进、</w:t>
                  </w:r>
                </w:p>
                <w:p w14:paraId="09531F7D">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出口</w:t>
                  </w:r>
                </w:p>
              </w:tc>
              <w:tc>
                <w:tcPr>
                  <w:tcW w:w="524" w:type="pct"/>
                  <w:tcBorders>
                    <w:tl2br w:val="nil"/>
                    <w:tr2bl w:val="nil"/>
                  </w:tcBorders>
                  <w:noWrap w:val="0"/>
                  <w:vAlign w:val="center"/>
                </w:tcPr>
                <w:p w14:paraId="3F343C10">
                  <w:pPr>
                    <w:keepNext w:val="0"/>
                    <w:keepLines w:val="0"/>
                    <w:pageBreakBefore w:val="0"/>
                    <w:widowControl w:val="0"/>
                    <w:kinsoku/>
                    <w:overflowPunct/>
                    <w:topLinePunct w:val="0"/>
                    <w:autoSpaceDE/>
                    <w:autoSpaceDN/>
                    <w:bidi w:val="0"/>
                    <w:snapToGrid w:val="0"/>
                    <w:spacing w:after="0"/>
                    <w:jc w:val="center"/>
                    <w:textAlignment w:val="auto"/>
                    <w:rPr>
                      <w:rFonts w:hint="default" w:ascii="Times New Roman" w:hAnsi="Times New Roman" w:cs="Times New Roman"/>
                      <w:color w:val="auto"/>
                      <w:kern w:val="0"/>
                      <w:sz w:val="21"/>
                      <w:szCs w:val="21"/>
                      <w:lang w:val="en-US" w:eastAsia="zh-CN"/>
                    </w:rPr>
                  </w:pPr>
                  <w:r>
                    <w:rPr>
                      <w:rFonts w:hint="eastAsia" w:cs="Times New Roman"/>
                      <w:color w:val="000000"/>
                      <w:sz w:val="21"/>
                      <w:szCs w:val="21"/>
                      <w:lang w:val="en-US" w:eastAsia="zh-CN"/>
                    </w:rPr>
                    <w:t>颗粒物</w:t>
                  </w:r>
                </w:p>
              </w:tc>
              <w:tc>
                <w:tcPr>
                  <w:tcW w:w="608" w:type="pct"/>
                  <w:vMerge w:val="restart"/>
                  <w:tcBorders>
                    <w:tl2br w:val="nil"/>
                    <w:tr2bl w:val="nil"/>
                  </w:tcBorders>
                  <w:noWrap w:val="0"/>
                  <w:vAlign w:val="center"/>
                </w:tcPr>
                <w:p w14:paraId="79D97FCA">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连续监测两天每天监测3次</w:t>
                  </w:r>
                </w:p>
              </w:tc>
              <w:tc>
                <w:tcPr>
                  <w:tcW w:w="2177" w:type="pct"/>
                  <w:vMerge w:val="restart"/>
                  <w:tcBorders>
                    <w:tl2br w:val="nil"/>
                    <w:tr2bl w:val="nil"/>
                  </w:tcBorders>
                  <w:noWrap w:val="0"/>
                  <w:vAlign w:val="center"/>
                </w:tcPr>
                <w:p w14:paraId="3176A0A6">
                  <w:pPr>
                    <w:keepNext w:val="0"/>
                    <w:keepLines w:val="0"/>
                    <w:pageBreakBefore w:val="0"/>
                    <w:widowControl w:val="0"/>
                    <w:kinsoku/>
                    <w:wordWrap w:val="0"/>
                    <w:overflowPunct/>
                    <w:topLinePunct w:val="0"/>
                    <w:autoSpaceDE/>
                    <w:autoSpaceDN/>
                    <w:bidi w:val="0"/>
                    <w:adjustRightInd/>
                    <w:snapToGrid w:val="0"/>
                    <w:spacing w:after="0"/>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《河南省地方标准-水泥工业大气污染物排放标准》</w:t>
                  </w:r>
                  <w:r>
                    <w:rPr>
                      <w:rFonts w:hint="eastAsia" w:cs="Times New Roman"/>
                      <w:color w:val="auto"/>
                      <w:sz w:val="21"/>
                      <w:szCs w:val="21"/>
                      <w:vertAlign w:val="baseline"/>
                      <w:lang w:val="en-US" w:eastAsia="zh-CN"/>
                    </w:rPr>
                    <w:t>（</w:t>
                  </w:r>
                  <w:r>
                    <w:rPr>
                      <w:rFonts w:hint="eastAsia" w:ascii="Times New Roman" w:hAnsi="Times New Roman" w:eastAsia="宋体" w:cs="Times New Roman"/>
                      <w:color w:val="auto"/>
                      <w:sz w:val="21"/>
                      <w:szCs w:val="21"/>
                      <w:vertAlign w:val="baseline"/>
                      <w:lang w:val="en-US" w:eastAsia="zh-CN"/>
                    </w:rPr>
                    <w:t>DB41/1953-2020</w:t>
                  </w:r>
                  <w:r>
                    <w:rPr>
                      <w:rFonts w:hint="eastAsia" w:cs="Times New Roman"/>
                      <w:color w:val="auto"/>
                      <w:sz w:val="21"/>
                      <w:szCs w:val="21"/>
                      <w:vertAlign w:val="baseline"/>
                      <w:lang w:val="en-US" w:eastAsia="zh-CN"/>
                    </w:rPr>
                    <w:t>）</w:t>
                  </w:r>
                  <w:r>
                    <w:rPr>
                      <w:rFonts w:hint="eastAsia" w:ascii="Times New Roman" w:hAnsi="Times New Roman" w:eastAsia="宋体" w:cs="Times New Roman"/>
                      <w:color w:val="auto"/>
                      <w:sz w:val="21"/>
                      <w:szCs w:val="21"/>
                      <w:vertAlign w:val="baseline"/>
                      <w:lang w:val="en-US" w:eastAsia="zh-CN"/>
                    </w:rPr>
                    <w:t>、《新乡市生态环境局关于进一步规范工业企业颗粒物排放限值的通知》</w:t>
                  </w:r>
                </w:p>
              </w:tc>
            </w:tr>
            <w:tr w14:paraId="76993C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8" w:type="pct"/>
                  <w:vMerge w:val="continue"/>
                  <w:tcBorders>
                    <w:tl2br w:val="nil"/>
                    <w:tr2bl w:val="nil"/>
                  </w:tcBorders>
                  <w:noWrap w:val="0"/>
                  <w:vAlign w:val="center"/>
                </w:tcPr>
                <w:p w14:paraId="4B6565A7">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p>
              </w:tc>
              <w:tc>
                <w:tcPr>
                  <w:tcW w:w="648" w:type="pct"/>
                  <w:tcBorders>
                    <w:tl2br w:val="nil"/>
                    <w:tr2bl w:val="nil"/>
                  </w:tcBorders>
                  <w:noWrap w:val="0"/>
                  <w:vAlign w:val="center"/>
                </w:tcPr>
                <w:p w14:paraId="125947C8">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cs="Times New Roman"/>
                      <w:color w:val="auto"/>
                      <w:kern w:val="0"/>
                      <w:sz w:val="21"/>
                      <w:szCs w:val="21"/>
                      <w:lang w:val="en-US" w:eastAsia="zh-CN"/>
                    </w:rPr>
                  </w:pPr>
                  <w:r>
                    <w:rPr>
                      <w:rFonts w:hint="eastAsia" w:cs="Times New Roman"/>
                      <w:color w:val="auto"/>
                      <w:kern w:val="0"/>
                      <w:sz w:val="21"/>
                      <w:szCs w:val="21"/>
                      <w:lang w:val="en-US" w:eastAsia="zh-CN"/>
                    </w:rPr>
                    <w:t>水泥筒仓等废气（P2）</w:t>
                  </w:r>
                </w:p>
              </w:tc>
              <w:tc>
                <w:tcPr>
                  <w:tcW w:w="642" w:type="pct"/>
                  <w:tcBorders>
                    <w:tl2br w:val="nil"/>
                    <w:tr2bl w:val="nil"/>
                  </w:tcBorders>
                  <w:noWrap w:val="0"/>
                  <w:vAlign w:val="center"/>
                </w:tcPr>
                <w:p w14:paraId="4D469074">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袋式除尘器</w:t>
                  </w:r>
                  <w:r>
                    <w:rPr>
                      <w:rFonts w:hint="eastAsia" w:ascii="Times New Roman" w:hAnsi="Times New Roman" w:eastAsia="宋体" w:cs="Times New Roman"/>
                      <w:color w:val="auto"/>
                      <w:kern w:val="0"/>
                      <w:sz w:val="21"/>
                      <w:szCs w:val="21"/>
                      <w:lang w:val="en-US" w:eastAsia="zh-CN"/>
                    </w:rPr>
                    <w:t>出口</w:t>
                  </w:r>
                </w:p>
              </w:tc>
              <w:tc>
                <w:tcPr>
                  <w:tcW w:w="524" w:type="pct"/>
                  <w:tcBorders>
                    <w:tl2br w:val="nil"/>
                    <w:tr2bl w:val="nil"/>
                  </w:tcBorders>
                  <w:noWrap w:val="0"/>
                  <w:vAlign w:val="center"/>
                </w:tcPr>
                <w:p w14:paraId="59EAF63D">
                  <w:pPr>
                    <w:keepNext w:val="0"/>
                    <w:keepLines w:val="0"/>
                    <w:pageBreakBefore w:val="0"/>
                    <w:widowControl w:val="0"/>
                    <w:kinsoku/>
                    <w:overflowPunct/>
                    <w:topLinePunct w:val="0"/>
                    <w:autoSpaceDE/>
                    <w:autoSpaceDN/>
                    <w:bidi w:val="0"/>
                    <w:snapToGrid w:val="0"/>
                    <w:spacing w:after="0"/>
                    <w:jc w:val="center"/>
                    <w:textAlignment w:val="auto"/>
                    <w:rPr>
                      <w:rFonts w:hint="eastAsia" w:cs="Times New Roman"/>
                      <w:color w:val="000000"/>
                      <w:sz w:val="21"/>
                      <w:szCs w:val="21"/>
                      <w:lang w:val="en-US" w:eastAsia="zh-CN"/>
                    </w:rPr>
                  </w:pPr>
                  <w:r>
                    <w:rPr>
                      <w:rFonts w:hint="eastAsia" w:cs="Times New Roman"/>
                      <w:color w:val="000000"/>
                      <w:sz w:val="21"/>
                      <w:szCs w:val="21"/>
                      <w:lang w:val="en-US" w:eastAsia="zh-CN"/>
                    </w:rPr>
                    <w:t>颗粒物</w:t>
                  </w:r>
                </w:p>
              </w:tc>
              <w:tc>
                <w:tcPr>
                  <w:tcW w:w="608" w:type="pct"/>
                  <w:vMerge w:val="continue"/>
                  <w:tcBorders>
                    <w:tl2br w:val="nil"/>
                    <w:tr2bl w:val="nil"/>
                  </w:tcBorders>
                  <w:noWrap w:val="0"/>
                  <w:vAlign w:val="center"/>
                </w:tcPr>
                <w:p w14:paraId="012A4CBD">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p>
              </w:tc>
              <w:tc>
                <w:tcPr>
                  <w:tcW w:w="2177" w:type="pct"/>
                  <w:vMerge w:val="continue"/>
                  <w:tcBorders>
                    <w:tl2br w:val="nil"/>
                    <w:tr2bl w:val="nil"/>
                  </w:tcBorders>
                  <w:noWrap w:val="0"/>
                  <w:vAlign w:val="center"/>
                </w:tcPr>
                <w:p w14:paraId="485F5755">
                  <w:pPr>
                    <w:keepNext w:val="0"/>
                    <w:keepLines w:val="0"/>
                    <w:pageBreakBefore w:val="0"/>
                    <w:widowControl w:val="0"/>
                    <w:kinsoku/>
                    <w:wordWrap w:val="0"/>
                    <w:overflowPunct/>
                    <w:topLinePunct w:val="0"/>
                    <w:autoSpaceDE/>
                    <w:autoSpaceDN/>
                    <w:bidi w:val="0"/>
                    <w:adjustRightInd/>
                    <w:snapToGrid w:val="0"/>
                    <w:spacing w:after="0"/>
                    <w:jc w:val="center"/>
                    <w:textAlignment w:val="auto"/>
                    <w:rPr>
                      <w:rFonts w:hint="eastAsia" w:ascii="Times New Roman" w:hAnsi="Times New Roman" w:eastAsia="宋体" w:cs="Times New Roman"/>
                      <w:color w:val="auto"/>
                      <w:sz w:val="21"/>
                      <w:szCs w:val="21"/>
                      <w:vertAlign w:val="baseline"/>
                      <w:lang w:val="en-US" w:eastAsia="zh-CN"/>
                    </w:rPr>
                  </w:pPr>
                </w:p>
              </w:tc>
            </w:tr>
            <w:tr w14:paraId="756615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8" w:type="pct"/>
                  <w:tcBorders>
                    <w:tl2br w:val="nil"/>
                    <w:tr2bl w:val="nil"/>
                  </w:tcBorders>
                  <w:noWrap w:val="0"/>
                  <w:vAlign w:val="center"/>
                </w:tcPr>
                <w:p w14:paraId="0ADC42C7">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无组织废气</w:t>
                  </w:r>
                </w:p>
              </w:tc>
              <w:tc>
                <w:tcPr>
                  <w:tcW w:w="1290" w:type="pct"/>
                  <w:gridSpan w:val="2"/>
                  <w:tcBorders>
                    <w:tl2br w:val="nil"/>
                    <w:tr2bl w:val="nil"/>
                  </w:tcBorders>
                  <w:noWrap w:val="0"/>
                  <w:vAlign w:val="center"/>
                </w:tcPr>
                <w:p w14:paraId="2DFAA517">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eastAsia" w:ascii="Times New Roman" w:hAnsi="Times New Roman" w:eastAsia="宋体"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上风向设置</w:t>
                  </w:r>
                  <w:r>
                    <w:rPr>
                      <w:rFonts w:hint="eastAsia" w:ascii="Times New Roman" w:hAnsi="Times New Roman" w:cs="Times New Roman"/>
                      <w:color w:val="auto"/>
                      <w:sz w:val="21"/>
                      <w:szCs w:val="21"/>
                      <w:vertAlign w:val="baseline"/>
                      <w:lang w:val="en-US" w:eastAsia="zh-CN"/>
                    </w:rPr>
                    <w:t>1</w:t>
                  </w:r>
                  <w:r>
                    <w:rPr>
                      <w:rFonts w:hint="default" w:ascii="Times New Roman" w:hAnsi="Times New Roman" w:cs="Times New Roman"/>
                      <w:color w:val="auto"/>
                      <w:sz w:val="21"/>
                      <w:szCs w:val="21"/>
                      <w:vertAlign w:val="baseline"/>
                      <w:lang w:val="en-US" w:eastAsia="zh-CN"/>
                    </w:rPr>
                    <w:t>个点位、下风向设置3个点位</w:t>
                  </w:r>
                </w:p>
              </w:tc>
              <w:tc>
                <w:tcPr>
                  <w:tcW w:w="524" w:type="pct"/>
                  <w:tcBorders>
                    <w:tl2br w:val="nil"/>
                    <w:tr2bl w:val="nil"/>
                  </w:tcBorders>
                  <w:noWrap w:val="0"/>
                  <w:vAlign w:val="center"/>
                </w:tcPr>
                <w:p w14:paraId="42FFA8A2">
                  <w:pPr>
                    <w:keepNext w:val="0"/>
                    <w:keepLines w:val="0"/>
                    <w:pageBreakBefore w:val="0"/>
                    <w:widowControl w:val="0"/>
                    <w:kinsoku/>
                    <w:overflowPunct/>
                    <w:topLinePunct w:val="0"/>
                    <w:autoSpaceDE/>
                    <w:autoSpaceDN/>
                    <w:bidi w:val="0"/>
                    <w:snapToGrid w:val="0"/>
                    <w:spacing w:after="0"/>
                    <w:jc w:val="center"/>
                    <w:textAlignment w:val="auto"/>
                    <w:rPr>
                      <w:rFonts w:hint="default" w:cs="Times New Roman"/>
                      <w:color w:val="000000"/>
                      <w:sz w:val="21"/>
                      <w:szCs w:val="21"/>
                      <w:lang w:val="en-US" w:eastAsia="zh-CN"/>
                    </w:rPr>
                  </w:pPr>
                  <w:r>
                    <w:rPr>
                      <w:rFonts w:hint="eastAsia" w:ascii="Times New Roman" w:hAnsi="Times New Roman" w:cs="Times New Roman"/>
                      <w:color w:val="000000"/>
                      <w:sz w:val="21"/>
                      <w:szCs w:val="21"/>
                      <w:lang w:val="en-US" w:eastAsia="zh-CN"/>
                    </w:rPr>
                    <w:t>颗粒物</w:t>
                  </w:r>
                </w:p>
              </w:tc>
              <w:tc>
                <w:tcPr>
                  <w:tcW w:w="608" w:type="pct"/>
                  <w:vMerge w:val="continue"/>
                  <w:tcBorders>
                    <w:tl2br w:val="nil"/>
                    <w:tr2bl w:val="nil"/>
                  </w:tcBorders>
                  <w:noWrap w:val="0"/>
                  <w:vAlign w:val="center"/>
                </w:tcPr>
                <w:p w14:paraId="161D0D1D">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p>
              </w:tc>
              <w:tc>
                <w:tcPr>
                  <w:tcW w:w="2177" w:type="pct"/>
                  <w:vMerge w:val="continue"/>
                  <w:tcBorders>
                    <w:tl2br w:val="nil"/>
                    <w:tr2bl w:val="nil"/>
                  </w:tcBorders>
                  <w:noWrap w:val="0"/>
                  <w:vAlign w:val="center"/>
                </w:tcPr>
                <w:p w14:paraId="5C95CE1A">
                  <w:pPr>
                    <w:keepNext w:val="0"/>
                    <w:keepLines w:val="0"/>
                    <w:pageBreakBefore w:val="0"/>
                    <w:widowControl w:val="0"/>
                    <w:kinsoku/>
                    <w:wordWrap w:val="0"/>
                    <w:overflowPunct/>
                    <w:topLinePunct w:val="0"/>
                    <w:autoSpaceDE/>
                    <w:autoSpaceDN/>
                    <w:bidi w:val="0"/>
                    <w:adjustRightInd/>
                    <w:snapToGrid w:val="0"/>
                    <w:spacing w:after="0"/>
                    <w:jc w:val="center"/>
                    <w:textAlignment w:val="auto"/>
                    <w:rPr>
                      <w:rFonts w:hint="eastAsia" w:ascii="Times New Roman" w:hAnsi="Times New Roman" w:eastAsia="宋体" w:cs="Times New Roman"/>
                      <w:color w:val="auto"/>
                      <w:sz w:val="21"/>
                      <w:szCs w:val="21"/>
                      <w:vertAlign w:val="baseline"/>
                      <w:lang w:val="en-US" w:eastAsia="zh-CN"/>
                    </w:rPr>
                  </w:pPr>
                </w:p>
              </w:tc>
            </w:tr>
          </w:tbl>
          <w:p w14:paraId="14DD3B03">
            <w:pPr>
              <w:pStyle w:val="4"/>
              <w:pageBreakBefore w:val="0"/>
              <w:widowControl/>
              <w:numPr>
                <w:ilvl w:val="0"/>
                <w:numId w:val="0"/>
              </w:numPr>
              <w:kinsoku/>
              <w:wordWrap/>
              <w:overflowPunct/>
              <w:topLinePunct w:val="0"/>
              <w:autoSpaceDE/>
              <w:autoSpaceDN/>
              <w:bidi w:val="0"/>
              <w:adjustRightInd w:val="0"/>
              <w:snapToGrid w:val="0"/>
              <w:spacing w:before="0" w:beforeLines="0" w:after="0" w:line="480" w:lineRule="exact"/>
              <w:textAlignment w:val="auto"/>
              <w:rPr>
                <w:rFonts w:hint="default" w:ascii="Times New Roman" w:hAnsi="Times New Roman" w:cs="Times New Roman" w:eastAsiaTheme="minorEastAsia"/>
                <w:color w:val="000000" w:themeColor="text1"/>
                <w:sz w:val="24"/>
                <w:szCs w:val="24"/>
                <w14:textFill>
                  <w14:solidFill>
                    <w14:schemeClr w14:val="tx1"/>
                  </w14:solidFill>
                </w14:textFill>
              </w:rPr>
            </w:pPr>
            <w:r>
              <w:rPr>
                <w:rFonts w:hint="eastAsia" w:cs="Times New Roman" w:eastAsiaTheme="minorEastAsia"/>
                <w:color w:val="000000" w:themeColor="text1"/>
                <w:sz w:val="24"/>
                <w:szCs w:val="24"/>
                <w:lang w:val="en-US" w:eastAsia="zh-CN"/>
                <w14:textFill>
                  <w14:solidFill>
                    <w14:schemeClr w14:val="tx1"/>
                  </w14:solidFill>
                </w14:textFill>
              </w:rPr>
              <w:t>2、</w:t>
            </w:r>
            <w:r>
              <w:rPr>
                <w:rFonts w:hint="default" w:ascii="Times New Roman" w:hAnsi="Times New Roman" w:cs="Times New Roman" w:eastAsiaTheme="minorEastAsia"/>
                <w:color w:val="000000" w:themeColor="text1"/>
                <w:sz w:val="24"/>
                <w:szCs w:val="24"/>
                <w14:textFill>
                  <w14:solidFill>
                    <w14:schemeClr w14:val="tx1"/>
                  </w14:solidFill>
                </w14:textFill>
              </w:rPr>
              <w:t>厂界噪声监测</w:t>
            </w:r>
          </w:p>
          <w:p w14:paraId="353EC089">
            <w:pPr>
              <w:keepNext w:val="0"/>
              <w:keepLines w:val="0"/>
              <w:pageBreakBefore w:val="0"/>
              <w:widowControl/>
              <w:kinsoku/>
              <w:wordWrap/>
              <w:overflowPunct/>
              <w:topLinePunct w:val="0"/>
              <w:autoSpaceDE/>
              <w:autoSpaceDN/>
              <w:bidi w:val="0"/>
              <w:adjustRightInd w:val="0"/>
              <w:snapToGrid w:val="0"/>
              <w:spacing w:after="0" w:line="480" w:lineRule="exact"/>
              <w:jc w:val="center"/>
              <w:textAlignment w:val="auto"/>
              <w:outlineLvl w:val="9"/>
              <w:rPr>
                <w:rFonts w:hint="default" w:ascii="Times New Roman" w:hAnsi="Times New Roman" w:cs="Times New Roman" w:eastAsiaTheme="minorEastAsia"/>
                <w:b/>
                <w:bCs/>
                <w:color w:val="auto"/>
                <w:kern w:val="2"/>
                <w:sz w:val="24"/>
                <w:szCs w:val="24"/>
                <w:lang w:val="en-US" w:eastAsia="zh-CN" w:bidi="ar-SA"/>
              </w:rPr>
            </w:pPr>
            <w:r>
              <w:rPr>
                <w:rFonts w:hint="default" w:ascii="Times New Roman" w:hAnsi="Times New Roman" w:cs="Times New Roman" w:eastAsiaTheme="minorEastAsia"/>
                <w:b/>
                <w:bCs/>
                <w:color w:val="auto"/>
                <w:kern w:val="2"/>
                <w:sz w:val="24"/>
                <w:szCs w:val="24"/>
                <w:lang w:val="en-US" w:eastAsia="zh-CN" w:bidi="ar-SA"/>
              </w:rPr>
              <w:t>表</w:t>
            </w:r>
            <w:r>
              <w:rPr>
                <w:rFonts w:hint="eastAsia" w:cs="Times New Roman" w:eastAsiaTheme="minorEastAsia"/>
                <w:b/>
                <w:bCs/>
                <w:color w:val="auto"/>
                <w:kern w:val="2"/>
                <w:sz w:val="24"/>
                <w:szCs w:val="24"/>
                <w:lang w:val="en-US" w:eastAsia="zh-CN" w:bidi="ar-SA"/>
              </w:rPr>
              <w:t>13</w:t>
            </w:r>
            <w:r>
              <w:rPr>
                <w:rFonts w:hint="eastAsia" w:ascii="Times New Roman" w:hAnsi="Times New Roman" w:cs="Times New Roman" w:eastAsiaTheme="minorEastAsia"/>
                <w:b/>
                <w:bCs/>
                <w:color w:val="auto"/>
                <w:kern w:val="2"/>
                <w:sz w:val="24"/>
                <w:szCs w:val="24"/>
                <w:lang w:val="en-US" w:eastAsia="zh-CN" w:bidi="ar-SA"/>
              </w:rPr>
              <w:t xml:space="preserve">   </w:t>
            </w:r>
            <w:r>
              <w:rPr>
                <w:rFonts w:hint="default" w:ascii="Times New Roman" w:hAnsi="Times New Roman" w:cs="Times New Roman" w:eastAsiaTheme="minorEastAsia"/>
                <w:b/>
                <w:bCs/>
                <w:color w:val="auto"/>
                <w:kern w:val="2"/>
                <w:sz w:val="24"/>
                <w:szCs w:val="24"/>
                <w:lang w:val="en-US" w:eastAsia="zh-CN" w:bidi="ar-SA"/>
              </w:rPr>
              <w:t>噪声监测内容一览表</w:t>
            </w:r>
          </w:p>
          <w:tbl>
            <w:tblPr>
              <w:tblStyle w:val="19"/>
              <w:tblW w:w="8720" w:type="dxa"/>
              <w:tblInd w:w="-1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04"/>
              <w:gridCol w:w="1337"/>
              <w:gridCol w:w="1208"/>
              <w:gridCol w:w="1597"/>
              <w:gridCol w:w="3474"/>
            </w:tblGrid>
            <w:tr w14:paraId="2A99E1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4" w:type="dxa"/>
                  <w:tcBorders>
                    <w:tl2br w:val="nil"/>
                    <w:tr2bl w:val="nil"/>
                  </w:tcBorders>
                  <w:shd w:val="clear" w:color="auto" w:fill="auto"/>
                  <w:vAlign w:val="center"/>
                </w:tcPr>
                <w:p w14:paraId="10793D06">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监测类别</w:t>
                  </w:r>
                </w:p>
              </w:tc>
              <w:tc>
                <w:tcPr>
                  <w:tcW w:w="1337" w:type="dxa"/>
                  <w:tcBorders>
                    <w:tl2br w:val="nil"/>
                    <w:tr2bl w:val="nil"/>
                  </w:tcBorders>
                  <w:shd w:val="clear" w:color="auto" w:fill="auto"/>
                  <w:vAlign w:val="center"/>
                </w:tcPr>
                <w:p w14:paraId="08905620">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监测点位</w:t>
                  </w:r>
                </w:p>
              </w:tc>
              <w:tc>
                <w:tcPr>
                  <w:tcW w:w="1208" w:type="dxa"/>
                  <w:tcBorders>
                    <w:tl2br w:val="nil"/>
                    <w:tr2bl w:val="nil"/>
                  </w:tcBorders>
                  <w:shd w:val="clear" w:color="auto" w:fill="auto"/>
                  <w:vAlign w:val="center"/>
                </w:tcPr>
                <w:p w14:paraId="284F4812">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监测因子</w:t>
                  </w:r>
                </w:p>
              </w:tc>
              <w:tc>
                <w:tcPr>
                  <w:tcW w:w="1597" w:type="dxa"/>
                  <w:tcBorders>
                    <w:tl2br w:val="nil"/>
                    <w:tr2bl w:val="nil"/>
                  </w:tcBorders>
                  <w:shd w:val="clear" w:color="auto" w:fill="auto"/>
                  <w:vAlign w:val="center"/>
                </w:tcPr>
                <w:p w14:paraId="512C2706">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监测频次</w:t>
                  </w:r>
                </w:p>
              </w:tc>
              <w:tc>
                <w:tcPr>
                  <w:tcW w:w="3474" w:type="dxa"/>
                  <w:tcBorders>
                    <w:tl2br w:val="nil"/>
                    <w:tr2bl w:val="nil"/>
                  </w:tcBorders>
                  <w:shd w:val="clear" w:color="auto" w:fill="auto"/>
                  <w:vAlign w:val="center"/>
                </w:tcPr>
                <w:p w14:paraId="3066F01E">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执行标准</w:t>
                  </w:r>
                </w:p>
              </w:tc>
            </w:tr>
            <w:tr w14:paraId="5B488E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4" w:type="dxa"/>
                  <w:tcBorders>
                    <w:tl2br w:val="nil"/>
                    <w:tr2bl w:val="nil"/>
                  </w:tcBorders>
                  <w:vAlign w:val="center"/>
                </w:tcPr>
                <w:p w14:paraId="703DB08F">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厂界噪声</w:t>
                  </w:r>
                </w:p>
              </w:tc>
              <w:tc>
                <w:tcPr>
                  <w:tcW w:w="1337" w:type="dxa"/>
                  <w:tcBorders>
                    <w:tl2br w:val="nil"/>
                    <w:tr2bl w:val="nil"/>
                  </w:tcBorders>
                  <w:vAlign w:val="center"/>
                </w:tcPr>
                <w:p w14:paraId="5F67E42C">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厂界四周各设一监测点</w:t>
                  </w:r>
                </w:p>
              </w:tc>
              <w:tc>
                <w:tcPr>
                  <w:tcW w:w="1208" w:type="dxa"/>
                  <w:tcBorders>
                    <w:tl2br w:val="nil"/>
                    <w:tr2bl w:val="nil"/>
                  </w:tcBorders>
                  <w:vAlign w:val="center"/>
                </w:tcPr>
                <w:p w14:paraId="0BCF0C74">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等效</w:t>
                  </w:r>
                  <w:r>
                    <w:rPr>
                      <w:rFonts w:hint="eastAsia" w:cs="Times New Roman"/>
                      <w:color w:val="auto"/>
                      <w:sz w:val="21"/>
                      <w:szCs w:val="21"/>
                      <w:lang w:val="en-US" w:eastAsia="zh-CN"/>
                    </w:rPr>
                    <w:t>连续</w:t>
                  </w:r>
                  <w:r>
                    <w:rPr>
                      <w:rFonts w:hint="default" w:ascii="Times New Roman" w:hAnsi="Times New Roman" w:eastAsia="宋体" w:cs="Times New Roman"/>
                      <w:color w:val="auto"/>
                      <w:sz w:val="21"/>
                      <w:szCs w:val="21"/>
                    </w:rPr>
                    <w:t>A声级</w:t>
                  </w:r>
                </w:p>
              </w:tc>
              <w:tc>
                <w:tcPr>
                  <w:tcW w:w="1597" w:type="dxa"/>
                  <w:tcBorders>
                    <w:tl2br w:val="nil"/>
                    <w:tr2bl w:val="nil"/>
                  </w:tcBorders>
                  <w:vAlign w:val="center"/>
                </w:tcPr>
                <w:p w14:paraId="21474D9D">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连续监测两天</w:t>
                  </w:r>
                </w:p>
                <w:p w14:paraId="2499740B">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昼间</w:t>
                  </w:r>
                  <w:r>
                    <w:rPr>
                      <w:rFonts w:hint="default" w:ascii="Times New Roman" w:hAnsi="Times New Roman" w:eastAsia="宋体" w:cs="Times New Roman"/>
                      <w:color w:val="auto"/>
                      <w:sz w:val="21"/>
                      <w:szCs w:val="21"/>
                      <w:vertAlign w:val="baseline"/>
                      <w:lang w:val="en-US" w:eastAsia="zh-CN"/>
                    </w:rPr>
                    <w:t>监测一次</w:t>
                  </w:r>
                </w:p>
              </w:tc>
              <w:tc>
                <w:tcPr>
                  <w:tcW w:w="3474" w:type="dxa"/>
                  <w:tcBorders>
                    <w:tl2br w:val="nil"/>
                    <w:tr2bl w:val="nil"/>
                  </w:tcBorders>
                  <w:vAlign w:val="center"/>
                </w:tcPr>
                <w:p w14:paraId="0427BD19">
                  <w:pPr>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rPr>
                    <w:t>《工业企业厂界环境噪声排放标准》</w:t>
                  </w:r>
                  <w:r>
                    <w:rPr>
                      <w:rFonts w:hint="eastAsia" w:cs="Times New Roman"/>
                      <w:color w:val="auto"/>
                      <w:sz w:val="21"/>
                      <w:szCs w:val="21"/>
                      <w:lang w:eastAsia="zh-CN"/>
                    </w:rPr>
                    <w:t>（</w:t>
                  </w:r>
                  <w:r>
                    <w:rPr>
                      <w:rFonts w:hint="default" w:ascii="Times New Roman" w:hAnsi="Times New Roman" w:eastAsia="宋体" w:cs="Times New Roman"/>
                      <w:color w:val="auto"/>
                      <w:sz w:val="21"/>
                      <w:szCs w:val="21"/>
                    </w:rPr>
                    <w:t>GB12348-20</w:t>
                  </w:r>
                  <w:r>
                    <w:rPr>
                      <w:rFonts w:hint="default" w:ascii="Times New Roman" w:hAnsi="Times New Roman" w:eastAsia="宋体" w:cs="Times New Roman"/>
                      <w:color w:val="auto"/>
                      <w:sz w:val="21"/>
                      <w:szCs w:val="21"/>
                      <w:lang w:val="en-US" w:eastAsia="zh-CN"/>
                    </w:rPr>
                    <w:t>0</w:t>
                  </w:r>
                  <w:r>
                    <w:rPr>
                      <w:rFonts w:hint="default" w:ascii="Times New Roman" w:hAnsi="Times New Roman" w:eastAsia="宋体" w:cs="Times New Roman"/>
                      <w:color w:val="auto"/>
                      <w:sz w:val="21"/>
                      <w:szCs w:val="21"/>
                    </w:rPr>
                    <w:t>8</w:t>
                  </w:r>
                  <w:r>
                    <w:rPr>
                      <w:rFonts w:hint="eastAsia" w:cs="Times New Roman"/>
                      <w:color w:val="auto"/>
                      <w:sz w:val="21"/>
                      <w:szCs w:val="21"/>
                      <w:lang w:eastAsia="zh-CN"/>
                    </w:rPr>
                    <w:t>）</w:t>
                  </w:r>
                  <w:r>
                    <w:rPr>
                      <w:rFonts w:hint="default" w:ascii="Times New Roman" w:hAnsi="Times New Roman" w:eastAsia="宋体" w:cs="Times New Roman"/>
                      <w:color w:val="auto"/>
                      <w:sz w:val="21"/>
                      <w:szCs w:val="21"/>
                      <w:lang w:eastAsia="zh-CN"/>
                    </w:rPr>
                    <w:t>中</w:t>
                  </w:r>
                  <w:r>
                    <w:rPr>
                      <w:rFonts w:hint="eastAsia" w:cs="Times New Roman"/>
                      <w:bCs/>
                      <w:color w:val="auto"/>
                      <w:sz w:val="21"/>
                      <w:szCs w:val="21"/>
                      <w:lang w:val="en-US" w:eastAsia="zh-CN"/>
                    </w:rPr>
                    <w:t>2</w:t>
                  </w:r>
                  <w:r>
                    <w:rPr>
                      <w:rFonts w:hint="default" w:ascii="Times New Roman" w:hAnsi="Times New Roman" w:eastAsia="宋体" w:cs="Times New Roman"/>
                      <w:bCs/>
                      <w:color w:val="auto"/>
                      <w:sz w:val="21"/>
                      <w:szCs w:val="21"/>
                    </w:rPr>
                    <w:t>类标准</w:t>
                  </w:r>
                </w:p>
              </w:tc>
            </w:tr>
          </w:tbl>
          <w:p w14:paraId="320B045C">
            <w:pPr>
              <w:pStyle w:val="4"/>
              <w:pageBreakBefore w:val="0"/>
              <w:widowControl/>
              <w:kinsoku/>
              <w:wordWrap/>
              <w:overflowPunct/>
              <w:topLinePunct w:val="0"/>
              <w:autoSpaceDE/>
              <w:autoSpaceDN/>
              <w:bidi w:val="0"/>
              <w:adjustRightInd w:val="0"/>
              <w:snapToGrid w:val="0"/>
              <w:spacing w:before="0" w:beforeLines="0" w:after="0" w:line="480" w:lineRule="exact"/>
              <w:textAlignment w:val="auto"/>
              <w:rPr>
                <w:rFonts w:hint="default" w:ascii="Times New Roman" w:hAnsi="Times New Roman" w:cs="Times New Roman" w:eastAsiaTheme="minorEastAsia"/>
                <w:color w:val="000000" w:themeColor="text1"/>
                <w:sz w:val="24"/>
                <w:szCs w:val="24"/>
                <w14:textFill>
                  <w14:solidFill>
                    <w14:schemeClr w14:val="tx1"/>
                  </w14:solidFill>
                </w14:textFill>
              </w:rPr>
            </w:pPr>
            <w:r>
              <w:rPr>
                <w:rFonts w:hint="eastAsia" w:cs="Times New Roman" w:eastAsiaTheme="minorEastAsia"/>
                <w:color w:val="000000" w:themeColor="text1"/>
                <w:sz w:val="24"/>
                <w:szCs w:val="21"/>
                <w:lang w:val="en-US" w:eastAsia="zh-CN"/>
                <w14:textFill>
                  <w14:solidFill>
                    <w14:schemeClr w14:val="tx1"/>
                  </w14:solidFill>
                </w14:textFill>
              </w:rPr>
              <w:t>3</w:t>
            </w: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w:t>
            </w:r>
            <w:r>
              <w:rPr>
                <w:rFonts w:hint="default" w:ascii="Times New Roman" w:hAnsi="Times New Roman" w:cs="Times New Roman" w:eastAsiaTheme="minorEastAsia"/>
                <w:color w:val="000000" w:themeColor="text1"/>
                <w:sz w:val="24"/>
                <w:szCs w:val="24"/>
                <w14:textFill>
                  <w14:solidFill>
                    <w14:schemeClr w14:val="tx1"/>
                  </w14:solidFill>
                </w14:textFill>
              </w:rPr>
              <w:t>固体废物监测</w:t>
            </w:r>
          </w:p>
          <w:p w14:paraId="3273313E">
            <w:pPr>
              <w:pStyle w:val="27"/>
              <w:pageBreakBefore w:val="0"/>
              <w:kinsoku/>
              <w:wordWrap/>
              <w:overflowPunct/>
              <w:topLinePunct w:val="0"/>
              <w:autoSpaceDE/>
              <w:autoSpaceDN/>
              <w:bidi w:val="0"/>
              <w:spacing w:line="480" w:lineRule="exact"/>
              <w:ind w:left="0" w:leftChars="0" w:firstLine="480" w:firstLineChars="200"/>
              <w:textAlignment w:val="auto"/>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pPr>
            <w:r>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t>本项目固体废物均不外排，因此本次验收调查固体废物处置和堆场建设情况是满足环评批复要求。</w:t>
            </w:r>
          </w:p>
          <w:p w14:paraId="2A1A8E9B">
            <w:pPr>
              <w:pStyle w:val="27"/>
              <w:pageBreakBefore w:val="0"/>
              <w:kinsoku/>
              <w:wordWrap/>
              <w:overflowPunct/>
              <w:topLinePunct w:val="0"/>
              <w:autoSpaceDE/>
              <w:autoSpaceDN/>
              <w:bidi w:val="0"/>
              <w:spacing w:line="480" w:lineRule="exact"/>
              <w:ind w:left="0" w:leftChars="0" w:firstLine="480" w:firstLineChars="200"/>
              <w:textAlignment w:val="auto"/>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pPr>
          </w:p>
          <w:p w14:paraId="5D70C0E5">
            <w:pPr>
              <w:pStyle w:val="27"/>
              <w:pageBreakBefore w:val="0"/>
              <w:kinsoku/>
              <w:wordWrap/>
              <w:overflowPunct/>
              <w:topLinePunct w:val="0"/>
              <w:autoSpaceDE/>
              <w:autoSpaceDN/>
              <w:bidi w:val="0"/>
              <w:spacing w:line="480" w:lineRule="exact"/>
              <w:ind w:left="0" w:leftChars="0" w:firstLine="480" w:firstLineChars="200"/>
              <w:textAlignment w:val="auto"/>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pPr>
          </w:p>
          <w:p w14:paraId="42E0A3A5">
            <w:pPr>
              <w:pStyle w:val="27"/>
              <w:pageBreakBefore w:val="0"/>
              <w:kinsoku/>
              <w:wordWrap/>
              <w:overflowPunct/>
              <w:topLinePunct w:val="0"/>
              <w:autoSpaceDE/>
              <w:autoSpaceDN/>
              <w:bidi w:val="0"/>
              <w:spacing w:line="480" w:lineRule="exact"/>
              <w:ind w:left="0" w:leftChars="0" w:firstLine="480" w:firstLineChars="200"/>
              <w:textAlignment w:val="auto"/>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pPr>
          </w:p>
          <w:p w14:paraId="6675B4FB">
            <w:pPr>
              <w:pStyle w:val="27"/>
              <w:pageBreakBefore w:val="0"/>
              <w:kinsoku/>
              <w:wordWrap/>
              <w:overflowPunct/>
              <w:topLinePunct w:val="0"/>
              <w:autoSpaceDE/>
              <w:autoSpaceDN/>
              <w:bidi w:val="0"/>
              <w:spacing w:line="480" w:lineRule="exact"/>
              <w:ind w:left="0" w:leftChars="0" w:firstLine="480" w:firstLineChars="200"/>
              <w:textAlignment w:val="auto"/>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pPr>
          </w:p>
          <w:p w14:paraId="1B648031">
            <w:pPr>
              <w:pStyle w:val="27"/>
              <w:pageBreakBefore w:val="0"/>
              <w:kinsoku/>
              <w:wordWrap/>
              <w:overflowPunct/>
              <w:topLinePunct w:val="0"/>
              <w:autoSpaceDE/>
              <w:autoSpaceDN/>
              <w:bidi w:val="0"/>
              <w:spacing w:line="480" w:lineRule="exact"/>
              <w:ind w:left="0" w:leftChars="0" w:firstLine="480" w:firstLineChars="200"/>
              <w:textAlignment w:val="auto"/>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pPr>
          </w:p>
          <w:p w14:paraId="6829D96F">
            <w:pPr>
              <w:pStyle w:val="27"/>
              <w:pageBreakBefore w:val="0"/>
              <w:kinsoku/>
              <w:wordWrap/>
              <w:overflowPunct/>
              <w:topLinePunct w:val="0"/>
              <w:autoSpaceDE/>
              <w:autoSpaceDN/>
              <w:bidi w:val="0"/>
              <w:spacing w:line="480" w:lineRule="exact"/>
              <w:ind w:left="0" w:leftChars="0" w:firstLine="480" w:firstLineChars="200"/>
              <w:textAlignment w:val="auto"/>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pPr>
          </w:p>
          <w:p w14:paraId="15E3E9AE">
            <w:pPr>
              <w:pStyle w:val="27"/>
              <w:pageBreakBefore w:val="0"/>
              <w:kinsoku/>
              <w:wordWrap/>
              <w:overflowPunct/>
              <w:topLinePunct w:val="0"/>
              <w:autoSpaceDE/>
              <w:autoSpaceDN/>
              <w:bidi w:val="0"/>
              <w:spacing w:line="480" w:lineRule="exact"/>
              <w:ind w:left="0" w:leftChars="0" w:firstLine="480" w:firstLineChars="200"/>
              <w:textAlignment w:val="auto"/>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pPr>
          </w:p>
          <w:p w14:paraId="605D5981">
            <w:pPr>
              <w:pStyle w:val="27"/>
              <w:pageBreakBefore w:val="0"/>
              <w:kinsoku/>
              <w:wordWrap/>
              <w:overflowPunct/>
              <w:topLinePunct w:val="0"/>
              <w:autoSpaceDE/>
              <w:autoSpaceDN/>
              <w:bidi w:val="0"/>
              <w:spacing w:line="480" w:lineRule="exact"/>
              <w:ind w:left="0" w:leftChars="0" w:firstLine="480" w:firstLineChars="200"/>
              <w:textAlignment w:val="auto"/>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pPr>
          </w:p>
          <w:p w14:paraId="554C82EC">
            <w:pPr>
              <w:pStyle w:val="27"/>
              <w:pageBreakBefore w:val="0"/>
              <w:kinsoku/>
              <w:wordWrap/>
              <w:overflowPunct/>
              <w:topLinePunct w:val="0"/>
              <w:autoSpaceDE/>
              <w:autoSpaceDN/>
              <w:bidi w:val="0"/>
              <w:spacing w:line="480" w:lineRule="exact"/>
              <w:ind w:left="0" w:leftChars="0" w:firstLine="480" w:firstLineChars="200"/>
              <w:textAlignment w:val="auto"/>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pPr>
          </w:p>
          <w:p w14:paraId="114F1467">
            <w:pPr>
              <w:pStyle w:val="27"/>
              <w:pageBreakBefore w:val="0"/>
              <w:kinsoku/>
              <w:wordWrap/>
              <w:overflowPunct/>
              <w:topLinePunct w:val="0"/>
              <w:autoSpaceDE/>
              <w:autoSpaceDN/>
              <w:bidi w:val="0"/>
              <w:spacing w:line="480" w:lineRule="exact"/>
              <w:ind w:left="0" w:leftChars="0" w:firstLine="480" w:firstLineChars="200"/>
              <w:textAlignment w:val="auto"/>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pPr>
          </w:p>
          <w:p w14:paraId="5A4120FD">
            <w:pPr>
              <w:pStyle w:val="27"/>
              <w:pageBreakBefore w:val="0"/>
              <w:kinsoku/>
              <w:wordWrap/>
              <w:overflowPunct/>
              <w:topLinePunct w:val="0"/>
              <w:autoSpaceDE/>
              <w:autoSpaceDN/>
              <w:bidi w:val="0"/>
              <w:spacing w:line="480" w:lineRule="exact"/>
              <w:ind w:left="0" w:leftChars="0" w:firstLine="0" w:firstLineChars="0"/>
              <w:textAlignment w:val="auto"/>
              <w:rPr>
                <w:rFonts w:hint="default"/>
                <w:lang w:val="en-US" w:eastAsia="zh-CN"/>
              </w:rPr>
            </w:pPr>
          </w:p>
        </w:tc>
      </w:tr>
    </w:tbl>
    <w:p w14:paraId="565D98DF">
      <w:pPr>
        <w:pStyle w:val="8"/>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default" w:ascii="Times New Roman" w:hAnsi="Times New Roman" w:cs="Times New Roman" w:eastAsiaTheme="minorEastAsia"/>
          <w:b/>
          <w:color w:val="000000" w:themeColor="text1"/>
          <w:sz w:val="32"/>
          <w:szCs w:val="32"/>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sz w:val="32"/>
          <w:szCs w:val="32"/>
          <w:lang w:val="en-US" w:eastAsia="zh-CN" w:bidi="ar-SA"/>
          <w14:textFill>
            <w14:solidFill>
              <w14:schemeClr w14:val="tx1"/>
            </w14:solidFill>
          </w14:textFill>
        </w:rPr>
        <w:t>表七</w:t>
      </w:r>
    </w:p>
    <w:tbl>
      <w:tblPr>
        <w:tblStyle w:val="18"/>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6"/>
      </w:tblGrid>
      <w:tr w14:paraId="4BB13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946" w:type="dxa"/>
            <w:vAlign w:val="top"/>
          </w:tcPr>
          <w:p w14:paraId="345611C8">
            <w:pPr>
              <w:pStyle w:val="5"/>
              <w:keepNext/>
              <w:keepLines/>
              <w:pageBreakBefore w:val="0"/>
              <w:widowControl/>
              <w:kinsoku/>
              <w:wordWrap/>
              <w:overflowPunct/>
              <w:topLinePunct w:val="0"/>
              <w:autoSpaceDE/>
              <w:autoSpaceDN/>
              <w:bidi w:val="0"/>
              <w:adjustRightInd w:val="0"/>
              <w:snapToGrid w:val="0"/>
              <w:spacing w:before="0" w:beforeLines="0" w:after="0" w:afterLines="0" w:line="480" w:lineRule="exact"/>
              <w:textAlignment w:val="auto"/>
              <w:outlineLvl w:val="3"/>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t>验收监测期间生产工况记录：</w:t>
            </w:r>
          </w:p>
          <w:p w14:paraId="7B8AA197">
            <w:pPr>
              <w:keepNext w:val="0"/>
              <w:keepLines w:val="0"/>
              <w:pageBreakBefore w:val="0"/>
              <w:widowControl/>
              <w:numPr>
                <w:ilvl w:val="0"/>
                <w:numId w:val="0"/>
              </w:numPr>
              <w:kinsoku/>
              <w:wordWrap/>
              <w:overflowPunct/>
              <w:topLinePunct w:val="0"/>
              <w:autoSpaceDE/>
              <w:autoSpaceDN/>
              <w:bidi w:val="0"/>
              <w:adjustRightInd w:val="0"/>
              <w:snapToGrid w:val="0"/>
              <w:spacing w:after="0" w:line="480" w:lineRule="exact"/>
              <w:ind w:firstLine="480" w:firstLineChars="200"/>
              <w:textAlignment w:val="auto"/>
              <w:outlineLvl w:val="9"/>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pPr>
            <w:r>
              <w:rPr>
                <w:rFonts w:hint="default" w:ascii="Times New Roman" w:hAnsi="Times New Roman" w:cs="Times New Roman" w:eastAsiaTheme="minorEastAsia"/>
                <w:color w:val="000000" w:themeColor="text1"/>
                <w:sz w:val="24"/>
                <w:szCs w:val="24"/>
                <w:lang w:val="en-US" w:eastAsia="zh-CN" w:bidi="ar-SA"/>
                <w14:textFill>
                  <w14:solidFill>
                    <w14:schemeClr w14:val="tx1"/>
                  </w14:solidFill>
                </w14:textFill>
              </w:rPr>
              <w:t>1、</w:t>
            </w: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验收监测期间该公司生产负荷满足验收监测工况的要求</w:t>
            </w:r>
            <w:r>
              <w:rPr>
                <w:rFonts w:hint="eastAsia" w:ascii="Times New Roman" w:hAnsi="Times New Roman" w:cs="Times New Roman" w:eastAsiaTheme="minorEastAsia"/>
                <w:color w:val="000000" w:themeColor="text1"/>
                <w:sz w:val="24"/>
                <w:szCs w:val="24"/>
                <w:lang w:val="en-US" w:eastAsia="zh-CN"/>
                <w14:textFill>
                  <w14:solidFill>
                    <w14:schemeClr w14:val="tx1"/>
                  </w14:solidFill>
                </w14:textFill>
              </w:rPr>
              <w:t>。</w:t>
            </w:r>
          </w:p>
          <w:p w14:paraId="70DB9F4F">
            <w:pPr>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outlineLvl w:val="9"/>
              <w:rPr>
                <w:rFonts w:hint="default" w:ascii="Times New Roman" w:hAnsi="Times New Roman" w:eastAsia="仿宋_GB2312" w:cs="Times New Roman"/>
                <w:color w:val="FF0000"/>
                <w:sz w:val="21"/>
                <w:szCs w:val="21"/>
              </w:rPr>
            </w:pPr>
            <w:r>
              <w:rPr>
                <w:rFonts w:hint="default" w:ascii="Times New Roman" w:hAnsi="Times New Roman" w:cs="Times New Roman" w:eastAsiaTheme="minorEastAsia"/>
                <w:color w:val="000000" w:themeColor="text1"/>
                <w:sz w:val="24"/>
                <w:szCs w:val="21"/>
                <w:lang w:val="en-US" w:eastAsia="zh-CN"/>
                <w14:textFill>
                  <w14:solidFill>
                    <w14:schemeClr w14:val="tx1"/>
                  </w14:solidFill>
                </w14:textFill>
              </w:rPr>
              <w:t>2</w:t>
            </w: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、验收监测期间，各生产设施运行正常。</w:t>
            </w:r>
          </w:p>
        </w:tc>
      </w:tr>
      <w:tr w14:paraId="6DCC1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3" w:hRule="atLeast"/>
          <w:jc w:val="center"/>
        </w:trPr>
        <w:tc>
          <w:tcPr>
            <w:tcW w:w="8946" w:type="dxa"/>
            <w:vAlign w:val="top"/>
          </w:tcPr>
          <w:p w14:paraId="49454544">
            <w:pPr>
              <w:keepNext w:val="0"/>
              <w:keepLines w:val="0"/>
              <w:pageBreakBefore w:val="0"/>
              <w:widowControl/>
              <w:kinsoku/>
              <w:wordWrap/>
              <w:overflowPunct/>
              <w:topLinePunct w:val="0"/>
              <w:autoSpaceDE/>
              <w:autoSpaceDN/>
              <w:bidi w:val="0"/>
              <w:adjustRightInd w:val="0"/>
              <w:snapToGrid w:val="0"/>
              <w:spacing w:after="0" w:line="460" w:lineRule="exact"/>
              <w:textAlignment w:val="auto"/>
              <w:outlineLvl w:val="9"/>
              <w:rPr>
                <w:rFonts w:hint="default" w:ascii="Times New Roman" w:hAnsi="Times New Roman" w:cs="Times New Roman" w:eastAsiaTheme="minorEastAsia"/>
                <w:b/>
                <w:bCs/>
                <w:color w:val="000000" w:themeColor="text1"/>
                <w:sz w:val="24"/>
                <w:szCs w:val="24"/>
                <w:lang w:eastAsia="zh-CN"/>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验收监测结果：</w:t>
            </w:r>
          </w:p>
          <w:p w14:paraId="4F028526">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auto"/>
              <w:outlineLvl w:val="9"/>
              <w:rPr>
                <w:rFonts w:hint="default" w:ascii="Times New Roman" w:hAnsi="Times New Roman" w:cs="Times New Roman" w:eastAsiaTheme="minorEastAsia"/>
                <w:b/>
                <w:bCs/>
                <w:color w:val="auto"/>
                <w:sz w:val="24"/>
                <w:szCs w:val="24"/>
                <w:lang w:eastAsia="zh-CN"/>
              </w:rPr>
            </w:pPr>
            <w:r>
              <w:rPr>
                <w:rFonts w:hint="eastAsia" w:cs="Times New Roman" w:eastAsiaTheme="minorEastAsia"/>
                <w:b/>
                <w:bCs/>
                <w:color w:val="auto"/>
                <w:sz w:val="24"/>
                <w:szCs w:val="24"/>
                <w:lang w:val="en-US" w:eastAsia="zh-CN" w:bidi="ar-SA"/>
              </w:rPr>
              <w:t>1</w:t>
            </w:r>
            <w:r>
              <w:rPr>
                <w:rFonts w:hint="default" w:ascii="Times New Roman" w:hAnsi="Times New Roman" w:cs="Times New Roman" w:eastAsiaTheme="minorEastAsia"/>
                <w:b/>
                <w:bCs/>
                <w:color w:val="auto"/>
                <w:sz w:val="24"/>
                <w:szCs w:val="24"/>
                <w:lang w:val="en-US" w:eastAsia="zh-CN" w:bidi="ar-SA"/>
              </w:rPr>
              <w:t>、</w:t>
            </w:r>
            <w:r>
              <w:rPr>
                <w:rFonts w:hint="eastAsia" w:ascii="Times New Roman" w:hAnsi="Times New Roman" w:cs="Times New Roman" w:eastAsiaTheme="minorEastAsia"/>
                <w:b/>
                <w:bCs/>
                <w:color w:val="auto"/>
                <w:sz w:val="24"/>
                <w:szCs w:val="24"/>
                <w:lang w:eastAsia="zh-CN"/>
              </w:rPr>
              <w:t>废气监测</w:t>
            </w:r>
          </w:p>
          <w:p w14:paraId="7515D0C6">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hint="default" w:ascii="Times New Roman" w:hAnsi="Times New Roman" w:cs="Times New Roman" w:eastAsiaTheme="minorEastAsia"/>
                <w:color w:val="auto"/>
                <w:kern w:val="2"/>
                <w:sz w:val="24"/>
                <w:szCs w:val="24"/>
                <w:lang w:val="en-US" w:eastAsia="zh-CN" w:bidi="ar-SA"/>
              </w:rPr>
            </w:pPr>
            <w:r>
              <w:rPr>
                <w:rFonts w:hint="default" w:ascii="Times New Roman" w:hAnsi="Times New Roman" w:cs="Times New Roman" w:eastAsiaTheme="minorEastAsia"/>
                <w:color w:val="auto"/>
                <w:kern w:val="2"/>
                <w:sz w:val="24"/>
                <w:szCs w:val="24"/>
                <w:lang w:val="en-US" w:eastAsia="zh-CN" w:bidi="ar-SA"/>
              </w:rPr>
              <w:t>本项目</w:t>
            </w:r>
            <w:r>
              <w:rPr>
                <w:rFonts w:hint="eastAsia" w:ascii="Times New Roman" w:hAnsi="Times New Roman" w:cs="Times New Roman" w:eastAsiaTheme="minorEastAsia"/>
                <w:color w:val="auto"/>
                <w:kern w:val="2"/>
                <w:sz w:val="24"/>
                <w:szCs w:val="24"/>
                <w:lang w:val="en-US" w:eastAsia="zh-CN" w:bidi="ar-SA"/>
              </w:rPr>
              <w:t>废气</w:t>
            </w:r>
            <w:r>
              <w:rPr>
                <w:rFonts w:hint="default" w:ascii="Times New Roman" w:hAnsi="Times New Roman" w:cs="Times New Roman" w:eastAsiaTheme="minorEastAsia"/>
                <w:color w:val="auto"/>
                <w:kern w:val="2"/>
                <w:sz w:val="24"/>
                <w:szCs w:val="24"/>
                <w:lang w:val="en-US" w:eastAsia="zh-CN" w:bidi="ar-SA"/>
              </w:rPr>
              <w:t>监测结果见</w:t>
            </w:r>
            <w:r>
              <w:rPr>
                <w:rFonts w:hint="eastAsia" w:ascii="Times New Roman" w:hAnsi="Times New Roman" w:cs="Times New Roman" w:eastAsiaTheme="minorEastAsia"/>
                <w:color w:val="auto"/>
                <w:kern w:val="2"/>
                <w:sz w:val="24"/>
                <w:szCs w:val="24"/>
                <w:lang w:val="en-US" w:eastAsia="zh-CN" w:bidi="ar-SA"/>
              </w:rPr>
              <w:t>下表。</w:t>
            </w:r>
          </w:p>
          <w:p w14:paraId="755CAA6A">
            <w:pPr>
              <w:keepNext w:val="0"/>
              <w:keepLines w:val="0"/>
              <w:pageBreakBefore w:val="0"/>
              <w:widowControl/>
              <w:kinsoku/>
              <w:wordWrap/>
              <w:overflowPunct/>
              <w:topLinePunct w:val="0"/>
              <w:autoSpaceDE/>
              <w:autoSpaceDN/>
              <w:bidi w:val="0"/>
              <w:adjustRightInd w:val="0"/>
              <w:snapToGrid w:val="0"/>
              <w:spacing w:after="0" w:line="460" w:lineRule="exact"/>
              <w:jc w:val="center"/>
              <w:textAlignment w:val="auto"/>
              <w:outlineLvl w:val="9"/>
              <w:rPr>
                <w:rFonts w:hint="default" w:ascii="Times New Roman" w:hAnsi="Times New Roman" w:cs="Times New Roman" w:eastAsiaTheme="minorEastAsia"/>
                <w:b/>
                <w:bCs/>
                <w:color w:val="auto"/>
                <w:kern w:val="2"/>
                <w:sz w:val="24"/>
                <w:szCs w:val="24"/>
                <w:lang w:val="en-US" w:eastAsia="zh-CN" w:bidi="ar-SA"/>
              </w:rPr>
            </w:pPr>
            <w:r>
              <w:rPr>
                <w:rFonts w:hint="default" w:ascii="Times New Roman" w:hAnsi="Times New Roman" w:cs="Times New Roman" w:eastAsiaTheme="minorEastAsia"/>
                <w:b/>
                <w:bCs/>
                <w:color w:val="auto"/>
                <w:kern w:val="2"/>
                <w:sz w:val="24"/>
                <w:szCs w:val="24"/>
                <w:lang w:val="en-US" w:eastAsia="zh-CN" w:bidi="ar-SA"/>
              </w:rPr>
              <w:t>表</w:t>
            </w:r>
            <w:r>
              <w:rPr>
                <w:rFonts w:hint="eastAsia" w:cs="Times New Roman" w:eastAsiaTheme="minorEastAsia"/>
                <w:b/>
                <w:bCs/>
                <w:color w:val="auto"/>
                <w:kern w:val="2"/>
                <w:sz w:val="24"/>
                <w:szCs w:val="24"/>
                <w:lang w:val="en-US" w:eastAsia="zh-CN" w:bidi="ar-SA"/>
              </w:rPr>
              <w:t>14</w:t>
            </w:r>
            <w:r>
              <w:rPr>
                <w:rFonts w:hint="eastAsia" w:ascii="Times New Roman" w:hAnsi="Times New Roman" w:cs="Times New Roman" w:eastAsiaTheme="minorEastAsia"/>
                <w:b/>
                <w:bCs/>
                <w:color w:val="auto"/>
                <w:kern w:val="2"/>
                <w:sz w:val="24"/>
                <w:szCs w:val="24"/>
                <w:lang w:val="en-US" w:eastAsia="zh-CN" w:bidi="ar-SA"/>
              </w:rPr>
              <w:t xml:space="preserve">  有组织废气</w:t>
            </w:r>
            <w:r>
              <w:rPr>
                <w:rFonts w:hint="default" w:ascii="Times New Roman" w:hAnsi="Times New Roman" w:cs="Times New Roman" w:eastAsiaTheme="minorEastAsia"/>
                <w:b/>
                <w:bCs/>
                <w:color w:val="auto"/>
                <w:kern w:val="2"/>
                <w:sz w:val="24"/>
                <w:szCs w:val="24"/>
                <w:lang w:val="en-US" w:eastAsia="zh-CN" w:bidi="ar-SA"/>
              </w:rPr>
              <w:t>监测结果</w:t>
            </w:r>
          </w:p>
          <w:tbl>
            <w:tblPr>
              <w:tblStyle w:val="18"/>
              <w:tblW w:w="8720" w:type="dxa"/>
              <w:jc w:val="center"/>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Layout w:type="fixed"/>
              <w:tblCellMar>
                <w:top w:w="0" w:type="dxa"/>
                <w:left w:w="108" w:type="dxa"/>
                <w:bottom w:w="0" w:type="dxa"/>
                <w:right w:w="108" w:type="dxa"/>
              </w:tblCellMar>
            </w:tblPr>
            <w:tblGrid>
              <w:gridCol w:w="1291"/>
              <w:gridCol w:w="1175"/>
              <w:gridCol w:w="773"/>
              <w:gridCol w:w="1021"/>
              <w:gridCol w:w="2273"/>
              <w:gridCol w:w="2187"/>
            </w:tblGrid>
            <w:tr w14:paraId="750FA48D">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397" w:hRule="atLeast"/>
                <w:jc w:val="center"/>
              </w:trPr>
              <w:tc>
                <w:tcPr>
                  <w:tcW w:w="1291" w:type="dxa"/>
                  <w:vMerge w:val="restart"/>
                  <w:tcBorders>
                    <w:tl2br w:val="nil"/>
                    <w:tr2bl w:val="nil"/>
                  </w:tcBorders>
                  <w:vAlign w:val="center"/>
                </w:tcPr>
                <w:p w14:paraId="5DE86FC7">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采样</w:t>
                  </w:r>
                </w:p>
                <w:p w14:paraId="1E6A31A2">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Cs/>
                      <w:color w:val="FF0000"/>
                      <w:sz w:val="21"/>
                      <w:szCs w:val="21"/>
                    </w:rPr>
                  </w:pPr>
                  <w:r>
                    <w:rPr>
                      <w:rFonts w:hint="default" w:ascii="Times New Roman" w:hAnsi="Times New Roman" w:cs="Times New Roman" w:eastAsiaTheme="minorEastAsia"/>
                      <w:b/>
                      <w:bCs/>
                      <w:color w:val="auto"/>
                      <w:sz w:val="21"/>
                      <w:szCs w:val="21"/>
                      <w:vertAlign w:val="baseline"/>
                      <w:lang w:val="en-US" w:eastAsia="zh-CN"/>
                    </w:rPr>
                    <w:t>点位</w:t>
                  </w:r>
                </w:p>
              </w:tc>
              <w:tc>
                <w:tcPr>
                  <w:tcW w:w="1175" w:type="dxa"/>
                  <w:vMerge w:val="restart"/>
                  <w:tcBorders>
                    <w:tl2br w:val="nil"/>
                    <w:tr2bl w:val="nil"/>
                  </w:tcBorders>
                  <w:vAlign w:val="center"/>
                </w:tcPr>
                <w:p w14:paraId="1A0ED52F">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采样</w:t>
                  </w:r>
                </w:p>
                <w:p w14:paraId="4B1019C4">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FF0000"/>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日期</w:t>
                  </w:r>
                </w:p>
              </w:tc>
              <w:tc>
                <w:tcPr>
                  <w:tcW w:w="773" w:type="dxa"/>
                  <w:vMerge w:val="restart"/>
                  <w:tcBorders>
                    <w:tl2br w:val="nil"/>
                    <w:tr2bl w:val="nil"/>
                  </w:tcBorders>
                  <w:vAlign w:val="center"/>
                </w:tcPr>
                <w:p w14:paraId="4E45DB5D">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监测</w:t>
                  </w:r>
                </w:p>
                <w:p w14:paraId="55CDC11D">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频次</w:t>
                  </w:r>
                </w:p>
              </w:tc>
              <w:tc>
                <w:tcPr>
                  <w:tcW w:w="1021" w:type="dxa"/>
                  <w:vMerge w:val="restart"/>
                  <w:tcBorders>
                    <w:tl2br w:val="nil"/>
                    <w:tr2bl w:val="nil"/>
                  </w:tcBorders>
                  <w:vAlign w:val="center"/>
                </w:tcPr>
                <w:p w14:paraId="262BB759">
                  <w:pPr>
                    <w:keepNext w:val="0"/>
                    <w:keepLines w:val="0"/>
                    <w:pageBreakBefore w:val="0"/>
                    <w:widowControl w:val="0"/>
                    <w:kinsoku/>
                    <w:wordWrap/>
                    <w:overflowPunct/>
                    <w:topLinePunct w:val="0"/>
                    <w:autoSpaceDE/>
                    <w:autoSpaceDN/>
                    <w:bidi w:val="0"/>
                    <w:adjustRightInd/>
                    <w:snapToGrid/>
                    <w:spacing w:after="0" w:afterLines="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废气量</w:t>
                  </w:r>
                </w:p>
                <w:p w14:paraId="13476015">
                  <w:pPr>
                    <w:keepNext w:val="0"/>
                    <w:keepLines w:val="0"/>
                    <w:pageBreakBefore w:val="0"/>
                    <w:widowControl w:val="0"/>
                    <w:kinsoku/>
                    <w:wordWrap/>
                    <w:overflowPunct/>
                    <w:topLinePunct w:val="0"/>
                    <w:autoSpaceDE/>
                    <w:autoSpaceDN/>
                    <w:bidi w:val="0"/>
                    <w:adjustRightInd/>
                    <w:snapToGrid/>
                    <w:spacing w:after="0" w:afterLines="0" w:line="240" w:lineRule="auto"/>
                    <w:ind w:left="0" w:leftChars="0" w:right="0" w:rightChars="0" w:firstLine="0" w:firstLineChars="0"/>
                    <w:jc w:val="center"/>
                    <w:textAlignment w:val="auto"/>
                    <w:outlineLvl w:val="9"/>
                    <w:rPr>
                      <w:rFonts w:hint="default" w:cs="Times New Roman" w:eastAsiaTheme="minorEastAsia"/>
                      <w:i w:val="0"/>
                      <w:color w:val="FF0000"/>
                      <w:kern w:val="0"/>
                      <w:sz w:val="21"/>
                      <w:szCs w:val="21"/>
                      <w:u w:val="none"/>
                      <w:lang w:val="en-US" w:eastAsia="zh-CN" w:bidi="ar"/>
                    </w:rPr>
                  </w:pPr>
                  <w:r>
                    <w:rPr>
                      <w:rFonts w:hint="default" w:ascii="Times New Roman" w:hAnsi="Times New Roman" w:cs="Times New Roman" w:eastAsiaTheme="minorEastAsia"/>
                      <w:b/>
                      <w:bCs/>
                      <w:color w:val="auto"/>
                      <w:sz w:val="21"/>
                      <w:szCs w:val="21"/>
                      <w:vertAlign w:val="baseline"/>
                      <w:lang w:val="en-US" w:eastAsia="zh-CN"/>
                    </w:rPr>
                    <w:t>(m</w:t>
                  </w:r>
                  <w:r>
                    <w:rPr>
                      <w:rFonts w:hint="default" w:ascii="Times New Roman" w:hAnsi="Times New Roman" w:cs="Times New Roman" w:eastAsiaTheme="minorEastAsia"/>
                      <w:b/>
                      <w:bCs/>
                      <w:color w:val="auto"/>
                      <w:sz w:val="21"/>
                      <w:szCs w:val="21"/>
                      <w:vertAlign w:val="superscript"/>
                      <w:lang w:val="en-US" w:eastAsia="zh-CN"/>
                    </w:rPr>
                    <w:t>3</w:t>
                  </w:r>
                  <w:r>
                    <w:rPr>
                      <w:rFonts w:hint="default" w:ascii="Times New Roman" w:hAnsi="Times New Roman" w:cs="Times New Roman" w:eastAsiaTheme="minorEastAsia"/>
                      <w:b/>
                      <w:bCs/>
                      <w:color w:val="auto"/>
                      <w:sz w:val="21"/>
                      <w:szCs w:val="21"/>
                      <w:vertAlign w:val="baseline"/>
                      <w:lang w:val="en-US" w:eastAsia="zh-CN"/>
                    </w:rPr>
                    <w:t>/h)</w:t>
                  </w:r>
                </w:p>
              </w:tc>
              <w:tc>
                <w:tcPr>
                  <w:tcW w:w="4460" w:type="dxa"/>
                  <w:gridSpan w:val="2"/>
                  <w:tcBorders>
                    <w:tl2br w:val="nil"/>
                    <w:tr2bl w:val="nil"/>
                  </w:tcBorders>
                  <w:vAlign w:val="center"/>
                </w:tcPr>
                <w:p w14:paraId="087BCA20">
                  <w:pPr>
                    <w:keepNext w:val="0"/>
                    <w:keepLines w:val="0"/>
                    <w:pageBreakBefore w:val="0"/>
                    <w:widowControl/>
                    <w:suppressLineNumbers w:val="0"/>
                    <w:kinsoku/>
                    <w:wordWrap/>
                    <w:overflowPunct/>
                    <w:topLinePunct w:val="0"/>
                    <w:autoSpaceDE/>
                    <w:autoSpaceDN/>
                    <w:bidi w:val="0"/>
                    <w:spacing w:after="0" w:afterLines="0" w:line="240" w:lineRule="auto"/>
                    <w:ind w:left="0" w:leftChars="0" w:right="0" w:rightChars="0" w:firstLine="0" w:firstLineChars="0"/>
                    <w:jc w:val="center"/>
                    <w:textAlignment w:val="center"/>
                    <w:outlineLvl w:val="9"/>
                    <w:rPr>
                      <w:rFonts w:hint="default" w:cs="Times New Roman" w:eastAsiaTheme="minorEastAsia"/>
                      <w:b/>
                      <w:bCs/>
                      <w:i w:val="0"/>
                      <w:iCs w:val="0"/>
                      <w:color w:val="auto"/>
                      <w:kern w:val="0"/>
                      <w:sz w:val="21"/>
                      <w:szCs w:val="21"/>
                      <w:u w:val="none"/>
                      <w:lang w:val="en-US" w:eastAsia="zh-CN" w:bidi="ar"/>
                    </w:rPr>
                  </w:pPr>
                  <w:r>
                    <w:rPr>
                      <w:rFonts w:hint="eastAsia" w:cs="Times New Roman" w:eastAsiaTheme="minorEastAsia"/>
                      <w:b/>
                      <w:bCs/>
                      <w:i w:val="0"/>
                      <w:color w:val="auto"/>
                      <w:kern w:val="0"/>
                      <w:sz w:val="21"/>
                      <w:szCs w:val="21"/>
                      <w:u w:val="none"/>
                      <w:lang w:val="en-US" w:eastAsia="zh-CN" w:bidi="ar"/>
                    </w:rPr>
                    <w:t>颗粒物</w:t>
                  </w:r>
                </w:p>
              </w:tc>
            </w:tr>
            <w:tr w14:paraId="767D13D2">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397" w:hRule="atLeast"/>
                <w:jc w:val="center"/>
              </w:trPr>
              <w:tc>
                <w:tcPr>
                  <w:tcW w:w="1291" w:type="dxa"/>
                  <w:vMerge w:val="continue"/>
                  <w:tcBorders>
                    <w:tl2br w:val="nil"/>
                    <w:tr2bl w:val="nil"/>
                  </w:tcBorders>
                  <w:vAlign w:val="center"/>
                </w:tcPr>
                <w:p w14:paraId="63488160">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Cs/>
                      <w:color w:val="FF0000"/>
                      <w:sz w:val="21"/>
                      <w:szCs w:val="21"/>
                    </w:rPr>
                  </w:pPr>
                </w:p>
              </w:tc>
              <w:tc>
                <w:tcPr>
                  <w:tcW w:w="1175" w:type="dxa"/>
                  <w:vMerge w:val="continue"/>
                  <w:tcBorders>
                    <w:tl2br w:val="nil"/>
                    <w:tr2bl w:val="nil"/>
                  </w:tcBorders>
                  <w:vAlign w:val="center"/>
                </w:tcPr>
                <w:p w14:paraId="4BDC34FC">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FF0000"/>
                      <w:sz w:val="21"/>
                      <w:szCs w:val="21"/>
                      <w:vertAlign w:val="baseline"/>
                      <w:lang w:val="en-US" w:eastAsia="zh-CN"/>
                    </w:rPr>
                  </w:pPr>
                </w:p>
              </w:tc>
              <w:tc>
                <w:tcPr>
                  <w:tcW w:w="773" w:type="dxa"/>
                  <w:vMerge w:val="continue"/>
                  <w:tcBorders>
                    <w:tl2br w:val="nil"/>
                    <w:tr2bl w:val="nil"/>
                  </w:tcBorders>
                  <w:vAlign w:val="center"/>
                </w:tcPr>
                <w:p w14:paraId="6428ABB0">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vertAlign w:val="baseline"/>
                      <w:lang w:val="en-US" w:eastAsia="zh-CN"/>
                    </w:rPr>
                  </w:pPr>
                </w:p>
              </w:tc>
              <w:tc>
                <w:tcPr>
                  <w:tcW w:w="1021" w:type="dxa"/>
                  <w:vMerge w:val="continue"/>
                  <w:tcBorders>
                    <w:tl2br w:val="nil"/>
                    <w:tr2bl w:val="nil"/>
                  </w:tcBorders>
                  <w:vAlign w:val="center"/>
                </w:tcPr>
                <w:p w14:paraId="27D1278A">
                  <w:pPr>
                    <w:keepNext w:val="0"/>
                    <w:keepLines w:val="0"/>
                    <w:pageBreakBefore w:val="0"/>
                    <w:widowControl/>
                    <w:suppressLineNumbers w:val="0"/>
                    <w:kinsoku/>
                    <w:wordWrap/>
                    <w:overflowPunct/>
                    <w:topLinePunct w:val="0"/>
                    <w:autoSpaceDE/>
                    <w:autoSpaceDN/>
                    <w:bidi w:val="0"/>
                    <w:spacing w:after="0" w:afterLines="0" w:line="240" w:lineRule="auto"/>
                    <w:ind w:left="0" w:leftChars="0" w:right="0" w:rightChars="0" w:firstLine="0" w:firstLineChars="0"/>
                    <w:jc w:val="center"/>
                    <w:textAlignment w:val="center"/>
                    <w:outlineLvl w:val="9"/>
                    <w:rPr>
                      <w:rFonts w:hint="default" w:cs="Times New Roman" w:eastAsiaTheme="minorEastAsia"/>
                      <w:i w:val="0"/>
                      <w:color w:val="FF0000"/>
                      <w:kern w:val="0"/>
                      <w:sz w:val="21"/>
                      <w:szCs w:val="21"/>
                      <w:u w:val="none"/>
                      <w:lang w:val="en-US" w:eastAsia="zh-CN" w:bidi="ar"/>
                    </w:rPr>
                  </w:pPr>
                </w:p>
              </w:tc>
              <w:tc>
                <w:tcPr>
                  <w:tcW w:w="2273" w:type="dxa"/>
                  <w:tcBorders>
                    <w:tl2br w:val="nil"/>
                    <w:tr2bl w:val="nil"/>
                  </w:tcBorders>
                  <w:vAlign w:val="center"/>
                </w:tcPr>
                <w:p w14:paraId="4F3AFB61">
                  <w:pPr>
                    <w:keepNext w:val="0"/>
                    <w:keepLines w:val="0"/>
                    <w:pageBreakBefore w:val="0"/>
                    <w:widowControl/>
                    <w:suppressLineNumbers w:val="0"/>
                    <w:kinsoku/>
                    <w:wordWrap/>
                    <w:overflowPunct/>
                    <w:topLinePunct w:val="0"/>
                    <w:autoSpaceDE/>
                    <w:autoSpaceDN/>
                    <w:bidi w:val="0"/>
                    <w:spacing w:after="0" w:afterLines="0" w:line="240" w:lineRule="auto"/>
                    <w:ind w:left="0" w:leftChars="0" w:right="0" w:rightChars="0" w:firstLine="0" w:firstLineChars="0"/>
                    <w:jc w:val="center"/>
                    <w:textAlignment w:val="center"/>
                    <w:outlineLvl w:val="9"/>
                    <w:rPr>
                      <w:rFonts w:hint="eastAsia" w:cs="Times New Roman" w:eastAsiaTheme="minorEastAsia"/>
                      <w:i w:val="0"/>
                      <w:color w:val="FF0000"/>
                      <w:kern w:val="0"/>
                      <w:sz w:val="21"/>
                      <w:szCs w:val="21"/>
                      <w:u w:val="none"/>
                      <w:lang w:val="en-US" w:eastAsia="zh-CN" w:bidi="ar"/>
                    </w:rPr>
                  </w:pPr>
                  <w:r>
                    <w:rPr>
                      <w:rFonts w:hint="default" w:ascii="Times New Roman" w:hAnsi="Times New Roman" w:cs="Times New Roman" w:eastAsiaTheme="minorEastAsia"/>
                      <w:b/>
                      <w:bCs/>
                      <w:color w:val="auto"/>
                      <w:sz w:val="21"/>
                      <w:szCs w:val="21"/>
                      <w:vertAlign w:val="baseline"/>
                      <w:lang w:val="en-US" w:eastAsia="zh-CN"/>
                    </w:rPr>
                    <w:t>排放浓度(mg/m</w:t>
                  </w:r>
                  <w:r>
                    <w:rPr>
                      <w:rFonts w:hint="default" w:ascii="Times New Roman" w:hAnsi="Times New Roman" w:cs="Times New Roman" w:eastAsiaTheme="minorEastAsia"/>
                      <w:b/>
                      <w:bCs/>
                      <w:color w:val="auto"/>
                      <w:sz w:val="21"/>
                      <w:szCs w:val="21"/>
                      <w:vertAlign w:val="superscript"/>
                      <w:lang w:val="en-US" w:eastAsia="zh-CN"/>
                    </w:rPr>
                    <w:t>3</w:t>
                  </w:r>
                  <w:r>
                    <w:rPr>
                      <w:rFonts w:hint="default" w:ascii="Times New Roman" w:hAnsi="Times New Roman" w:cs="Times New Roman" w:eastAsiaTheme="minorEastAsia"/>
                      <w:b/>
                      <w:bCs/>
                      <w:color w:val="auto"/>
                      <w:sz w:val="21"/>
                      <w:szCs w:val="21"/>
                      <w:vertAlign w:val="baseline"/>
                      <w:lang w:val="en-US" w:eastAsia="zh-CN"/>
                    </w:rPr>
                    <w:t>)</w:t>
                  </w:r>
                </w:p>
              </w:tc>
              <w:tc>
                <w:tcPr>
                  <w:tcW w:w="2187" w:type="dxa"/>
                  <w:tcBorders>
                    <w:tl2br w:val="nil"/>
                    <w:tr2bl w:val="nil"/>
                  </w:tcBorders>
                  <w:vAlign w:val="center"/>
                </w:tcPr>
                <w:p w14:paraId="47340383">
                  <w:pPr>
                    <w:keepNext w:val="0"/>
                    <w:keepLines w:val="0"/>
                    <w:pageBreakBefore w:val="0"/>
                    <w:widowControl/>
                    <w:suppressLineNumbers w:val="0"/>
                    <w:kinsoku/>
                    <w:wordWrap/>
                    <w:overflowPunct/>
                    <w:topLinePunct w:val="0"/>
                    <w:autoSpaceDE/>
                    <w:autoSpaceDN/>
                    <w:bidi w:val="0"/>
                    <w:spacing w:after="0" w:afterLines="0" w:line="240" w:lineRule="auto"/>
                    <w:ind w:left="0" w:leftChars="0" w:right="0" w:rightChars="0" w:firstLine="0" w:firstLineChars="0"/>
                    <w:jc w:val="center"/>
                    <w:textAlignment w:val="center"/>
                    <w:outlineLvl w:val="9"/>
                    <w:rPr>
                      <w:rFonts w:hint="eastAsia" w:cs="Times New Roman" w:eastAsiaTheme="minorEastAsia"/>
                      <w:i w:val="0"/>
                      <w:iCs w:val="0"/>
                      <w:color w:val="FF0000"/>
                      <w:kern w:val="0"/>
                      <w:sz w:val="21"/>
                      <w:szCs w:val="21"/>
                      <w:u w:val="none"/>
                      <w:lang w:val="en-US" w:eastAsia="zh-CN" w:bidi="ar"/>
                    </w:rPr>
                  </w:pPr>
                  <w:r>
                    <w:rPr>
                      <w:rFonts w:hint="default" w:ascii="Times New Roman" w:hAnsi="Times New Roman" w:cs="Times New Roman" w:eastAsiaTheme="minorEastAsia"/>
                      <w:b/>
                      <w:bCs/>
                      <w:color w:val="auto"/>
                      <w:sz w:val="21"/>
                      <w:szCs w:val="21"/>
                      <w:vertAlign w:val="baseline"/>
                      <w:lang w:val="en-US" w:eastAsia="zh-CN"/>
                    </w:rPr>
                    <w:t>排放速率(kg/h)</w:t>
                  </w:r>
                </w:p>
              </w:tc>
            </w:tr>
            <w:tr w14:paraId="7E280D2F">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397" w:hRule="atLeast"/>
                <w:jc w:val="center"/>
              </w:trPr>
              <w:tc>
                <w:tcPr>
                  <w:tcW w:w="1291" w:type="dxa"/>
                  <w:vMerge w:val="restart"/>
                  <w:tcBorders>
                    <w:tl2br w:val="nil"/>
                    <w:tr2bl w:val="nil"/>
                  </w:tcBorders>
                  <w:vAlign w:val="center"/>
                </w:tcPr>
                <w:p w14:paraId="3D0B193F">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Cs/>
                      <w:color w:val="auto"/>
                      <w:sz w:val="21"/>
                      <w:szCs w:val="21"/>
                      <w:lang w:val="en-US"/>
                    </w:rPr>
                  </w:pPr>
                  <w:r>
                    <w:rPr>
                      <w:rFonts w:hint="default" w:ascii="Times New Roman" w:hAnsi="Times New Roman" w:cs="Times New Roman" w:eastAsiaTheme="minorEastAsia"/>
                      <w:bCs/>
                      <w:color w:val="auto"/>
                      <w:sz w:val="21"/>
                      <w:szCs w:val="21"/>
                      <w:lang w:val="en-US" w:eastAsia="zh-CN"/>
                    </w:rPr>
                    <w:t>原料投料、搅拌、筛分除尘器废气排气筒</w:t>
                  </w:r>
                  <w:r>
                    <w:rPr>
                      <w:rFonts w:hint="eastAsia" w:cs="Times New Roman" w:eastAsiaTheme="minorEastAsia"/>
                      <w:bCs/>
                      <w:color w:val="auto"/>
                      <w:sz w:val="21"/>
                      <w:szCs w:val="21"/>
                      <w:lang w:val="en-US" w:eastAsia="zh-CN"/>
                    </w:rPr>
                    <w:t>进口</w:t>
                  </w:r>
                </w:p>
              </w:tc>
              <w:tc>
                <w:tcPr>
                  <w:tcW w:w="1175" w:type="dxa"/>
                  <w:vMerge w:val="restart"/>
                  <w:tcBorders>
                    <w:tl2br w:val="nil"/>
                    <w:tr2bl w:val="nil"/>
                  </w:tcBorders>
                  <w:vAlign w:val="center"/>
                </w:tcPr>
                <w:p w14:paraId="631ACE7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cs="Times New Roman" w:eastAsiaTheme="minorEastAsia"/>
                      <w:color w:val="FF0000"/>
                      <w:sz w:val="21"/>
                      <w:szCs w:val="21"/>
                      <w:vertAlign w:val="baseline"/>
                      <w:lang w:val="en-US" w:eastAsia="zh-CN"/>
                    </w:rPr>
                  </w:pPr>
                  <w:r>
                    <w:rPr>
                      <w:rFonts w:hint="eastAsia" w:cs="Times New Roman" w:eastAsiaTheme="minorEastAsia"/>
                      <w:color w:val="000000" w:themeColor="text1"/>
                      <w:sz w:val="21"/>
                      <w:szCs w:val="21"/>
                      <w:lang w:val="en-US" w:eastAsia="zh-CN"/>
                      <w14:textFill>
                        <w14:solidFill>
                          <w14:schemeClr w14:val="tx1"/>
                        </w14:solidFill>
                      </w14:textFill>
                    </w:rPr>
                    <w:t>2026.06.23</w:t>
                  </w:r>
                </w:p>
              </w:tc>
              <w:tc>
                <w:tcPr>
                  <w:tcW w:w="773" w:type="dxa"/>
                  <w:tcBorders>
                    <w:tl2br w:val="nil"/>
                    <w:tr2bl w:val="nil"/>
                  </w:tcBorders>
                  <w:vAlign w:val="center"/>
                </w:tcPr>
                <w:p w14:paraId="182F9DEF">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1</w:t>
                  </w:r>
                </w:p>
              </w:tc>
              <w:tc>
                <w:tcPr>
                  <w:tcW w:w="1021" w:type="dxa"/>
                  <w:tcBorders>
                    <w:tl2br w:val="nil"/>
                    <w:tr2bl w:val="nil"/>
                  </w:tcBorders>
                  <w:vAlign w:val="center"/>
                </w:tcPr>
                <w:p w14:paraId="61A940A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cs="Times New Roman" w:eastAsiaTheme="minorEastAsia"/>
                      <w:i w:val="0"/>
                      <w:color w:val="auto"/>
                      <w:kern w:val="0"/>
                      <w:sz w:val="21"/>
                      <w:szCs w:val="21"/>
                      <w:u w:val="none"/>
                      <w:lang w:val="en-US" w:eastAsia="zh-CN" w:bidi="ar"/>
                    </w:rPr>
                  </w:pPr>
                  <w:r>
                    <w:rPr>
                      <w:rFonts w:hint="eastAsia" w:ascii="Times New Roman" w:hAnsi="Times New Roman" w:cs="Times New Roman" w:eastAsiaTheme="minorEastAsia"/>
                      <w:sz w:val="21"/>
                      <w:szCs w:val="21"/>
                      <w:highlight w:val="none"/>
                      <w:lang w:val="en-US" w:eastAsia="zh-CN"/>
                    </w:rPr>
                    <w:t>7.45</w:t>
                  </w:r>
                  <w:r>
                    <w:rPr>
                      <w:rFonts w:hint="default" w:ascii="Times New Roman" w:hAnsi="Times New Roman" w:cs="Times New Roman" w:eastAsiaTheme="minorEastAsia"/>
                      <w:sz w:val="21"/>
                      <w:szCs w:val="21"/>
                      <w:highlight w:val="none"/>
                      <w:lang w:val="en-US" w:eastAsia="zh-CN"/>
                    </w:rPr>
                    <w:t>×</w:t>
                  </w:r>
                  <w:r>
                    <w:rPr>
                      <w:rFonts w:hint="eastAsia" w:ascii="Times New Roman" w:hAnsi="Times New Roman" w:cs="Times New Roman" w:eastAsiaTheme="minorEastAsia"/>
                      <w:sz w:val="21"/>
                      <w:szCs w:val="21"/>
                      <w:highlight w:val="none"/>
                      <w:lang w:val="en-US" w:eastAsia="zh-CN"/>
                    </w:rPr>
                    <w:t>10</w:t>
                  </w:r>
                  <w:r>
                    <w:rPr>
                      <w:rFonts w:hint="eastAsia" w:ascii="Times New Roman" w:hAnsi="Times New Roman" w:cs="Times New Roman" w:eastAsiaTheme="minorEastAsia"/>
                      <w:sz w:val="21"/>
                      <w:szCs w:val="21"/>
                      <w:highlight w:val="none"/>
                      <w:vertAlign w:val="superscript"/>
                      <w:lang w:val="en-US" w:eastAsia="zh-CN"/>
                    </w:rPr>
                    <w:t>3</w:t>
                  </w:r>
                </w:p>
              </w:tc>
              <w:tc>
                <w:tcPr>
                  <w:tcW w:w="2273" w:type="dxa"/>
                  <w:tcBorders>
                    <w:tl2br w:val="nil"/>
                    <w:tr2bl w:val="nil"/>
                  </w:tcBorders>
                  <w:vAlign w:val="center"/>
                </w:tcPr>
                <w:p w14:paraId="1BAF444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cs="Times New Roman" w:eastAsiaTheme="minorEastAsia"/>
                      <w:i w:val="0"/>
                      <w:color w:val="auto"/>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124</w:t>
                  </w:r>
                </w:p>
              </w:tc>
              <w:tc>
                <w:tcPr>
                  <w:tcW w:w="2187" w:type="dxa"/>
                  <w:tcBorders>
                    <w:tl2br w:val="nil"/>
                    <w:tr2bl w:val="nil"/>
                  </w:tcBorders>
                  <w:vAlign w:val="center"/>
                </w:tcPr>
                <w:p w14:paraId="03CC694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cs="Times New Roman" w:eastAsiaTheme="minorEastAsia"/>
                      <w:i w:val="0"/>
                      <w:iCs w:val="0"/>
                      <w:color w:val="auto"/>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 xml:space="preserve">0.924 </w:t>
                  </w:r>
                </w:p>
              </w:tc>
            </w:tr>
            <w:tr w14:paraId="01AD2D74">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397" w:hRule="atLeast"/>
                <w:jc w:val="center"/>
              </w:trPr>
              <w:tc>
                <w:tcPr>
                  <w:tcW w:w="1291" w:type="dxa"/>
                  <w:vMerge w:val="continue"/>
                  <w:tcBorders>
                    <w:tl2br w:val="nil"/>
                    <w:tr2bl w:val="nil"/>
                  </w:tcBorders>
                  <w:vAlign w:val="center"/>
                </w:tcPr>
                <w:p w14:paraId="74F5D5C3">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Cs/>
                      <w:color w:val="auto"/>
                      <w:sz w:val="21"/>
                      <w:szCs w:val="21"/>
                    </w:rPr>
                  </w:pPr>
                </w:p>
              </w:tc>
              <w:tc>
                <w:tcPr>
                  <w:tcW w:w="1175" w:type="dxa"/>
                  <w:vMerge w:val="continue"/>
                  <w:tcBorders>
                    <w:tl2br w:val="nil"/>
                    <w:tr2bl w:val="nil"/>
                  </w:tcBorders>
                  <w:vAlign w:val="center"/>
                </w:tcPr>
                <w:p w14:paraId="2552D643">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FF0000"/>
                      <w:sz w:val="21"/>
                      <w:szCs w:val="21"/>
                      <w:vertAlign w:val="baseline"/>
                      <w:lang w:val="en-US" w:eastAsia="zh-CN"/>
                    </w:rPr>
                  </w:pPr>
                </w:p>
              </w:tc>
              <w:tc>
                <w:tcPr>
                  <w:tcW w:w="773" w:type="dxa"/>
                  <w:tcBorders>
                    <w:tl2br w:val="nil"/>
                    <w:tr2bl w:val="nil"/>
                  </w:tcBorders>
                  <w:vAlign w:val="center"/>
                </w:tcPr>
                <w:p w14:paraId="5E3586CE">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2</w:t>
                  </w:r>
                </w:p>
              </w:tc>
              <w:tc>
                <w:tcPr>
                  <w:tcW w:w="1021" w:type="dxa"/>
                  <w:tcBorders>
                    <w:tl2br w:val="nil"/>
                    <w:tr2bl w:val="nil"/>
                  </w:tcBorders>
                  <w:vAlign w:val="center"/>
                </w:tcPr>
                <w:p w14:paraId="1C87F39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cs="Times New Roman" w:eastAsiaTheme="minorEastAsia"/>
                      <w:i w:val="0"/>
                      <w:color w:val="auto"/>
                      <w:kern w:val="0"/>
                      <w:sz w:val="21"/>
                      <w:szCs w:val="21"/>
                      <w:u w:val="none"/>
                      <w:lang w:val="en-US" w:eastAsia="zh-CN" w:bidi="ar"/>
                    </w:rPr>
                  </w:pPr>
                  <w:r>
                    <w:rPr>
                      <w:rFonts w:hint="eastAsia" w:ascii="Times New Roman" w:hAnsi="Times New Roman" w:cs="Times New Roman" w:eastAsiaTheme="minorEastAsia"/>
                      <w:sz w:val="21"/>
                      <w:szCs w:val="21"/>
                      <w:highlight w:val="none"/>
                      <w:lang w:val="en-US" w:eastAsia="zh-CN"/>
                    </w:rPr>
                    <w:t>7.21</w:t>
                  </w:r>
                  <w:r>
                    <w:rPr>
                      <w:rFonts w:hint="default" w:ascii="Times New Roman" w:hAnsi="Times New Roman" w:cs="Times New Roman" w:eastAsiaTheme="minorEastAsia"/>
                      <w:sz w:val="21"/>
                      <w:szCs w:val="21"/>
                      <w:highlight w:val="none"/>
                      <w:lang w:val="en-US" w:eastAsia="zh-CN"/>
                    </w:rPr>
                    <w:t>×</w:t>
                  </w:r>
                  <w:r>
                    <w:rPr>
                      <w:rFonts w:hint="eastAsia" w:ascii="Times New Roman" w:hAnsi="Times New Roman" w:cs="Times New Roman" w:eastAsiaTheme="minorEastAsia"/>
                      <w:sz w:val="21"/>
                      <w:szCs w:val="21"/>
                      <w:highlight w:val="none"/>
                      <w:lang w:val="en-US" w:eastAsia="zh-CN"/>
                    </w:rPr>
                    <w:t>10</w:t>
                  </w:r>
                  <w:r>
                    <w:rPr>
                      <w:rFonts w:hint="eastAsia" w:ascii="Times New Roman" w:hAnsi="Times New Roman" w:cs="Times New Roman" w:eastAsiaTheme="minorEastAsia"/>
                      <w:sz w:val="21"/>
                      <w:szCs w:val="21"/>
                      <w:highlight w:val="none"/>
                      <w:vertAlign w:val="superscript"/>
                      <w:lang w:val="en-US" w:eastAsia="zh-CN"/>
                    </w:rPr>
                    <w:t>3</w:t>
                  </w:r>
                </w:p>
              </w:tc>
              <w:tc>
                <w:tcPr>
                  <w:tcW w:w="2273" w:type="dxa"/>
                  <w:tcBorders>
                    <w:tl2br w:val="nil"/>
                    <w:tr2bl w:val="nil"/>
                  </w:tcBorders>
                  <w:vAlign w:val="center"/>
                </w:tcPr>
                <w:p w14:paraId="165E7F5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cs="Times New Roman" w:eastAsiaTheme="minorEastAsia"/>
                      <w:i w:val="0"/>
                      <w:color w:val="auto"/>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106</w:t>
                  </w:r>
                </w:p>
              </w:tc>
              <w:tc>
                <w:tcPr>
                  <w:tcW w:w="2187" w:type="dxa"/>
                  <w:tcBorders>
                    <w:tl2br w:val="nil"/>
                    <w:tr2bl w:val="nil"/>
                  </w:tcBorders>
                  <w:vAlign w:val="center"/>
                </w:tcPr>
                <w:p w14:paraId="511D01F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cs="Times New Roman" w:eastAsiaTheme="minorEastAsia"/>
                      <w:i w:val="0"/>
                      <w:iCs w:val="0"/>
                      <w:color w:val="auto"/>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 xml:space="preserve">0.764 </w:t>
                  </w:r>
                </w:p>
              </w:tc>
            </w:tr>
            <w:tr w14:paraId="75267DD6">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397" w:hRule="atLeast"/>
                <w:jc w:val="center"/>
              </w:trPr>
              <w:tc>
                <w:tcPr>
                  <w:tcW w:w="1291" w:type="dxa"/>
                  <w:vMerge w:val="continue"/>
                  <w:tcBorders>
                    <w:tl2br w:val="nil"/>
                    <w:tr2bl w:val="nil"/>
                  </w:tcBorders>
                  <w:vAlign w:val="center"/>
                </w:tcPr>
                <w:p w14:paraId="54B19001">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Cs/>
                      <w:color w:val="auto"/>
                      <w:sz w:val="21"/>
                      <w:szCs w:val="21"/>
                    </w:rPr>
                  </w:pPr>
                </w:p>
              </w:tc>
              <w:tc>
                <w:tcPr>
                  <w:tcW w:w="1175" w:type="dxa"/>
                  <w:vMerge w:val="continue"/>
                  <w:tcBorders>
                    <w:tl2br w:val="nil"/>
                    <w:tr2bl w:val="nil"/>
                  </w:tcBorders>
                  <w:vAlign w:val="center"/>
                </w:tcPr>
                <w:p w14:paraId="25C394B8">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FF0000"/>
                      <w:sz w:val="21"/>
                      <w:szCs w:val="21"/>
                      <w:vertAlign w:val="baseline"/>
                      <w:lang w:val="en-US" w:eastAsia="zh-CN"/>
                    </w:rPr>
                  </w:pPr>
                </w:p>
              </w:tc>
              <w:tc>
                <w:tcPr>
                  <w:tcW w:w="773" w:type="dxa"/>
                  <w:tcBorders>
                    <w:tl2br w:val="nil"/>
                    <w:tr2bl w:val="nil"/>
                  </w:tcBorders>
                  <w:vAlign w:val="center"/>
                </w:tcPr>
                <w:p w14:paraId="53317308">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3</w:t>
                  </w:r>
                </w:p>
              </w:tc>
              <w:tc>
                <w:tcPr>
                  <w:tcW w:w="1021" w:type="dxa"/>
                  <w:tcBorders>
                    <w:tl2br w:val="nil"/>
                    <w:tr2bl w:val="nil"/>
                  </w:tcBorders>
                  <w:vAlign w:val="center"/>
                </w:tcPr>
                <w:p w14:paraId="5E71128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cs="Times New Roman" w:eastAsiaTheme="minorEastAsia"/>
                      <w:i w:val="0"/>
                      <w:color w:val="auto"/>
                      <w:kern w:val="0"/>
                      <w:sz w:val="21"/>
                      <w:szCs w:val="21"/>
                      <w:u w:val="none"/>
                      <w:lang w:val="en-US" w:eastAsia="zh-CN" w:bidi="ar"/>
                    </w:rPr>
                  </w:pPr>
                  <w:r>
                    <w:rPr>
                      <w:rFonts w:hint="eastAsia" w:ascii="Times New Roman" w:hAnsi="Times New Roman" w:cs="Times New Roman" w:eastAsiaTheme="minorEastAsia"/>
                      <w:sz w:val="21"/>
                      <w:szCs w:val="21"/>
                      <w:highlight w:val="none"/>
                      <w:lang w:val="en-US" w:eastAsia="zh-CN"/>
                    </w:rPr>
                    <w:t>7.32</w:t>
                  </w:r>
                  <w:r>
                    <w:rPr>
                      <w:rFonts w:hint="default" w:ascii="Times New Roman" w:hAnsi="Times New Roman" w:cs="Times New Roman" w:eastAsiaTheme="minorEastAsia"/>
                      <w:sz w:val="21"/>
                      <w:szCs w:val="21"/>
                      <w:highlight w:val="none"/>
                      <w:lang w:val="en-US" w:eastAsia="zh-CN"/>
                    </w:rPr>
                    <w:t>×</w:t>
                  </w:r>
                  <w:r>
                    <w:rPr>
                      <w:rFonts w:hint="eastAsia" w:ascii="Times New Roman" w:hAnsi="Times New Roman" w:cs="Times New Roman" w:eastAsiaTheme="minorEastAsia"/>
                      <w:sz w:val="21"/>
                      <w:szCs w:val="21"/>
                      <w:highlight w:val="none"/>
                      <w:lang w:val="en-US" w:eastAsia="zh-CN"/>
                    </w:rPr>
                    <w:t>10</w:t>
                  </w:r>
                  <w:r>
                    <w:rPr>
                      <w:rFonts w:hint="eastAsia" w:ascii="Times New Roman" w:hAnsi="Times New Roman" w:cs="Times New Roman" w:eastAsiaTheme="minorEastAsia"/>
                      <w:sz w:val="21"/>
                      <w:szCs w:val="21"/>
                      <w:highlight w:val="none"/>
                      <w:vertAlign w:val="superscript"/>
                      <w:lang w:val="en-US" w:eastAsia="zh-CN"/>
                    </w:rPr>
                    <w:t>3</w:t>
                  </w:r>
                </w:p>
              </w:tc>
              <w:tc>
                <w:tcPr>
                  <w:tcW w:w="2273" w:type="dxa"/>
                  <w:tcBorders>
                    <w:tl2br w:val="nil"/>
                    <w:tr2bl w:val="nil"/>
                  </w:tcBorders>
                  <w:vAlign w:val="center"/>
                </w:tcPr>
                <w:p w14:paraId="376B844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cs="Times New Roman" w:eastAsiaTheme="minorEastAsia"/>
                      <w:i w:val="0"/>
                      <w:color w:val="auto"/>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117</w:t>
                  </w:r>
                </w:p>
              </w:tc>
              <w:tc>
                <w:tcPr>
                  <w:tcW w:w="2187" w:type="dxa"/>
                  <w:tcBorders>
                    <w:tl2br w:val="nil"/>
                    <w:tr2bl w:val="nil"/>
                  </w:tcBorders>
                  <w:vAlign w:val="center"/>
                </w:tcPr>
                <w:p w14:paraId="1C69082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cs="Times New Roman" w:eastAsiaTheme="minorEastAsia"/>
                      <w:i w:val="0"/>
                      <w:iCs w:val="0"/>
                      <w:color w:val="auto"/>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 xml:space="preserve">0.856 </w:t>
                  </w:r>
                </w:p>
              </w:tc>
            </w:tr>
            <w:tr w14:paraId="4DC87EEC">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397" w:hRule="atLeast"/>
                <w:jc w:val="center"/>
              </w:trPr>
              <w:tc>
                <w:tcPr>
                  <w:tcW w:w="1291" w:type="dxa"/>
                  <w:vMerge w:val="restart"/>
                  <w:tcBorders>
                    <w:tl2br w:val="nil"/>
                    <w:tr2bl w:val="nil"/>
                  </w:tcBorders>
                  <w:vAlign w:val="center"/>
                </w:tcPr>
                <w:p w14:paraId="6560F0A3">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Cs/>
                      <w:color w:val="auto"/>
                      <w:sz w:val="21"/>
                      <w:szCs w:val="21"/>
                      <w:lang w:val="en-US"/>
                    </w:rPr>
                  </w:pPr>
                  <w:r>
                    <w:rPr>
                      <w:rFonts w:hint="default" w:ascii="Times New Roman" w:hAnsi="Times New Roman" w:cs="Times New Roman" w:eastAsiaTheme="minorEastAsia"/>
                      <w:bCs/>
                      <w:color w:val="auto"/>
                      <w:sz w:val="21"/>
                      <w:szCs w:val="21"/>
                      <w:lang w:val="en-US" w:eastAsia="zh-CN"/>
                    </w:rPr>
                    <w:t>原料投料、搅拌、筛分除尘器废气排气筒</w:t>
                  </w:r>
                  <w:r>
                    <w:rPr>
                      <w:rFonts w:hint="eastAsia" w:ascii="Times New Roman" w:hAnsi="Times New Roman" w:cs="Times New Roman" w:eastAsiaTheme="minorEastAsia"/>
                      <w:bCs/>
                      <w:color w:val="auto"/>
                      <w:sz w:val="21"/>
                      <w:szCs w:val="21"/>
                      <w:lang w:val="en-US" w:eastAsia="zh-CN"/>
                    </w:rPr>
                    <w:t>出口</w:t>
                  </w:r>
                </w:p>
              </w:tc>
              <w:tc>
                <w:tcPr>
                  <w:tcW w:w="1175" w:type="dxa"/>
                  <w:vMerge w:val="continue"/>
                  <w:tcBorders>
                    <w:tl2br w:val="nil"/>
                    <w:tr2bl w:val="nil"/>
                  </w:tcBorders>
                  <w:vAlign w:val="center"/>
                </w:tcPr>
                <w:p w14:paraId="778D28A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cs="Times New Roman" w:eastAsiaTheme="minorEastAsia"/>
                      <w:color w:val="FF0000"/>
                      <w:sz w:val="21"/>
                      <w:szCs w:val="21"/>
                      <w:vertAlign w:val="baseline"/>
                      <w:lang w:val="en-US" w:eastAsia="zh-CN"/>
                    </w:rPr>
                  </w:pPr>
                </w:p>
              </w:tc>
              <w:tc>
                <w:tcPr>
                  <w:tcW w:w="773" w:type="dxa"/>
                  <w:tcBorders>
                    <w:tl2br w:val="nil"/>
                    <w:tr2bl w:val="nil"/>
                  </w:tcBorders>
                  <w:vAlign w:val="center"/>
                </w:tcPr>
                <w:p w14:paraId="65B02970">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1</w:t>
                  </w:r>
                </w:p>
              </w:tc>
              <w:tc>
                <w:tcPr>
                  <w:tcW w:w="1021" w:type="dxa"/>
                  <w:tcBorders>
                    <w:tl2br w:val="nil"/>
                    <w:tr2bl w:val="nil"/>
                  </w:tcBorders>
                  <w:vAlign w:val="center"/>
                </w:tcPr>
                <w:p w14:paraId="68A680B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cs="Times New Roman" w:eastAsiaTheme="minorEastAsia"/>
                      <w:i w:val="0"/>
                      <w:color w:val="auto"/>
                      <w:kern w:val="0"/>
                      <w:sz w:val="21"/>
                      <w:szCs w:val="21"/>
                      <w:u w:val="none"/>
                      <w:lang w:val="en-US" w:eastAsia="zh-CN" w:bidi="ar"/>
                    </w:rPr>
                  </w:pPr>
                  <w:r>
                    <w:rPr>
                      <w:rFonts w:hint="eastAsia" w:ascii="Times New Roman" w:hAnsi="Times New Roman" w:cs="Times New Roman" w:eastAsiaTheme="minorEastAsia"/>
                      <w:sz w:val="21"/>
                      <w:szCs w:val="21"/>
                      <w:highlight w:val="none"/>
                      <w:lang w:val="en-US" w:eastAsia="zh-CN"/>
                    </w:rPr>
                    <w:t>7.96</w:t>
                  </w:r>
                  <w:r>
                    <w:rPr>
                      <w:rFonts w:hint="default" w:ascii="Times New Roman" w:hAnsi="Times New Roman" w:cs="Times New Roman" w:eastAsiaTheme="minorEastAsia"/>
                      <w:sz w:val="21"/>
                      <w:szCs w:val="21"/>
                      <w:highlight w:val="none"/>
                      <w:lang w:val="en-US" w:eastAsia="zh-CN"/>
                    </w:rPr>
                    <w:t>×</w:t>
                  </w:r>
                  <w:r>
                    <w:rPr>
                      <w:rFonts w:hint="eastAsia" w:ascii="Times New Roman" w:hAnsi="Times New Roman" w:cs="Times New Roman" w:eastAsiaTheme="minorEastAsia"/>
                      <w:sz w:val="21"/>
                      <w:szCs w:val="21"/>
                      <w:highlight w:val="none"/>
                      <w:lang w:val="en-US" w:eastAsia="zh-CN"/>
                    </w:rPr>
                    <w:t>10</w:t>
                  </w:r>
                  <w:r>
                    <w:rPr>
                      <w:rFonts w:hint="eastAsia" w:ascii="Times New Roman" w:hAnsi="Times New Roman" w:cs="Times New Roman" w:eastAsiaTheme="minorEastAsia"/>
                      <w:sz w:val="21"/>
                      <w:szCs w:val="21"/>
                      <w:highlight w:val="none"/>
                      <w:vertAlign w:val="superscript"/>
                      <w:lang w:val="en-US" w:eastAsia="zh-CN"/>
                    </w:rPr>
                    <w:t>3</w:t>
                  </w:r>
                </w:p>
              </w:tc>
              <w:tc>
                <w:tcPr>
                  <w:tcW w:w="2273" w:type="dxa"/>
                  <w:tcBorders>
                    <w:tl2br w:val="nil"/>
                    <w:tr2bl w:val="nil"/>
                  </w:tcBorders>
                  <w:vAlign w:val="center"/>
                </w:tcPr>
                <w:p w14:paraId="557ABB3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cs="Times New Roman" w:eastAsiaTheme="minorEastAsia"/>
                      <w:i w:val="0"/>
                      <w:color w:val="auto"/>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7.3</w:t>
                  </w:r>
                </w:p>
              </w:tc>
              <w:tc>
                <w:tcPr>
                  <w:tcW w:w="2187" w:type="dxa"/>
                  <w:tcBorders>
                    <w:tl2br w:val="nil"/>
                    <w:tr2bl w:val="nil"/>
                  </w:tcBorders>
                  <w:vAlign w:val="center"/>
                </w:tcPr>
                <w:p w14:paraId="6C67314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cs="Times New Roman" w:eastAsiaTheme="minorEastAsia"/>
                      <w:i w:val="0"/>
                      <w:iCs w:val="0"/>
                      <w:color w:val="auto"/>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 xml:space="preserve">0.058 </w:t>
                  </w:r>
                </w:p>
              </w:tc>
            </w:tr>
            <w:tr w14:paraId="07826F2B">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397" w:hRule="atLeast"/>
                <w:jc w:val="center"/>
              </w:trPr>
              <w:tc>
                <w:tcPr>
                  <w:tcW w:w="1291" w:type="dxa"/>
                  <w:vMerge w:val="continue"/>
                  <w:tcBorders>
                    <w:tl2br w:val="nil"/>
                    <w:tr2bl w:val="nil"/>
                  </w:tcBorders>
                  <w:vAlign w:val="center"/>
                </w:tcPr>
                <w:p w14:paraId="3AB85FAF">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Cs/>
                      <w:color w:val="FF0000"/>
                      <w:sz w:val="21"/>
                      <w:szCs w:val="21"/>
                    </w:rPr>
                  </w:pPr>
                </w:p>
              </w:tc>
              <w:tc>
                <w:tcPr>
                  <w:tcW w:w="1175" w:type="dxa"/>
                  <w:vMerge w:val="continue"/>
                  <w:tcBorders>
                    <w:tl2br w:val="nil"/>
                    <w:tr2bl w:val="nil"/>
                  </w:tcBorders>
                  <w:vAlign w:val="center"/>
                </w:tcPr>
                <w:p w14:paraId="7D8DFD66">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FF0000"/>
                      <w:sz w:val="21"/>
                      <w:szCs w:val="21"/>
                      <w:vertAlign w:val="baseline"/>
                      <w:lang w:val="en-US" w:eastAsia="zh-CN"/>
                    </w:rPr>
                  </w:pPr>
                </w:p>
              </w:tc>
              <w:tc>
                <w:tcPr>
                  <w:tcW w:w="773" w:type="dxa"/>
                  <w:tcBorders>
                    <w:tl2br w:val="nil"/>
                    <w:tr2bl w:val="nil"/>
                  </w:tcBorders>
                  <w:vAlign w:val="center"/>
                </w:tcPr>
                <w:p w14:paraId="1572885F">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2</w:t>
                  </w:r>
                </w:p>
              </w:tc>
              <w:tc>
                <w:tcPr>
                  <w:tcW w:w="1021" w:type="dxa"/>
                  <w:tcBorders>
                    <w:tl2br w:val="nil"/>
                    <w:tr2bl w:val="nil"/>
                  </w:tcBorders>
                  <w:vAlign w:val="center"/>
                </w:tcPr>
                <w:p w14:paraId="70F1BFA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cs="Times New Roman" w:eastAsiaTheme="minorEastAsia"/>
                      <w:i w:val="0"/>
                      <w:color w:val="auto"/>
                      <w:kern w:val="0"/>
                      <w:sz w:val="21"/>
                      <w:szCs w:val="21"/>
                      <w:u w:val="none"/>
                      <w:lang w:val="en-US" w:eastAsia="zh-CN" w:bidi="ar"/>
                    </w:rPr>
                  </w:pPr>
                  <w:r>
                    <w:rPr>
                      <w:rFonts w:hint="eastAsia" w:ascii="Times New Roman" w:hAnsi="Times New Roman" w:cs="Times New Roman" w:eastAsiaTheme="minorEastAsia"/>
                      <w:sz w:val="21"/>
                      <w:szCs w:val="21"/>
                      <w:highlight w:val="none"/>
                      <w:lang w:val="en-US" w:eastAsia="zh-CN"/>
                    </w:rPr>
                    <w:t>7.74</w:t>
                  </w:r>
                  <w:r>
                    <w:rPr>
                      <w:rFonts w:hint="default" w:ascii="Times New Roman" w:hAnsi="Times New Roman" w:cs="Times New Roman" w:eastAsiaTheme="minorEastAsia"/>
                      <w:sz w:val="21"/>
                      <w:szCs w:val="21"/>
                      <w:highlight w:val="none"/>
                      <w:lang w:val="en-US" w:eastAsia="zh-CN"/>
                    </w:rPr>
                    <w:t>×</w:t>
                  </w:r>
                  <w:r>
                    <w:rPr>
                      <w:rFonts w:hint="eastAsia" w:ascii="Times New Roman" w:hAnsi="Times New Roman" w:cs="Times New Roman" w:eastAsiaTheme="minorEastAsia"/>
                      <w:sz w:val="21"/>
                      <w:szCs w:val="21"/>
                      <w:highlight w:val="none"/>
                      <w:lang w:val="en-US" w:eastAsia="zh-CN"/>
                    </w:rPr>
                    <w:t>10</w:t>
                  </w:r>
                  <w:r>
                    <w:rPr>
                      <w:rFonts w:hint="eastAsia" w:ascii="Times New Roman" w:hAnsi="Times New Roman" w:cs="Times New Roman" w:eastAsiaTheme="minorEastAsia"/>
                      <w:sz w:val="21"/>
                      <w:szCs w:val="21"/>
                      <w:highlight w:val="none"/>
                      <w:vertAlign w:val="superscript"/>
                      <w:lang w:val="en-US" w:eastAsia="zh-CN"/>
                    </w:rPr>
                    <w:t>3</w:t>
                  </w:r>
                </w:p>
              </w:tc>
              <w:tc>
                <w:tcPr>
                  <w:tcW w:w="2273" w:type="dxa"/>
                  <w:tcBorders>
                    <w:tl2br w:val="nil"/>
                    <w:tr2bl w:val="nil"/>
                  </w:tcBorders>
                  <w:vAlign w:val="center"/>
                </w:tcPr>
                <w:p w14:paraId="3160D71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cs="Times New Roman" w:eastAsiaTheme="minorEastAsia"/>
                      <w:i w:val="0"/>
                      <w:color w:val="auto"/>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6.8</w:t>
                  </w:r>
                </w:p>
              </w:tc>
              <w:tc>
                <w:tcPr>
                  <w:tcW w:w="2187" w:type="dxa"/>
                  <w:tcBorders>
                    <w:tl2br w:val="nil"/>
                    <w:tr2bl w:val="nil"/>
                  </w:tcBorders>
                  <w:vAlign w:val="center"/>
                </w:tcPr>
                <w:p w14:paraId="02DCD49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cs="Times New Roman" w:eastAsiaTheme="minorEastAsia"/>
                      <w:i w:val="0"/>
                      <w:iCs w:val="0"/>
                      <w:color w:val="auto"/>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 xml:space="preserve">0.053 </w:t>
                  </w:r>
                </w:p>
              </w:tc>
            </w:tr>
            <w:tr w14:paraId="68F1250D">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397" w:hRule="atLeast"/>
                <w:jc w:val="center"/>
              </w:trPr>
              <w:tc>
                <w:tcPr>
                  <w:tcW w:w="1291" w:type="dxa"/>
                  <w:vMerge w:val="continue"/>
                  <w:tcBorders>
                    <w:tl2br w:val="nil"/>
                    <w:tr2bl w:val="nil"/>
                  </w:tcBorders>
                  <w:vAlign w:val="center"/>
                </w:tcPr>
                <w:p w14:paraId="0FCEA1E8">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Cs/>
                      <w:color w:val="FF0000"/>
                      <w:sz w:val="21"/>
                      <w:szCs w:val="21"/>
                    </w:rPr>
                  </w:pPr>
                </w:p>
              </w:tc>
              <w:tc>
                <w:tcPr>
                  <w:tcW w:w="1175" w:type="dxa"/>
                  <w:vMerge w:val="continue"/>
                  <w:tcBorders>
                    <w:tl2br w:val="nil"/>
                    <w:tr2bl w:val="nil"/>
                  </w:tcBorders>
                  <w:vAlign w:val="center"/>
                </w:tcPr>
                <w:p w14:paraId="62B68744">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FF0000"/>
                      <w:sz w:val="21"/>
                      <w:szCs w:val="21"/>
                      <w:vertAlign w:val="baseline"/>
                      <w:lang w:val="en-US" w:eastAsia="zh-CN"/>
                    </w:rPr>
                  </w:pPr>
                </w:p>
              </w:tc>
              <w:tc>
                <w:tcPr>
                  <w:tcW w:w="773" w:type="dxa"/>
                  <w:tcBorders>
                    <w:tl2br w:val="nil"/>
                    <w:tr2bl w:val="nil"/>
                  </w:tcBorders>
                  <w:vAlign w:val="center"/>
                </w:tcPr>
                <w:p w14:paraId="54108D6C">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3</w:t>
                  </w:r>
                </w:p>
              </w:tc>
              <w:tc>
                <w:tcPr>
                  <w:tcW w:w="1021" w:type="dxa"/>
                  <w:tcBorders>
                    <w:tl2br w:val="nil"/>
                    <w:tr2bl w:val="nil"/>
                  </w:tcBorders>
                  <w:vAlign w:val="center"/>
                </w:tcPr>
                <w:p w14:paraId="42EA7C2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cs="Times New Roman" w:eastAsiaTheme="minorEastAsia"/>
                      <w:i w:val="0"/>
                      <w:color w:val="auto"/>
                      <w:kern w:val="0"/>
                      <w:sz w:val="21"/>
                      <w:szCs w:val="21"/>
                      <w:u w:val="none"/>
                      <w:lang w:val="en-US" w:eastAsia="zh-CN" w:bidi="ar"/>
                    </w:rPr>
                  </w:pPr>
                  <w:r>
                    <w:rPr>
                      <w:rFonts w:hint="eastAsia" w:ascii="Times New Roman" w:hAnsi="Times New Roman" w:cs="Times New Roman" w:eastAsiaTheme="minorEastAsia"/>
                      <w:sz w:val="21"/>
                      <w:szCs w:val="21"/>
                      <w:highlight w:val="none"/>
                      <w:lang w:val="en-US" w:eastAsia="zh-CN"/>
                    </w:rPr>
                    <w:t>7.87</w:t>
                  </w:r>
                  <w:r>
                    <w:rPr>
                      <w:rFonts w:hint="default" w:ascii="Times New Roman" w:hAnsi="Times New Roman" w:cs="Times New Roman" w:eastAsiaTheme="minorEastAsia"/>
                      <w:sz w:val="21"/>
                      <w:szCs w:val="21"/>
                      <w:highlight w:val="none"/>
                      <w:lang w:val="en-US" w:eastAsia="zh-CN"/>
                    </w:rPr>
                    <w:t>×</w:t>
                  </w:r>
                  <w:r>
                    <w:rPr>
                      <w:rFonts w:hint="eastAsia" w:ascii="Times New Roman" w:hAnsi="Times New Roman" w:cs="Times New Roman" w:eastAsiaTheme="minorEastAsia"/>
                      <w:sz w:val="21"/>
                      <w:szCs w:val="21"/>
                      <w:highlight w:val="none"/>
                      <w:lang w:val="en-US" w:eastAsia="zh-CN"/>
                    </w:rPr>
                    <w:t>10</w:t>
                  </w:r>
                  <w:r>
                    <w:rPr>
                      <w:rFonts w:hint="eastAsia" w:ascii="Times New Roman" w:hAnsi="Times New Roman" w:cs="Times New Roman" w:eastAsiaTheme="minorEastAsia"/>
                      <w:sz w:val="21"/>
                      <w:szCs w:val="21"/>
                      <w:highlight w:val="none"/>
                      <w:vertAlign w:val="superscript"/>
                      <w:lang w:val="en-US" w:eastAsia="zh-CN"/>
                    </w:rPr>
                    <w:t>3</w:t>
                  </w:r>
                </w:p>
              </w:tc>
              <w:tc>
                <w:tcPr>
                  <w:tcW w:w="2273" w:type="dxa"/>
                  <w:tcBorders>
                    <w:tl2br w:val="nil"/>
                    <w:tr2bl w:val="nil"/>
                  </w:tcBorders>
                  <w:vAlign w:val="center"/>
                </w:tcPr>
                <w:p w14:paraId="039AAE3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cs="Times New Roman" w:eastAsiaTheme="minorEastAsia"/>
                      <w:i w:val="0"/>
                      <w:color w:val="auto"/>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7.5</w:t>
                  </w:r>
                </w:p>
              </w:tc>
              <w:tc>
                <w:tcPr>
                  <w:tcW w:w="2187" w:type="dxa"/>
                  <w:tcBorders>
                    <w:tl2br w:val="nil"/>
                    <w:tr2bl w:val="nil"/>
                  </w:tcBorders>
                  <w:vAlign w:val="center"/>
                </w:tcPr>
                <w:p w14:paraId="5C0688B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cs="Times New Roman" w:eastAsiaTheme="minorEastAsia"/>
                      <w:i w:val="0"/>
                      <w:iCs w:val="0"/>
                      <w:color w:val="auto"/>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 xml:space="preserve">0.059 </w:t>
                  </w:r>
                </w:p>
              </w:tc>
            </w:tr>
            <w:tr w14:paraId="59AE9B0F">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397" w:hRule="atLeast"/>
                <w:jc w:val="center"/>
              </w:trPr>
              <w:tc>
                <w:tcPr>
                  <w:tcW w:w="1291" w:type="dxa"/>
                  <w:vMerge w:val="restart"/>
                  <w:tcBorders>
                    <w:tl2br w:val="nil"/>
                    <w:tr2bl w:val="nil"/>
                  </w:tcBorders>
                  <w:vAlign w:val="center"/>
                </w:tcPr>
                <w:p w14:paraId="4B45C66D">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Cs/>
                      <w:color w:val="000000" w:themeColor="text1"/>
                      <w:sz w:val="21"/>
                      <w:szCs w:val="21"/>
                      <w:lang w:val="en-US"/>
                      <w14:textFill>
                        <w14:solidFill>
                          <w14:schemeClr w14:val="tx1"/>
                        </w14:solidFill>
                      </w14:textFill>
                    </w:rPr>
                  </w:pPr>
                  <w:r>
                    <w:rPr>
                      <w:rFonts w:hint="default" w:ascii="Times New Roman" w:hAnsi="Times New Roman" w:cs="Times New Roman" w:eastAsiaTheme="minorEastAsia"/>
                      <w:bCs/>
                      <w:color w:val="auto"/>
                      <w:sz w:val="21"/>
                      <w:szCs w:val="21"/>
                      <w:lang w:val="en-US" w:eastAsia="zh-CN"/>
                    </w:rPr>
                    <w:t>原料投料、搅拌、筛分除尘器废气排气筒</w:t>
                  </w:r>
                  <w:r>
                    <w:rPr>
                      <w:rFonts w:hint="eastAsia" w:cs="Times New Roman" w:eastAsiaTheme="minorEastAsia"/>
                      <w:bCs/>
                      <w:color w:val="auto"/>
                      <w:sz w:val="21"/>
                      <w:szCs w:val="21"/>
                      <w:lang w:val="en-US" w:eastAsia="zh-CN"/>
                    </w:rPr>
                    <w:t>进口</w:t>
                  </w:r>
                </w:p>
              </w:tc>
              <w:tc>
                <w:tcPr>
                  <w:tcW w:w="1175" w:type="dxa"/>
                  <w:vMerge w:val="restart"/>
                  <w:tcBorders>
                    <w:tl2br w:val="nil"/>
                    <w:tr2bl w:val="nil"/>
                  </w:tcBorders>
                  <w:vAlign w:val="center"/>
                </w:tcPr>
                <w:p w14:paraId="5EC9C91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eastAsia" w:cs="Times New Roman" w:eastAsiaTheme="minorEastAsia"/>
                      <w:color w:val="000000" w:themeColor="text1"/>
                      <w:sz w:val="21"/>
                      <w:szCs w:val="21"/>
                      <w:lang w:val="en-US" w:eastAsia="zh-CN"/>
                      <w14:textFill>
                        <w14:solidFill>
                          <w14:schemeClr w14:val="tx1"/>
                        </w14:solidFill>
                      </w14:textFill>
                    </w:rPr>
                    <w:t>2026.06.24</w:t>
                  </w:r>
                </w:p>
              </w:tc>
              <w:tc>
                <w:tcPr>
                  <w:tcW w:w="773" w:type="dxa"/>
                  <w:tcBorders>
                    <w:tl2br w:val="nil"/>
                    <w:tr2bl w:val="nil"/>
                  </w:tcBorders>
                  <w:vAlign w:val="center"/>
                </w:tcPr>
                <w:p w14:paraId="5F785DFC">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cs="Times New Roman" w:eastAsiaTheme="minorEastAsia"/>
                      <w:color w:val="auto"/>
                      <w:sz w:val="21"/>
                      <w:szCs w:val="21"/>
                      <w:vertAlign w:val="baseline"/>
                      <w:lang w:val="en-US" w:eastAsia="zh-CN"/>
                    </w:rPr>
                  </w:pPr>
                  <w:r>
                    <w:rPr>
                      <w:rFonts w:hint="eastAsia" w:cs="Times New Roman" w:eastAsiaTheme="minorEastAsia"/>
                      <w:color w:val="auto"/>
                      <w:sz w:val="21"/>
                      <w:szCs w:val="21"/>
                      <w:vertAlign w:val="baseline"/>
                      <w:lang w:val="en-US" w:eastAsia="zh-CN"/>
                    </w:rPr>
                    <w:t>1</w:t>
                  </w:r>
                </w:p>
              </w:tc>
              <w:tc>
                <w:tcPr>
                  <w:tcW w:w="1021" w:type="dxa"/>
                  <w:tcBorders>
                    <w:tl2br w:val="nil"/>
                    <w:tr2bl w:val="nil"/>
                  </w:tcBorders>
                  <w:vAlign w:val="center"/>
                </w:tcPr>
                <w:p w14:paraId="54F1746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cs="Times New Roman" w:eastAsiaTheme="minorEastAsia"/>
                      <w:i w:val="0"/>
                      <w:color w:val="auto"/>
                      <w:kern w:val="0"/>
                      <w:sz w:val="21"/>
                      <w:szCs w:val="21"/>
                      <w:u w:val="none"/>
                      <w:lang w:val="en-US" w:eastAsia="zh-CN" w:bidi="ar"/>
                    </w:rPr>
                  </w:pPr>
                  <w:r>
                    <w:rPr>
                      <w:rFonts w:hint="eastAsia" w:ascii="Times New Roman" w:hAnsi="Times New Roman" w:cs="Times New Roman" w:eastAsiaTheme="minorEastAsia"/>
                      <w:sz w:val="21"/>
                      <w:szCs w:val="21"/>
                      <w:highlight w:val="none"/>
                      <w:lang w:val="en-US" w:eastAsia="zh-CN"/>
                    </w:rPr>
                    <w:t>7.31</w:t>
                  </w:r>
                  <w:r>
                    <w:rPr>
                      <w:rFonts w:hint="default" w:ascii="Times New Roman" w:hAnsi="Times New Roman" w:cs="Times New Roman" w:eastAsiaTheme="minorEastAsia"/>
                      <w:sz w:val="21"/>
                      <w:szCs w:val="21"/>
                      <w:highlight w:val="none"/>
                      <w:lang w:val="en-US" w:eastAsia="zh-CN"/>
                    </w:rPr>
                    <w:t>×</w:t>
                  </w:r>
                  <w:r>
                    <w:rPr>
                      <w:rFonts w:hint="eastAsia" w:ascii="Times New Roman" w:hAnsi="Times New Roman" w:cs="Times New Roman" w:eastAsiaTheme="minorEastAsia"/>
                      <w:sz w:val="21"/>
                      <w:szCs w:val="21"/>
                      <w:highlight w:val="none"/>
                      <w:lang w:val="en-US" w:eastAsia="zh-CN"/>
                    </w:rPr>
                    <w:t>10</w:t>
                  </w:r>
                  <w:r>
                    <w:rPr>
                      <w:rFonts w:hint="eastAsia" w:ascii="Times New Roman" w:hAnsi="Times New Roman" w:cs="Times New Roman" w:eastAsiaTheme="minorEastAsia"/>
                      <w:sz w:val="21"/>
                      <w:szCs w:val="21"/>
                      <w:highlight w:val="none"/>
                      <w:vertAlign w:val="superscript"/>
                      <w:lang w:val="en-US" w:eastAsia="zh-CN"/>
                    </w:rPr>
                    <w:t>3</w:t>
                  </w:r>
                </w:p>
              </w:tc>
              <w:tc>
                <w:tcPr>
                  <w:tcW w:w="2273" w:type="dxa"/>
                  <w:tcBorders>
                    <w:tl2br w:val="nil"/>
                    <w:tr2bl w:val="nil"/>
                  </w:tcBorders>
                  <w:vAlign w:val="center"/>
                </w:tcPr>
                <w:p w14:paraId="1F3CC65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cs="Times New Roman" w:eastAsiaTheme="minorEastAsia"/>
                      <w:i w:val="0"/>
                      <w:color w:val="auto"/>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113</w:t>
                  </w:r>
                </w:p>
              </w:tc>
              <w:tc>
                <w:tcPr>
                  <w:tcW w:w="2187" w:type="dxa"/>
                  <w:tcBorders>
                    <w:tl2br w:val="nil"/>
                    <w:tr2bl w:val="nil"/>
                  </w:tcBorders>
                  <w:vAlign w:val="center"/>
                </w:tcPr>
                <w:p w14:paraId="73ECA94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cs="Times New Roman" w:eastAsiaTheme="minorEastAsia"/>
                      <w:i w:val="0"/>
                      <w:color w:val="auto"/>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 xml:space="preserve">0.826 </w:t>
                  </w:r>
                </w:p>
              </w:tc>
            </w:tr>
            <w:tr w14:paraId="48967B51">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397" w:hRule="atLeast"/>
                <w:jc w:val="center"/>
              </w:trPr>
              <w:tc>
                <w:tcPr>
                  <w:tcW w:w="1291" w:type="dxa"/>
                  <w:vMerge w:val="continue"/>
                  <w:tcBorders>
                    <w:tl2br w:val="nil"/>
                    <w:tr2bl w:val="nil"/>
                  </w:tcBorders>
                  <w:vAlign w:val="center"/>
                </w:tcPr>
                <w:p w14:paraId="53CDA4BA">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Cs/>
                      <w:color w:val="000000" w:themeColor="text1"/>
                      <w:sz w:val="21"/>
                      <w:szCs w:val="21"/>
                      <w14:textFill>
                        <w14:solidFill>
                          <w14:schemeClr w14:val="tx1"/>
                        </w14:solidFill>
                      </w14:textFill>
                    </w:rPr>
                  </w:pPr>
                </w:p>
              </w:tc>
              <w:tc>
                <w:tcPr>
                  <w:tcW w:w="1175" w:type="dxa"/>
                  <w:vMerge w:val="continue"/>
                  <w:tcBorders>
                    <w:tl2br w:val="nil"/>
                    <w:tr2bl w:val="nil"/>
                  </w:tcBorders>
                  <w:vAlign w:val="center"/>
                </w:tcPr>
                <w:p w14:paraId="5069B7C2">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p>
              </w:tc>
              <w:tc>
                <w:tcPr>
                  <w:tcW w:w="773" w:type="dxa"/>
                  <w:tcBorders>
                    <w:tl2br w:val="nil"/>
                    <w:tr2bl w:val="nil"/>
                  </w:tcBorders>
                  <w:vAlign w:val="center"/>
                </w:tcPr>
                <w:p w14:paraId="67B973D2">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cs="Times New Roman" w:eastAsiaTheme="minorEastAsia"/>
                      <w:color w:val="auto"/>
                      <w:sz w:val="21"/>
                      <w:szCs w:val="21"/>
                      <w:vertAlign w:val="baseline"/>
                      <w:lang w:val="en-US" w:eastAsia="zh-CN"/>
                    </w:rPr>
                  </w:pPr>
                  <w:r>
                    <w:rPr>
                      <w:rFonts w:hint="eastAsia" w:cs="Times New Roman" w:eastAsiaTheme="minorEastAsia"/>
                      <w:color w:val="auto"/>
                      <w:sz w:val="21"/>
                      <w:szCs w:val="21"/>
                      <w:vertAlign w:val="baseline"/>
                      <w:lang w:val="en-US" w:eastAsia="zh-CN"/>
                    </w:rPr>
                    <w:t>2</w:t>
                  </w:r>
                </w:p>
              </w:tc>
              <w:tc>
                <w:tcPr>
                  <w:tcW w:w="1021" w:type="dxa"/>
                  <w:tcBorders>
                    <w:tl2br w:val="nil"/>
                    <w:tr2bl w:val="nil"/>
                  </w:tcBorders>
                  <w:vAlign w:val="center"/>
                </w:tcPr>
                <w:p w14:paraId="1BE8676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cs="Times New Roman" w:eastAsiaTheme="minorEastAsia"/>
                      <w:i w:val="0"/>
                      <w:color w:val="auto"/>
                      <w:kern w:val="0"/>
                      <w:sz w:val="21"/>
                      <w:szCs w:val="21"/>
                      <w:u w:val="none"/>
                      <w:lang w:val="en-US" w:eastAsia="zh-CN" w:bidi="ar"/>
                    </w:rPr>
                  </w:pPr>
                  <w:r>
                    <w:rPr>
                      <w:rFonts w:hint="eastAsia" w:ascii="Times New Roman" w:hAnsi="Times New Roman" w:cs="Times New Roman" w:eastAsiaTheme="minorEastAsia"/>
                      <w:sz w:val="21"/>
                      <w:szCs w:val="21"/>
                      <w:highlight w:val="none"/>
                      <w:lang w:val="en-US" w:eastAsia="zh-CN"/>
                    </w:rPr>
                    <w:t>7.59</w:t>
                  </w:r>
                  <w:r>
                    <w:rPr>
                      <w:rFonts w:hint="default" w:ascii="Times New Roman" w:hAnsi="Times New Roman" w:cs="Times New Roman" w:eastAsiaTheme="minorEastAsia"/>
                      <w:sz w:val="21"/>
                      <w:szCs w:val="21"/>
                      <w:highlight w:val="none"/>
                      <w:lang w:val="en-US" w:eastAsia="zh-CN"/>
                    </w:rPr>
                    <w:t>×</w:t>
                  </w:r>
                  <w:r>
                    <w:rPr>
                      <w:rFonts w:hint="eastAsia" w:ascii="Times New Roman" w:hAnsi="Times New Roman" w:cs="Times New Roman" w:eastAsiaTheme="minorEastAsia"/>
                      <w:sz w:val="21"/>
                      <w:szCs w:val="21"/>
                      <w:highlight w:val="none"/>
                      <w:lang w:val="en-US" w:eastAsia="zh-CN"/>
                    </w:rPr>
                    <w:t>10</w:t>
                  </w:r>
                  <w:r>
                    <w:rPr>
                      <w:rFonts w:hint="eastAsia" w:ascii="Times New Roman" w:hAnsi="Times New Roman" w:cs="Times New Roman" w:eastAsiaTheme="minorEastAsia"/>
                      <w:sz w:val="21"/>
                      <w:szCs w:val="21"/>
                      <w:highlight w:val="none"/>
                      <w:vertAlign w:val="superscript"/>
                      <w:lang w:val="en-US" w:eastAsia="zh-CN"/>
                    </w:rPr>
                    <w:t>3</w:t>
                  </w:r>
                </w:p>
              </w:tc>
              <w:tc>
                <w:tcPr>
                  <w:tcW w:w="2273" w:type="dxa"/>
                  <w:tcBorders>
                    <w:tl2br w:val="nil"/>
                    <w:tr2bl w:val="nil"/>
                  </w:tcBorders>
                  <w:vAlign w:val="center"/>
                </w:tcPr>
                <w:p w14:paraId="5715596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cs="Times New Roman" w:eastAsiaTheme="minorEastAsia"/>
                      <w:i w:val="0"/>
                      <w:color w:val="auto"/>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135</w:t>
                  </w:r>
                </w:p>
              </w:tc>
              <w:tc>
                <w:tcPr>
                  <w:tcW w:w="2187" w:type="dxa"/>
                  <w:tcBorders>
                    <w:tl2br w:val="nil"/>
                    <w:tr2bl w:val="nil"/>
                  </w:tcBorders>
                  <w:vAlign w:val="center"/>
                </w:tcPr>
                <w:p w14:paraId="1FB4698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cs="Times New Roman" w:eastAsiaTheme="minorEastAsia"/>
                      <w:i w:val="0"/>
                      <w:color w:val="auto"/>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 xml:space="preserve">1.02 </w:t>
                  </w:r>
                </w:p>
              </w:tc>
            </w:tr>
            <w:tr w14:paraId="2BFE6B22">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397" w:hRule="atLeast"/>
                <w:jc w:val="center"/>
              </w:trPr>
              <w:tc>
                <w:tcPr>
                  <w:tcW w:w="1291" w:type="dxa"/>
                  <w:vMerge w:val="continue"/>
                  <w:tcBorders>
                    <w:tl2br w:val="nil"/>
                    <w:tr2bl w:val="nil"/>
                  </w:tcBorders>
                  <w:vAlign w:val="center"/>
                </w:tcPr>
                <w:p w14:paraId="1FE597AE">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Cs/>
                      <w:color w:val="000000" w:themeColor="text1"/>
                      <w:sz w:val="21"/>
                      <w:szCs w:val="21"/>
                      <w14:textFill>
                        <w14:solidFill>
                          <w14:schemeClr w14:val="tx1"/>
                        </w14:solidFill>
                      </w14:textFill>
                    </w:rPr>
                  </w:pPr>
                </w:p>
              </w:tc>
              <w:tc>
                <w:tcPr>
                  <w:tcW w:w="1175" w:type="dxa"/>
                  <w:vMerge w:val="continue"/>
                  <w:tcBorders>
                    <w:tl2br w:val="nil"/>
                    <w:tr2bl w:val="nil"/>
                  </w:tcBorders>
                  <w:vAlign w:val="center"/>
                </w:tcPr>
                <w:p w14:paraId="4CE819A3">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p>
              </w:tc>
              <w:tc>
                <w:tcPr>
                  <w:tcW w:w="773" w:type="dxa"/>
                  <w:tcBorders>
                    <w:tl2br w:val="nil"/>
                    <w:tr2bl w:val="nil"/>
                  </w:tcBorders>
                  <w:vAlign w:val="center"/>
                </w:tcPr>
                <w:p w14:paraId="535310AB">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cs="Times New Roman" w:eastAsiaTheme="minorEastAsia"/>
                      <w:color w:val="auto"/>
                      <w:sz w:val="21"/>
                      <w:szCs w:val="21"/>
                      <w:vertAlign w:val="baseline"/>
                      <w:lang w:val="en-US" w:eastAsia="zh-CN"/>
                    </w:rPr>
                  </w:pPr>
                  <w:r>
                    <w:rPr>
                      <w:rFonts w:hint="eastAsia" w:cs="Times New Roman" w:eastAsiaTheme="minorEastAsia"/>
                      <w:color w:val="auto"/>
                      <w:sz w:val="21"/>
                      <w:szCs w:val="21"/>
                      <w:vertAlign w:val="baseline"/>
                      <w:lang w:val="en-US" w:eastAsia="zh-CN"/>
                    </w:rPr>
                    <w:t>3</w:t>
                  </w:r>
                </w:p>
              </w:tc>
              <w:tc>
                <w:tcPr>
                  <w:tcW w:w="1021" w:type="dxa"/>
                  <w:tcBorders>
                    <w:tl2br w:val="nil"/>
                    <w:tr2bl w:val="nil"/>
                  </w:tcBorders>
                  <w:vAlign w:val="center"/>
                </w:tcPr>
                <w:p w14:paraId="10B412B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cs="Times New Roman" w:eastAsiaTheme="minorEastAsia"/>
                      <w:i w:val="0"/>
                      <w:color w:val="auto"/>
                      <w:kern w:val="0"/>
                      <w:sz w:val="21"/>
                      <w:szCs w:val="21"/>
                      <w:u w:val="none"/>
                      <w:lang w:val="en-US" w:eastAsia="zh-CN" w:bidi="ar"/>
                    </w:rPr>
                  </w:pPr>
                  <w:r>
                    <w:rPr>
                      <w:rFonts w:hint="eastAsia" w:ascii="Times New Roman" w:hAnsi="Times New Roman" w:cs="Times New Roman" w:eastAsiaTheme="minorEastAsia"/>
                      <w:sz w:val="21"/>
                      <w:szCs w:val="21"/>
                      <w:highlight w:val="none"/>
                      <w:lang w:val="en-US" w:eastAsia="zh-CN"/>
                    </w:rPr>
                    <w:t>7.44</w:t>
                  </w:r>
                  <w:r>
                    <w:rPr>
                      <w:rFonts w:hint="default" w:ascii="Times New Roman" w:hAnsi="Times New Roman" w:cs="Times New Roman" w:eastAsiaTheme="minorEastAsia"/>
                      <w:sz w:val="21"/>
                      <w:szCs w:val="21"/>
                      <w:highlight w:val="none"/>
                      <w:lang w:val="en-US" w:eastAsia="zh-CN"/>
                    </w:rPr>
                    <w:t>×</w:t>
                  </w:r>
                  <w:r>
                    <w:rPr>
                      <w:rFonts w:hint="eastAsia" w:ascii="Times New Roman" w:hAnsi="Times New Roman" w:cs="Times New Roman" w:eastAsiaTheme="minorEastAsia"/>
                      <w:sz w:val="21"/>
                      <w:szCs w:val="21"/>
                      <w:highlight w:val="none"/>
                      <w:lang w:val="en-US" w:eastAsia="zh-CN"/>
                    </w:rPr>
                    <w:t>10</w:t>
                  </w:r>
                  <w:r>
                    <w:rPr>
                      <w:rFonts w:hint="eastAsia" w:ascii="Times New Roman" w:hAnsi="Times New Roman" w:cs="Times New Roman" w:eastAsiaTheme="minorEastAsia"/>
                      <w:sz w:val="21"/>
                      <w:szCs w:val="21"/>
                      <w:highlight w:val="none"/>
                      <w:vertAlign w:val="superscript"/>
                      <w:lang w:val="en-US" w:eastAsia="zh-CN"/>
                    </w:rPr>
                    <w:t>3</w:t>
                  </w:r>
                </w:p>
              </w:tc>
              <w:tc>
                <w:tcPr>
                  <w:tcW w:w="2273" w:type="dxa"/>
                  <w:tcBorders>
                    <w:tl2br w:val="nil"/>
                    <w:tr2bl w:val="nil"/>
                  </w:tcBorders>
                  <w:vAlign w:val="center"/>
                </w:tcPr>
                <w:p w14:paraId="1E7568E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cs="Times New Roman" w:eastAsiaTheme="minorEastAsia"/>
                      <w:i w:val="0"/>
                      <w:color w:val="auto"/>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126</w:t>
                  </w:r>
                </w:p>
              </w:tc>
              <w:tc>
                <w:tcPr>
                  <w:tcW w:w="2187" w:type="dxa"/>
                  <w:tcBorders>
                    <w:tl2br w:val="nil"/>
                    <w:tr2bl w:val="nil"/>
                  </w:tcBorders>
                  <w:vAlign w:val="center"/>
                </w:tcPr>
                <w:p w14:paraId="075E0CB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cs="Times New Roman" w:eastAsiaTheme="minorEastAsia"/>
                      <w:i w:val="0"/>
                      <w:color w:val="auto"/>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 xml:space="preserve">0.937 </w:t>
                  </w:r>
                </w:p>
              </w:tc>
            </w:tr>
            <w:tr w14:paraId="63937F0B">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397" w:hRule="atLeast"/>
                <w:jc w:val="center"/>
              </w:trPr>
              <w:tc>
                <w:tcPr>
                  <w:tcW w:w="1291" w:type="dxa"/>
                  <w:vMerge w:val="restart"/>
                  <w:tcBorders>
                    <w:tl2br w:val="nil"/>
                    <w:tr2bl w:val="nil"/>
                  </w:tcBorders>
                  <w:vAlign w:val="center"/>
                </w:tcPr>
                <w:p w14:paraId="78797323">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Cs/>
                      <w:color w:val="000000" w:themeColor="text1"/>
                      <w:sz w:val="21"/>
                      <w:szCs w:val="21"/>
                      <w:lang w:val="en-US"/>
                      <w14:textFill>
                        <w14:solidFill>
                          <w14:schemeClr w14:val="tx1"/>
                        </w14:solidFill>
                      </w14:textFill>
                    </w:rPr>
                  </w:pPr>
                  <w:r>
                    <w:rPr>
                      <w:rFonts w:hint="default" w:ascii="Times New Roman" w:hAnsi="Times New Roman" w:cs="Times New Roman" w:eastAsiaTheme="minorEastAsia"/>
                      <w:bCs/>
                      <w:color w:val="auto"/>
                      <w:sz w:val="21"/>
                      <w:szCs w:val="21"/>
                      <w:lang w:val="en-US" w:eastAsia="zh-CN"/>
                    </w:rPr>
                    <w:t>原料投料、搅拌、筛分除尘器废气排气筒</w:t>
                  </w:r>
                  <w:r>
                    <w:rPr>
                      <w:rFonts w:hint="eastAsia" w:ascii="Times New Roman" w:hAnsi="Times New Roman" w:cs="Times New Roman" w:eastAsiaTheme="minorEastAsia"/>
                      <w:bCs/>
                      <w:color w:val="auto"/>
                      <w:sz w:val="21"/>
                      <w:szCs w:val="21"/>
                      <w:lang w:val="en-US" w:eastAsia="zh-CN"/>
                    </w:rPr>
                    <w:t>出口</w:t>
                  </w:r>
                </w:p>
              </w:tc>
              <w:tc>
                <w:tcPr>
                  <w:tcW w:w="1175" w:type="dxa"/>
                  <w:vMerge w:val="continue"/>
                  <w:tcBorders>
                    <w:tl2br w:val="nil"/>
                    <w:tr2bl w:val="nil"/>
                  </w:tcBorders>
                  <w:vAlign w:val="center"/>
                </w:tcPr>
                <w:p w14:paraId="690BE41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p>
              </w:tc>
              <w:tc>
                <w:tcPr>
                  <w:tcW w:w="773" w:type="dxa"/>
                  <w:tcBorders>
                    <w:tl2br w:val="nil"/>
                    <w:tr2bl w:val="nil"/>
                  </w:tcBorders>
                  <w:vAlign w:val="center"/>
                </w:tcPr>
                <w:p w14:paraId="2D75B7F3">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cs="Times New Roman" w:eastAsiaTheme="minorEastAsia"/>
                      <w:color w:val="auto"/>
                      <w:sz w:val="21"/>
                      <w:szCs w:val="21"/>
                      <w:vertAlign w:val="baseline"/>
                      <w:lang w:val="en-US" w:eastAsia="zh-CN"/>
                    </w:rPr>
                  </w:pPr>
                  <w:r>
                    <w:rPr>
                      <w:rFonts w:hint="eastAsia" w:cs="Times New Roman" w:eastAsiaTheme="minorEastAsia"/>
                      <w:color w:val="auto"/>
                      <w:sz w:val="21"/>
                      <w:szCs w:val="21"/>
                      <w:vertAlign w:val="baseline"/>
                      <w:lang w:val="en-US" w:eastAsia="zh-CN"/>
                    </w:rPr>
                    <w:t>1</w:t>
                  </w:r>
                </w:p>
              </w:tc>
              <w:tc>
                <w:tcPr>
                  <w:tcW w:w="1021" w:type="dxa"/>
                  <w:tcBorders>
                    <w:tl2br w:val="nil"/>
                    <w:tr2bl w:val="nil"/>
                  </w:tcBorders>
                  <w:vAlign w:val="center"/>
                </w:tcPr>
                <w:p w14:paraId="402EA97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cs="Times New Roman" w:eastAsiaTheme="minorEastAsia"/>
                      <w:i w:val="0"/>
                      <w:color w:val="auto"/>
                      <w:kern w:val="0"/>
                      <w:sz w:val="21"/>
                      <w:szCs w:val="21"/>
                      <w:u w:val="none"/>
                      <w:lang w:val="en-US" w:eastAsia="zh-CN" w:bidi="ar"/>
                    </w:rPr>
                  </w:pPr>
                  <w:r>
                    <w:rPr>
                      <w:rFonts w:hint="eastAsia" w:ascii="Times New Roman" w:hAnsi="Times New Roman" w:cs="Times New Roman" w:eastAsiaTheme="minorEastAsia"/>
                      <w:sz w:val="21"/>
                      <w:szCs w:val="21"/>
                      <w:highlight w:val="none"/>
                      <w:lang w:val="en-US" w:eastAsia="zh-CN"/>
                    </w:rPr>
                    <w:t>7.86</w:t>
                  </w:r>
                  <w:r>
                    <w:rPr>
                      <w:rFonts w:hint="default" w:ascii="Times New Roman" w:hAnsi="Times New Roman" w:cs="Times New Roman" w:eastAsiaTheme="minorEastAsia"/>
                      <w:sz w:val="21"/>
                      <w:szCs w:val="21"/>
                      <w:highlight w:val="none"/>
                      <w:lang w:val="en-US" w:eastAsia="zh-CN"/>
                    </w:rPr>
                    <w:t>×</w:t>
                  </w:r>
                  <w:r>
                    <w:rPr>
                      <w:rFonts w:hint="eastAsia" w:ascii="Times New Roman" w:hAnsi="Times New Roman" w:cs="Times New Roman" w:eastAsiaTheme="minorEastAsia"/>
                      <w:sz w:val="21"/>
                      <w:szCs w:val="21"/>
                      <w:highlight w:val="none"/>
                      <w:lang w:val="en-US" w:eastAsia="zh-CN"/>
                    </w:rPr>
                    <w:t>10</w:t>
                  </w:r>
                  <w:r>
                    <w:rPr>
                      <w:rFonts w:hint="eastAsia" w:ascii="Times New Roman" w:hAnsi="Times New Roman" w:cs="Times New Roman" w:eastAsiaTheme="minorEastAsia"/>
                      <w:sz w:val="21"/>
                      <w:szCs w:val="21"/>
                      <w:highlight w:val="none"/>
                      <w:vertAlign w:val="superscript"/>
                      <w:lang w:val="en-US" w:eastAsia="zh-CN"/>
                    </w:rPr>
                    <w:t>3</w:t>
                  </w:r>
                </w:p>
              </w:tc>
              <w:tc>
                <w:tcPr>
                  <w:tcW w:w="2273" w:type="dxa"/>
                  <w:tcBorders>
                    <w:tl2br w:val="nil"/>
                    <w:tr2bl w:val="nil"/>
                  </w:tcBorders>
                  <w:vAlign w:val="center"/>
                </w:tcPr>
                <w:p w14:paraId="2D97F52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cs="Times New Roman" w:eastAsiaTheme="minorEastAsia"/>
                      <w:i w:val="0"/>
                      <w:color w:val="auto"/>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7</w:t>
                  </w:r>
                  <w:r>
                    <w:rPr>
                      <w:rFonts w:hint="eastAsia" w:ascii="Times New Roman" w:hAnsi="Times New Roman" w:eastAsia="宋体" w:cs="Times New Roman"/>
                      <w:i w:val="0"/>
                      <w:iCs w:val="0"/>
                      <w:snapToGrid w:val="0"/>
                      <w:color w:val="000000"/>
                      <w:kern w:val="0"/>
                      <w:sz w:val="21"/>
                      <w:szCs w:val="21"/>
                      <w:u w:val="none"/>
                      <w:lang w:val="en-US" w:eastAsia="zh-CN" w:bidi="ar"/>
                    </w:rPr>
                    <w:t>.0</w:t>
                  </w:r>
                </w:p>
              </w:tc>
              <w:tc>
                <w:tcPr>
                  <w:tcW w:w="2187" w:type="dxa"/>
                  <w:tcBorders>
                    <w:tl2br w:val="nil"/>
                    <w:tr2bl w:val="nil"/>
                  </w:tcBorders>
                  <w:vAlign w:val="center"/>
                </w:tcPr>
                <w:p w14:paraId="6CE9EFE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cs="Times New Roman" w:eastAsiaTheme="minorEastAsia"/>
                      <w:i w:val="0"/>
                      <w:color w:val="auto"/>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 xml:space="preserve">0.055 </w:t>
                  </w:r>
                </w:p>
              </w:tc>
            </w:tr>
            <w:tr w14:paraId="56E04137">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397" w:hRule="atLeast"/>
                <w:jc w:val="center"/>
              </w:trPr>
              <w:tc>
                <w:tcPr>
                  <w:tcW w:w="1291" w:type="dxa"/>
                  <w:vMerge w:val="continue"/>
                  <w:tcBorders>
                    <w:tl2br w:val="nil"/>
                    <w:tr2bl w:val="nil"/>
                  </w:tcBorders>
                  <w:vAlign w:val="center"/>
                </w:tcPr>
                <w:p w14:paraId="563CFB9A">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Cs/>
                      <w:color w:val="000000" w:themeColor="text1"/>
                      <w:sz w:val="21"/>
                      <w:szCs w:val="21"/>
                      <w14:textFill>
                        <w14:solidFill>
                          <w14:schemeClr w14:val="tx1"/>
                        </w14:solidFill>
                      </w14:textFill>
                    </w:rPr>
                  </w:pPr>
                </w:p>
              </w:tc>
              <w:tc>
                <w:tcPr>
                  <w:tcW w:w="1175" w:type="dxa"/>
                  <w:vMerge w:val="continue"/>
                  <w:tcBorders>
                    <w:tl2br w:val="nil"/>
                    <w:tr2bl w:val="nil"/>
                  </w:tcBorders>
                  <w:vAlign w:val="center"/>
                </w:tcPr>
                <w:p w14:paraId="676E9A1B">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p>
              </w:tc>
              <w:tc>
                <w:tcPr>
                  <w:tcW w:w="773" w:type="dxa"/>
                  <w:tcBorders>
                    <w:tl2br w:val="nil"/>
                    <w:tr2bl w:val="nil"/>
                  </w:tcBorders>
                  <w:vAlign w:val="center"/>
                </w:tcPr>
                <w:p w14:paraId="7A2BEEB3">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cs="Times New Roman" w:eastAsiaTheme="minorEastAsia"/>
                      <w:color w:val="auto"/>
                      <w:sz w:val="21"/>
                      <w:szCs w:val="21"/>
                      <w:vertAlign w:val="baseline"/>
                      <w:lang w:val="en-US" w:eastAsia="zh-CN"/>
                    </w:rPr>
                  </w:pPr>
                  <w:r>
                    <w:rPr>
                      <w:rFonts w:hint="eastAsia" w:cs="Times New Roman" w:eastAsiaTheme="minorEastAsia"/>
                      <w:color w:val="auto"/>
                      <w:sz w:val="21"/>
                      <w:szCs w:val="21"/>
                      <w:vertAlign w:val="baseline"/>
                      <w:lang w:val="en-US" w:eastAsia="zh-CN"/>
                    </w:rPr>
                    <w:t>2</w:t>
                  </w:r>
                </w:p>
              </w:tc>
              <w:tc>
                <w:tcPr>
                  <w:tcW w:w="1021" w:type="dxa"/>
                  <w:tcBorders>
                    <w:tl2br w:val="nil"/>
                    <w:tr2bl w:val="nil"/>
                  </w:tcBorders>
                  <w:vAlign w:val="center"/>
                </w:tcPr>
                <w:p w14:paraId="1620E0A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cs="Times New Roman" w:eastAsiaTheme="minorEastAsia"/>
                      <w:i w:val="0"/>
                      <w:color w:val="auto"/>
                      <w:kern w:val="0"/>
                      <w:sz w:val="21"/>
                      <w:szCs w:val="21"/>
                      <w:u w:val="none"/>
                      <w:lang w:val="en-US" w:eastAsia="zh-CN" w:bidi="ar"/>
                    </w:rPr>
                  </w:pPr>
                  <w:r>
                    <w:rPr>
                      <w:rFonts w:hint="eastAsia" w:ascii="Times New Roman" w:hAnsi="Times New Roman" w:cs="Times New Roman" w:eastAsiaTheme="minorEastAsia"/>
                      <w:sz w:val="21"/>
                      <w:szCs w:val="21"/>
                      <w:highlight w:val="none"/>
                      <w:lang w:val="en-US" w:eastAsia="zh-CN"/>
                    </w:rPr>
                    <w:t>8.04</w:t>
                  </w:r>
                  <w:r>
                    <w:rPr>
                      <w:rFonts w:hint="default" w:ascii="Times New Roman" w:hAnsi="Times New Roman" w:cs="Times New Roman" w:eastAsiaTheme="minorEastAsia"/>
                      <w:sz w:val="21"/>
                      <w:szCs w:val="21"/>
                      <w:highlight w:val="none"/>
                      <w:lang w:val="en-US" w:eastAsia="zh-CN"/>
                    </w:rPr>
                    <w:t>×</w:t>
                  </w:r>
                  <w:r>
                    <w:rPr>
                      <w:rFonts w:hint="eastAsia" w:ascii="Times New Roman" w:hAnsi="Times New Roman" w:cs="Times New Roman" w:eastAsiaTheme="minorEastAsia"/>
                      <w:sz w:val="21"/>
                      <w:szCs w:val="21"/>
                      <w:highlight w:val="none"/>
                      <w:lang w:val="en-US" w:eastAsia="zh-CN"/>
                    </w:rPr>
                    <w:t>10</w:t>
                  </w:r>
                  <w:r>
                    <w:rPr>
                      <w:rFonts w:hint="eastAsia" w:ascii="Times New Roman" w:hAnsi="Times New Roman" w:cs="Times New Roman" w:eastAsiaTheme="minorEastAsia"/>
                      <w:sz w:val="21"/>
                      <w:szCs w:val="21"/>
                      <w:highlight w:val="none"/>
                      <w:vertAlign w:val="superscript"/>
                      <w:lang w:val="en-US" w:eastAsia="zh-CN"/>
                    </w:rPr>
                    <w:t>3</w:t>
                  </w:r>
                </w:p>
              </w:tc>
              <w:tc>
                <w:tcPr>
                  <w:tcW w:w="2273" w:type="dxa"/>
                  <w:tcBorders>
                    <w:tl2br w:val="nil"/>
                    <w:tr2bl w:val="nil"/>
                  </w:tcBorders>
                  <w:vAlign w:val="center"/>
                </w:tcPr>
                <w:p w14:paraId="57DA000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cs="Times New Roman" w:eastAsiaTheme="minorEastAsia"/>
                      <w:i w:val="0"/>
                      <w:color w:val="auto"/>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7.2</w:t>
                  </w:r>
                </w:p>
              </w:tc>
              <w:tc>
                <w:tcPr>
                  <w:tcW w:w="2187" w:type="dxa"/>
                  <w:tcBorders>
                    <w:tl2br w:val="nil"/>
                    <w:tr2bl w:val="nil"/>
                  </w:tcBorders>
                  <w:vAlign w:val="center"/>
                </w:tcPr>
                <w:p w14:paraId="72A3307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cs="Times New Roman" w:eastAsiaTheme="minorEastAsia"/>
                      <w:i w:val="0"/>
                      <w:color w:val="auto"/>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 xml:space="preserve">0.058 </w:t>
                  </w:r>
                </w:p>
              </w:tc>
            </w:tr>
            <w:tr w14:paraId="1D0D6247">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397" w:hRule="atLeast"/>
                <w:jc w:val="center"/>
              </w:trPr>
              <w:tc>
                <w:tcPr>
                  <w:tcW w:w="1291" w:type="dxa"/>
                  <w:vMerge w:val="continue"/>
                  <w:tcBorders>
                    <w:tl2br w:val="nil"/>
                    <w:tr2bl w:val="nil"/>
                  </w:tcBorders>
                  <w:vAlign w:val="center"/>
                </w:tcPr>
                <w:p w14:paraId="65BC4C33">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Cs/>
                      <w:color w:val="000000" w:themeColor="text1"/>
                      <w:sz w:val="21"/>
                      <w:szCs w:val="21"/>
                      <w14:textFill>
                        <w14:solidFill>
                          <w14:schemeClr w14:val="tx1"/>
                        </w14:solidFill>
                      </w14:textFill>
                    </w:rPr>
                  </w:pPr>
                </w:p>
              </w:tc>
              <w:tc>
                <w:tcPr>
                  <w:tcW w:w="1175" w:type="dxa"/>
                  <w:vMerge w:val="continue"/>
                  <w:tcBorders>
                    <w:tl2br w:val="nil"/>
                    <w:tr2bl w:val="nil"/>
                  </w:tcBorders>
                  <w:vAlign w:val="center"/>
                </w:tcPr>
                <w:p w14:paraId="2A0A226F">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p>
              </w:tc>
              <w:tc>
                <w:tcPr>
                  <w:tcW w:w="773" w:type="dxa"/>
                  <w:tcBorders>
                    <w:tl2br w:val="nil"/>
                    <w:tr2bl w:val="nil"/>
                  </w:tcBorders>
                  <w:vAlign w:val="center"/>
                </w:tcPr>
                <w:p w14:paraId="73FC3E89">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cs="Times New Roman" w:eastAsiaTheme="minorEastAsia"/>
                      <w:color w:val="auto"/>
                      <w:sz w:val="21"/>
                      <w:szCs w:val="21"/>
                      <w:vertAlign w:val="baseline"/>
                      <w:lang w:val="en-US" w:eastAsia="zh-CN"/>
                    </w:rPr>
                  </w:pPr>
                  <w:r>
                    <w:rPr>
                      <w:rFonts w:hint="eastAsia" w:cs="Times New Roman" w:eastAsiaTheme="minorEastAsia"/>
                      <w:color w:val="auto"/>
                      <w:sz w:val="21"/>
                      <w:szCs w:val="21"/>
                      <w:vertAlign w:val="baseline"/>
                      <w:lang w:val="en-US" w:eastAsia="zh-CN"/>
                    </w:rPr>
                    <w:t>3</w:t>
                  </w:r>
                </w:p>
              </w:tc>
              <w:tc>
                <w:tcPr>
                  <w:tcW w:w="1021" w:type="dxa"/>
                  <w:tcBorders>
                    <w:tl2br w:val="nil"/>
                    <w:tr2bl w:val="nil"/>
                  </w:tcBorders>
                  <w:vAlign w:val="center"/>
                </w:tcPr>
                <w:p w14:paraId="541683B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cs="Times New Roman" w:eastAsiaTheme="minorEastAsia"/>
                      <w:i w:val="0"/>
                      <w:color w:val="auto"/>
                      <w:kern w:val="0"/>
                      <w:sz w:val="21"/>
                      <w:szCs w:val="21"/>
                      <w:u w:val="none"/>
                      <w:lang w:val="en-US" w:eastAsia="zh-CN" w:bidi="ar"/>
                    </w:rPr>
                  </w:pPr>
                  <w:r>
                    <w:rPr>
                      <w:rFonts w:hint="eastAsia" w:ascii="Times New Roman" w:hAnsi="Times New Roman" w:cs="Times New Roman" w:eastAsiaTheme="minorEastAsia"/>
                      <w:sz w:val="21"/>
                      <w:szCs w:val="21"/>
                      <w:highlight w:val="none"/>
                      <w:lang w:val="en-US" w:eastAsia="zh-CN"/>
                    </w:rPr>
                    <w:t>7.92</w:t>
                  </w:r>
                  <w:r>
                    <w:rPr>
                      <w:rFonts w:hint="default" w:ascii="Times New Roman" w:hAnsi="Times New Roman" w:cs="Times New Roman" w:eastAsiaTheme="minorEastAsia"/>
                      <w:sz w:val="21"/>
                      <w:szCs w:val="21"/>
                      <w:highlight w:val="none"/>
                      <w:lang w:val="en-US" w:eastAsia="zh-CN"/>
                    </w:rPr>
                    <w:t>×</w:t>
                  </w:r>
                  <w:r>
                    <w:rPr>
                      <w:rFonts w:hint="eastAsia" w:ascii="Times New Roman" w:hAnsi="Times New Roman" w:cs="Times New Roman" w:eastAsiaTheme="minorEastAsia"/>
                      <w:sz w:val="21"/>
                      <w:szCs w:val="21"/>
                      <w:highlight w:val="none"/>
                      <w:lang w:val="en-US" w:eastAsia="zh-CN"/>
                    </w:rPr>
                    <w:t>10</w:t>
                  </w:r>
                  <w:r>
                    <w:rPr>
                      <w:rFonts w:hint="eastAsia" w:ascii="Times New Roman" w:hAnsi="Times New Roman" w:cs="Times New Roman" w:eastAsiaTheme="minorEastAsia"/>
                      <w:sz w:val="21"/>
                      <w:szCs w:val="21"/>
                      <w:highlight w:val="none"/>
                      <w:vertAlign w:val="superscript"/>
                      <w:lang w:val="en-US" w:eastAsia="zh-CN"/>
                    </w:rPr>
                    <w:t>3</w:t>
                  </w:r>
                </w:p>
              </w:tc>
              <w:tc>
                <w:tcPr>
                  <w:tcW w:w="2273" w:type="dxa"/>
                  <w:tcBorders>
                    <w:tl2br w:val="nil"/>
                    <w:tr2bl w:val="nil"/>
                  </w:tcBorders>
                  <w:vAlign w:val="center"/>
                </w:tcPr>
                <w:p w14:paraId="17CF435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cs="Times New Roman" w:eastAsiaTheme="minorEastAsia"/>
                      <w:i w:val="0"/>
                      <w:color w:val="auto"/>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6.5</w:t>
                  </w:r>
                </w:p>
              </w:tc>
              <w:tc>
                <w:tcPr>
                  <w:tcW w:w="2187" w:type="dxa"/>
                  <w:tcBorders>
                    <w:tl2br w:val="nil"/>
                    <w:tr2bl w:val="nil"/>
                  </w:tcBorders>
                  <w:vAlign w:val="center"/>
                </w:tcPr>
                <w:p w14:paraId="55AA2A2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cs="Times New Roman" w:eastAsiaTheme="minorEastAsia"/>
                      <w:i w:val="0"/>
                      <w:color w:val="auto"/>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 xml:space="preserve">0.051 </w:t>
                  </w:r>
                </w:p>
              </w:tc>
            </w:tr>
            <w:tr w14:paraId="0C3494E3">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397" w:hRule="atLeast"/>
                <w:jc w:val="center"/>
              </w:trPr>
              <w:tc>
                <w:tcPr>
                  <w:tcW w:w="1291" w:type="dxa"/>
                  <w:vMerge w:val="restart"/>
                  <w:tcBorders>
                    <w:tl2br w:val="nil"/>
                    <w:tr2bl w:val="nil"/>
                  </w:tcBorders>
                  <w:vAlign w:val="center"/>
                </w:tcPr>
                <w:p w14:paraId="383F6A8F">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t>水泥筒仓除尘器废气</w:t>
                  </w:r>
                </w:p>
                <w:p w14:paraId="2F6CF07B">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Cs/>
                      <w:color w:val="000000" w:themeColor="text1"/>
                      <w:sz w:val="21"/>
                      <w:szCs w:val="21"/>
                      <w:lang w:val="en-US"/>
                      <w14:textFill>
                        <w14:solidFill>
                          <w14:schemeClr w14:val="tx1"/>
                        </w14:solidFill>
                      </w14:textFill>
                    </w:rPr>
                  </w:pPr>
                  <w:r>
                    <w:rPr>
                      <w:rFonts w:hint="eastAsia"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t>排气筒</w:t>
                  </w:r>
                  <w:r>
                    <w:rPr>
                      <w:rFonts w:hint="eastAsia" w:cs="Times New Roman" w:eastAsiaTheme="minorEastAsia"/>
                      <w:color w:val="000000" w:themeColor="text1"/>
                      <w:kern w:val="2"/>
                      <w:sz w:val="21"/>
                      <w:szCs w:val="21"/>
                      <w:lang w:val="en-US" w:eastAsia="zh-CN" w:bidi="ar-SA"/>
                      <w14:textFill>
                        <w14:solidFill>
                          <w14:schemeClr w14:val="tx1"/>
                        </w14:solidFill>
                      </w14:textFill>
                    </w:rPr>
                    <w:t>出口</w:t>
                  </w:r>
                </w:p>
              </w:tc>
              <w:tc>
                <w:tcPr>
                  <w:tcW w:w="1175" w:type="dxa"/>
                  <w:vMerge w:val="restart"/>
                  <w:tcBorders>
                    <w:tl2br w:val="nil"/>
                    <w:tr2bl w:val="nil"/>
                  </w:tcBorders>
                  <w:vAlign w:val="center"/>
                </w:tcPr>
                <w:p w14:paraId="7110A2E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eastAsia" w:cs="Times New Roman" w:eastAsiaTheme="minorEastAsia"/>
                      <w:color w:val="000000" w:themeColor="text1"/>
                      <w:sz w:val="21"/>
                      <w:szCs w:val="21"/>
                      <w:lang w:val="en-US" w:eastAsia="zh-CN"/>
                      <w14:textFill>
                        <w14:solidFill>
                          <w14:schemeClr w14:val="tx1"/>
                        </w14:solidFill>
                      </w14:textFill>
                    </w:rPr>
                    <w:t>2026.06.23</w:t>
                  </w:r>
                </w:p>
              </w:tc>
              <w:tc>
                <w:tcPr>
                  <w:tcW w:w="773" w:type="dxa"/>
                  <w:tcBorders>
                    <w:tl2br w:val="nil"/>
                    <w:tr2bl w:val="nil"/>
                  </w:tcBorders>
                  <w:vAlign w:val="center"/>
                </w:tcPr>
                <w:p w14:paraId="53747004">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eastAsia" w:cs="Times New Roman" w:eastAsiaTheme="minorEastAsia"/>
                      <w:color w:val="auto"/>
                      <w:sz w:val="21"/>
                      <w:szCs w:val="21"/>
                      <w:vertAlign w:val="baseline"/>
                      <w:lang w:val="en-US" w:eastAsia="zh-CN"/>
                    </w:rPr>
                  </w:pPr>
                  <w:r>
                    <w:rPr>
                      <w:rFonts w:hint="eastAsia" w:cs="Times New Roman" w:eastAsiaTheme="minorEastAsia"/>
                      <w:color w:val="auto"/>
                      <w:sz w:val="21"/>
                      <w:szCs w:val="21"/>
                      <w:vertAlign w:val="baseline"/>
                      <w:lang w:val="en-US" w:eastAsia="zh-CN"/>
                    </w:rPr>
                    <w:t>1</w:t>
                  </w:r>
                </w:p>
              </w:tc>
              <w:tc>
                <w:tcPr>
                  <w:tcW w:w="1021" w:type="dxa"/>
                  <w:tcBorders>
                    <w:tl2br w:val="nil"/>
                    <w:tr2bl w:val="nil"/>
                  </w:tcBorders>
                  <w:vAlign w:val="center"/>
                </w:tcPr>
                <w:p w14:paraId="3124933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861</w:t>
                  </w:r>
                </w:p>
              </w:tc>
              <w:tc>
                <w:tcPr>
                  <w:tcW w:w="2273" w:type="dxa"/>
                  <w:tcBorders>
                    <w:tl2br w:val="nil"/>
                    <w:tr2bl w:val="nil"/>
                  </w:tcBorders>
                  <w:vAlign w:val="center"/>
                </w:tcPr>
                <w:p w14:paraId="7000F2E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i w:val="0"/>
                      <w:iCs w:val="0"/>
                      <w:snapToGrid w:val="0"/>
                      <w:color w:val="000000"/>
                      <w:kern w:val="0"/>
                      <w:sz w:val="21"/>
                      <w:szCs w:val="21"/>
                      <w:u w:val="none"/>
                      <w:lang w:val="en-US" w:eastAsia="zh-CN" w:bidi="ar"/>
                    </w:rPr>
                  </w:pPr>
                  <w:r>
                    <w:rPr>
                      <w:rFonts w:hint="eastAsia" w:ascii="Times New Roman" w:hAnsi="Times New Roman" w:cs="Times New Roman" w:eastAsiaTheme="minorEastAsia"/>
                      <w:sz w:val="21"/>
                      <w:szCs w:val="21"/>
                      <w:highlight w:val="none"/>
                      <w:lang w:val="en-US" w:eastAsia="zh-CN"/>
                    </w:rPr>
                    <w:t>8.2</w:t>
                  </w:r>
                </w:p>
              </w:tc>
              <w:tc>
                <w:tcPr>
                  <w:tcW w:w="2187" w:type="dxa"/>
                  <w:tcBorders>
                    <w:tl2br w:val="nil"/>
                    <w:tr2bl w:val="nil"/>
                  </w:tcBorders>
                  <w:vAlign w:val="center"/>
                </w:tcPr>
                <w:p w14:paraId="38483E6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i w:val="0"/>
                      <w:iCs w:val="0"/>
                      <w:snapToGrid w:val="0"/>
                      <w:color w:val="000000"/>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7</w:t>
                  </w:r>
                  <w:r>
                    <w:rPr>
                      <w:rFonts w:hint="eastAsia" w:ascii="Times New Roman" w:hAnsi="Times New Roman" w:eastAsia="宋体" w:cs="Times New Roman"/>
                      <w:i w:val="0"/>
                      <w:iCs w:val="0"/>
                      <w:snapToGrid w:val="0"/>
                      <w:color w:val="000000"/>
                      <w:kern w:val="0"/>
                      <w:sz w:val="21"/>
                      <w:szCs w:val="21"/>
                      <w:u w:val="none"/>
                      <w:lang w:val="en-US" w:eastAsia="zh-CN" w:bidi="ar"/>
                    </w:rPr>
                    <w:t>.</w:t>
                  </w:r>
                  <w:r>
                    <w:rPr>
                      <w:rFonts w:hint="default" w:ascii="Times New Roman" w:hAnsi="Times New Roman" w:eastAsia="宋体" w:cs="Times New Roman"/>
                      <w:i w:val="0"/>
                      <w:iCs w:val="0"/>
                      <w:snapToGrid w:val="0"/>
                      <w:color w:val="000000"/>
                      <w:kern w:val="0"/>
                      <w:sz w:val="21"/>
                      <w:szCs w:val="21"/>
                      <w:u w:val="none"/>
                      <w:lang w:val="en-US" w:eastAsia="zh-CN" w:bidi="ar"/>
                    </w:rPr>
                    <w:t>06</w:t>
                  </w:r>
                  <w:r>
                    <w:rPr>
                      <w:rFonts w:hint="default" w:ascii="Times New Roman" w:hAnsi="Times New Roman" w:cs="Times New Roman" w:eastAsiaTheme="minorEastAsia"/>
                      <w:sz w:val="21"/>
                      <w:szCs w:val="21"/>
                      <w:highlight w:val="none"/>
                      <w:lang w:val="en-US" w:eastAsia="zh-CN"/>
                    </w:rPr>
                    <w:t>×</w:t>
                  </w:r>
                  <w:r>
                    <w:rPr>
                      <w:rFonts w:hint="eastAsia" w:ascii="Times New Roman" w:hAnsi="Times New Roman" w:cs="Times New Roman" w:eastAsiaTheme="minorEastAsia"/>
                      <w:sz w:val="21"/>
                      <w:szCs w:val="21"/>
                      <w:highlight w:val="none"/>
                      <w:lang w:val="en-US" w:eastAsia="zh-CN"/>
                    </w:rPr>
                    <w:t>10</w:t>
                  </w:r>
                  <w:r>
                    <w:rPr>
                      <w:rFonts w:hint="eastAsia" w:ascii="Times New Roman" w:hAnsi="Times New Roman" w:cs="Times New Roman" w:eastAsiaTheme="minorEastAsia"/>
                      <w:sz w:val="21"/>
                      <w:szCs w:val="21"/>
                      <w:highlight w:val="none"/>
                      <w:vertAlign w:val="superscript"/>
                      <w:lang w:val="en-US" w:eastAsia="zh-CN"/>
                    </w:rPr>
                    <w:t>-3</w:t>
                  </w:r>
                </w:p>
              </w:tc>
            </w:tr>
            <w:tr w14:paraId="44EB0CD4">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397" w:hRule="atLeast"/>
                <w:jc w:val="center"/>
              </w:trPr>
              <w:tc>
                <w:tcPr>
                  <w:tcW w:w="1291" w:type="dxa"/>
                  <w:vMerge w:val="continue"/>
                  <w:tcBorders>
                    <w:tl2br w:val="nil"/>
                    <w:tr2bl w:val="nil"/>
                  </w:tcBorders>
                  <w:vAlign w:val="center"/>
                </w:tcPr>
                <w:p w14:paraId="3DB58DA3">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Cs/>
                      <w:color w:val="000000" w:themeColor="text1"/>
                      <w:sz w:val="21"/>
                      <w:szCs w:val="21"/>
                      <w14:textFill>
                        <w14:solidFill>
                          <w14:schemeClr w14:val="tx1"/>
                        </w14:solidFill>
                      </w14:textFill>
                    </w:rPr>
                  </w:pPr>
                </w:p>
              </w:tc>
              <w:tc>
                <w:tcPr>
                  <w:tcW w:w="1175" w:type="dxa"/>
                  <w:vMerge w:val="continue"/>
                  <w:tcBorders>
                    <w:tl2br w:val="nil"/>
                    <w:tr2bl w:val="nil"/>
                  </w:tcBorders>
                  <w:vAlign w:val="center"/>
                </w:tcPr>
                <w:p w14:paraId="22BBB0EB">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p>
              </w:tc>
              <w:tc>
                <w:tcPr>
                  <w:tcW w:w="773" w:type="dxa"/>
                  <w:tcBorders>
                    <w:tl2br w:val="nil"/>
                    <w:tr2bl w:val="nil"/>
                  </w:tcBorders>
                  <w:vAlign w:val="center"/>
                </w:tcPr>
                <w:p w14:paraId="2734DFE9">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eastAsia" w:cs="Times New Roman" w:eastAsiaTheme="minorEastAsia"/>
                      <w:color w:val="auto"/>
                      <w:sz w:val="21"/>
                      <w:szCs w:val="21"/>
                      <w:vertAlign w:val="baseline"/>
                      <w:lang w:val="en-US" w:eastAsia="zh-CN"/>
                    </w:rPr>
                  </w:pPr>
                  <w:r>
                    <w:rPr>
                      <w:rFonts w:hint="eastAsia" w:cs="Times New Roman" w:eastAsiaTheme="minorEastAsia"/>
                      <w:color w:val="auto"/>
                      <w:sz w:val="21"/>
                      <w:szCs w:val="21"/>
                      <w:vertAlign w:val="baseline"/>
                      <w:lang w:val="en-US" w:eastAsia="zh-CN"/>
                    </w:rPr>
                    <w:t>2</w:t>
                  </w:r>
                </w:p>
              </w:tc>
              <w:tc>
                <w:tcPr>
                  <w:tcW w:w="1021" w:type="dxa"/>
                  <w:tcBorders>
                    <w:tl2br w:val="nil"/>
                    <w:tr2bl w:val="nil"/>
                  </w:tcBorders>
                  <w:vAlign w:val="center"/>
                </w:tcPr>
                <w:p w14:paraId="0A2AC96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854</w:t>
                  </w:r>
                </w:p>
              </w:tc>
              <w:tc>
                <w:tcPr>
                  <w:tcW w:w="2273" w:type="dxa"/>
                  <w:tcBorders>
                    <w:tl2br w:val="nil"/>
                    <w:tr2bl w:val="nil"/>
                  </w:tcBorders>
                  <w:vAlign w:val="center"/>
                </w:tcPr>
                <w:p w14:paraId="690FAEA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i w:val="0"/>
                      <w:iCs w:val="0"/>
                      <w:snapToGrid w:val="0"/>
                      <w:color w:val="000000"/>
                      <w:kern w:val="0"/>
                      <w:sz w:val="21"/>
                      <w:szCs w:val="21"/>
                      <w:u w:val="none"/>
                      <w:lang w:val="en-US" w:eastAsia="zh-CN" w:bidi="ar"/>
                    </w:rPr>
                  </w:pPr>
                  <w:r>
                    <w:rPr>
                      <w:rFonts w:hint="eastAsia" w:ascii="Times New Roman" w:hAnsi="Times New Roman" w:cs="Times New Roman" w:eastAsiaTheme="minorEastAsia"/>
                      <w:sz w:val="21"/>
                      <w:szCs w:val="21"/>
                      <w:highlight w:val="none"/>
                      <w:lang w:val="en-US" w:eastAsia="zh-CN"/>
                    </w:rPr>
                    <w:t>7.9</w:t>
                  </w:r>
                </w:p>
              </w:tc>
              <w:tc>
                <w:tcPr>
                  <w:tcW w:w="2187" w:type="dxa"/>
                  <w:tcBorders>
                    <w:tl2br w:val="nil"/>
                    <w:tr2bl w:val="nil"/>
                  </w:tcBorders>
                  <w:vAlign w:val="center"/>
                </w:tcPr>
                <w:p w14:paraId="29D8C66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i w:val="0"/>
                      <w:iCs w:val="0"/>
                      <w:snapToGrid w:val="0"/>
                      <w:color w:val="000000"/>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6</w:t>
                  </w:r>
                  <w:r>
                    <w:rPr>
                      <w:rFonts w:hint="eastAsia" w:ascii="Times New Roman" w:hAnsi="Times New Roman" w:eastAsia="宋体" w:cs="Times New Roman"/>
                      <w:i w:val="0"/>
                      <w:iCs w:val="0"/>
                      <w:snapToGrid w:val="0"/>
                      <w:color w:val="000000"/>
                      <w:kern w:val="0"/>
                      <w:sz w:val="21"/>
                      <w:szCs w:val="21"/>
                      <w:u w:val="none"/>
                      <w:lang w:val="en-US" w:eastAsia="zh-CN" w:bidi="ar"/>
                    </w:rPr>
                    <w:t>.</w:t>
                  </w:r>
                  <w:r>
                    <w:rPr>
                      <w:rFonts w:hint="default" w:ascii="Times New Roman" w:hAnsi="Times New Roman" w:eastAsia="宋体" w:cs="Times New Roman"/>
                      <w:i w:val="0"/>
                      <w:iCs w:val="0"/>
                      <w:snapToGrid w:val="0"/>
                      <w:color w:val="000000"/>
                      <w:kern w:val="0"/>
                      <w:sz w:val="21"/>
                      <w:szCs w:val="21"/>
                      <w:u w:val="none"/>
                      <w:lang w:val="en-US" w:eastAsia="zh-CN" w:bidi="ar"/>
                    </w:rPr>
                    <w:t>75</w:t>
                  </w:r>
                  <w:r>
                    <w:rPr>
                      <w:rFonts w:hint="default" w:ascii="Times New Roman" w:hAnsi="Times New Roman" w:cs="Times New Roman" w:eastAsiaTheme="minorEastAsia"/>
                      <w:sz w:val="21"/>
                      <w:szCs w:val="21"/>
                      <w:highlight w:val="none"/>
                      <w:lang w:val="en-US" w:eastAsia="zh-CN"/>
                    </w:rPr>
                    <w:t>×</w:t>
                  </w:r>
                  <w:r>
                    <w:rPr>
                      <w:rFonts w:hint="eastAsia" w:ascii="Times New Roman" w:hAnsi="Times New Roman" w:cs="Times New Roman" w:eastAsiaTheme="minorEastAsia"/>
                      <w:sz w:val="21"/>
                      <w:szCs w:val="21"/>
                      <w:highlight w:val="none"/>
                      <w:lang w:val="en-US" w:eastAsia="zh-CN"/>
                    </w:rPr>
                    <w:t>10</w:t>
                  </w:r>
                  <w:r>
                    <w:rPr>
                      <w:rFonts w:hint="eastAsia" w:ascii="Times New Roman" w:hAnsi="Times New Roman" w:cs="Times New Roman" w:eastAsiaTheme="minorEastAsia"/>
                      <w:sz w:val="21"/>
                      <w:szCs w:val="21"/>
                      <w:highlight w:val="none"/>
                      <w:vertAlign w:val="superscript"/>
                      <w:lang w:val="en-US" w:eastAsia="zh-CN"/>
                    </w:rPr>
                    <w:t>-3</w:t>
                  </w:r>
                </w:p>
              </w:tc>
            </w:tr>
            <w:tr w14:paraId="6C06512F">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397" w:hRule="atLeast"/>
                <w:jc w:val="center"/>
              </w:trPr>
              <w:tc>
                <w:tcPr>
                  <w:tcW w:w="1291" w:type="dxa"/>
                  <w:vMerge w:val="continue"/>
                  <w:tcBorders>
                    <w:tl2br w:val="nil"/>
                    <w:tr2bl w:val="nil"/>
                  </w:tcBorders>
                  <w:vAlign w:val="center"/>
                </w:tcPr>
                <w:p w14:paraId="701B27FE">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Cs/>
                      <w:color w:val="000000" w:themeColor="text1"/>
                      <w:sz w:val="21"/>
                      <w:szCs w:val="21"/>
                      <w14:textFill>
                        <w14:solidFill>
                          <w14:schemeClr w14:val="tx1"/>
                        </w14:solidFill>
                      </w14:textFill>
                    </w:rPr>
                  </w:pPr>
                </w:p>
              </w:tc>
              <w:tc>
                <w:tcPr>
                  <w:tcW w:w="1175" w:type="dxa"/>
                  <w:vMerge w:val="continue"/>
                  <w:tcBorders>
                    <w:tl2br w:val="nil"/>
                    <w:tr2bl w:val="nil"/>
                  </w:tcBorders>
                  <w:vAlign w:val="center"/>
                </w:tcPr>
                <w:p w14:paraId="1B2F43BF">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p>
              </w:tc>
              <w:tc>
                <w:tcPr>
                  <w:tcW w:w="773" w:type="dxa"/>
                  <w:tcBorders>
                    <w:tl2br w:val="nil"/>
                    <w:tr2bl w:val="nil"/>
                  </w:tcBorders>
                  <w:vAlign w:val="center"/>
                </w:tcPr>
                <w:p w14:paraId="1E6554AF">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eastAsia" w:cs="Times New Roman" w:eastAsiaTheme="minorEastAsia"/>
                      <w:color w:val="auto"/>
                      <w:sz w:val="21"/>
                      <w:szCs w:val="21"/>
                      <w:vertAlign w:val="baseline"/>
                      <w:lang w:val="en-US" w:eastAsia="zh-CN"/>
                    </w:rPr>
                  </w:pPr>
                  <w:r>
                    <w:rPr>
                      <w:rFonts w:hint="eastAsia" w:cs="Times New Roman" w:eastAsiaTheme="minorEastAsia"/>
                      <w:color w:val="auto"/>
                      <w:sz w:val="21"/>
                      <w:szCs w:val="21"/>
                      <w:vertAlign w:val="baseline"/>
                      <w:lang w:val="en-US" w:eastAsia="zh-CN"/>
                    </w:rPr>
                    <w:t>3</w:t>
                  </w:r>
                </w:p>
              </w:tc>
              <w:tc>
                <w:tcPr>
                  <w:tcW w:w="1021" w:type="dxa"/>
                  <w:tcBorders>
                    <w:tl2br w:val="nil"/>
                    <w:tr2bl w:val="nil"/>
                  </w:tcBorders>
                  <w:vAlign w:val="center"/>
                </w:tcPr>
                <w:p w14:paraId="7A653C8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877</w:t>
                  </w:r>
                </w:p>
              </w:tc>
              <w:tc>
                <w:tcPr>
                  <w:tcW w:w="2273" w:type="dxa"/>
                  <w:tcBorders>
                    <w:tl2br w:val="nil"/>
                    <w:tr2bl w:val="nil"/>
                  </w:tcBorders>
                  <w:vAlign w:val="center"/>
                </w:tcPr>
                <w:p w14:paraId="037689C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i w:val="0"/>
                      <w:iCs w:val="0"/>
                      <w:snapToGrid w:val="0"/>
                      <w:color w:val="000000"/>
                      <w:kern w:val="0"/>
                      <w:sz w:val="21"/>
                      <w:szCs w:val="21"/>
                      <w:u w:val="none"/>
                      <w:lang w:val="en-US" w:eastAsia="zh-CN" w:bidi="ar"/>
                    </w:rPr>
                  </w:pPr>
                  <w:r>
                    <w:rPr>
                      <w:rFonts w:hint="eastAsia" w:ascii="Times New Roman" w:hAnsi="Times New Roman" w:cs="Times New Roman" w:eastAsiaTheme="minorEastAsia"/>
                      <w:sz w:val="21"/>
                      <w:szCs w:val="21"/>
                      <w:highlight w:val="none"/>
                      <w:lang w:val="en-US" w:eastAsia="zh-CN"/>
                    </w:rPr>
                    <w:t>8.6</w:t>
                  </w:r>
                </w:p>
              </w:tc>
              <w:tc>
                <w:tcPr>
                  <w:tcW w:w="2187" w:type="dxa"/>
                  <w:tcBorders>
                    <w:tl2br w:val="nil"/>
                    <w:tr2bl w:val="nil"/>
                  </w:tcBorders>
                  <w:vAlign w:val="center"/>
                </w:tcPr>
                <w:p w14:paraId="1C0A400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i w:val="0"/>
                      <w:iCs w:val="0"/>
                      <w:snapToGrid w:val="0"/>
                      <w:color w:val="000000"/>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7</w:t>
                  </w:r>
                  <w:r>
                    <w:rPr>
                      <w:rFonts w:hint="eastAsia" w:ascii="Times New Roman" w:hAnsi="Times New Roman" w:eastAsia="宋体" w:cs="Times New Roman"/>
                      <w:i w:val="0"/>
                      <w:iCs w:val="0"/>
                      <w:snapToGrid w:val="0"/>
                      <w:color w:val="000000"/>
                      <w:kern w:val="0"/>
                      <w:sz w:val="21"/>
                      <w:szCs w:val="21"/>
                      <w:u w:val="none"/>
                      <w:lang w:val="en-US" w:eastAsia="zh-CN" w:bidi="ar"/>
                    </w:rPr>
                    <w:t>.</w:t>
                  </w:r>
                  <w:r>
                    <w:rPr>
                      <w:rFonts w:hint="default" w:ascii="Times New Roman" w:hAnsi="Times New Roman" w:eastAsia="宋体" w:cs="Times New Roman"/>
                      <w:i w:val="0"/>
                      <w:iCs w:val="0"/>
                      <w:snapToGrid w:val="0"/>
                      <w:color w:val="000000"/>
                      <w:kern w:val="0"/>
                      <w:sz w:val="21"/>
                      <w:szCs w:val="21"/>
                      <w:u w:val="none"/>
                      <w:lang w:val="en-US" w:eastAsia="zh-CN" w:bidi="ar"/>
                    </w:rPr>
                    <w:t>54</w:t>
                  </w:r>
                  <w:r>
                    <w:rPr>
                      <w:rFonts w:hint="default" w:ascii="Times New Roman" w:hAnsi="Times New Roman" w:cs="Times New Roman" w:eastAsiaTheme="minorEastAsia"/>
                      <w:sz w:val="21"/>
                      <w:szCs w:val="21"/>
                      <w:highlight w:val="none"/>
                      <w:lang w:val="en-US" w:eastAsia="zh-CN"/>
                    </w:rPr>
                    <w:t>×</w:t>
                  </w:r>
                  <w:r>
                    <w:rPr>
                      <w:rFonts w:hint="eastAsia" w:ascii="Times New Roman" w:hAnsi="Times New Roman" w:cs="Times New Roman" w:eastAsiaTheme="minorEastAsia"/>
                      <w:sz w:val="21"/>
                      <w:szCs w:val="21"/>
                      <w:highlight w:val="none"/>
                      <w:lang w:val="en-US" w:eastAsia="zh-CN"/>
                    </w:rPr>
                    <w:t>10</w:t>
                  </w:r>
                  <w:r>
                    <w:rPr>
                      <w:rFonts w:hint="eastAsia" w:ascii="Times New Roman" w:hAnsi="Times New Roman" w:cs="Times New Roman" w:eastAsiaTheme="minorEastAsia"/>
                      <w:sz w:val="21"/>
                      <w:szCs w:val="21"/>
                      <w:highlight w:val="none"/>
                      <w:vertAlign w:val="superscript"/>
                      <w:lang w:val="en-US" w:eastAsia="zh-CN"/>
                    </w:rPr>
                    <w:t>-3</w:t>
                  </w:r>
                </w:p>
              </w:tc>
            </w:tr>
            <w:tr w14:paraId="0FAD9DC3">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397" w:hRule="atLeast"/>
                <w:jc w:val="center"/>
              </w:trPr>
              <w:tc>
                <w:tcPr>
                  <w:tcW w:w="1291" w:type="dxa"/>
                  <w:vMerge w:val="continue"/>
                  <w:tcBorders>
                    <w:tl2br w:val="nil"/>
                    <w:tr2bl w:val="nil"/>
                  </w:tcBorders>
                  <w:vAlign w:val="center"/>
                </w:tcPr>
                <w:p w14:paraId="45C633D4">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Cs/>
                      <w:color w:val="000000" w:themeColor="text1"/>
                      <w:sz w:val="21"/>
                      <w:szCs w:val="21"/>
                      <w14:textFill>
                        <w14:solidFill>
                          <w14:schemeClr w14:val="tx1"/>
                        </w14:solidFill>
                      </w14:textFill>
                    </w:rPr>
                  </w:pPr>
                </w:p>
              </w:tc>
              <w:tc>
                <w:tcPr>
                  <w:tcW w:w="1175" w:type="dxa"/>
                  <w:vMerge w:val="restart"/>
                  <w:tcBorders>
                    <w:tl2br w:val="nil"/>
                    <w:tr2bl w:val="nil"/>
                  </w:tcBorders>
                  <w:vAlign w:val="center"/>
                </w:tcPr>
                <w:p w14:paraId="3421074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eastAsia" w:cs="Times New Roman" w:eastAsiaTheme="minorEastAsia"/>
                      <w:color w:val="000000" w:themeColor="text1"/>
                      <w:sz w:val="21"/>
                      <w:szCs w:val="21"/>
                      <w:lang w:val="en-US" w:eastAsia="zh-CN"/>
                      <w14:textFill>
                        <w14:solidFill>
                          <w14:schemeClr w14:val="tx1"/>
                        </w14:solidFill>
                      </w14:textFill>
                    </w:rPr>
                    <w:t>2026.06.24</w:t>
                  </w:r>
                </w:p>
              </w:tc>
              <w:tc>
                <w:tcPr>
                  <w:tcW w:w="773" w:type="dxa"/>
                  <w:tcBorders>
                    <w:tl2br w:val="nil"/>
                    <w:tr2bl w:val="nil"/>
                  </w:tcBorders>
                  <w:vAlign w:val="center"/>
                </w:tcPr>
                <w:p w14:paraId="171CC533">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eastAsia" w:cs="Times New Roman" w:eastAsiaTheme="minorEastAsia"/>
                      <w:color w:val="auto"/>
                      <w:sz w:val="21"/>
                      <w:szCs w:val="21"/>
                      <w:vertAlign w:val="baseline"/>
                      <w:lang w:val="en-US" w:eastAsia="zh-CN"/>
                    </w:rPr>
                  </w:pPr>
                  <w:r>
                    <w:rPr>
                      <w:rFonts w:hint="eastAsia" w:cs="Times New Roman" w:eastAsiaTheme="minorEastAsia"/>
                      <w:color w:val="auto"/>
                      <w:sz w:val="21"/>
                      <w:szCs w:val="21"/>
                      <w:vertAlign w:val="baseline"/>
                      <w:lang w:val="en-US" w:eastAsia="zh-CN"/>
                    </w:rPr>
                    <w:t>1</w:t>
                  </w:r>
                </w:p>
              </w:tc>
              <w:tc>
                <w:tcPr>
                  <w:tcW w:w="1021" w:type="dxa"/>
                  <w:tcBorders>
                    <w:tl2br w:val="nil"/>
                    <w:tr2bl w:val="nil"/>
                  </w:tcBorders>
                  <w:vAlign w:val="center"/>
                </w:tcPr>
                <w:p w14:paraId="1F1D38E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835</w:t>
                  </w:r>
                </w:p>
              </w:tc>
              <w:tc>
                <w:tcPr>
                  <w:tcW w:w="2273" w:type="dxa"/>
                  <w:tcBorders>
                    <w:tl2br w:val="nil"/>
                    <w:tr2bl w:val="nil"/>
                  </w:tcBorders>
                  <w:vAlign w:val="center"/>
                </w:tcPr>
                <w:p w14:paraId="65C5FC0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i w:val="0"/>
                      <w:iCs w:val="0"/>
                      <w:snapToGrid w:val="0"/>
                      <w:color w:val="000000"/>
                      <w:kern w:val="0"/>
                      <w:sz w:val="21"/>
                      <w:szCs w:val="21"/>
                      <w:u w:val="none"/>
                      <w:lang w:val="en-US" w:eastAsia="zh-CN" w:bidi="ar"/>
                    </w:rPr>
                  </w:pPr>
                  <w:r>
                    <w:rPr>
                      <w:rFonts w:hint="eastAsia" w:ascii="Times New Roman" w:hAnsi="Times New Roman" w:cs="Times New Roman" w:eastAsiaTheme="minorEastAsia"/>
                      <w:sz w:val="21"/>
                      <w:szCs w:val="21"/>
                      <w:highlight w:val="none"/>
                      <w:lang w:val="en-US" w:eastAsia="zh-CN"/>
                    </w:rPr>
                    <w:t>8.5</w:t>
                  </w:r>
                </w:p>
              </w:tc>
              <w:tc>
                <w:tcPr>
                  <w:tcW w:w="2187" w:type="dxa"/>
                  <w:tcBorders>
                    <w:tl2br w:val="nil"/>
                    <w:tr2bl w:val="nil"/>
                  </w:tcBorders>
                  <w:vAlign w:val="center"/>
                </w:tcPr>
                <w:p w14:paraId="022E080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i w:val="0"/>
                      <w:iCs w:val="0"/>
                      <w:snapToGrid w:val="0"/>
                      <w:color w:val="000000"/>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7</w:t>
                  </w:r>
                  <w:r>
                    <w:rPr>
                      <w:rFonts w:hint="eastAsia" w:ascii="Times New Roman" w:hAnsi="Times New Roman" w:eastAsia="宋体" w:cs="Times New Roman"/>
                      <w:i w:val="0"/>
                      <w:iCs w:val="0"/>
                      <w:snapToGrid w:val="0"/>
                      <w:color w:val="000000"/>
                      <w:kern w:val="0"/>
                      <w:sz w:val="21"/>
                      <w:szCs w:val="21"/>
                      <w:u w:val="none"/>
                      <w:lang w:val="en-US" w:eastAsia="zh-CN" w:bidi="ar"/>
                    </w:rPr>
                    <w:t>.</w:t>
                  </w:r>
                  <w:r>
                    <w:rPr>
                      <w:rFonts w:hint="default" w:ascii="Times New Roman" w:hAnsi="Times New Roman" w:eastAsia="宋体" w:cs="Times New Roman"/>
                      <w:i w:val="0"/>
                      <w:iCs w:val="0"/>
                      <w:snapToGrid w:val="0"/>
                      <w:color w:val="000000"/>
                      <w:kern w:val="0"/>
                      <w:sz w:val="21"/>
                      <w:szCs w:val="21"/>
                      <w:u w:val="none"/>
                      <w:lang w:val="en-US" w:eastAsia="zh-CN" w:bidi="ar"/>
                    </w:rPr>
                    <w:t>10</w:t>
                  </w:r>
                  <w:r>
                    <w:rPr>
                      <w:rFonts w:hint="default" w:ascii="Times New Roman" w:hAnsi="Times New Roman" w:cs="Times New Roman" w:eastAsiaTheme="minorEastAsia"/>
                      <w:sz w:val="21"/>
                      <w:szCs w:val="21"/>
                      <w:highlight w:val="none"/>
                      <w:lang w:val="en-US" w:eastAsia="zh-CN"/>
                    </w:rPr>
                    <w:t>×</w:t>
                  </w:r>
                  <w:r>
                    <w:rPr>
                      <w:rFonts w:hint="eastAsia" w:ascii="Times New Roman" w:hAnsi="Times New Roman" w:cs="Times New Roman" w:eastAsiaTheme="minorEastAsia"/>
                      <w:sz w:val="21"/>
                      <w:szCs w:val="21"/>
                      <w:highlight w:val="none"/>
                      <w:lang w:val="en-US" w:eastAsia="zh-CN"/>
                    </w:rPr>
                    <w:t>10</w:t>
                  </w:r>
                  <w:r>
                    <w:rPr>
                      <w:rFonts w:hint="eastAsia" w:ascii="Times New Roman" w:hAnsi="Times New Roman" w:cs="Times New Roman" w:eastAsiaTheme="minorEastAsia"/>
                      <w:sz w:val="21"/>
                      <w:szCs w:val="21"/>
                      <w:highlight w:val="none"/>
                      <w:vertAlign w:val="superscript"/>
                      <w:lang w:val="en-US" w:eastAsia="zh-CN"/>
                    </w:rPr>
                    <w:t>-3</w:t>
                  </w:r>
                </w:p>
              </w:tc>
            </w:tr>
            <w:tr w14:paraId="39746BAD">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397" w:hRule="atLeast"/>
                <w:jc w:val="center"/>
              </w:trPr>
              <w:tc>
                <w:tcPr>
                  <w:tcW w:w="1291" w:type="dxa"/>
                  <w:vMerge w:val="continue"/>
                  <w:tcBorders>
                    <w:tl2br w:val="nil"/>
                    <w:tr2bl w:val="nil"/>
                  </w:tcBorders>
                  <w:vAlign w:val="center"/>
                </w:tcPr>
                <w:p w14:paraId="17F4C8B5">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Cs/>
                      <w:color w:val="000000" w:themeColor="text1"/>
                      <w:sz w:val="21"/>
                      <w:szCs w:val="21"/>
                      <w14:textFill>
                        <w14:solidFill>
                          <w14:schemeClr w14:val="tx1"/>
                        </w14:solidFill>
                      </w14:textFill>
                    </w:rPr>
                  </w:pPr>
                </w:p>
              </w:tc>
              <w:tc>
                <w:tcPr>
                  <w:tcW w:w="1175" w:type="dxa"/>
                  <w:vMerge w:val="continue"/>
                  <w:tcBorders>
                    <w:tl2br w:val="nil"/>
                    <w:tr2bl w:val="nil"/>
                  </w:tcBorders>
                  <w:vAlign w:val="center"/>
                </w:tcPr>
                <w:p w14:paraId="1A222F1D">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p>
              </w:tc>
              <w:tc>
                <w:tcPr>
                  <w:tcW w:w="773" w:type="dxa"/>
                  <w:tcBorders>
                    <w:tl2br w:val="nil"/>
                    <w:tr2bl w:val="nil"/>
                  </w:tcBorders>
                  <w:vAlign w:val="center"/>
                </w:tcPr>
                <w:p w14:paraId="66315D31">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eastAsia" w:cs="Times New Roman" w:eastAsiaTheme="minorEastAsia"/>
                      <w:color w:val="auto"/>
                      <w:sz w:val="21"/>
                      <w:szCs w:val="21"/>
                      <w:vertAlign w:val="baseline"/>
                      <w:lang w:val="en-US" w:eastAsia="zh-CN"/>
                    </w:rPr>
                  </w:pPr>
                  <w:r>
                    <w:rPr>
                      <w:rFonts w:hint="eastAsia" w:cs="Times New Roman" w:eastAsiaTheme="minorEastAsia"/>
                      <w:color w:val="auto"/>
                      <w:sz w:val="21"/>
                      <w:szCs w:val="21"/>
                      <w:vertAlign w:val="baseline"/>
                      <w:lang w:val="en-US" w:eastAsia="zh-CN"/>
                    </w:rPr>
                    <w:t>2</w:t>
                  </w:r>
                </w:p>
              </w:tc>
              <w:tc>
                <w:tcPr>
                  <w:tcW w:w="1021" w:type="dxa"/>
                  <w:tcBorders>
                    <w:tl2br w:val="nil"/>
                    <w:tr2bl w:val="nil"/>
                  </w:tcBorders>
                  <w:vAlign w:val="center"/>
                </w:tcPr>
                <w:p w14:paraId="70C150E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848</w:t>
                  </w:r>
                </w:p>
              </w:tc>
              <w:tc>
                <w:tcPr>
                  <w:tcW w:w="2273" w:type="dxa"/>
                  <w:tcBorders>
                    <w:tl2br w:val="nil"/>
                    <w:tr2bl w:val="nil"/>
                  </w:tcBorders>
                  <w:vAlign w:val="center"/>
                </w:tcPr>
                <w:p w14:paraId="26C931A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i w:val="0"/>
                      <w:iCs w:val="0"/>
                      <w:snapToGrid w:val="0"/>
                      <w:color w:val="000000"/>
                      <w:kern w:val="0"/>
                      <w:sz w:val="21"/>
                      <w:szCs w:val="21"/>
                      <w:u w:val="none"/>
                      <w:lang w:val="en-US" w:eastAsia="zh-CN" w:bidi="ar"/>
                    </w:rPr>
                  </w:pPr>
                  <w:r>
                    <w:rPr>
                      <w:rFonts w:hint="eastAsia" w:ascii="Times New Roman" w:hAnsi="Times New Roman" w:cs="Times New Roman" w:eastAsiaTheme="minorEastAsia"/>
                      <w:sz w:val="21"/>
                      <w:szCs w:val="21"/>
                      <w:highlight w:val="none"/>
                      <w:lang w:val="en-US" w:eastAsia="zh-CN"/>
                    </w:rPr>
                    <w:t>8.8</w:t>
                  </w:r>
                </w:p>
              </w:tc>
              <w:tc>
                <w:tcPr>
                  <w:tcW w:w="2187" w:type="dxa"/>
                  <w:tcBorders>
                    <w:tl2br w:val="nil"/>
                    <w:tr2bl w:val="nil"/>
                  </w:tcBorders>
                  <w:vAlign w:val="center"/>
                </w:tcPr>
                <w:p w14:paraId="64C9053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i w:val="0"/>
                      <w:iCs w:val="0"/>
                      <w:snapToGrid w:val="0"/>
                      <w:color w:val="000000"/>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7</w:t>
                  </w:r>
                  <w:r>
                    <w:rPr>
                      <w:rFonts w:hint="eastAsia" w:ascii="Times New Roman" w:hAnsi="Times New Roman" w:eastAsia="宋体" w:cs="Times New Roman"/>
                      <w:i w:val="0"/>
                      <w:iCs w:val="0"/>
                      <w:snapToGrid w:val="0"/>
                      <w:color w:val="000000"/>
                      <w:kern w:val="0"/>
                      <w:sz w:val="21"/>
                      <w:szCs w:val="21"/>
                      <w:u w:val="none"/>
                      <w:lang w:val="en-US" w:eastAsia="zh-CN" w:bidi="ar"/>
                    </w:rPr>
                    <w:t>.</w:t>
                  </w:r>
                  <w:r>
                    <w:rPr>
                      <w:rFonts w:hint="default" w:ascii="Times New Roman" w:hAnsi="Times New Roman" w:eastAsia="宋体" w:cs="Times New Roman"/>
                      <w:i w:val="0"/>
                      <w:iCs w:val="0"/>
                      <w:snapToGrid w:val="0"/>
                      <w:color w:val="000000"/>
                      <w:kern w:val="0"/>
                      <w:sz w:val="21"/>
                      <w:szCs w:val="21"/>
                      <w:u w:val="none"/>
                      <w:lang w:val="en-US" w:eastAsia="zh-CN" w:bidi="ar"/>
                    </w:rPr>
                    <w:t>46</w:t>
                  </w:r>
                  <w:r>
                    <w:rPr>
                      <w:rFonts w:hint="default" w:ascii="Times New Roman" w:hAnsi="Times New Roman" w:cs="Times New Roman" w:eastAsiaTheme="minorEastAsia"/>
                      <w:sz w:val="21"/>
                      <w:szCs w:val="21"/>
                      <w:highlight w:val="none"/>
                      <w:lang w:val="en-US" w:eastAsia="zh-CN"/>
                    </w:rPr>
                    <w:t>×</w:t>
                  </w:r>
                  <w:r>
                    <w:rPr>
                      <w:rFonts w:hint="eastAsia" w:ascii="Times New Roman" w:hAnsi="Times New Roman" w:cs="Times New Roman" w:eastAsiaTheme="minorEastAsia"/>
                      <w:sz w:val="21"/>
                      <w:szCs w:val="21"/>
                      <w:highlight w:val="none"/>
                      <w:lang w:val="en-US" w:eastAsia="zh-CN"/>
                    </w:rPr>
                    <w:t>10</w:t>
                  </w:r>
                  <w:r>
                    <w:rPr>
                      <w:rFonts w:hint="eastAsia" w:ascii="Times New Roman" w:hAnsi="Times New Roman" w:cs="Times New Roman" w:eastAsiaTheme="minorEastAsia"/>
                      <w:sz w:val="21"/>
                      <w:szCs w:val="21"/>
                      <w:highlight w:val="none"/>
                      <w:vertAlign w:val="superscript"/>
                      <w:lang w:val="en-US" w:eastAsia="zh-CN"/>
                    </w:rPr>
                    <w:t>-3</w:t>
                  </w:r>
                </w:p>
              </w:tc>
            </w:tr>
            <w:tr w14:paraId="1867EA42">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397" w:hRule="atLeast"/>
                <w:jc w:val="center"/>
              </w:trPr>
              <w:tc>
                <w:tcPr>
                  <w:tcW w:w="1291" w:type="dxa"/>
                  <w:vMerge w:val="continue"/>
                  <w:tcBorders>
                    <w:tl2br w:val="nil"/>
                    <w:tr2bl w:val="nil"/>
                  </w:tcBorders>
                  <w:vAlign w:val="center"/>
                </w:tcPr>
                <w:p w14:paraId="5EFB8B24">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Cs/>
                      <w:color w:val="000000" w:themeColor="text1"/>
                      <w:sz w:val="21"/>
                      <w:szCs w:val="21"/>
                      <w14:textFill>
                        <w14:solidFill>
                          <w14:schemeClr w14:val="tx1"/>
                        </w14:solidFill>
                      </w14:textFill>
                    </w:rPr>
                  </w:pPr>
                </w:p>
              </w:tc>
              <w:tc>
                <w:tcPr>
                  <w:tcW w:w="1175" w:type="dxa"/>
                  <w:vMerge w:val="continue"/>
                  <w:tcBorders>
                    <w:tl2br w:val="nil"/>
                    <w:tr2bl w:val="nil"/>
                  </w:tcBorders>
                  <w:vAlign w:val="center"/>
                </w:tcPr>
                <w:p w14:paraId="56C4820F">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p>
              </w:tc>
              <w:tc>
                <w:tcPr>
                  <w:tcW w:w="773" w:type="dxa"/>
                  <w:tcBorders>
                    <w:tl2br w:val="nil"/>
                    <w:tr2bl w:val="nil"/>
                  </w:tcBorders>
                  <w:vAlign w:val="center"/>
                </w:tcPr>
                <w:p w14:paraId="7FF92F1D">
                  <w:pPr>
                    <w:keepNext w:val="0"/>
                    <w:keepLines w:val="0"/>
                    <w:pageBreakBefore w:val="0"/>
                    <w:kinsoku/>
                    <w:wordWrap/>
                    <w:overflowPunct/>
                    <w:topLinePunct w:val="0"/>
                    <w:autoSpaceDE/>
                    <w:autoSpaceDN/>
                    <w:bidi w:val="0"/>
                    <w:spacing w:after="0" w:afterLines="0" w:line="240" w:lineRule="auto"/>
                    <w:ind w:left="0" w:leftChars="0" w:right="0" w:rightChars="0" w:firstLine="0" w:firstLineChars="0"/>
                    <w:jc w:val="center"/>
                    <w:outlineLvl w:val="9"/>
                    <w:rPr>
                      <w:rFonts w:hint="eastAsia" w:cs="Times New Roman" w:eastAsiaTheme="minorEastAsia"/>
                      <w:color w:val="auto"/>
                      <w:sz w:val="21"/>
                      <w:szCs w:val="21"/>
                      <w:vertAlign w:val="baseline"/>
                      <w:lang w:val="en-US" w:eastAsia="zh-CN"/>
                    </w:rPr>
                  </w:pPr>
                  <w:r>
                    <w:rPr>
                      <w:rFonts w:hint="eastAsia" w:cs="Times New Roman" w:eastAsiaTheme="minorEastAsia"/>
                      <w:color w:val="auto"/>
                      <w:sz w:val="21"/>
                      <w:szCs w:val="21"/>
                      <w:vertAlign w:val="baseline"/>
                      <w:lang w:val="en-US" w:eastAsia="zh-CN"/>
                    </w:rPr>
                    <w:t>3</w:t>
                  </w:r>
                </w:p>
              </w:tc>
              <w:tc>
                <w:tcPr>
                  <w:tcW w:w="1021" w:type="dxa"/>
                  <w:tcBorders>
                    <w:tl2br w:val="nil"/>
                    <w:tr2bl w:val="nil"/>
                  </w:tcBorders>
                  <w:vAlign w:val="center"/>
                </w:tcPr>
                <w:p w14:paraId="291DF1A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eastAsia"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823</w:t>
                  </w:r>
                </w:p>
              </w:tc>
              <w:tc>
                <w:tcPr>
                  <w:tcW w:w="2273" w:type="dxa"/>
                  <w:tcBorders>
                    <w:tl2br w:val="nil"/>
                    <w:tr2bl w:val="nil"/>
                  </w:tcBorders>
                  <w:vAlign w:val="center"/>
                </w:tcPr>
                <w:p w14:paraId="22DF672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i w:val="0"/>
                      <w:iCs w:val="0"/>
                      <w:snapToGrid w:val="0"/>
                      <w:color w:val="000000"/>
                      <w:kern w:val="0"/>
                      <w:sz w:val="21"/>
                      <w:szCs w:val="21"/>
                      <w:u w:val="none"/>
                      <w:lang w:val="en-US" w:eastAsia="zh-CN" w:bidi="ar"/>
                    </w:rPr>
                  </w:pPr>
                  <w:r>
                    <w:rPr>
                      <w:rFonts w:hint="eastAsia" w:ascii="Times New Roman" w:hAnsi="Times New Roman" w:cs="Times New Roman" w:eastAsiaTheme="minorEastAsia"/>
                      <w:sz w:val="21"/>
                      <w:szCs w:val="21"/>
                      <w:highlight w:val="none"/>
                      <w:lang w:val="en-US" w:eastAsia="zh-CN"/>
                    </w:rPr>
                    <w:t>8.1</w:t>
                  </w:r>
                </w:p>
              </w:tc>
              <w:tc>
                <w:tcPr>
                  <w:tcW w:w="2187" w:type="dxa"/>
                  <w:tcBorders>
                    <w:tl2br w:val="nil"/>
                    <w:tr2bl w:val="nil"/>
                  </w:tcBorders>
                  <w:vAlign w:val="center"/>
                </w:tcPr>
                <w:p w14:paraId="78E7C01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i w:val="0"/>
                      <w:iCs w:val="0"/>
                      <w:snapToGrid w:val="0"/>
                      <w:color w:val="000000"/>
                      <w:kern w:val="0"/>
                      <w:sz w:val="21"/>
                      <w:szCs w:val="21"/>
                      <w:u w:val="none"/>
                      <w:lang w:val="en-US" w:eastAsia="zh-CN" w:bidi="ar"/>
                    </w:rPr>
                  </w:pPr>
                  <w:r>
                    <w:rPr>
                      <w:rFonts w:hint="default" w:ascii="Times New Roman" w:hAnsi="Times New Roman" w:eastAsia="宋体" w:cs="Times New Roman"/>
                      <w:i w:val="0"/>
                      <w:iCs w:val="0"/>
                      <w:snapToGrid w:val="0"/>
                      <w:color w:val="000000"/>
                      <w:kern w:val="0"/>
                      <w:sz w:val="21"/>
                      <w:szCs w:val="21"/>
                      <w:u w:val="none"/>
                      <w:lang w:val="en-US" w:eastAsia="zh-CN" w:bidi="ar"/>
                    </w:rPr>
                    <w:t>6</w:t>
                  </w:r>
                  <w:r>
                    <w:rPr>
                      <w:rFonts w:hint="eastAsia" w:ascii="Times New Roman" w:hAnsi="Times New Roman" w:eastAsia="宋体" w:cs="Times New Roman"/>
                      <w:i w:val="0"/>
                      <w:iCs w:val="0"/>
                      <w:snapToGrid w:val="0"/>
                      <w:color w:val="000000"/>
                      <w:kern w:val="0"/>
                      <w:sz w:val="21"/>
                      <w:szCs w:val="21"/>
                      <w:u w:val="none"/>
                      <w:lang w:val="en-US" w:eastAsia="zh-CN" w:bidi="ar"/>
                    </w:rPr>
                    <w:t>.</w:t>
                  </w:r>
                  <w:r>
                    <w:rPr>
                      <w:rFonts w:hint="default" w:ascii="Times New Roman" w:hAnsi="Times New Roman" w:eastAsia="宋体" w:cs="Times New Roman"/>
                      <w:i w:val="0"/>
                      <w:iCs w:val="0"/>
                      <w:snapToGrid w:val="0"/>
                      <w:color w:val="000000"/>
                      <w:kern w:val="0"/>
                      <w:sz w:val="21"/>
                      <w:szCs w:val="21"/>
                      <w:u w:val="none"/>
                      <w:lang w:val="en-US" w:eastAsia="zh-CN" w:bidi="ar"/>
                    </w:rPr>
                    <w:t>67</w:t>
                  </w:r>
                  <w:r>
                    <w:rPr>
                      <w:rFonts w:hint="default" w:ascii="Times New Roman" w:hAnsi="Times New Roman" w:cs="Times New Roman" w:eastAsiaTheme="minorEastAsia"/>
                      <w:sz w:val="21"/>
                      <w:szCs w:val="21"/>
                      <w:highlight w:val="none"/>
                      <w:lang w:val="en-US" w:eastAsia="zh-CN"/>
                    </w:rPr>
                    <w:t>×</w:t>
                  </w:r>
                  <w:r>
                    <w:rPr>
                      <w:rFonts w:hint="eastAsia" w:ascii="Times New Roman" w:hAnsi="Times New Roman" w:cs="Times New Roman" w:eastAsiaTheme="minorEastAsia"/>
                      <w:sz w:val="21"/>
                      <w:szCs w:val="21"/>
                      <w:highlight w:val="none"/>
                      <w:lang w:val="en-US" w:eastAsia="zh-CN"/>
                    </w:rPr>
                    <w:t>10</w:t>
                  </w:r>
                  <w:r>
                    <w:rPr>
                      <w:rFonts w:hint="eastAsia" w:ascii="Times New Roman" w:hAnsi="Times New Roman" w:cs="Times New Roman" w:eastAsiaTheme="minorEastAsia"/>
                      <w:sz w:val="21"/>
                      <w:szCs w:val="21"/>
                      <w:highlight w:val="none"/>
                      <w:vertAlign w:val="superscript"/>
                      <w:lang w:val="en-US" w:eastAsia="zh-CN"/>
                    </w:rPr>
                    <w:t>-3</w:t>
                  </w:r>
                </w:p>
              </w:tc>
            </w:tr>
          </w:tbl>
          <w:p w14:paraId="623F2759">
            <w:pPr>
              <w:keepNext w:val="0"/>
              <w:keepLines w:val="0"/>
              <w:pageBreakBefore w:val="0"/>
              <w:widowControl/>
              <w:kinsoku/>
              <w:wordWrap w:val="0"/>
              <w:overflowPunct/>
              <w:topLinePunct w:val="0"/>
              <w:autoSpaceDE/>
              <w:autoSpaceDN/>
              <w:bidi w:val="0"/>
              <w:adjustRightInd w:val="0"/>
              <w:snapToGrid w:val="0"/>
              <w:spacing w:after="0" w:line="500" w:lineRule="exact"/>
              <w:ind w:firstLine="480" w:firstLineChars="200"/>
              <w:textAlignment w:val="auto"/>
              <w:rPr>
                <w:rFonts w:hint="eastAsia" w:cs="Times New Roman" w:eastAsiaTheme="minorEastAsia"/>
                <w:b w:val="0"/>
                <w:bCs/>
                <w:color w:val="000000" w:themeColor="text1"/>
                <w:sz w:val="24"/>
                <w:szCs w:val="24"/>
                <w:lang w:val="en-US" w:eastAsia="zh-CN"/>
                <w14:textFill>
                  <w14:solidFill>
                    <w14:schemeClr w14:val="tx1"/>
                  </w14:solidFill>
                </w14:textFill>
              </w:rPr>
            </w:pP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由上表可知，本项目</w:t>
            </w:r>
            <w:r>
              <w:rPr>
                <w:rFonts w:hint="eastAsia" w:cs="Times New Roman" w:eastAsiaTheme="minorEastAsia"/>
                <w:b w:val="0"/>
                <w:bCs/>
                <w:color w:val="000000" w:themeColor="text1"/>
                <w:sz w:val="24"/>
                <w:szCs w:val="24"/>
                <w:lang w:val="en-US" w:eastAsia="zh-CN"/>
                <w14:textFill>
                  <w14:solidFill>
                    <w14:schemeClr w14:val="tx1"/>
                  </w14:solidFill>
                </w14:textFill>
              </w:rPr>
              <w:t>P1排气筒</w:t>
            </w:r>
            <w:r>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t>颗粒物排放浓度在</w:t>
            </w:r>
            <w:r>
              <w:rPr>
                <w:rFonts w:hint="eastAsia" w:cs="Times New Roman" w:eastAsiaTheme="minorEastAsia"/>
                <w:b w:val="0"/>
                <w:bCs/>
                <w:color w:val="000000" w:themeColor="text1"/>
                <w:sz w:val="24"/>
                <w:szCs w:val="24"/>
                <w:lang w:val="en-US" w:eastAsia="zh-CN"/>
                <w14:textFill>
                  <w14:solidFill>
                    <w14:schemeClr w14:val="tx1"/>
                  </w14:solidFill>
                </w14:textFill>
              </w:rPr>
              <w:t>6.5-7.5</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mg/m</w:t>
            </w:r>
            <w:r>
              <w:rPr>
                <w:rFonts w:hint="default" w:ascii="Times New Roman" w:hAnsi="Times New Roman" w:cs="Times New Roman" w:eastAsiaTheme="minorEastAsia"/>
                <w:b w:val="0"/>
                <w:bCs/>
                <w:color w:val="000000" w:themeColor="text1"/>
                <w:sz w:val="24"/>
                <w:szCs w:val="24"/>
                <w:vertAlign w:val="superscript"/>
                <w:lang w:val="en-US" w:eastAsia="zh-CN"/>
                <w14:textFill>
                  <w14:solidFill>
                    <w14:schemeClr w14:val="tx1"/>
                  </w14:solidFill>
                </w14:textFill>
              </w:rPr>
              <w:t>3</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之间</w:t>
            </w:r>
            <w:r>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t>，</w:t>
            </w:r>
            <w:r>
              <w:rPr>
                <w:rFonts w:hint="eastAsia" w:cs="Times New Roman" w:eastAsiaTheme="minorEastAsia"/>
                <w:b w:val="0"/>
                <w:bCs/>
                <w:color w:val="000000" w:themeColor="text1"/>
                <w:sz w:val="24"/>
                <w:szCs w:val="24"/>
                <w:lang w:val="en-US" w:eastAsia="zh-CN"/>
                <w14:textFill>
                  <w14:solidFill>
                    <w14:schemeClr w14:val="tx1"/>
                  </w14:solidFill>
                </w14:textFill>
              </w:rPr>
              <w:t>排放速率在0.051-0.059kg/h之间，P2排气筒</w:t>
            </w:r>
            <w:r>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t>颗粒物排放浓度在</w:t>
            </w:r>
            <w:r>
              <w:rPr>
                <w:rFonts w:hint="eastAsia" w:cs="Times New Roman" w:eastAsiaTheme="minorEastAsia"/>
                <w:b w:val="0"/>
                <w:bCs/>
                <w:color w:val="000000" w:themeColor="text1"/>
                <w:sz w:val="24"/>
                <w:szCs w:val="24"/>
                <w:lang w:val="en-US" w:eastAsia="zh-CN"/>
                <w14:textFill>
                  <w14:solidFill>
                    <w14:schemeClr w14:val="tx1"/>
                  </w14:solidFill>
                </w14:textFill>
              </w:rPr>
              <w:t>7.9-8.8</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mg/m</w:t>
            </w:r>
            <w:r>
              <w:rPr>
                <w:rFonts w:hint="default" w:ascii="Times New Roman" w:hAnsi="Times New Roman" w:cs="Times New Roman" w:eastAsiaTheme="minorEastAsia"/>
                <w:b w:val="0"/>
                <w:bCs/>
                <w:color w:val="000000" w:themeColor="text1"/>
                <w:sz w:val="24"/>
                <w:szCs w:val="24"/>
                <w:vertAlign w:val="superscript"/>
                <w:lang w:val="en-US" w:eastAsia="zh-CN"/>
                <w14:textFill>
                  <w14:solidFill>
                    <w14:schemeClr w14:val="tx1"/>
                  </w14:solidFill>
                </w14:textFill>
              </w:rPr>
              <w:t>3</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之间</w:t>
            </w:r>
            <w:r>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t>，</w:t>
            </w:r>
            <w:r>
              <w:rPr>
                <w:rFonts w:hint="eastAsia" w:cs="Times New Roman" w:eastAsiaTheme="minorEastAsia"/>
                <w:b w:val="0"/>
                <w:bCs/>
                <w:color w:val="000000" w:themeColor="text1"/>
                <w:sz w:val="24"/>
                <w:szCs w:val="24"/>
                <w:lang w:val="en-US" w:eastAsia="zh-CN"/>
                <w14:textFill>
                  <w14:solidFill>
                    <w14:schemeClr w14:val="tx1"/>
                  </w14:solidFill>
                </w14:textFill>
              </w:rPr>
              <w:t>排放速率在0.00667-0.00754kg/h之间，</w:t>
            </w:r>
            <w:r>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t>满足</w:t>
            </w:r>
            <w:r>
              <w:rPr>
                <w:rFonts w:hint="eastAsia" w:cs="Times New Roman" w:eastAsiaTheme="minorEastAsia"/>
                <w:b w:val="0"/>
                <w:bCs/>
                <w:color w:val="000000" w:themeColor="text1"/>
                <w:sz w:val="24"/>
                <w:szCs w:val="24"/>
                <w:lang w:val="en-US" w:eastAsia="zh-CN"/>
                <w14:textFill>
                  <w14:solidFill>
                    <w14:schemeClr w14:val="tx1"/>
                  </w14:solidFill>
                </w14:textFill>
              </w:rPr>
              <w:t>《河南省地方标准-水泥工业大气污染物排放标准》</w:t>
            </w:r>
          </w:p>
          <w:p w14:paraId="463CCFA0">
            <w:pPr>
              <w:keepNext w:val="0"/>
              <w:keepLines w:val="0"/>
              <w:pageBreakBefore w:val="0"/>
              <w:widowControl/>
              <w:kinsoku/>
              <w:wordWrap w:val="0"/>
              <w:overflowPunct/>
              <w:topLinePunct w:val="0"/>
              <w:autoSpaceDE/>
              <w:autoSpaceDN/>
              <w:bidi w:val="0"/>
              <w:adjustRightInd w:val="0"/>
              <w:snapToGrid w:val="0"/>
              <w:spacing w:after="0" w:line="500" w:lineRule="exact"/>
              <w:textAlignment w:val="auto"/>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pPr>
            <w:r>
              <w:rPr>
                <w:rFonts w:hint="eastAsia" w:cs="Times New Roman" w:eastAsiaTheme="minorEastAsia"/>
                <w:b w:val="0"/>
                <w:bCs/>
                <w:color w:val="000000" w:themeColor="text1"/>
                <w:sz w:val="24"/>
                <w:szCs w:val="24"/>
                <w:lang w:val="en-US" w:eastAsia="zh-CN"/>
                <w14:textFill>
                  <w14:solidFill>
                    <w14:schemeClr w14:val="tx1"/>
                  </w14:solidFill>
                </w14:textFill>
              </w:rPr>
              <w:t>（DB41/1953-2020）、</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《新乡市生态环境局关于进一步规范工业企业颗粒物排放限值的通知》</w:t>
            </w:r>
            <w:r>
              <w:rPr>
                <w:rFonts w:hint="eastAsia" w:cs="Times New Roman" w:eastAsiaTheme="minorEastAsia"/>
                <w:b w:val="0"/>
                <w:bCs/>
                <w:color w:val="000000" w:themeColor="text1"/>
                <w:sz w:val="24"/>
                <w:szCs w:val="24"/>
                <w:lang w:val="en-US" w:eastAsia="zh-CN"/>
                <w14:textFill>
                  <w14:solidFill>
                    <w14:schemeClr w14:val="tx1"/>
                  </w14:solidFill>
                </w14:textFill>
              </w:rPr>
              <w:t>要求。</w:t>
            </w:r>
          </w:p>
          <w:p w14:paraId="6F0B5037">
            <w:pPr>
              <w:keepNext w:val="0"/>
              <w:keepLines w:val="0"/>
              <w:pageBreakBefore w:val="0"/>
              <w:widowControl/>
              <w:kinsoku/>
              <w:wordWrap/>
              <w:overflowPunct/>
              <w:topLinePunct w:val="0"/>
              <w:autoSpaceDE/>
              <w:autoSpaceDN/>
              <w:bidi w:val="0"/>
              <w:adjustRightInd w:val="0"/>
              <w:snapToGrid w:val="0"/>
              <w:spacing w:after="0" w:line="500" w:lineRule="exact"/>
              <w:ind w:firstLine="480" w:firstLineChars="200"/>
              <w:textAlignment w:val="auto"/>
              <w:rPr>
                <w:rFonts w:hint="eastAsia" w:ascii="Times New Roman" w:hAnsi="Times New Roman" w:cs="Times New Roman" w:eastAsiaTheme="minorEastAsia"/>
                <w:b w:val="0"/>
                <w:bCs/>
                <w:color w:val="auto"/>
                <w:sz w:val="24"/>
                <w:szCs w:val="24"/>
                <w:lang w:val="en-US" w:eastAsia="zh-CN"/>
              </w:rPr>
            </w:pPr>
            <w:r>
              <w:rPr>
                <w:rFonts w:hint="default" w:ascii="Times New Roman" w:hAnsi="Times New Roman" w:cs="Times New Roman" w:eastAsiaTheme="minorEastAsia"/>
                <w:b w:val="0"/>
                <w:bCs/>
                <w:color w:val="auto"/>
                <w:sz w:val="24"/>
                <w:szCs w:val="24"/>
                <w:lang w:val="en-US" w:eastAsia="zh-CN"/>
              </w:rPr>
              <w:t>无组织排放监测结果</w:t>
            </w:r>
            <w:r>
              <w:rPr>
                <w:rFonts w:hint="eastAsia" w:ascii="Times New Roman" w:hAnsi="Times New Roman" w:cs="Times New Roman" w:eastAsiaTheme="minorEastAsia"/>
                <w:b w:val="0"/>
                <w:bCs/>
                <w:color w:val="auto"/>
                <w:sz w:val="24"/>
                <w:szCs w:val="24"/>
                <w:lang w:val="en-US" w:eastAsia="zh-CN"/>
              </w:rPr>
              <w:t>：</w:t>
            </w:r>
          </w:p>
          <w:p w14:paraId="1B183099">
            <w:pPr>
              <w:keepNext w:val="0"/>
              <w:keepLines w:val="0"/>
              <w:pageBreakBefore w:val="0"/>
              <w:widowControl/>
              <w:kinsoku/>
              <w:wordWrap/>
              <w:overflowPunct/>
              <w:topLinePunct w:val="0"/>
              <w:autoSpaceDE/>
              <w:autoSpaceDN/>
              <w:bidi w:val="0"/>
              <w:adjustRightInd w:val="0"/>
              <w:snapToGrid w:val="0"/>
              <w:spacing w:after="0" w:line="500" w:lineRule="exact"/>
              <w:jc w:val="center"/>
              <w:textAlignment w:val="auto"/>
              <w:outlineLvl w:val="9"/>
              <w:rPr>
                <w:rFonts w:hint="eastAsia"/>
                <w:color w:val="auto"/>
                <w:sz w:val="24"/>
                <w:szCs w:val="24"/>
                <w:lang w:val="en-US" w:eastAsia="zh-CN"/>
              </w:rPr>
            </w:pPr>
            <w:r>
              <w:rPr>
                <w:rFonts w:hint="default" w:ascii="Times New Roman" w:hAnsi="Times New Roman" w:cs="Times New Roman" w:eastAsiaTheme="minorEastAsia"/>
                <w:b/>
                <w:bCs/>
                <w:color w:val="auto"/>
                <w:kern w:val="2"/>
                <w:sz w:val="24"/>
                <w:szCs w:val="24"/>
                <w:lang w:val="en-US" w:eastAsia="zh-CN" w:bidi="ar-SA"/>
              </w:rPr>
              <w:t>表</w:t>
            </w:r>
            <w:r>
              <w:rPr>
                <w:rFonts w:hint="eastAsia" w:cs="Times New Roman" w:eastAsiaTheme="minorEastAsia"/>
                <w:b/>
                <w:bCs/>
                <w:color w:val="auto"/>
                <w:kern w:val="2"/>
                <w:sz w:val="24"/>
                <w:szCs w:val="24"/>
                <w:lang w:val="en-US" w:eastAsia="zh-CN" w:bidi="ar-SA"/>
              </w:rPr>
              <w:t>15</w:t>
            </w:r>
            <w:r>
              <w:rPr>
                <w:rFonts w:hint="eastAsia" w:ascii="Times New Roman" w:hAnsi="Times New Roman" w:cs="Times New Roman" w:eastAsiaTheme="minorEastAsia"/>
                <w:b/>
                <w:bCs/>
                <w:color w:val="auto"/>
                <w:kern w:val="2"/>
                <w:sz w:val="24"/>
                <w:szCs w:val="24"/>
                <w:lang w:val="en-US" w:eastAsia="zh-CN" w:bidi="ar-SA"/>
              </w:rPr>
              <w:t xml:space="preserve">  无组织废气</w:t>
            </w:r>
            <w:r>
              <w:rPr>
                <w:rFonts w:hint="default" w:ascii="Times New Roman" w:hAnsi="Times New Roman" w:cs="Times New Roman" w:eastAsiaTheme="minorEastAsia"/>
                <w:b/>
                <w:bCs/>
                <w:color w:val="auto"/>
                <w:kern w:val="2"/>
                <w:sz w:val="24"/>
                <w:szCs w:val="24"/>
                <w:lang w:val="en-US" w:eastAsia="zh-CN" w:bidi="ar-SA"/>
              </w:rPr>
              <w:t>监测结果</w:t>
            </w:r>
          </w:p>
          <w:tbl>
            <w:tblPr>
              <w:tblStyle w:val="18"/>
              <w:tblW w:w="8720"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642"/>
              <w:gridCol w:w="1543"/>
              <w:gridCol w:w="1383"/>
              <w:gridCol w:w="1384"/>
              <w:gridCol w:w="1383"/>
              <w:gridCol w:w="1385"/>
            </w:tblGrid>
            <w:tr w14:paraId="39B61F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42" w:type="dxa"/>
                  <w:vMerge w:val="restart"/>
                  <w:tcBorders>
                    <w:tl2br w:val="nil"/>
                    <w:tr2bl w:val="nil"/>
                  </w:tcBorders>
                  <w:vAlign w:val="center"/>
                </w:tcPr>
                <w:p w14:paraId="36D9C86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rPr>
                    <w:t>采样日期</w:t>
                  </w:r>
                </w:p>
              </w:tc>
              <w:tc>
                <w:tcPr>
                  <w:tcW w:w="1543" w:type="dxa"/>
                  <w:vMerge w:val="restart"/>
                  <w:tcBorders>
                    <w:tl2br w:val="nil"/>
                    <w:tr2bl w:val="nil"/>
                  </w:tcBorders>
                  <w:vAlign w:val="center"/>
                </w:tcPr>
                <w:p w14:paraId="60CAEA3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rPr>
                    <w:t>采样时间</w:t>
                  </w:r>
                </w:p>
              </w:tc>
              <w:tc>
                <w:tcPr>
                  <w:tcW w:w="5535" w:type="dxa"/>
                  <w:gridSpan w:val="4"/>
                  <w:tcBorders>
                    <w:tl2br w:val="nil"/>
                    <w:tr2bl w:val="nil"/>
                  </w:tcBorders>
                  <w:vAlign w:val="center"/>
                </w:tcPr>
                <w:p w14:paraId="0FD82C5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vertAlign w:val="baseline"/>
                      <w:lang w:val="en-US" w:eastAsia="zh-CN"/>
                    </w:rPr>
                  </w:pPr>
                  <w:r>
                    <w:rPr>
                      <w:rFonts w:hint="eastAsia" w:cs="Times New Roman" w:eastAsiaTheme="minorEastAsia"/>
                      <w:b/>
                      <w:bCs/>
                      <w:color w:val="auto"/>
                      <w:kern w:val="2"/>
                      <w:sz w:val="21"/>
                      <w:szCs w:val="21"/>
                      <w:lang w:val="en-US" w:eastAsia="zh-CN" w:bidi="ar-SA"/>
                    </w:rPr>
                    <w:t>颗粒物</w:t>
                  </w:r>
                  <w:r>
                    <w:rPr>
                      <w:rFonts w:hint="default" w:ascii="Times New Roman" w:hAnsi="Times New Roman" w:cs="Times New Roman" w:eastAsiaTheme="minorEastAsia"/>
                      <w:b/>
                      <w:bCs/>
                      <w:color w:val="auto"/>
                      <w:sz w:val="21"/>
                      <w:szCs w:val="21"/>
                      <w:vertAlign w:val="baseline"/>
                      <w:lang w:val="en-US" w:eastAsia="zh-CN"/>
                    </w:rPr>
                    <w:t>(</w:t>
                  </w:r>
                  <w:r>
                    <w:rPr>
                      <w:rFonts w:hint="eastAsia" w:cs="Times New Roman" w:eastAsiaTheme="minorEastAsia"/>
                      <w:b/>
                      <w:bCs/>
                      <w:color w:val="auto"/>
                      <w:sz w:val="21"/>
                      <w:szCs w:val="21"/>
                      <w:vertAlign w:val="baseline"/>
                      <w:lang w:val="en-US" w:eastAsia="zh-CN"/>
                    </w:rPr>
                    <w:t>u</w:t>
                  </w:r>
                  <w:r>
                    <w:rPr>
                      <w:rFonts w:hint="default" w:ascii="Times New Roman" w:hAnsi="Times New Roman" w:cs="Times New Roman" w:eastAsiaTheme="minorEastAsia"/>
                      <w:b/>
                      <w:bCs/>
                      <w:color w:val="auto"/>
                      <w:sz w:val="21"/>
                      <w:szCs w:val="21"/>
                      <w:vertAlign w:val="baseline"/>
                      <w:lang w:val="en-US" w:eastAsia="zh-CN"/>
                    </w:rPr>
                    <w:t>g/m</w:t>
                  </w:r>
                  <w:r>
                    <w:rPr>
                      <w:rFonts w:hint="default" w:ascii="Times New Roman" w:hAnsi="Times New Roman" w:cs="Times New Roman" w:eastAsiaTheme="minorEastAsia"/>
                      <w:b/>
                      <w:bCs/>
                      <w:color w:val="auto"/>
                      <w:sz w:val="21"/>
                      <w:szCs w:val="21"/>
                      <w:vertAlign w:val="superscript"/>
                      <w:lang w:val="en-US" w:eastAsia="zh-CN"/>
                    </w:rPr>
                    <w:t>3</w:t>
                  </w:r>
                  <w:r>
                    <w:rPr>
                      <w:rFonts w:hint="default" w:ascii="Times New Roman" w:hAnsi="Times New Roman" w:cs="Times New Roman" w:eastAsiaTheme="minorEastAsia"/>
                      <w:b/>
                      <w:bCs/>
                      <w:color w:val="auto"/>
                      <w:sz w:val="21"/>
                      <w:szCs w:val="21"/>
                      <w:vertAlign w:val="baseline"/>
                      <w:lang w:val="en-US" w:eastAsia="zh-CN"/>
                    </w:rPr>
                    <w:t>)</w:t>
                  </w:r>
                </w:p>
              </w:tc>
            </w:tr>
            <w:tr w14:paraId="1224F3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42" w:type="dxa"/>
                  <w:vMerge w:val="continue"/>
                  <w:tcBorders>
                    <w:tl2br w:val="nil"/>
                    <w:tr2bl w:val="nil"/>
                  </w:tcBorders>
                  <w:vAlign w:val="center"/>
                </w:tcPr>
                <w:p w14:paraId="1721A15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rPr>
                  </w:pPr>
                </w:p>
              </w:tc>
              <w:tc>
                <w:tcPr>
                  <w:tcW w:w="1543" w:type="dxa"/>
                  <w:vMerge w:val="continue"/>
                  <w:tcBorders>
                    <w:tl2br w:val="nil"/>
                    <w:tr2bl w:val="nil"/>
                  </w:tcBorders>
                  <w:vAlign w:val="center"/>
                </w:tcPr>
                <w:p w14:paraId="1D7A204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rPr>
                  </w:pPr>
                </w:p>
              </w:tc>
              <w:tc>
                <w:tcPr>
                  <w:tcW w:w="1383" w:type="dxa"/>
                  <w:tcBorders>
                    <w:tl2br w:val="nil"/>
                    <w:tr2bl w:val="nil"/>
                  </w:tcBorders>
                  <w:vAlign w:val="center"/>
                </w:tcPr>
                <w:p w14:paraId="3CCA9EF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上风向</w:t>
                  </w:r>
                </w:p>
              </w:tc>
              <w:tc>
                <w:tcPr>
                  <w:tcW w:w="1384" w:type="dxa"/>
                  <w:tcBorders>
                    <w:tl2br w:val="nil"/>
                    <w:tr2bl w:val="nil"/>
                  </w:tcBorders>
                  <w:vAlign w:val="center"/>
                </w:tcPr>
                <w:p w14:paraId="5005388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下风向</w:t>
                  </w:r>
                  <w:r>
                    <w:rPr>
                      <w:rFonts w:hint="eastAsia" w:cs="Times New Roman" w:eastAsiaTheme="minorEastAsia"/>
                      <w:b/>
                      <w:bCs/>
                      <w:color w:val="auto"/>
                      <w:sz w:val="21"/>
                      <w:szCs w:val="21"/>
                      <w:vertAlign w:val="baseline"/>
                      <w:lang w:val="en-US" w:eastAsia="zh-CN"/>
                    </w:rPr>
                    <w:t>1</w:t>
                  </w:r>
                  <w:r>
                    <w:rPr>
                      <w:rFonts w:hint="default" w:ascii="Times New Roman" w:hAnsi="Times New Roman" w:cs="Times New Roman" w:eastAsiaTheme="minorEastAsia"/>
                      <w:b/>
                      <w:bCs/>
                      <w:color w:val="auto"/>
                      <w:sz w:val="21"/>
                      <w:szCs w:val="21"/>
                      <w:vertAlign w:val="baseline"/>
                      <w:lang w:val="en-US" w:eastAsia="zh-CN"/>
                    </w:rPr>
                    <w:t>#</w:t>
                  </w:r>
                </w:p>
              </w:tc>
              <w:tc>
                <w:tcPr>
                  <w:tcW w:w="1383" w:type="dxa"/>
                  <w:tcBorders>
                    <w:tl2br w:val="nil"/>
                    <w:tr2bl w:val="nil"/>
                  </w:tcBorders>
                  <w:vAlign w:val="center"/>
                </w:tcPr>
                <w:p w14:paraId="138CD72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下风向</w:t>
                  </w:r>
                  <w:r>
                    <w:rPr>
                      <w:rFonts w:hint="eastAsia" w:cs="Times New Roman" w:eastAsiaTheme="minorEastAsia"/>
                      <w:b/>
                      <w:bCs/>
                      <w:color w:val="auto"/>
                      <w:sz w:val="21"/>
                      <w:szCs w:val="21"/>
                      <w:vertAlign w:val="baseline"/>
                      <w:lang w:val="en-US" w:eastAsia="zh-CN"/>
                    </w:rPr>
                    <w:t>2</w:t>
                  </w:r>
                  <w:r>
                    <w:rPr>
                      <w:rFonts w:hint="default" w:ascii="Times New Roman" w:hAnsi="Times New Roman" w:cs="Times New Roman" w:eastAsiaTheme="minorEastAsia"/>
                      <w:b/>
                      <w:bCs/>
                      <w:color w:val="auto"/>
                      <w:sz w:val="21"/>
                      <w:szCs w:val="21"/>
                      <w:vertAlign w:val="baseline"/>
                      <w:lang w:val="en-US" w:eastAsia="zh-CN"/>
                    </w:rPr>
                    <w:t>#</w:t>
                  </w:r>
                </w:p>
              </w:tc>
              <w:tc>
                <w:tcPr>
                  <w:tcW w:w="1385" w:type="dxa"/>
                  <w:tcBorders>
                    <w:tl2br w:val="nil"/>
                    <w:tr2bl w:val="nil"/>
                  </w:tcBorders>
                  <w:vAlign w:val="center"/>
                </w:tcPr>
                <w:p w14:paraId="73EE6D6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下风向</w:t>
                  </w:r>
                  <w:r>
                    <w:rPr>
                      <w:rFonts w:hint="eastAsia" w:cs="Times New Roman" w:eastAsiaTheme="minorEastAsia"/>
                      <w:b/>
                      <w:bCs/>
                      <w:color w:val="auto"/>
                      <w:sz w:val="21"/>
                      <w:szCs w:val="21"/>
                      <w:vertAlign w:val="baseline"/>
                      <w:lang w:val="en-US" w:eastAsia="zh-CN"/>
                    </w:rPr>
                    <w:t>3</w:t>
                  </w:r>
                  <w:r>
                    <w:rPr>
                      <w:rFonts w:hint="default" w:ascii="Times New Roman" w:hAnsi="Times New Roman" w:cs="Times New Roman" w:eastAsiaTheme="minorEastAsia"/>
                      <w:b/>
                      <w:bCs/>
                      <w:color w:val="auto"/>
                      <w:sz w:val="21"/>
                      <w:szCs w:val="21"/>
                      <w:vertAlign w:val="baseline"/>
                      <w:lang w:val="en-US" w:eastAsia="zh-CN"/>
                    </w:rPr>
                    <w:t>#</w:t>
                  </w:r>
                </w:p>
              </w:tc>
            </w:tr>
            <w:tr w14:paraId="7288A79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42" w:type="dxa"/>
                  <w:vMerge w:val="restart"/>
                  <w:tcBorders>
                    <w:tl2br w:val="nil"/>
                    <w:tr2bl w:val="nil"/>
                  </w:tcBorders>
                  <w:vAlign w:val="center"/>
                </w:tcPr>
                <w:p w14:paraId="5F1FA2E1">
                  <w:pPr>
                    <w:keepNext w:val="0"/>
                    <w:keepLines w:val="0"/>
                    <w:pageBreakBefore w:val="0"/>
                    <w:widowControl/>
                    <w:kinsoku/>
                    <w:wordWrap/>
                    <w:overflowPunct/>
                    <w:topLinePunct w:val="0"/>
                    <w:autoSpaceDE/>
                    <w:autoSpaceDN/>
                    <w:bidi w:val="0"/>
                    <w:adjustRightInd w:val="0"/>
                    <w:snapToGrid w:val="0"/>
                    <w:spacing w:after="0" w:line="240" w:lineRule="exact"/>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z w:val="21"/>
                      <w:szCs w:val="21"/>
                      <w:lang w:val="en-US" w:eastAsia="zh-CN"/>
                    </w:rPr>
                    <w:t>2026.06.23</w:t>
                  </w:r>
                </w:p>
              </w:tc>
              <w:tc>
                <w:tcPr>
                  <w:tcW w:w="1543" w:type="dxa"/>
                  <w:tcBorders>
                    <w:tl2br w:val="nil"/>
                    <w:tr2bl w:val="nil"/>
                  </w:tcBorders>
                  <w:vAlign w:val="center"/>
                </w:tcPr>
                <w:p w14:paraId="1CE6968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bCs/>
                      <w:color w:val="auto"/>
                      <w:sz w:val="21"/>
                      <w:szCs w:val="21"/>
                      <w:lang w:val="en-US" w:eastAsia="zh-CN"/>
                    </w:rPr>
                    <w:t>第一次</w:t>
                  </w:r>
                </w:p>
              </w:tc>
              <w:tc>
                <w:tcPr>
                  <w:tcW w:w="1383" w:type="dxa"/>
                  <w:tcBorders>
                    <w:tl2br w:val="nil"/>
                    <w:tr2bl w:val="nil"/>
                  </w:tcBorders>
                  <w:vAlign w:val="center"/>
                </w:tcPr>
                <w:p w14:paraId="3288F76D">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napToGrid w:val="0"/>
                      <w:color w:val="auto"/>
                      <w:kern w:val="0"/>
                      <w:sz w:val="21"/>
                      <w:szCs w:val="21"/>
                      <w:highlight w:val="none"/>
                      <w:lang w:val="en-US" w:eastAsia="zh-CN"/>
                    </w:rPr>
                    <w:t>199</w:t>
                  </w:r>
                </w:p>
              </w:tc>
              <w:tc>
                <w:tcPr>
                  <w:tcW w:w="1384" w:type="dxa"/>
                  <w:tcBorders>
                    <w:tl2br w:val="nil"/>
                    <w:tr2bl w:val="nil"/>
                  </w:tcBorders>
                  <w:vAlign w:val="center"/>
                </w:tcPr>
                <w:p w14:paraId="0C140386">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napToGrid w:val="0"/>
                      <w:color w:val="auto"/>
                      <w:kern w:val="0"/>
                      <w:sz w:val="21"/>
                      <w:szCs w:val="21"/>
                      <w:highlight w:val="none"/>
                      <w:lang w:val="en-US" w:eastAsia="zh-CN"/>
                    </w:rPr>
                    <w:t>307</w:t>
                  </w:r>
                </w:p>
              </w:tc>
              <w:tc>
                <w:tcPr>
                  <w:tcW w:w="1383" w:type="dxa"/>
                  <w:tcBorders>
                    <w:tl2br w:val="nil"/>
                    <w:tr2bl w:val="nil"/>
                  </w:tcBorders>
                  <w:vAlign w:val="center"/>
                </w:tcPr>
                <w:p w14:paraId="01298163">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napToGrid w:val="0"/>
                      <w:color w:val="auto"/>
                      <w:kern w:val="0"/>
                      <w:sz w:val="21"/>
                      <w:szCs w:val="21"/>
                      <w:highlight w:val="none"/>
                      <w:lang w:val="en-US" w:eastAsia="zh-CN"/>
                    </w:rPr>
                    <w:t>301</w:t>
                  </w:r>
                </w:p>
              </w:tc>
              <w:tc>
                <w:tcPr>
                  <w:tcW w:w="1385" w:type="dxa"/>
                  <w:tcBorders>
                    <w:tl2br w:val="nil"/>
                    <w:tr2bl w:val="nil"/>
                  </w:tcBorders>
                  <w:vAlign w:val="center"/>
                </w:tcPr>
                <w:p w14:paraId="2133B61B">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napToGrid w:val="0"/>
                      <w:color w:val="auto"/>
                      <w:kern w:val="0"/>
                      <w:sz w:val="21"/>
                      <w:szCs w:val="21"/>
                      <w:highlight w:val="none"/>
                      <w:lang w:val="en-US" w:eastAsia="zh-CN"/>
                    </w:rPr>
                    <w:t>295</w:t>
                  </w:r>
                </w:p>
              </w:tc>
            </w:tr>
            <w:tr w14:paraId="38CB254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42" w:type="dxa"/>
                  <w:vMerge w:val="continue"/>
                  <w:tcBorders>
                    <w:tl2br w:val="nil"/>
                    <w:tr2bl w:val="nil"/>
                  </w:tcBorders>
                  <w:vAlign w:val="center"/>
                </w:tcPr>
                <w:p w14:paraId="68CCD8E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cs="Times New Roman" w:eastAsiaTheme="minorEastAsia"/>
                      <w:color w:val="auto"/>
                      <w:sz w:val="21"/>
                      <w:szCs w:val="21"/>
                      <w:vertAlign w:val="baseline"/>
                      <w:lang w:val="en-US" w:eastAsia="zh-CN"/>
                    </w:rPr>
                  </w:pPr>
                </w:p>
              </w:tc>
              <w:tc>
                <w:tcPr>
                  <w:tcW w:w="1543" w:type="dxa"/>
                  <w:tcBorders>
                    <w:tl2br w:val="nil"/>
                    <w:tr2bl w:val="nil"/>
                  </w:tcBorders>
                  <w:vAlign w:val="center"/>
                </w:tcPr>
                <w:p w14:paraId="1A9B430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bCs/>
                      <w:color w:val="auto"/>
                      <w:sz w:val="21"/>
                      <w:szCs w:val="21"/>
                      <w:lang w:val="en-US" w:eastAsia="zh-CN"/>
                    </w:rPr>
                    <w:t>第二次</w:t>
                  </w:r>
                </w:p>
              </w:tc>
              <w:tc>
                <w:tcPr>
                  <w:tcW w:w="1383" w:type="dxa"/>
                  <w:tcBorders>
                    <w:tl2br w:val="nil"/>
                    <w:tr2bl w:val="nil"/>
                  </w:tcBorders>
                  <w:vAlign w:val="center"/>
                </w:tcPr>
                <w:p w14:paraId="13A1AAC7">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napToGrid w:val="0"/>
                      <w:color w:val="auto"/>
                      <w:kern w:val="0"/>
                      <w:sz w:val="21"/>
                      <w:szCs w:val="21"/>
                      <w:highlight w:val="none"/>
                      <w:lang w:val="en-US" w:eastAsia="zh-CN"/>
                    </w:rPr>
                    <w:t>194</w:t>
                  </w:r>
                </w:p>
              </w:tc>
              <w:tc>
                <w:tcPr>
                  <w:tcW w:w="1384" w:type="dxa"/>
                  <w:tcBorders>
                    <w:tl2br w:val="nil"/>
                    <w:tr2bl w:val="nil"/>
                  </w:tcBorders>
                  <w:vAlign w:val="center"/>
                </w:tcPr>
                <w:p w14:paraId="1552FD7F">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napToGrid w:val="0"/>
                      <w:color w:val="auto"/>
                      <w:kern w:val="0"/>
                      <w:sz w:val="21"/>
                      <w:szCs w:val="21"/>
                      <w:highlight w:val="none"/>
                      <w:lang w:val="en-US" w:eastAsia="zh-CN"/>
                    </w:rPr>
                    <w:t>290</w:t>
                  </w:r>
                </w:p>
              </w:tc>
              <w:tc>
                <w:tcPr>
                  <w:tcW w:w="1383" w:type="dxa"/>
                  <w:tcBorders>
                    <w:tl2br w:val="nil"/>
                    <w:tr2bl w:val="nil"/>
                  </w:tcBorders>
                  <w:vAlign w:val="center"/>
                </w:tcPr>
                <w:p w14:paraId="17407ABD">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napToGrid w:val="0"/>
                      <w:color w:val="auto"/>
                      <w:kern w:val="0"/>
                      <w:sz w:val="21"/>
                      <w:szCs w:val="21"/>
                      <w:highlight w:val="none"/>
                      <w:lang w:val="en-US" w:eastAsia="zh-CN"/>
                    </w:rPr>
                    <w:t>284</w:t>
                  </w:r>
                </w:p>
              </w:tc>
              <w:tc>
                <w:tcPr>
                  <w:tcW w:w="1385" w:type="dxa"/>
                  <w:tcBorders>
                    <w:tl2br w:val="nil"/>
                    <w:tr2bl w:val="nil"/>
                  </w:tcBorders>
                  <w:vAlign w:val="center"/>
                </w:tcPr>
                <w:p w14:paraId="6EAC795E">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napToGrid w:val="0"/>
                      <w:color w:val="auto"/>
                      <w:kern w:val="0"/>
                      <w:sz w:val="21"/>
                      <w:szCs w:val="21"/>
                      <w:highlight w:val="none"/>
                      <w:lang w:val="en-US" w:eastAsia="zh-CN"/>
                    </w:rPr>
                    <w:t>297</w:t>
                  </w:r>
                </w:p>
              </w:tc>
            </w:tr>
            <w:tr w14:paraId="206FE1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397" w:hRule="atLeast"/>
                <w:jc w:val="center"/>
              </w:trPr>
              <w:tc>
                <w:tcPr>
                  <w:tcW w:w="1642" w:type="dxa"/>
                  <w:vMerge w:val="continue"/>
                  <w:tcBorders>
                    <w:tl2br w:val="nil"/>
                    <w:tr2bl w:val="nil"/>
                  </w:tcBorders>
                  <w:vAlign w:val="center"/>
                </w:tcPr>
                <w:p w14:paraId="1217540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cs="Times New Roman" w:eastAsiaTheme="minorEastAsia"/>
                      <w:color w:val="auto"/>
                      <w:sz w:val="21"/>
                      <w:szCs w:val="21"/>
                      <w:vertAlign w:val="baseline"/>
                      <w:lang w:val="en-US" w:eastAsia="zh-CN"/>
                    </w:rPr>
                  </w:pPr>
                  <w:r>
                    <w:rPr>
                      <w:rFonts w:hint="eastAsia" w:cs="Times New Roman" w:eastAsiaTheme="minorEastAsia"/>
                      <w:color w:val="auto"/>
                      <w:sz w:val="21"/>
                      <w:szCs w:val="21"/>
                      <w:vertAlign w:val="baseline"/>
                      <w:lang w:val="en-US" w:eastAsia="zh-CN"/>
                    </w:rPr>
                    <w:t>0.71</w:t>
                  </w:r>
                </w:p>
              </w:tc>
              <w:tc>
                <w:tcPr>
                  <w:tcW w:w="1543" w:type="dxa"/>
                  <w:tcBorders>
                    <w:tl2br w:val="nil"/>
                    <w:tr2bl w:val="nil"/>
                  </w:tcBorders>
                  <w:vAlign w:val="center"/>
                </w:tcPr>
                <w:p w14:paraId="4D106C2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lang w:val="en-US" w:eastAsia="zh-CN"/>
                    </w:rPr>
                    <w:t>第三次</w:t>
                  </w:r>
                </w:p>
              </w:tc>
              <w:tc>
                <w:tcPr>
                  <w:tcW w:w="1383" w:type="dxa"/>
                  <w:tcBorders>
                    <w:tl2br w:val="nil"/>
                    <w:tr2bl w:val="nil"/>
                  </w:tcBorders>
                  <w:vAlign w:val="center"/>
                </w:tcPr>
                <w:p w14:paraId="4E7644C0">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napToGrid w:val="0"/>
                      <w:color w:val="auto"/>
                      <w:kern w:val="0"/>
                      <w:sz w:val="21"/>
                      <w:szCs w:val="21"/>
                      <w:highlight w:val="none"/>
                      <w:lang w:val="en-US" w:eastAsia="zh-CN"/>
                    </w:rPr>
                    <w:t>201</w:t>
                  </w:r>
                </w:p>
              </w:tc>
              <w:tc>
                <w:tcPr>
                  <w:tcW w:w="1384" w:type="dxa"/>
                  <w:tcBorders>
                    <w:tl2br w:val="nil"/>
                    <w:tr2bl w:val="nil"/>
                  </w:tcBorders>
                  <w:vAlign w:val="center"/>
                </w:tcPr>
                <w:p w14:paraId="64ADA8BA">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cs="Times New Roman" w:eastAsiaTheme="minorEastAsia"/>
                      <w:color w:val="auto"/>
                      <w:sz w:val="21"/>
                      <w:szCs w:val="21"/>
                      <w:vertAlign w:val="baseline"/>
                      <w:lang w:val="en-US" w:eastAsia="zh-CN"/>
                    </w:rPr>
                  </w:pPr>
                  <w:r>
                    <w:rPr>
                      <w:rFonts w:hint="eastAsia" w:ascii="Times New Roman" w:hAnsi="Times New Roman" w:cs="Times New Roman"/>
                      <w:snapToGrid w:val="0"/>
                      <w:color w:val="auto"/>
                      <w:kern w:val="0"/>
                      <w:sz w:val="21"/>
                      <w:szCs w:val="21"/>
                      <w:highlight w:val="none"/>
                      <w:lang w:val="en-US" w:eastAsia="zh-CN"/>
                    </w:rPr>
                    <w:t>294</w:t>
                  </w:r>
                </w:p>
              </w:tc>
              <w:tc>
                <w:tcPr>
                  <w:tcW w:w="1383" w:type="dxa"/>
                  <w:tcBorders>
                    <w:tl2br w:val="nil"/>
                    <w:tr2bl w:val="nil"/>
                  </w:tcBorders>
                  <w:vAlign w:val="center"/>
                </w:tcPr>
                <w:p w14:paraId="0B52818B">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napToGrid w:val="0"/>
                      <w:color w:val="auto"/>
                      <w:kern w:val="0"/>
                      <w:sz w:val="21"/>
                      <w:szCs w:val="21"/>
                      <w:highlight w:val="none"/>
                      <w:lang w:val="en-US" w:eastAsia="zh-CN"/>
                    </w:rPr>
                    <w:t>282</w:t>
                  </w:r>
                </w:p>
              </w:tc>
              <w:tc>
                <w:tcPr>
                  <w:tcW w:w="1385" w:type="dxa"/>
                  <w:tcBorders>
                    <w:tl2br w:val="nil"/>
                    <w:tr2bl w:val="nil"/>
                  </w:tcBorders>
                  <w:vAlign w:val="center"/>
                </w:tcPr>
                <w:p w14:paraId="2FEE5F6D">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napToGrid w:val="0"/>
                      <w:color w:val="auto"/>
                      <w:kern w:val="0"/>
                      <w:sz w:val="21"/>
                      <w:szCs w:val="21"/>
                      <w:highlight w:val="none"/>
                      <w:lang w:val="en-US" w:eastAsia="zh-CN"/>
                    </w:rPr>
                    <w:t>307</w:t>
                  </w:r>
                </w:p>
              </w:tc>
            </w:tr>
            <w:tr w14:paraId="141A93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42" w:type="dxa"/>
                  <w:vMerge w:val="restart"/>
                  <w:tcBorders>
                    <w:tl2br w:val="nil"/>
                    <w:tr2bl w:val="nil"/>
                  </w:tcBorders>
                  <w:vAlign w:val="center"/>
                </w:tcPr>
                <w:p w14:paraId="01F3D93A">
                  <w:pPr>
                    <w:keepNext w:val="0"/>
                    <w:keepLines w:val="0"/>
                    <w:pageBreakBefore w:val="0"/>
                    <w:widowControl/>
                    <w:kinsoku/>
                    <w:wordWrap/>
                    <w:overflowPunct/>
                    <w:topLinePunct w:val="0"/>
                    <w:autoSpaceDE/>
                    <w:autoSpaceDN/>
                    <w:bidi w:val="0"/>
                    <w:adjustRightInd w:val="0"/>
                    <w:snapToGrid w:val="0"/>
                    <w:spacing w:after="0" w:line="240" w:lineRule="exact"/>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z w:val="21"/>
                      <w:szCs w:val="21"/>
                      <w:lang w:val="en-US" w:eastAsia="zh-CN"/>
                    </w:rPr>
                    <w:t>2026.06.24</w:t>
                  </w:r>
                </w:p>
              </w:tc>
              <w:tc>
                <w:tcPr>
                  <w:tcW w:w="1543" w:type="dxa"/>
                  <w:tcBorders>
                    <w:tl2br w:val="nil"/>
                    <w:tr2bl w:val="nil"/>
                  </w:tcBorders>
                  <w:vAlign w:val="center"/>
                </w:tcPr>
                <w:p w14:paraId="72487CB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bCs/>
                      <w:color w:val="auto"/>
                      <w:sz w:val="21"/>
                      <w:szCs w:val="21"/>
                      <w:lang w:val="en-US" w:eastAsia="zh-CN"/>
                    </w:rPr>
                    <w:t>第一次</w:t>
                  </w:r>
                </w:p>
              </w:tc>
              <w:tc>
                <w:tcPr>
                  <w:tcW w:w="1383" w:type="dxa"/>
                  <w:tcBorders>
                    <w:tl2br w:val="nil"/>
                    <w:tr2bl w:val="nil"/>
                  </w:tcBorders>
                  <w:vAlign w:val="center"/>
                </w:tcPr>
                <w:p w14:paraId="17110EE6">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napToGrid w:val="0"/>
                      <w:color w:val="auto"/>
                      <w:kern w:val="0"/>
                      <w:sz w:val="21"/>
                      <w:szCs w:val="21"/>
                      <w:highlight w:val="none"/>
                      <w:lang w:val="en-US" w:eastAsia="zh-CN"/>
                    </w:rPr>
                    <w:t>200</w:t>
                  </w:r>
                </w:p>
              </w:tc>
              <w:tc>
                <w:tcPr>
                  <w:tcW w:w="1384" w:type="dxa"/>
                  <w:tcBorders>
                    <w:tl2br w:val="nil"/>
                    <w:tr2bl w:val="nil"/>
                  </w:tcBorders>
                  <w:vAlign w:val="center"/>
                </w:tcPr>
                <w:p w14:paraId="7B0C5A57">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napToGrid w:val="0"/>
                      <w:color w:val="auto"/>
                      <w:kern w:val="0"/>
                      <w:sz w:val="21"/>
                      <w:szCs w:val="21"/>
                      <w:highlight w:val="none"/>
                      <w:lang w:val="en-US" w:eastAsia="zh-CN"/>
                    </w:rPr>
                    <w:t>299</w:t>
                  </w:r>
                </w:p>
              </w:tc>
              <w:tc>
                <w:tcPr>
                  <w:tcW w:w="1383" w:type="dxa"/>
                  <w:tcBorders>
                    <w:tl2br w:val="nil"/>
                    <w:tr2bl w:val="nil"/>
                  </w:tcBorders>
                  <w:vAlign w:val="center"/>
                </w:tcPr>
                <w:p w14:paraId="0737D6F6">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napToGrid w:val="0"/>
                      <w:color w:val="auto"/>
                      <w:kern w:val="0"/>
                      <w:sz w:val="21"/>
                      <w:szCs w:val="21"/>
                      <w:highlight w:val="none"/>
                      <w:lang w:val="en-US" w:eastAsia="zh-CN"/>
                    </w:rPr>
                    <w:t>288</w:t>
                  </w:r>
                </w:p>
              </w:tc>
              <w:tc>
                <w:tcPr>
                  <w:tcW w:w="1385" w:type="dxa"/>
                  <w:tcBorders>
                    <w:tl2br w:val="nil"/>
                    <w:tr2bl w:val="nil"/>
                  </w:tcBorders>
                  <w:vAlign w:val="center"/>
                </w:tcPr>
                <w:p w14:paraId="305708A2">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napToGrid w:val="0"/>
                      <w:color w:val="auto"/>
                      <w:kern w:val="0"/>
                      <w:sz w:val="21"/>
                      <w:szCs w:val="21"/>
                      <w:highlight w:val="none"/>
                      <w:lang w:val="en-US" w:eastAsia="zh-CN"/>
                    </w:rPr>
                    <w:t>290</w:t>
                  </w:r>
                </w:p>
              </w:tc>
            </w:tr>
            <w:tr w14:paraId="5BA0A0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42" w:type="dxa"/>
                  <w:vMerge w:val="continue"/>
                  <w:tcBorders>
                    <w:tl2br w:val="nil"/>
                    <w:tr2bl w:val="nil"/>
                  </w:tcBorders>
                  <w:vAlign w:val="center"/>
                </w:tcPr>
                <w:p w14:paraId="3308C31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FF0000"/>
                      <w:sz w:val="21"/>
                      <w:szCs w:val="21"/>
                      <w:vertAlign w:val="baseline"/>
                      <w:lang w:val="en-US" w:eastAsia="zh-CN"/>
                    </w:rPr>
                  </w:pPr>
                </w:p>
              </w:tc>
              <w:tc>
                <w:tcPr>
                  <w:tcW w:w="1543" w:type="dxa"/>
                  <w:tcBorders>
                    <w:tl2br w:val="nil"/>
                    <w:tr2bl w:val="nil"/>
                  </w:tcBorders>
                  <w:vAlign w:val="center"/>
                </w:tcPr>
                <w:p w14:paraId="153D91E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bCs/>
                      <w:color w:val="auto"/>
                      <w:sz w:val="21"/>
                      <w:szCs w:val="21"/>
                      <w:lang w:val="en-US" w:eastAsia="zh-CN"/>
                    </w:rPr>
                    <w:t>第二次</w:t>
                  </w:r>
                </w:p>
              </w:tc>
              <w:tc>
                <w:tcPr>
                  <w:tcW w:w="1383" w:type="dxa"/>
                  <w:tcBorders>
                    <w:tl2br w:val="nil"/>
                    <w:tr2bl w:val="nil"/>
                  </w:tcBorders>
                  <w:vAlign w:val="center"/>
                </w:tcPr>
                <w:p w14:paraId="57886F40">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napToGrid w:val="0"/>
                      <w:color w:val="auto"/>
                      <w:kern w:val="0"/>
                      <w:sz w:val="21"/>
                      <w:szCs w:val="21"/>
                      <w:highlight w:val="none"/>
                      <w:lang w:val="en-US" w:eastAsia="zh-CN"/>
                    </w:rPr>
                    <w:t>204</w:t>
                  </w:r>
                </w:p>
              </w:tc>
              <w:tc>
                <w:tcPr>
                  <w:tcW w:w="1384" w:type="dxa"/>
                  <w:tcBorders>
                    <w:tl2br w:val="nil"/>
                    <w:tr2bl w:val="nil"/>
                  </w:tcBorders>
                  <w:vAlign w:val="center"/>
                </w:tcPr>
                <w:p w14:paraId="3F42A221">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napToGrid w:val="0"/>
                      <w:color w:val="auto"/>
                      <w:kern w:val="0"/>
                      <w:sz w:val="21"/>
                      <w:szCs w:val="21"/>
                      <w:highlight w:val="none"/>
                      <w:lang w:val="en-US" w:eastAsia="zh-CN"/>
                    </w:rPr>
                    <w:t>297</w:t>
                  </w:r>
                </w:p>
              </w:tc>
              <w:tc>
                <w:tcPr>
                  <w:tcW w:w="1383" w:type="dxa"/>
                  <w:tcBorders>
                    <w:tl2br w:val="nil"/>
                    <w:tr2bl w:val="nil"/>
                  </w:tcBorders>
                  <w:vAlign w:val="center"/>
                </w:tcPr>
                <w:p w14:paraId="219F1EAC">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napToGrid w:val="0"/>
                      <w:color w:val="auto"/>
                      <w:kern w:val="0"/>
                      <w:sz w:val="21"/>
                      <w:szCs w:val="21"/>
                      <w:highlight w:val="none"/>
                      <w:lang w:val="en-US" w:eastAsia="zh-CN"/>
                    </w:rPr>
                    <w:t>305</w:t>
                  </w:r>
                </w:p>
              </w:tc>
              <w:tc>
                <w:tcPr>
                  <w:tcW w:w="1385" w:type="dxa"/>
                  <w:tcBorders>
                    <w:tl2br w:val="nil"/>
                    <w:tr2bl w:val="nil"/>
                  </w:tcBorders>
                  <w:vAlign w:val="center"/>
                </w:tcPr>
                <w:p w14:paraId="4503D685">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napToGrid w:val="0"/>
                      <w:color w:val="auto"/>
                      <w:kern w:val="0"/>
                      <w:sz w:val="21"/>
                      <w:szCs w:val="21"/>
                      <w:highlight w:val="none"/>
                      <w:lang w:val="en-US" w:eastAsia="zh-CN"/>
                    </w:rPr>
                    <w:t>281</w:t>
                  </w:r>
                </w:p>
              </w:tc>
            </w:tr>
            <w:tr w14:paraId="2976458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42" w:type="dxa"/>
                  <w:vMerge w:val="continue"/>
                  <w:tcBorders>
                    <w:tl2br w:val="nil"/>
                    <w:tr2bl w:val="nil"/>
                  </w:tcBorders>
                  <w:vAlign w:val="center"/>
                </w:tcPr>
                <w:p w14:paraId="5009A84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FF0000"/>
                      <w:sz w:val="21"/>
                      <w:szCs w:val="21"/>
                      <w:vertAlign w:val="baseline"/>
                      <w:lang w:val="en-US" w:eastAsia="zh-CN"/>
                    </w:rPr>
                  </w:pPr>
                </w:p>
              </w:tc>
              <w:tc>
                <w:tcPr>
                  <w:tcW w:w="1543" w:type="dxa"/>
                  <w:tcBorders>
                    <w:tl2br w:val="nil"/>
                    <w:tr2bl w:val="nil"/>
                  </w:tcBorders>
                  <w:vAlign w:val="center"/>
                </w:tcPr>
                <w:p w14:paraId="640B43F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lang w:val="en-US" w:eastAsia="zh-CN"/>
                    </w:rPr>
                    <w:t>第三次</w:t>
                  </w:r>
                </w:p>
              </w:tc>
              <w:tc>
                <w:tcPr>
                  <w:tcW w:w="1383" w:type="dxa"/>
                  <w:tcBorders>
                    <w:tl2br w:val="nil"/>
                    <w:tr2bl w:val="nil"/>
                  </w:tcBorders>
                  <w:vAlign w:val="center"/>
                </w:tcPr>
                <w:p w14:paraId="2B39EC16">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napToGrid w:val="0"/>
                      <w:color w:val="auto"/>
                      <w:kern w:val="0"/>
                      <w:sz w:val="21"/>
                      <w:szCs w:val="21"/>
                      <w:highlight w:val="none"/>
                      <w:lang w:val="en-US" w:eastAsia="zh-CN"/>
                    </w:rPr>
                    <w:t>198</w:t>
                  </w:r>
                </w:p>
              </w:tc>
              <w:tc>
                <w:tcPr>
                  <w:tcW w:w="1384" w:type="dxa"/>
                  <w:tcBorders>
                    <w:tl2br w:val="nil"/>
                    <w:tr2bl w:val="nil"/>
                  </w:tcBorders>
                  <w:vAlign w:val="center"/>
                </w:tcPr>
                <w:p w14:paraId="79C1E345">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napToGrid w:val="0"/>
                      <w:color w:val="auto"/>
                      <w:kern w:val="0"/>
                      <w:sz w:val="21"/>
                      <w:szCs w:val="21"/>
                      <w:highlight w:val="none"/>
                      <w:lang w:val="en-US" w:eastAsia="zh-CN"/>
                    </w:rPr>
                    <w:t>286</w:t>
                  </w:r>
                </w:p>
              </w:tc>
              <w:tc>
                <w:tcPr>
                  <w:tcW w:w="1383" w:type="dxa"/>
                  <w:tcBorders>
                    <w:tl2br w:val="nil"/>
                    <w:tr2bl w:val="nil"/>
                  </w:tcBorders>
                  <w:vAlign w:val="center"/>
                </w:tcPr>
                <w:p w14:paraId="45496AC4">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napToGrid w:val="0"/>
                      <w:color w:val="auto"/>
                      <w:kern w:val="0"/>
                      <w:sz w:val="21"/>
                      <w:szCs w:val="21"/>
                      <w:highlight w:val="none"/>
                      <w:lang w:val="en-US" w:eastAsia="zh-CN"/>
                    </w:rPr>
                    <w:t>301</w:t>
                  </w:r>
                </w:p>
              </w:tc>
              <w:tc>
                <w:tcPr>
                  <w:tcW w:w="1385" w:type="dxa"/>
                  <w:tcBorders>
                    <w:tl2br w:val="nil"/>
                    <w:tr2bl w:val="nil"/>
                  </w:tcBorders>
                  <w:vAlign w:val="center"/>
                </w:tcPr>
                <w:p w14:paraId="747B6789">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napToGrid w:val="0"/>
                      <w:color w:val="auto"/>
                      <w:kern w:val="0"/>
                      <w:sz w:val="21"/>
                      <w:szCs w:val="21"/>
                      <w:highlight w:val="none"/>
                      <w:lang w:val="en-US" w:eastAsia="zh-CN"/>
                    </w:rPr>
                    <w:t>303</w:t>
                  </w:r>
                </w:p>
              </w:tc>
            </w:tr>
          </w:tbl>
          <w:p w14:paraId="4744B1E3">
            <w:pPr>
              <w:keepNext w:val="0"/>
              <w:keepLines w:val="0"/>
              <w:pageBreakBefore w:val="0"/>
              <w:widowControl/>
              <w:kinsoku/>
              <w:wordWrap w:val="0"/>
              <w:overflowPunct/>
              <w:topLinePunct w:val="0"/>
              <w:autoSpaceDE/>
              <w:autoSpaceDN/>
              <w:bidi w:val="0"/>
              <w:adjustRightInd w:val="0"/>
              <w:snapToGrid w:val="0"/>
              <w:spacing w:after="0" w:line="480" w:lineRule="exact"/>
              <w:ind w:firstLine="480" w:firstLineChars="200"/>
              <w:textAlignment w:val="auto"/>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sz w:val="24"/>
                <w:szCs w:val="24"/>
                <w:lang w:val="en-US" w:eastAsia="zh-CN"/>
                <w14:textFill>
                  <w14:solidFill>
                    <w14:schemeClr w14:val="tx1"/>
                  </w14:solidFill>
                </w14:textFill>
              </w:rPr>
              <w:t>由上表可知，本项目无组织废气</w:t>
            </w:r>
            <w:r>
              <w:rPr>
                <w:rFonts w:hint="eastAsia" w:cs="Times New Roman" w:eastAsiaTheme="minorEastAsia"/>
                <w:color w:val="000000" w:themeColor="text1"/>
                <w:sz w:val="24"/>
                <w:szCs w:val="24"/>
                <w:lang w:val="en-US" w:eastAsia="zh-CN"/>
                <w14:textFill>
                  <w14:solidFill>
                    <w14:schemeClr w14:val="tx1"/>
                  </w14:solidFill>
                </w14:textFill>
              </w:rPr>
              <w:t>颗粒物排放浓度</w:t>
            </w:r>
            <w:r>
              <w:rPr>
                <w:rFonts w:hint="eastAsia" w:ascii="Times New Roman" w:hAnsi="Times New Roman" w:cs="Times New Roman" w:eastAsiaTheme="minorEastAsia"/>
                <w:color w:val="000000" w:themeColor="text1"/>
                <w:sz w:val="24"/>
                <w:szCs w:val="24"/>
                <w:lang w:val="en-US" w:eastAsia="zh-CN"/>
                <w14:textFill>
                  <w14:solidFill>
                    <w14:schemeClr w14:val="tx1"/>
                  </w14:solidFill>
                </w14:textFill>
              </w:rPr>
              <w:t>为</w:t>
            </w:r>
            <w:r>
              <w:rPr>
                <w:rFonts w:hint="eastAsia" w:cs="Times New Roman" w:eastAsiaTheme="minorEastAsia"/>
                <w:b w:val="0"/>
                <w:bCs/>
                <w:color w:val="000000" w:themeColor="text1"/>
                <w:sz w:val="24"/>
                <w:szCs w:val="24"/>
                <w:lang w:val="en-US" w:eastAsia="zh-CN"/>
                <w14:textFill>
                  <w14:solidFill>
                    <w14:schemeClr w14:val="tx1"/>
                  </w14:solidFill>
                </w14:textFill>
              </w:rPr>
              <w:t>0.194-0.307</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mg/m</w:t>
            </w:r>
            <w:r>
              <w:rPr>
                <w:rFonts w:hint="default" w:ascii="Times New Roman" w:hAnsi="Times New Roman" w:cs="Times New Roman" w:eastAsiaTheme="minorEastAsia"/>
                <w:b w:val="0"/>
                <w:bCs/>
                <w:color w:val="000000" w:themeColor="text1"/>
                <w:sz w:val="24"/>
                <w:szCs w:val="24"/>
                <w:vertAlign w:val="superscript"/>
                <w:lang w:val="en-US" w:eastAsia="zh-CN"/>
                <w14:textFill>
                  <w14:solidFill>
                    <w14:schemeClr w14:val="tx1"/>
                  </w14:solidFill>
                </w14:textFill>
              </w:rPr>
              <w:t>3</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之间</w:t>
            </w:r>
            <w:r>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t>，满足《河南省地方标准-水泥工业大气污染物排放标准》（DB41/1953-2020）、《新乡市生态环境局关于进一步规范工业企业颗粒物排放限值的通知》要求。</w:t>
            </w:r>
          </w:p>
          <w:p w14:paraId="321F8C22">
            <w:pPr>
              <w:keepNext w:val="0"/>
              <w:keepLines w:val="0"/>
              <w:pageBreakBefore w:val="0"/>
              <w:widowControl/>
              <w:numPr>
                <w:ilvl w:val="0"/>
                <w:numId w:val="0"/>
              </w:numPr>
              <w:kinsoku/>
              <w:wordWrap/>
              <w:overflowPunct/>
              <w:topLinePunct w:val="0"/>
              <w:autoSpaceDE/>
              <w:autoSpaceDN/>
              <w:bidi w:val="0"/>
              <w:adjustRightInd w:val="0"/>
              <w:snapToGrid w:val="0"/>
              <w:spacing w:after="0" w:line="480" w:lineRule="exact"/>
              <w:ind w:firstLine="482" w:firstLineChars="200"/>
              <w:textAlignment w:val="auto"/>
              <w:outlineLvl w:val="9"/>
              <w:rPr>
                <w:rFonts w:hint="default" w:ascii="Times New Roman" w:hAnsi="Times New Roman" w:cs="Times New Roman" w:eastAsiaTheme="minorEastAsia"/>
                <w:b/>
                <w:bCs/>
                <w:color w:val="000000" w:themeColor="text1"/>
                <w:sz w:val="24"/>
                <w:szCs w:val="24"/>
                <w:lang w:eastAsia="zh-CN"/>
                <w14:textFill>
                  <w14:solidFill>
                    <w14:schemeClr w14:val="tx1"/>
                  </w14:solidFill>
                </w14:textFill>
              </w:rPr>
            </w:pPr>
            <w:r>
              <w:rPr>
                <w:rFonts w:hint="eastAsia" w:cs="Times New Roman" w:eastAsiaTheme="minorEastAsia"/>
                <w:b/>
                <w:bCs/>
                <w:color w:val="000000" w:themeColor="text1"/>
                <w:sz w:val="24"/>
                <w:szCs w:val="24"/>
                <w:lang w:val="en-US" w:eastAsia="zh-CN"/>
                <w14:textFill>
                  <w14:solidFill>
                    <w14:schemeClr w14:val="tx1"/>
                  </w14:solidFill>
                </w14:textFill>
              </w:rPr>
              <w:t>2、</w:t>
            </w:r>
            <w:r>
              <w:rPr>
                <w:rFonts w:hint="default" w:ascii="Times New Roman" w:hAnsi="Times New Roman" w:cs="Times New Roman" w:eastAsiaTheme="minorEastAsia"/>
                <w:b/>
                <w:bCs/>
                <w:color w:val="000000" w:themeColor="text1"/>
                <w:sz w:val="24"/>
                <w:szCs w:val="24"/>
                <w:lang w:eastAsia="zh-CN"/>
                <w14:textFill>
                  <w14:solidFill>
                    <w14:schemeClr w14:val="tx1"/>
                  </w14:solidFill>
                </w14:textFill>
              </w:rPr>
              <w:t>噪声检测</w:t>
            </w:r>
          </w:p>
          <w:p w14:paraId="60623A97">
            <w:pPr>
              <w:pStyle w:val="9"/>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outlineLvl w:val="9"/>
              <w:rPr>
                <w:rFonts w:hint="default" w:ascii="Times New Roman" w:hAnsi="Times New Roman" w:eastAsia="微软雅黑" w:cs="Times New Roman"/>
                <w:color w:val="000000" w:themeColor="text1"/>
                <w:lang w:val="en-US" w:eastAsia="zh-CN"/>
                <w14:textFill>
                  <w14:solidFill>
                    <w14:schemeClr w14:val="tx1"/>
                  </w14:solidFill>
                </w14:textFill>
              </w:rPr>
            </w:pPr>
            <w:r>
              <w:rPr>
                <w:rFonts w:hint="default" w:ascii="Times New Roman" w:hAnsi="Times New Roman" w:cs="Times New Roman" w:eastAsiaTheme="minorEastAsia"/>
                <w:color w:val="000000" w:themeColor="text1"/>
                <w:kern w:val="2"/>
                <w:sz w:val="24"/>
                <w:szCs w:val="24"/>
                <w:lang w:val="en-US" w:eastAsia="zh-CN" w:bidi="ar-SA"/>
                <w14:textFill>
                  <w14:solidFill>
                    <w14:schemeClr w14:val="tx1"/>
                  </w14:solidFill>
                </w14:textFill>
              </w:rPr>
              <w:t>本项目厂界噪声监测结果见</w:t>
            </w:r>
            <w:r>
              <w:rPr>
                <w:rFonts w:hint="eastAsia" w:ascii="Times New Roman" w:hAnsi="Times New Roman" w:cs="Times New Roman" w:eastAsiaTheme="minorEastAsia"/>
                <w:color w:val="000000" w:themeColor="text1"/>
                <w:kern w:val="2"/>
                <w:sz w:val="24"/>
                <w:szCs w:val="24"/>
                <w:lang w:val="en-US" w:eastAsia="zh-CN" w:bidi="ar-SA"/>
                <w14:textFill>
                  <w14:solidFill>
                    <w14:schemeClr w14:val="tx1"/>
                  </w14:solidFill>
                </w14:textFill>
              </w:rPr>
              <w:t>下表</w:t>
            </w:r>
            <w:r>
              <w:rPr>
                <w:rFonts w:hint="default" w:ascii="Times New Roman" w:hAnsi="Times New Roman" w:cs="Times New Roman" w:eastAsiaTheme="minorEastAsia"/>
                <w:color w:val="000000" w:themeColor="text1"/>
                <w:kern w:val="2"/>
                <w:sz w:val="24"/>
                <w:szCs w:val="24"/>
                <w:lang w:val="en-US" w:eastAsia="zh-CN" w:bidi="ar-SA"/>
                <w14:textFill>
                  <w14:solidFill>
                    <w14:schemeClr w14:val="tx1"/>
                  </w14:solidFill>
                </w14:textFill>
              </w:rPr>
              <w:t>。</w:t>
            </w:r>
          </w:p>
          <w:p w14:paraId="12400C17">
            <w:pPr>
              <w:keepNext w:val="0"/>
              <w:keepLines w:val="0"/>
              <w:pageBreakBefore w:val="0"/>
              <w:widowControl/>
              <w:kinsoku/>
              <w:wordWrap/>
              <w:overflowPunct/>
              <w:topLinePunct w:val="0"/>
              <w:autoSpaceDE/>
              <w:autoSpaceDN/>
              <w:bidi w:val="0"/>
              <w:adjustRightInd w:val="0"/>
              <w:snapToGrid w:val="0"/>
              <w:spacing w:after="0" w:line="480" w:lineRule="exact"/>
              <w:ind w:left="0" w:leftChars="0" w:firstLine="0" w:firstLineChars="0"/>
              <w:jc w:val="center"/>
              <w:textAlignment w:val="auto"/>
              <w:outlineLvl w:val="9"/>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rPr>
              <w:t>表</w:t>
            </w:r>
            <w:r>
              <w:rPr>
                <w:rFonts w:hint="eastAsia" w:cs="Times New Roman" w:eastAsiaTheme="minorEastAsia"/>
                <w:b/>
                <w:sz w:val="24"/>
                <w:szCs w:val="24"/>
                <w:lang w:val="en-US" w:eastAsia="zh-CN"/>
              </w:rPr>
              <w:t>16</w:t>
            </w:r>
            <w:r>
              <w:rPr>
                <w:rFonts w:hint="eastAsia" w:ascii="Times New Roman" w:hAnsi="Times New Roman" w:cs="Times New Roman" w:eastAsiaTheme="minorEastAsia"/>
                <w:b/>
                <w:sz w:val="24"/>
                <w:szCs w:val="24"/>
                <w:lang w:val="en-US" w:eastAsia="zh-CN"/>
              </w:rPr>
              <w:t xml:space="preserve">   </w:t>
            </w:r>
            <w:r>
              <w:rPr>
                <w:rFonts w:hint="eastAsia" w:cs="Times New Roman" w:eastAsiaTheme="minorEastAsia"/>
                <w:b/>
                <w:sz w:val="24"/>
                <w:szCs w:val="24"/>
                <w:lang w:val="en-US" w:eastAsia="zh-CN"/>
              </w:rPr>
              <w:t xml:space="preserve">   </w:t>
            </w:r>
            <w:r>
              <w:rPr>
                <w:rFonts w:hint="default" w:ascii="Times New Roman" w:hAnsi="Times New Roman" w:cs="Times New Roman" w:eastAsiaTheme="minorEastAsia"/>
                <w:b/>
                <w:sz w:val="24"/>
                <w:szCs w:val="24"/>
              </w:rPr>
              <w:t>厂界环境噪声</w:t>
            </w:r>
            <w:r>
              <w:rPr>
                <w:rFonts w:hint="default" w:ascii="Times New Roman" w:hAnsi="Times New Roman" w:cs="Times New Roman" w:eastAsiaTheme="minorEastAsia"/>
                <w:b/>
                <w:sz w:val="24"/>
                <w:szCs w:val="24"/>
                <w:lang w:eastAsia="zh-CN"/>
              </w:rPr>
              <w:t>监</w:t>
            </w:r>
            <w:r>
              <w:rPr>
                <w:rFonts w:hint="default" w:ascii="Times New Roman" w:hAnsi="Times New Roman" w:cs="Times New Roman" w:eastAsiaTheme="minorEastAsia"/>
                <w:b/>
                <w:sz w:val="24"/>
                <w:szCs w:val="24"/>
              </w:rPr>
              <w:t>测结果       单位：dB（A）</w:t>
            </w:r>
          </w:p>
          <w:tbl>
            <w:tblPr>
              <w:tblStyle w:val="19"/>
              <w:tblW w:w="872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085"/>
              <w:gridCol w:w="2691"/>
              <w:gridCol w:w="2944"/>
            </w:tblGrid>
            <w:tr w14:paraId="5916CB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85" w:type="dxa"/>
                  <w:tcBorders>
                    <w:tl2br w:val="nil"/>
                    <w:tr2bl w:val="nil"/>
                  </w:tcBorders>
                  <w:vAlign w:val="center"/>
                </w:tcPr>
                <w:p w14:paraId="2D59066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采样点位</w:t>
                  </w:r>
                </w:p>
              </w:tc>
              <w:tc>
                <w:tcPr>
                  <w:tcW w:w="2691" w:type="dxa"/>
                  <w:tcBorders>
                    <w:tl2br w:val="nil"/>
                    <w:tr2bl w:val="nil"/>
                  </w:tcBorders>
                  <w:vAlign w:val="center"/>
                </w:tcPr>
                <w:p w14:paraId="20523A9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监测频次</w:t>
                  </w:r>
                </w:p>
              </w:tc>
              <w:tc>
                <w:tcPr>
                  <w:tcW w:w="2944" w:type="dxa"/>
                  <w:tcBorders>
                    <w:tl2br w:val="nil"/>
                    <w:tr2bl w:val="nil"/>
                  </w:tcBorders>
                  <w:vAlign w:val="center"/>
                </w:tcPr>
                <w:p w14:paraId="3F48F83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检测项目</w:t>
                  </w:r>
                </w:p>
              </w:tc>
            </w:tr>
            <w:tr w14:paraId="783F53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85" w:type="dxa"/>
                  <w:tcBorders>
                    <w:tl2br w:val="nil"/>
                    <w:tr2bl w:val="nil"/>
                  </w:tcBorders>
                  <w:vAlign w:val="center"/>
                </w:tcPr>
                <w:p w14:paraId="6F9F29D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封丘县盛丰预制构件有限公司厂界四周</w:t>
                  </w:r>
                </w:p>
              </w:tc>
              <w:tc>
                <w:tcPr>
                  <w:tcW w:w="2691" w:type="dxa"/>
                  <w:tcBorders>
                    <w:tl2br w:val="nil"/>
                    <w:tr2bl w:val="nil"/>
                  </w:tcBorders>
                  <w:vAlign w:val="center"/>
                </w:tcPr>
                <w:p w14:paraId="3C773AC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连续监测2天，</w:t>
                  </w:r>
                </w:p>
                <w:p w14:paraId="748F20D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每天昼间1次</w:t>
                  </w:r>
                </w:p>
              </w:tc>
              <w:tc>
                <w:tcPr>
                  <w:tcW w:w="2944" w:type="dxa"/>
                  <w:tcBorders>
                    <w:tl2br w:val="nil"/>
                    <w:tr2bl w:val="nil"/>
                  </w:tcBorders>
                  <w:vAlign w:val="center"/>
                </w:tcPr>
                <w:p w14:paraId="4AB40CC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等效连续A声级</w:t>
                  </w:r>
                </w:p>
              </w:tc>
            </w:tr>
            <w:tr w14:paraId="466057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85" w:type="dxa"/>
                  <w:vMerge w:val="restart"/>
                  <w:tcBorders>
                    <w:tl2br w:val="nil"/>
                    <w:tr2bl w:val="nil"/>
                  </w:tcBorders>
                  <w:vAlign w:val="center"/>
                </w:tcPr>
                <w:p w14:paraId="3F48BDC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检测点位</w:t>
                  </w:r>
                </w:p>
              </w:tc>
              <w:tc>
                <w:tcPr>
                  <w:tcW w:w="2691" w:type="dxa"/>
                  <w:vMerge w:val="restart"/>
                  <w:tcBorders>
                    <w:tl2br w:val="nil"/>
                    <w:tr2bl w:val="nil"/>
                  </w:tcBorders>
                  <w:vAlign w:val="center"/>
                </w:tcPr>
                <w:p w14:paraId="75CDFBD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检测时间</w:t>
                  </w:r>
                </w:p>
              </w:tc>
              <w:tc>
                <w:tcPr>
                  <w:tcW w:w="2944" w:type="dxa"/>
                  <w:tcBorders>
                    <w:tl2br w:val="nil"/>
                    <w:tr2bl w:val="nil"/>
                  </w:tcBorders>
                  <w:vAlign w:val="center"/>
                </w:tcPr>
                <w:p w14:paraId="546229C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检测结果dB（A）</w:t>
                  </w:r>
                </w:p>
              </w:tc>
            </w:tr>
            <w:tr w14:paraId="778932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85" w:type="dxa"/>
                  <w:vMerge w:val="continue"/>
                  <w:tcBorders>
                    <w:tl2br w:val="nil"/>
                    <w:tr2bl w:val="nil"/>
                  </w:tcBorders>
                  <w:vAlign w:val="center"/>
                </w:tcPr>
                <w:p w14:paraId="00BABA4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center"/>
                    <w:outlineLvl w:val="9"/>
                    <w:rPr>
                      <w:rFonts w:hint="default" w:ascii="Times New Roman" w:hAnsi="Times New Roman" w:cs="Times New Roman" w:eastAsiaTheme="minorEastAsia"/>
                      <w:b/>
                      <w:bCs/>
                      <w:color w:val="auto"/>
                      <w:sz w:val="21"/>
                      <w:szCs w:val="21"/>
                    </w:rPr>
                  </w:pPr>
                </w:p>
              </w:tc>
              <w:tc>
                <w:tcPr>
                  <w:tcW w:w="2691" w:type="dxa"/>
                  <w:vMerge w:val="continue"/>
                  <w:tcBorders>
                    <w:tl2br w:val="nil"/>
                    <w:tr2bl w:val="nil"/>
                  </w:tcBorders>
                  <w:vAlign w:val="center"/>
                </w:tcPr>
                <w:p w14:paraId="6B07C63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center"/>
                    <w:outlineLvl w:val="9"/>
                    <w:rPr>
                      <w:rFonts w:hint="default" w:ascii="Times New Roman" w:hAnsi="Times New Roman" w:cs="Times New Roman" w:eastAsiaTheme="minorEastAsia"/>
                      <w:b/>
                      <w:bCs/>
                      <w:color w:val="auto"/>
                      <w:sz w:val="21"/>
                      <w:szCs w:val="21"/>
                    </w:rPr>
                  </w:pPr>
                </w:p>
              </w:tc>
              <w:tc>
                <w:tcPr>
                  <w:tcW w:w="2944" w:type="dxa"/>
                  <w:tcBorders>
                    <w:tl2br w:val="nil"/>
                    <w:tr2bl w:val="nil"/>
                  </w:tcBorders>
                  <w:vAlign w:val="center"/>
                </w:tcPr>
                <w:p w14:paraId="5259779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昼间</w:t>
                  </w:r>
                </w:p>
              </w:tc>
            </w:tr>
            <w:tr w14:paraId="67D167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85" w:type="dxa"/>
                  <w:vMerge w:val="restart"/>
                  <w:tcBorders>
                    <w:tl2br w:val="nil"/>
                    <w:tr2bl w:val="nil"/>
                  </w:tcBorders>
                  <w:vAlign w:val="center"/>
                </w:tcPr>
                <w:p w14:paraId="7DC4246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vertAlign w:val="baseline"/>
                      <w:lang w:val="en-US" w:eastAsia="zh-CN"/>
                    </w:rPr>
                  </w:pPr>
                  <w:r>
                    <w:rPr>
                      <w:rFonts w:hint="eastAsia" w:cs="Times New Roman" w:eastAsiaTheme="minorEastAsia"/>
                      <w:color w:val="auto"/>
                      <w:sz w:val="21"/>
                      <w:szCs w:val="21"/>
                      <w:vertAlign w:val="baseline"/>
                      <w:lang w:val="en-US" w:eastAsia="zh-CN"/>
                    </w:rPr>
                    <w:t>南厂界</w:t>
                  </w:r>
                </w:p>
              </w:tc>
              <w:tc>
                <w:tcPr>
                  <w:tcW w:w="2691" w:type="dxa"/>
                  <w:tcBorders>
                    <w:tl2br w:val="nil"/>
                    <w:tr2bl w:val="nil"/>
                  </w:tcBorders>
                  <w:vAlign w:val="center"/>
                </w:tcPr>
                <w:p w14:paraId="3CC17601">
                  <w:pPr>
                    <w:keepNext w:val="0"/>
                    <w:keepLines w:val="0"/>
                    <w:pageBreakBefore w:val="0"/>
                    <w:widowControl/>
                    <w:kinsoku/>
                    <w:wordWrap/>
                    <w:overflowPunct/>
                    <w:topLinePunct w:val="0"/>
                    <w:autoSpaceDE/>
                    <w:autoSpaceDN/>
                    <w:bidi w:val="0"/>
                    <w:adjustRightInd w:val="0"/>
                    <w:snapToGrid w:val="0"/>
                    <w:spacing w:after="0" w:line="240" w:lineRule="exact"/>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z w:val="21"/>
                      <w:szCs w:val="21"/>
                      <w:lang w:val="en-US" w:eastAsia="zh-CN"/>
                    </w:rPr>
                    <w:t>2026.06.23</w:t>
                  </w:r>
                </w:p>
              </w:tc>
              <w:tc>
                <w:tcPr>
                  <w:tcW w:w="2944" w:type="dxa"/>
                  <w:tcBorders>
                    <w:tl2br w:val="nil"/>
                    <w:tr2bl w:val="nil"/>
                  </w:tcBorders>
                  <w:vAlign w:val="center"/>
                </w:tcPr>
                <w:p w14:paraId="1810211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eastAsia" w:cs="Times New Roman" w:eastAsiaTheme="minorEastAsia"/>
                      <w:color w:val="000000" w:themeColor="text1"/>
                      <w:sz w:val="21"/>
                      <w:szCs w:val="21"/>
                      <w:vertAlign w:val="baseline"/>
                      <w:lang w:val="en-US" w:eastAsia="zh-CN"/>
                      <w14:textFill>
                        <w14:solidFill>
                          <w14:schemeClr w14:val="tx1"/>
                        </w14:solidFill>
                      </w14:textFill>
                    </w:rPr>
                    <w:t>54</w:t>
                  </w:r>
                </w:p>
              </w:tc>
            </w:tr>
            <w:tr w14:paraId="2D184B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85" w:type="dxa"/>
                  <w:vMerge w:val="continue"/>
                  <w:tcBorders>
                    <w:tl2br w:val="nil"/>
                    <w:tr2bl w:val="nil"/>
                  </w:tcBorders>
                  <w:vAlign w:val="center"/>
                </w:tcPr>
                <w:p w14:paraId="2AFDA4D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vertAlign w:val="baseline"/>
                      <w:lang w:val="en-US" w:eastAsia="zh-CN"/>
                    </w:rPr>
                  </w:pPr>
                </w:p>
              </w:tc>
              <w:tc>
                <w:tcPr>
                  <w:tcW w:w="2691" w:type="dxa"/>
                  <w:tcBorders>
                    <w:tl2br w:val="nil"/>
                    <w:tr2bl w:val="nil"/>
                  </w:tcBorders>
                  <w:vAlign w:val="center"/>
                </w:tcPr>
                <w:p w14:paraId="7C3747AE">
                  <w:pPr>
                    <w:keepNext w:val="0"/>
                    <w:keepLines w:val="0"/>
                    <w:pageBreakBefore w:val="0"/>
                    <w:widowControl/>
                    <w:kinsoku/>
                    <w:wordWrap/>
                    <w:overflowPunct/>
                    <w:topLinePunct w:val="0"/>
                    <w:autoSpaceDE/>
                    <w:autoSpaceDN/>
                    <w:bidi w:val="0"/>
                    <w:adjustRightInd w:val="0"/>
                    <w:snapToGrid w:val="0"/>
                    <w:spacing w:after="0" w:line="240" w:lineRule="exact"/>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sz w:val="21"/>
                      <w:szCs w:val="21"/>
                      <w:lang w:val="en-US" w:eastAsia="zh-CN"/>
                    </w:rPr>
                    <w:t>2026.06.24</w:t>
                  </w:r>
                </w:p>
              </w:tc>
              <w:tc>
                <w:tcPr>
                  <w:tcW w:w="2944" w:type="dxa"/>
                  <w:tcBorders>
                    <w:tl2br w:val="nil"/>
                    <w:tr2bl w:val="nil"/>
                  </w:tcBorders>
                  <w:vAlign w:val="center"/>
                </w:tcPr>
                <w:p w14:paraId="16B9A45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eastAsia" w:cs="Times New Roman" w:eastAsiaTheme="minorEastAsia"/>
                      <w:color w:val="000000" w:themeColor="text1"/>
                      <w:sz w:val="21"/>
                      <w:szCs w:val="21"/>
                      <w:vertAlign w:val="baseline"/>
                      <w:lang w:val="en-US" w:eastAsia="zh-CN"/>
                      <w14:textFill>
                        <w14:solidFill>
                          <w14:schemeClr w14:val="tx1"/>
                        </w14:solidFill>
                      </w14:textFill>
                    </w:rPr>
                    <w:t>56</w:t>
                  </w:r>
                </w:p>
              </w:tc>
            </w:tr>
            <w:tr w14:paraId="385B19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85" w:type="dxa"/>
                  <w:vMerge w:val="restart"/>
                  <w:tcBorders>
                    <w:tl2br w:val="nil"/>
                    <w:tr2bl w:val="nil"/>
                  </w:tcBorders>
                  <w:vAlign w:val="center"/>
                </w:tcPr>
                <w:p w14:paraId="6709AFB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vertAlign w:val="baseline"/>
                      <w:lang w:val="en-US" w:eastAsia="zh-CN"/>
                    </w:rPr>
                  </w:pPr>
                  <w:r>
                    <w:rPr>
                      <w:rFonts w:hint="eastAsia" w:cs="Times New Roman" w:eastAsiaTheme="minorEastAsia"/>
                      <w:color w:val="auto"/>
                      <w:sz w:val="21"/>
                      <w:szCs w:val="21"/>
                      <w:vertAlign w:val="baseline"/>
                      <w:lang w:val="en-US" w:eastAsia="zh-CN"/>
                    </w:rPr>
                    <w:t>北厂界</w:t>
                  </w:r>
                </w:p>
              </w:tc>
              <w:tc>
                <w:tcPr>
                  <w:tcW w:w="2691" w:type="dxa"/>
                  <w:tcBorders>
                    <w:tl2br w:val="nil"/>
                    <w:tr2bl w:val="nil"/>
                  </w:tcBorders>
                  <w:vAlign w:val="center"/>
                </w:tcPr>
                <w:p w14:paraId="6D65EFC1">
                  <w:pPr>
                    <w:keepNext w:val="0"/>
                    <w:keepLines w:val="0"/>
                    <w:pageBreakBefore w:val="0"/>
                    <w:widowControl/>
                    <w:kinsoku/>
                    <w:wordWrap/>
                    <w:overflowPunct/>
                    <w:topLinePunct w:val="0"/>
                    <w:autoSpaceDE/>
                    <w:autoSpaceDN/>
                    <w:bidi w:val="0"/>
                    <w:adjustRightInd w:val="0"/>
                    <w:snapToGrid w:val="0"/>
                    <w:spacing w:after="0" w:line="240" w:lineRule="exact"/>
                    <w:jc w:val="center"/>
                    <w:textAlignment w:val="auto"/>
                    <w:rPr>
                      <w:rFonts w:hint="eastAsia" w:cs="Times New Roman" w:eastAsiaTheme="minorEastAsia"/>
                      <w:color w:val="auto"/>
                      <w:sz w:val="21"/>
                      <w:szCs w:val="21"/>
                      <w:lang w:val="en-US" w:eastAsia="zh-CN"/>
                    </w:rPr>
                  </w:pPr>
                  <w:r>
                    <w:rPr>
                      <w:rFonts w:hint="eastAsia" w:ascii="Times New Roman" w:hAnsi="Times New Roman" w:cs="Times New Roman"/>
                      <w:sz w:val="21"/>
                      <w:szCs w:val="21"/>
                      <w:lang w:val="en-US" w:eastAsia="zh-CN"/>
                    </w:rPr>
                    <w:t>2026.06.23</w:t>
                  </w:r>
                </w:p>
              </w:tc>
              <w:tc>
                <w:tcPr>
                  <w:tcW w:w="2944" w:type="dxa"/>
                  <w:tcBorders>
                    <w:tl2br w:val="nil"/>
                    <w:tr2bl w:val="nil"/>
                  </w:tcBorders>
                  <w:vAlign w:val="center"/>
                </w:tcPr>
                <w:p w14:paraId="558C173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eastAsia" w:cs="Times New Roman" w:eastAsiaTheme="minorEastAsia"/>
                      <w:color w:val="000000" w:themeColor="text1"/>
                      <w:sz w:val="21"/>
                      <w:szCs w:val="21"/>
                      <w:vertAlign w:val="baseline"/>
                      <w:lang w:val="en-US" w:eastAsia="zh-CN"/>
                      <w14:textFill>
                        <w14:solidFill>
                          <w14:schemeClr w14:val="tx1"/>
                        </w14:solidFill>
                      </w14:textFill>
                    </w:rPr>
                    <w:t>55</w:t>
                  </w:r>
                </w:p>
              </w:tc>
            </w:tr>
            <w:tr w14:paraId="7FB886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85" w:type="dxa"/>
                  <w:vMerge w:val="continue"/>
                  <w:tcBorders>
                    <w:tl2br w:val="nil"/>
                    <w:tr2bl w:val="nil"/>
                  </w:tcBorders>
                  <w:vAlign w:val="center"/>
                </w:tcPr>
                <w:p w14:paraId="0C61983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vertAlign w:val="baseline"/>
                      <w:lang w:val="en-US" w:eastAsia="zh-CN"/>
                    </w:rPr>
                  </w:pPr>
                </w:p>
              </w:tc>
              <w:tc>
                <w:tcPr>
                  <w:tcW w:w="2691" w:type="dxa"/>
                  <w:tcBorders>
                    <w:tl2br w:val="nil"/>
                    <w:tr2bl w:val="nil"/>
                  </w:tcBorders>
                  <w:vAlign w:val="center"/>
                </w:tcPr>
                <w:p w14:paraId="4AB9E680">
                  <w:pPr>
                    <w:keepNext w:val="0"/>
                    <w:keepLines w:val="0"/>
                    <w:pageBreakBefore w:val="0"/>
                    <w:widowControl/>
                    <w:kinsoku/>
                    <w:wordWrap/>
                    <w:overflowPunct/>
                    <w:topLinePunct w:val="0"/>
                    <w:autoSpaceDE/>
                    <w:autoSpaceDN/>
                    <w:bidi w:val="0"/>
                    <w:adjustRightInd w:val="0"/>
                    <w:snapToGrid w:val="0"/>
                    <w:spacing w:after="0" w:line="240" w:lineRule="exact"/>
                    <w:jc w:val="center"/>
                    <w:textAlignment w:val="auto"/>
                    <w:rPr>
                      <w:rFonts w:hint="default" w:cs="Times New Roman" w:eastAsiaTheme="minorEastAsia"/>
                      <w:color w:val="auto"/>
                      <w:sz w:val="21"/>
                      <w:szCs w:val="21"/>
                      <w:lang w:val="en-US" w:eastAsia="zh-CN"/>
                    </w:rPr>
                  </w:pPr>
                  <w:r>
                    <w:rPr>
                      <w:rFonts w:hint="eastAsia" w:ascii="Times New Roman" w:hAnsi="Times New Roman" w:cs="Times New Roman"/>
                      <w:sz w:val="21"/>
                      <w:szCs w:val="21"/>
                      <w:lang w:val="en-US" w:eastAsia="zh-CN"/>
                    </w:rPr>
                    <w:t>2026.06.24</w:t>
                  </w:r>
                </w:p>
              </w:tc>
              <w:tc>
                <w:tcPr>
                  <w:tcW w:w="2944" w:type="dxa"/>
                  <w:tcBorders>
                    <w:tl2br w:val="nil"/>
                    <w:tr2bl w:val="nil"/>
                  </w:tcBorders>
                  <w:vAlign w:val="center"/>
                </w:tcPr>
                <w:p w14:paraId="163E9A0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eastAsia" w:cs="Times New Roman" w:eastAsiaTheme="minorEastAsia"/>
                      <w:color w:val="000000" w:themeColor="text1"/>
                      <w:sz w:val="21"/>
                      <w:szCs w:val="21"/>
                      <w:vertAlign w:val="baseline"/>
                      <w:lang w:val="en-US" w:eastAsia="zh-CN"/>
                      <w14:textFill>
                        <w14:solidFill>
                          <w14:schemeClr w14:val="tx1"/>
                        </w14:solidFill>
                      </w14:textFill>
                    </w:rPr>
                    <w:t>57</w:t>
                  </w:r>
                </w:p>
              </w:tc>
            </w:tr>
            <w:tr w14:paraId="793E1B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85" w:type="dxa"/>
                  <w:vMerge w:val="restart"/>
                  <w:tcBorders>
                    <w:tl2br w:val="nil"/>
                    <w:tr2bl w:val="nil"/>
                  </w:tcBorders>
                  <w:vAlign w:val="center"/>
                </w:tcPr>
                <w:p w14:paraId="310D1E2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vertAlign w:val="baseline"/>
                      <w:lang w:val="en-US" w:eastAsia="zh-CN"/>
                    </w:rPr>
                  </w:pPr>
                  <w:r>
                    <w:rPr>
                      <w:rFonts w:hint="eastAsia" w:cs="Times New Roman" w:eastAsiaTheme="minorEastAsia"/>
                      <w:color w:val="auto"/>
                      <w:sz w:val="21"/>
                      <w:szCs w:val="21"/>
                      <w:vertAlign w:val="baseline"/>
                      <w:lang w:val="en-US" w:eastAsia="zh-CN"/>
                    </w:rPr>
                    <w:t>东厂界</w:t>
                  </w:r>
                </w:p>
              </w:tc>
              <w:tc>
                <w:tcPr>
                  <w:tcW w:w="2691" w:type="dxa"/>
                  <w:tcBorders>
                    <w:tl2br w:val="nil"/>
                    <w:tr2bl w:val="nil"/>
                  </w:tcBorders>
                  <w:vAlign w:val="center"/>
                </w:tcPr>
                <w:p w14:paraId="7501EB36">
                  <w:pPr>
                    <w:keepNext w:val="0"/>
                    <w:keepLines w:val="0"/>
                    <w:pageBreakBefore w:val="0"/>
                    <w:widowControl/>
                    <w:kinsoku/>
                    <w:wordWrap/>
                    <w:overflowPunct/>
                    <w:topLinePunct w:val="0"/>
                    <w:autoSpaceDE/>
                    <w:autoSpaceDN/>
                    <w:bidi w:val="0"/>
                    <w:adjustRightInd w:val="0"/>
                    <w:snapToGrid w:val="0"/>
                    <w:spacing w:after="0" w:line="240" w:lineRule="exact"/>
                    <w:jc w:val="center"/>
                    <w:textAlignment w:val="auto"/>
                    <w:rPr>
                      <w:rFonts w:hint="eastAsia" w:cs="Times New Roman" w:eastAsiaTheme="minorEastAsia"/>
                      <w:color w:val="auto"/>
                      <w:sz w:val="21"/>
                      <w:szCs w:val="21"/>
                      <w:vertAlign w:val="baseline"/>
                      <w:lang w:val="en-US" w:eastAsia="zh-CN"/>
                    </w:rPr>
                  </w:pPr>
                  <w:r>
                    <w:rPr>
                      <w:rFonts w:hint="eastAsia" w:ascii="Times New Roman" w:hAnsi="Times New Roman" w:cs="Times New Roman"/>
                      <w:sz w:val="21"/>
                      <w:szCs w:val="21"/>
                      <w:lang w:val="en-US" w:eastAsia="zh-CN"/>
                    </w:rPr>
                    <w:t>2026.06.23</w:t>
                  </w:r>
                </w:p>
              </w:tc>
              <w:tc>
                <w:tcPr>
                  <w:tcW w:w="2944" w:type="dxa"/>
                  <w:tcBorders>
                    <w:tl2br w:val="nil"/>
                    <w:tr2bl w:val="nil"/>
                  </w:tcBorders>
                  <w:vAlign w:val="center"/>
                </w:tcPr>
                <w:p w14:paraId="2DEC89F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cs="Times New Roman" w:eastAsiaTheme="minorEastAsia"/>
                      <w:color w:val="000000" w:themeColor="text1"/>
                      <w:sz w:val="21"/>
                      <w:szCs w:val="21"/>
                      <w:vertAlign w:val="baseline"/>
                      <w:lang w:val="en-US" w:eastAsia="zh-CN"/>
                      <w14:textFill>
                        <w14:solidFill>
                          <w14:schemeClr w14:val="tx1"/>
                        </w14:solidFill>
                      </w14:textFill>
                    </w:rPr>
                  </w:pPr>
                  <w:r>
                    <w:rPr>
                      <w:rFonts w:hint="eastAsia" w:cs="Times New Roman" w:eastAsiaTheme="minorEastAsia"/>
                      <w:color w:val="000000" w:themeColor="text1"/>
                      <w:sz w:val="21"/>
                      <w:szCs w:val="21"/>
                      <w:vertAlign w:val="baseline"/>
                      <w:lang w:val="en-US" w:eastAsia="zh-CN"/>
                      <w14:textFill>
                        <w14:solidFill>
                          <w14:schemeClr w14:val="tx1"/>
                        </w14:solidFill>
                      </w14:textFill>
                    </w:rPr>
                    <w:t>57</w:t>
                  </w:r>
                </w:p>
              </w:tc>
            </w:tr>
            <w:tr w14:paraId="5D8780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85" w:type="dxa"/>
                  <w:vMerge w:val="continue"/>
                  <w:tcBorders>
                    <w:tl2br w:val="nil"/>
                    <w:tr2bl w:val="nil"/>
                  </w:tcBorders>
                  <w:vAlign w:val="center"/>
                </w:tcPr>
                <w:p w14:paraId="04EBCEE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vertAlign w:val="baseline"/>
                      <w:lang w:val="en-US" w:eastAsia="zh-CN"/>
                    </w:rPr>
                  </w:pPr>
                </w:p>
              </w:tc>
              <w:tc>
                <w:tcPr>
                  <w:tcW w:w="2691" w:type="dxa"/>
                  <w:tcBorders>
                    <w:tl2br w:val="nil"/>
                    <w:tr2bl w:val="nil"/>
                  </w:tcBorders>
                  <w:vAlign w:val="center"/>
                </w:tcPr>
                <w:p w14:paraId="752214E6">
                  <w:pPr>
                    <w:keepNext w:val="0"/>
                    <w:keepLines w:val="0"/>
                    <w:pageBreakBefore w:val="0"/>
                    <w:widowControl/>
                    <w:kinsoku/>
                    <w:wordWrap/>
                    <w:overflowPunct/>
                    <w:topLinePunct w:val="0"/>
                    <w:autoSpaceDE/>
                    <w:autoSpaceDN/>
                    <w:bidi w:val="0"/>
                    <w:adjustRightInd w:val="0"/>
                    <w:snapToGrid w:val="0"/>
                    <w:spacing w:after="0" w:line="240" w:lineRule="exact"/>
                    <w:jc w:val="center"/>
                    <w:textAlignment w:val="auto"/>
                    <w:rPr>
                      <w:rFonts w:hint="eastAsia" w:cs="Times New Roman" w:eastAsiaTheme="minorEastAsia"/>
                      <w:color w:val="auto"/>
                      <w:sz w:val="21"/>
                      <w:szCs w:val="21"/>
                      <w:vertAlign w:val="baseline"/>
                      <w:lang w:val="en-US" w:eastAsia="zh-CN"/>
                    </w:rPr>
                  </w:pPr>
                  <w:r>
                    <w:rPr>
                      <w:rFonts w:hint="eastAsia" w:ascii="Times New Roman" w:hAnsi="Times New Roman" w:cs="Times New Roman"/>
                      <w:sz w:val="21"/>
                      <w:szCs w:val="21"/>
                      <w:lang w:val="en-US" w:eastAsia="zh-CN"/>
                    </w:rPr>
                    <w:t>2026.06.24</w:t>
                  </w:r>
                </w:p>
              </w:tc>
              <w:tc>
                <w:tcPr>
                  <w:tcW w:w="2944" w:type="dxa"/>
                  <w:tcBorders>
                    <w:tl2br w:val="nil"/>
                    <w:tr2bl w:val="nil"/>
                  </w:tcBorders>
                  <w:vAlign w:val="center"/>
                </w:tcPr>
                <w:p w14:paraId="568A174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cs="Times New Roman" w:eastAsiaTheme="minorEastAsia"/>
                      <w:color w:val="000000" w:themeColor="text1"/>
                      <w:sz w:val="21"/>
                      <w:szCs w:val="21"/>
                      <w:vertAlign w:val="baseline"/>
                      <w:lang w:val="en-US" w:eastAsia="zh-CN"/>
                      <w14:textFill>
                        <w14:solidFill>
                          <w14:schemeClr w14:val="tx1"/>
                        </w14:solidFill>
                      </w14:textFill>
                    </w:rPr>
                  </w:pPr>
                  <w:r>
                    <w:rPr>
                      <w:rFonts w:hint="eastAsia" w:cs="Times New Roman" w:eastAsiaTheme="minorEastAsia"/>
                      <w:color w:val="000000" w:themeColor="text1"/>
                      <w:sz w:val="21"/>
                      <w:szCs w:val="21"/>
                      <w:vertAlign w:val="baseline"/>
                      <w:lang w:val="en-US" w:eastAsia="zh-CN"/>
                      <w14:textFill>
                        <w14:solidFill>
                          <w14:schemeClr w14:val="tx1"/>
                        </w14:solidFill>
                      </w14:textFill>
                    </w:rPr>
                    <w:t>58</w:t>
                  </w:r>
                </w:p>
              </w:tc>
            </w:tr>
            <w:tr w14:paraId="139609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85" w:type="dxa"/>
                  <w:vMerge w:val="restart"/>
                  <w:tcBorders>
                    <w:tl2br w:val="nil"/>
                    <w:tr2bl w:val="nil"/>
                  </w:tcBorders>
                  <w:vAlign w:val="center"/>
                </w:tcPr>
                <w:p w14:paraId="00CF6E8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vertAlign w:val="baseline"/>
                      <w:lang w:val="en-US" w:eastAsia="zh-CN"/>
                    </w:rPr>
                  </w:pPr>
                  <w:r>
                    <w:rPr>
                      <w:rFonts w:hint="eastAsia" w:cs="Times New Roman" w:eastAsiaTheme="minorEastAsia"/>
                      <w:color w:val="auto"/>
                      <w:sz w:val="21"/>
                      <w:szCs w:val="21"/>
                      <w:vertAlign w:val="baseline"/>
                      <w:lang w:val="en-US" w:eastAsia="zh-CN"/>
                    </w:rPr>
                    <w:t>西厂界</w:t>
                  </w:r>
                </w:p>
              </w:tc>
              <w:tc>
                <w:tcPr>
                  <w:tcW w:w="2691" w:type="dxa"/>
                  <w:tcBorders>
                    <w:tl2br w:val="nil"/>
                    <w:tr2bl w:val="nil"/>
                  </w:tcBorders>
                  <w:vAlign w:val="center"/>
                </w:tcPr>
                <w:p w14:paraId="051D550D">
                  <w:pPr>
                    <w:keepNext w:val="0"/>
                    <w:keepLines w:val="0"/>
                    <w:pageBreakBefore w:val="0"/>
                    <w:widowControl/>
                    <w:kinsoku/>
                    <w:wordWrap/>
                    <w:overflowPunct/>
                    <w:topLinePunct w:val="0"/>
                    <w:autoSpaceDE/>
                    <w:autoSpaceDN/>
                    <w:bidi w:val="0"/>
                    <w:adjustRightInd w:val="0"/>
                    <w:snapToGrid w:val="0"/>
                    <w:spacing w:after="0" w:line="240" w:lineRule="exact"/>
                    <w:jc w:val="center"/>
                    <w:textAlignment w:val="auto"/>
                    <w:rPr>
                      <w:rFonts w:hint="eastAsia" w:cs="Times New Roman" w:eastAsiaTheme="minorEastAsia"/>
                      <w:color w:val="auto"/>
                      <w:sz w:val="21"/>
                      <w:szCs w:val="21"/>
                      <w:vertAlign w:val="baseline"/>
                      <w:lang w:val="en-US" w:eastAsia="zh-CN"/>
                    </w:rPr>
                  </w:pPr>
                  <w:r>
                    <w:rPr>
                      <w:rFonts w:hint="eastAsia" w:ascii="Times New Roman" w:hAnsi="Times New Roman" w:cs="Times New Roman"/>
                      <w:sz w:val="21"/>
                      <w:szCs w:val="21"/>
                      <w:lang w:val="en-US" w:eastAsia="zh-CN"/>
                    </w:rPr>
                    <w:t>2026.06.23</w:t>
                  </w:r>
                </w:p>
              </w:tc>
              <w:tc>
                <w:tcPr>
                  <w:tcW w:w="2944" w:type="dxa"/>
                  <w:tcBorders>
                    <w:tl2br w:val="nil"/>
                    <w:tr2bl w:val="nil"/>
                  </w:tcBorders>
                  <w:vAlign w:val="center"/>
                </w:tcPr>
                <w:p w14:paraId="4C0A335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cs="Times New Roman" w:eastAsiaTheme="minorEastAsia"/>
                      <w:color w:val="000000" w:themeColor="text1"/>
                      <w:sz w:val="21"/>
                      <w:szCs w:val="21"/>
                      <w:vertAlign w:val="baseline"/>
                      <w:lang w:val="en-US" w:eastAsia="zh-CN"/>
                      <w14:textFill>
                        <w14:solidFill>
                          <w14:schemeClr w14:val="tx1"/>
                        </w14:solidFill>
                      </w14:textFill>
                    </w:rPr>
                  </w:pPr>
                  <w:r>
                    <w:rPr>
                      <w:rFonts w:hint="eastAsia" w:cs="Times New Roman" w:eastAsiaTheme="minorEastAsia"/>
                      <w:color w:val="000000" w:themeColor="text1"/>
                      <w:sz w:val="21"/>
                      <w:szCs w:val="21"/>
                      <w:vertAlign w:val="baseline"/>
                      <w:lang w:val="en-US" w:eastAsia="zh-CN"/>
                      <w14:textFill>
                        <w14:solidFill>
                          <w14:schemeClr w14:val="tx1"/>
                        </w14:solidFill>
                      </w14:textFill>
                    </w:rPr>
                    <w:t>52</w:t>
                  </w:r>
                </w:p>
              </w:tc>
            </w:tr>
            <w:tr w14:paraId="09B381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85" w:type="dxa"/>
                  <w:vMerge w:val="continue"/>
                  <w:tcBorders>
                    <w:tl2br w:val="nil"/>
                    <w:tr2bl w:val="nil"/>
                  </w:tcBorders>
                  <w:vAlign w:val="center"/>
                </w:tcPr>
                <w:p w14:paraId="78C9BC3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vertAlign w:val="baseline"/>
                      <w:lang w:val="en-US" w:eastAsia="zh-CN"/>
                    </w:rPr>
                  </w:pPr>
                </w:p>
              </w:tc>
              <w:tc>
                <w:tcPr>
                  <w:tcW w:w="2691" w:type="dxa"/>
                  <w:tcBorders>
                    <w:tl2br w:val="nil"/>
                    <w:tr2bl w:val="nil"/>
                  </w:tcBorders>
                  <w:vAlign w:val="center"/>
                </w:tcPr>
                <w:p w14:paraId="1B31C8DB">
                  <w:pPr>
                    <w:keepNext w:val="0"/>
                    <w:keepLines w:val="0"/>
                    <w:pageBreakBefore w:val="0"/>
                    <w:widowControl/>
                    <w:kinsoku/>
                    <w:wordWrap/>
                    <w:overflowPunct/>
                    <w:topLinePunct w:val="0"/>
                    <w:autoSpaceDE/>
                    <w:autoSpaceDN/>
                    <w:bidi w:val="0"/>
                    <w:adjustRightInd w:val="0"/>
                    <w:snapToGrid w:val="0"/>
                    <w:spacing w:after="0" w:line="240" w:lineRule="exact"/>
                    <w:jc w:val="center"/>
                    <w:textAlignment w:val="auto"/>
                    <w:rPr>
                      <w:rFonts w:hint="eastAsia" w:cs="Times New Roman" w:eastAsiaTheme="minorEastAsia"/>
                      <w:color w:val="auto"/>
                      <w:sz w:val="21"/>
                      <w:szCs w:val="21"/>
                      <w:vertAlign w:val="baseline"/>
                      <w:lang w:val="en-US" w:eastAsia="zh-CN"/>
                    </w:rPr>
                  </w:pPr>
                  <w:r>
                    <w:rPr>
                      <w:rFonts w:hint="eastAsia" w:ascii="Times New Roman" w:hAnsi="Times New Roman" w:cs="Times New Roman"/>
                      <w:sz w:val="21"/>
                      <w:szCs w:val="21"/>
                      <w:lang w:val="en-US" w:eastAsia="zh-CN"/>
                    </w:rPr>
                    <w:t>2026.06.24</w:t>
                  </w:r>
                </w:p>
              </w:tc>
              <w:tc>
                <w:tcPr>
                  <w:tcW w:w="2944" w:type="dxa"/>
                  <w:tcBorders>
                    <w:tl2br w:val="nil"/>
                    <w:tr2bl w:val="nil"/>
                  </w:tcBorders>
                  <w:vAlign w:val="center"/>
                </w:tcPr>
                <w:p w14:paraId="3373D9D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cs="Times New Roman" w:eastAsiaTheme="minorEastAsia"/>
                      <w:color w:val="000000" w:themeColor="text1"/>
                      <w:sz w:val="21"/>
                      <w:szCs w:val="21"/>
                      <w:vertAlign w:val="baseline"/>
                      <w:lang w:val="en-US" w:eastAsia="zh-CN"/>
                      <w14:textFill>
                        <w14:solidFill>
                          <w14:schemeClr w14:val="tx1"/>
                        </w14:solidFill>
                      </w14:textFill>
                    </w:rPr>
                  </w:pPr>
                  <w:r>
                    <w:rPr>
                      <w:rFonts w:hint="eastAsia" w:cs="Times New Roman" w:eastAsiaTheme="minorEastAsia"/>
                      <w:color w:val="000000" w:themeColor="text1"/>
                      <w:sz w:val="21"/>
                      <w:szCs w:val="21"/>
                      <w:vertAlign w:val="baseline"/>
                      <w:lang w:val="en-US" w:eastAsia="zh-CN"/>
                      <w14:textFill>
                        <w14:solidFill>
                          <w14:schemeClr w14:val="tx1"/>
                        </w14:solidFill>
                      </w14:textFill>
                    </w:rPr>
                    <w:t>53</w:t>
                  </w:r>
                </w:p>
              </w:tc>
            </w:tr>
          </w:tbl>
          <w:p w14:paraId="6C358F59">
            <w:pPr>
              <w:pStyle w:val="9"/>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outlineLvl w:val="9"/>
              <w:rPr>
                <w:rFonts w:hint="default" w:ascii="Times New Roman" w:hAnsi="Times New Roman" w:eastAsia="仿宋_GB2312" w:cs="Times New Roman"/>
                <w:color w:val="FF0000"/>
                <w:sz w:val="21"/>
                <w:szCs w:val="21"/>
                <w:lang w:val="en-US" w:eastAsia="zh-CN"/>
              </w:rPr>
            </w:pPr>
            <w:r>
              <w:rPr>
                <w:rFonts w:hint="default" w:ascii="Times New Roman" w:hAnsi="Times New Roman" w:cs="Times New Roman" w:eastAsiaTheme="minorEastAsia"/>
                <w:color w:val="auto"/>
                <w:sz w:val="24"/>
                <w:szCs w:val="24"/>
                <w:lang w:val="en-US" w:eastAsia="zh-CN"/>
              </w:rPr>
              <w:t>噪声检测结果显示，本项目昼间噪</w:t>
            </w: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声</w:t>
            </w:r>
            <w:r>
              <w:rPr>
                <w:rFonts w:hint="eastAsia" w:cs="Times New Roman" w:eastAsiaTheme="minorEastAsia"/>
                <w:color w:val="000000" w:themeColor="text1"/>
                <w:sz w:val="24"/>
                <w:szCs w:val="24"/>
                <w:lang w:val="en-US" w:eastAsia="zh-CN"/>
                <w14:textFill>
                  <w14:solidFill>
                    <w14:schemeClr w14:val="tx1"/>
                  </w14:solidFill>
                </w14:textFill>
              </w:rPr>
              <w:t>为52-58</w:t>
            </w: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dB（A）</w:t>
            </w:r>
            <w:r>
              <w:rPr>
                <w:rFonts w:hint="eastAsia" w:ascii="Times New Roman" w:hAnsi="Times New Roman" w:cs="Times New Roman" w:eastAsiaTheme="minorEastAsia"/>
                <w:color w:val="000000" w:themeColor="text1"/>
                <w:sz w:val="24"/>
                <w:szCs w:val="24"/>
                <w:lang w:val="en-US" w:eastAsia="zh-CN"/>
                <w14:textFill>
                  <w14:solidFill>
                    <w14:schemeClr w14:val="tx1"/>
                  </w14:solidFill>
                </w14:textFill>
              </w:rPr>
              <w:t>，</w:t>
            </w:r>
            <w:r>
              <w:rPr>
                <w:rFonts w:hint="eastAsia" w:cs="Times New Roman" w:eastAsiaTheme="minorEastAsia"/>
                <w:color w:val="000000" w:themeColor="text1"/>
                <w:sz w:val="24"/>
                <w:szCs w:val="24"/>
                <w:lang w:val="en-US" w:eastAsia="zh-CN"/>
                <w14:textFill>
                  <w14:solidFill>
                    <w14:schemeClr w14:val="tx1"/>
                  </w14:solidFill>
                </w14:textFill>
              </w:rPr>
              <w:t>满足</w:t>
            </w: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《工业企业厂</w:t>
            </w:r>
            <w:r>
              <w:rPr>
                <w:rFonts w:hint="default" w:ascii="Times New Roman" w:hAnsi="Times New Roman" w:cs="Times New Roman" w:eastAsiaTheme="minorEastAsia"/>
                <w:color w:val="auto"/>
                <w:sz w:val="24"/>
                <w:szCs w:val="24"/>
                <w:lang w:val="en-US" w:eastAsia="zh-CN"/>
              </w:rPr>
              <w:t>界环境噪声排放标准》（GB12348-2008）</w:t>
            </w:r>
            <w:r>
              <w:rPr>
                <w:rFonts w:hint="eastAsia" w:cs="Times New Roman" w:eastAsiaTheme="minorEastAsia"/>
                <w:color w:val="auto"/>
                <w:sz w:val="24"/>
                <w:szCs w:val="24"/>
                <w:lang w:val="en-US" w:eastAsia="zh-CN"/>
              </w:rPr>
              <w:t>2</w:t>
            </w:r>
            <w:r>
              <w:rPr>
                <w:rFonts w:hint="default" w:ascii="Times New Roman" w:hAnsi="Times New Roman" w:cs="Times New Roman" w:eastAsiaTheme="minorEastAsia"/>
                <w:color w:val="auto"/>
                <w:sz w:val="24"/>
                <w:szCs w:val="24"/>
                <w:lang w:val="en-US" w:eastAsia="zh-CN"/>
              </w:rPr>
              <w:t>类标准要求</w:t>
            </w:r>
            <w:r>
              <w:rPr>
                <w:rFonts w:hint="eastAsia" w:ascii="Times New Roman" w:hAnsi="Times New Roman" w:cs="Times New Roman" w:eastAsiaTheme="minorEastAsia"/>
                <w:color w:val="auto"/>
                <w:sz w:val="24"/>
                <w:szCs w:val="24"/>
                <w:lang w:val="en-US" w:eastAsia="zh-CN"/>
              </w:rPr>
              <w:t>。</w:t>
            </w:r>
          </w:p>
        </w:tc>
      </w:tr>
    </w:tbl>
    <w:p w14:paraId="410859B0">
      <w:pPr>
        <w:pStyle w:val="8"/>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default" w:ascii="Times New Roman" w:hAnsi="Times New Roman" w:cs="Times New Roman" w:eastAsiaTheme="minorEastAsia"/>
          <w:b/>
          <w:color w:val="000000" w:themeColor="text1"/>
          <w:sz w:val="32"/>
          <w:szCs w:val="32"/>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sz w:val="32"/>
          <w:szCs w:val="32"/>
          <w:lang w:val="en-US" w:eastAsia="zh-CN" w:bidi="ar-SA"/>
          <w14:textFill>
            <w14:solidFill>
              <w14:schemeClr w14:val="tx1"/>
            </w14:solidFill>
          </w14:textFill>
        </w:rPr>
        <w:br w:type="page"/>
      </w:r>
      <w:r>
        <w:rPr>
          <w:rFonts w:hint="default" w:ascii="Times New Roman" w:hAnsi="Times New Roman" w:cs="Times New Roman" w:eastAsiaTheme="minorEastAsia"/>
          <w:b/>
          <w:color w:val="000000" w:themeColor="text1"/>
          <w:sz w:val="32"/>
          <w:szCs w:val="32"/>
          <w:lang w:val="en-US" w:eastAsia="zh-CN" w:bidi="ar-SA"/>
          <w14:textFill>
            <w14:solidFill>
              <w14:schemeClr w14:val="tx1"/>
            </w14:solidFill>
          </w14:textFill>
        </w:rPr>
        <w:t>表八</w:t>
      </w:r>
    </w:p>
    <w:tbl>
      <w:tblPr>
        <w:tblStyle w:val="18"/>
        <w:tblpPr w:leftFromText="180" w:rightFromText="180" w:vertAnchor="text" w:tblpXSpec="center" w:tblpY="1"/>
        <w:tblOverlap w:val="never"/>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6"/>
      </w:tblGrid>
      <w:tr w14:paraId="5A2C2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6" w:hRule="atLeast"/>
          <w:jc w:val="center"/>
        </w:trPr>
        <w:tc>
          <w:tcPr>
            <w:tcW w:w="8946" w:type="dxa"/>
            <w:vAlign w:val="top"/>
          </w:tcPr>
          <w:p w14:paraId="2B971A21">
            <w:pPr>
              <w:keepNext w:val="0"/>
              <w:keepLines w:val="0"/>
              <w:pageBreakBefore w:val="0"/>
              <w:widowControl w:val="0"/>
              <w:kinsoku/>
              <w:wordWrap/>
              <w:overflowPunct/>
              <w:topLinePunct w:val="0"/>
              <w:autoSpaceDE/>
              <w:autoSpaceDN/>
              <w:bidi w:val="0"/>
              <w:adjustRightInd w:val="0"/>
              <w:snapToGrid w:val="0"/>
              <w:spacing w:before="0" w:beforeLines="0" w:after="0" w:afterLines="0" w:line="480" w:lineRule="exact"/>
              <w:ind w:firstLine="0" w:firstLineChars="0"/>
              <w:jc w:val="left"/>
              <w:textAlignment w:val="top"/>
              <w:outlineLvl w:val="9"/>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t>验收监测结论：</w:t>
            </w:r>
          </w:p>
          <w:p w14:paraId="6B7D2F14">
            <w:pPr>
              <w:pageBreakBefore w:val="0"/>
              <w:widowControl/>
              <w:numPr>
                <w:ilvl w:val="0"/>
                <w:numId w:val="0"/>
              </w:numPr>
              <w:kinsoku/>
              <w:wordWrap/>
              <w:overflowPunct/>
              <w:topLinePunct w:val="0"/>
              <w:autoSpaceDE/>
              <w:autoSpaceDN/>
              <w:bidi w:val="0"/>
              <w:adjustRightInd w:val="0"/>
              <w:snapToGrid w:val="0"/>
              <w:spacing w:before="0" w:beforeLines="0" w:after="0" w:afterLines="0" w:line="480" w:lineRule="exact"/>
              <w:ind w:firstLine="480" w:firstLineChars="200"/>
              <w:jc w:val="left"/>
              <w:textAlignment w:val="auto"/>
              <w:outlineLvl w:val="9"/>
              <w:rPr>
                <w:rFonts w:hint="default" w:ascii="Times New Roman" w:hAnsi="Times New Roman" w:cs="Times New Roman" w:eastAsiaTheme="minorEastAsia"/>
                <w:b w:val="0"/>
                <w:bCs w:val="0"/>
                <w:color w:val="000000" w:themeColor="text1"/>
                <w:sz w:val="24"/>
                <w:szCs w:val="24"/>
                <w:lang w:val="en-US" w:eastAsia="zh-CN"/>
                <w14:textFill>
                  <w14:solidFill>
                    <w14:schemeClr w14:val="tx1"/>
                  </w14:solidFill>
                </w14:textFill>
              </w:rPr>
            </w:pPr>
            <w:r>
              <w:rPr>
                <w:rFonts w:hint="eastAsia" w:cs="Times New Roman" w:eastAsiaTheme="minorEastAsia"/>
                <w:b w:val="0"/>
                <w:bCs w:val="0"/>
                <w:color w:val="000000" w:themeColor="text1"/>
                <w:sz w:val="24"/>
                <w:szCs w:val="24"/>
                <w:lang w:val="en-US" w:eastAsia="zh-CN"/>
                <w14:textFill>
                  <w14:solidFill>
                    <w14:schemeClr w14:val="tx1"/>
                  </w14:solidFill>
                </w14:textFill>
              </w:rPr>
              <w:t>1、</w:t>
            </w:r>
            <w:r>
              <w:rPr>
                <w:rFonts w:hint="default" w:ascii="Times New Roman" w:hAnsi="Times New Roman" w:cs="Times New Roman" w:eastAsiaTheme="minorEastAsia"/>
                <w:b w:val="0"/>
                <w:bCs w:val="0"/>
                <w:color w:val="000000" w:themeColor="text1"/>
                <w:sz w:val="24"/>
                <w:szCs w:val="24"/>
                <w:lang w:val="en-US" w:eastAsia="zh-CN"/>
                <w14:textFill>
                  <w14:solidFill>
                    <w14:schemeClr w14:val="tx1"/>
                  </w14:solidFill>
                </w14:textFill>
              </w:rPr>
              <w:t>验收监测期间，该公司生产运行正常，生产负荷满足验收监测工况要求。</w:t>
            </w:r>
          </w:p>
          <w:p w14:paraId="26F5C19A">
            <w:pPr>
              <w:keepNext w:val="0"/>
              <w:keepLines w:val="0"/>
              <w:pageBreakBefore w:val="0"/>
              <w:widowControl/>
              <w:kinsoku/>
              <w:wordWrap w:val="0"/>
              <w:overflowPunct/>
              <w:topLinePunct w:val="0"/>
              <w:autoSpaceDE/>
              <w:autoSpaceDN/>
              <w:bidi w:val="0"/>
              <w:adjustRightInd w:val="0"/>
              <w:snapToGrid w:val="0"/>
              <w:spacing w:after="0" w:line="500" w:lineRule="exact"/>
              <w:ind w:firstLine="480" w:firstLineChars="200"/>
              <w:textAlignment w:val="auto"/>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pPr>
            <w:r>
              <w:rPr>
                <w:rFonts w:hint="eastAsia" w:cs="Times New Roman" w:eastAsiaTheme="minorEastAsia"/>
                <w:b w:val="0"/>
                <w:bCs w:val="0"/>
                <w:color w:val="000000" w:themeColor="text1"/>
                <w:sz w:val="24"/>
                <w:szCs w:val="24"/>
                <w:lang w:val="en-US" w:eastAsia="zh-CN"/>
                <w14:textFill>
                  <w14:solidFill>
                    <w14:schemeClr w14:val="tx1"/>
                  </w14:solidFill>
                </w14:textFill>
              </w:rPr>
              <w:t>2、</w:t>
            </w:r>
            <w:r>
              <w:rPr>
                <w:rFonts w:hint="default" w:ascii="Times New Roman" w:hAnsi="Times New Roman" w:cs="Times New Roman" w:eastAsiaTheme="minorEastAsia"/>
                <w:b w:val="0"/>
                <w:bCs w:val="0"/>
                <w:color w:val="000000" w:themeColor="text1"/>
                <w:sz w:val="24"/>
                <w:szCs w:val="24"/>
                <w:lang w:val="en-US" w:eastAsia="zh-CN"/>
                <w14:textFill>
                  <w14:solidFill>
                    <w14:schemeClr w14:val="tx1"/>
                  </w14:solidFill>
                </w14:textFill>
              </w:rPr>
              <w:t>验收监测期间，</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本项目</w:t>
            </w:r>
            <w:r>
              <w:rPr>
                <w:rFonts w:hint="eastAsia" w:cs="Times New Roman" w:eastAsiaTheme="minorEastAsia"/>
                <w:b w:val="0"/>
                <w:bCs/>
                <w:color w:val="000000" w:themeColor="text1"/>
                <w:sz w:val="24"/>
                <w:szCs w:val="24"/>
                <w:lang w:val="en-US" w:eastAsia="zh-CN"/>
                <w14:textFill>
                  <w14:solidFill>
                    <w14:schemeClr w14:val="tx1"/>
                  </w14:solidFill>
                </w14:textFill>
              </w:rPr>
              <w:t>P1排气筒</w:t>
            </w:r>
            <w:r>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t>颗粒物排放浓度在</w:t>
            </w:r>
            <w:r>
              <w:rPr>
                <w:rFonts w:hint="eastAsia" w:cs="Times New Roman" w:eastAsiaTheme="minorEastAsia"/>
                <w:b w:val="0"/>
                <w:bCs/>
                <w:color w:val="000000" w:themeColor="text1"/>
                <w:sz w:val="24"/>
                <w:szCs w:val="24"/>
                <w:lang w:val="en-US" w:eastAsia="zh-CN"/>
                <w14:textFill>
                  <w14:solidFill>
                    <w14:schemeClr w14:val="tx1"/>
                  </w14:solidFill>
                </w14:textFill>
              </w:rPr>
              <w:t>6.5-7.5</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mg/m</w:t>
            </w:r>
            <w:r>
              <w:rPr>
                <w:rFonts w:hint="default" w:ascii="Times New Roman" w:hAnsi="Times New Roman" w:cs="Times New Roman" w:eastAsiaTheme="minorEastAsia"/>
                <w:b w:val="0"/>
                <w:bCs/>
                <w:color w:val="000000" w:themeColor="text1"/>
                <w:sz w:val="24"/>
                <w:szCs w:val="24"/>
                <w:vertAlign w:val="superscript"/>
                <w:lang w:val="en-US" w:eastAsia="zh-CN"/>
                <w14:textFill>
                  <w14:solidFill>
                    <w14:schemeClr w14:val="tx1"/>
                  </w14:solidFill>
                </w14:textFill>
              </w:rPr>
              <w:t>3</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之间</w:t>
            </w:r>
            <w:r>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t>，</w:t>
            </w:r>
            <w:r>
              <w:rPr>
                <w:rFonts w:hint="eastAsia" w:cs="Times New Roman" w:eastAsiaTheme="minorEastAsia"/>
                <w:b w:val="0"/>
                <w:bCs/>
                <w:color w:val="000000" w:themeColor="text1"/>
                <w:sz w:val="24"/>
                <w:szCs w:val="24"/>
                <w:lang w:val="en-US" w:eastAsia="zh-CN"/>
                <w14:textFill>
                  <w14:solidFill>
                    <w14:schemeClr w14:val="tx1"/>
                  </w14:solidFill>
                </w14:textFill>
              </w:rPr>
              <w:t>排放速率在0.051-0.059kg/h之间，P2排气筒</w:t>
            </w:r>
            <w:r>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t>颗粒物排放浓度在</w:t>
            </w:r>
            <w:r>
              <w:rPr>
                <w:rFonts w:hint="eastAsia" w:cs="Times New Roman" w:eastAsiaTheme="minorEastAsia"/>
                <w:b w:val="0"/>
                <w:bCs/>
                <w:color w:val="000000" w:themeColor="text1"/>
                <w:sz w:val="24"/>
                <w:szCs w:val="24"/>
                <w:lang w:val="en-US" w:eastAsia="zh-CN"/>
                <w14:textFill>
                  <w14:solidFill>
                    <w14:schemeClr w14:val="tx1"/>
                  </w14:solidFill>
                </w14:textFill>
              </w:rPr>
              <w:t>7.9-8.8</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mg/m</w:t>
            </w:r>
            <w:r>
              <w:rPr>
                <w:rFonts w:hint="default" w:ascii="Times New Roman" w:hAnsi="Times New Roman" w:cs="Times New Roman" w:eastAsiaTheme="minorEastAsia"/>
                <w:b w:val="0"/>
                <w:bCs/>
                <w:color w:val="000000" w:themeColor="text1"/>
                <w:sz w:val="24"/>
                <w:szCs w:val="24"/>
                <w:vertAlign w:val="superscript"/>
                <w:lang w:val="en-US" w:eastAsia="zh-CN"/>
                <w14:textFill>
                  <w14:solidFill>
                    <w14:schemeClr w14:val="tx1"/>
                  </w14:solidFill>
                </w14:textFill>
              </w:rPr>
              <w:t>3</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之间</w:t>
            </w:r>
            <w:r>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t>，</w:t>
            </w:r>
            <w:r>
              <w:rPr>
                <w:rFonts w:hint="eastAsia" w:cs="Times New Roman" w:eastAsiaTheme="minorEastAsia"/>
                <w:b w:val="0"/>
                <w:bCs/>
                <w:color w:val="000000" w:themeColor="text1"/>
                <w:sz w:val="24"/>
                <w:szCs w:val="24"/>
                <w:lang w:val="en-US" w:eastAsia="zh-CN"/>
                <w14:textFill>
                  <w14:solidFill>
                    <w14:schemeClr w14:val="tx1"/>
                  </w14:solidFill>
                </w14:textFill>
              </w:rPr>
              <w:t>排放速率在0.00667-0.00754kg/h之间，</w:t>
            </w:r>
            <w:r>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t>满足</w:t>
            </w:r>
            <w:r>
              <w:rPr>
                <w:rFonts w:hint="eastAsia" w:cs="Times New Roman" w:eastAsiaTheme="minorEastAsia"/>
                <w:b w:val="0"/>
                <w:bCs/>
                <w:color w:val="000000" w:themeColor="text1"/>
                <w:sz w:val="24"/>
                <w:szCs w:val="24"/>
                <w:lang w:val="en-US" w:eastAsia="zh-CN"/>
                <w14:textFill>
                  <w14:solidFill>
                    <w14:schemeClr w14:val="tx1"/>
                  </w14:solidFill>
                </w14:textFill>
              </w:rPr>
              <w:t>《河南省地方标准-水泥工业大气污染物排放标准》（DB41/1953-2020）、</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《新乡市生态环境局关于进一步规范工业企业颗粒物排放限值的通知》</w:t>
            </w:r>
            <w:r>
              <w:rPr>
                <w:rFonts w:hint="eastAsia" w:cs="Times New Roman" w:eastAsiaTheme="minorEastAsia"/>
                <w:b w:val="0"/>
                <w:bCs/>
                <w:color w:val="000000" w:themeColor="text1"/>
                <w:sz w:val="24"/>
                <w:szCs w:val="24"/>
                <w:lang w:val="en-US" w:eastAsia="zh-CN"/>
                <w14:textFill>
                  <w14:solidFill>
                    <w14:schemeClr w14:val="tx1"/>
                  </w14:solidFill>
                </w14:textFill>
              </w:rPr>
              <w:t>要求。</w:t>
            </w:r>
          </w:p>
          <w:p w14:paraId="3AE33561">
            <w:pPr>
              <w:pStyle w:val="9"/>
              <w:keepNext w:val="0"/>
              <w:keepLines w:val="0"/>
              <w:pageBreakBefore w:val="0"/>
              <w:widowControl/>
              <w:kinsoku/>
              <w:wordWrap/>
              <w:overflowPunct/>
              <w:topLinePunct w:val="0"/>
              <w:autoSpaceDE/>
              <w:autoSpaceDN/>
              <w:bidi w:val="0"/>
              <w:adjustRightInd w:val="0"/>
              <w:snapToGrid w:val="0"/>
              <w:spacing w:after="0" w:line="520" w:lineRule="exact"/>
              <w:ind w:firstLine="480" w:firstLineChars="200"/>
              <w:textAlignment w:val="auto"/>
              <w:outlineLvl w:val="9"/>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sz w:val="24"/>
                <w:szCs w:val="24"/>
                <w:lang w:val="en-US" w:eastAsia="zh-CN"/>
                <w14:textFill>
                  <w14:solidFill>
                    <w14:schemeClr w14:val="tx1"/>
                  </w14:solidFill>
                </w14:textFill>
              </w:rPr>
              <w:t>本项目无组织废气</w:t>
            </w:r>
            <w:r>
              <w:rPr>
                <w:rFonts w:hint="eastAsia" w:cs="Times New Roman" w:eastAsiaTheme="minorEastAsia"/>
                <w:color w:val="000000" w:themeColor="text1"/>
                <w:sz w:val="24"/>
                <w:szCs w:val="24"/>
                <w:lang w:val="en-US" w:eastAsia="zh-CN"/>
                <w14:textFill>
                  <w14:solidFill>
                    <w14:schemeClr w14:val="tx1"/>
                  </w14:solidFill>
                </w14:textFill>
              </w:rPr>
              <w:t>颗粒物排放浓度</w:t>
            </w:r>
            <w:r>
              <w:rPr>
                <w:rFonts w:hint="eastAsia" w:ascii="Times New Roman" w:hAnsi="Times New Roman" w:cs="Times New Roman" w:eastAsiaTheme="minorEastAsia"/>
                <w:color w:val="000000" w:themeColor="text1"/>
                <w:sz w:val="24"/>
                <w:szCs w:val="24"/>
                <w:lang w:val="en-US" w:eastAsia="zh-CN"/>
                <w14:textFill>
                  <w14:solidFill>
                    <w14:schemeClr w14:val="tx1"/>
                  </w14:solidFill>
                </w14:textFill>
              </w:rPr>
              <w:t>为</w:t>
            </w:r>
            <w:r>
              <w:rPr>
                <w:rFonts w:hint="eastAsia" w:cs="Times New Roman" w:eastAsiaTheme="minorEastAsia"/>
                <w:b w:val="0"/>
                <w:bCs/>
                <w:color w:val="000000" w:themeColor="text1"/>
                <w:sz w:val="24"/>
                <w:szCs w:val="24"/>
                <w:lang w:val="en-US" w:eastAsia="zh-CN"/>
                <w14:textFill>
                  <w14:solidFill>
                    <w14:schemeClr w14:val="tx1"/>
                  </w14:solidFill>
                </w14:textFill>
              </w:rPr>
              <w:t>0.194-0.307</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mg/m</w:t>
            </w:r>
            <w:r>
              <w:rPr>
                <w:rFonts w:hint="default" w:ascii="Times New Roman" w:hAnsi="Times New Roman" w:cs="Times New Roman" w:eastAsiaTheme="minorEastAsia"/>
                <w:b w:val="0"/>
                <w:bCs/>
                <w:color w:val="000000" w:themeColor="text1"/>
                <w:sz w:val="24"/>
                <w:szCs w:val="24"/>
                <w:vertAlign w:val="superscript"/>
                <w:lang w:val="en-US" w:eastAsia="zh-CN"/>
                <w14:textFill>
                  <w14:solidFill>
                    <w14:schemeClr w14:val="tx1"/>
                  </w14:solidFill>
                </w14:textFill>
              </w:rPr>
              <w:t>3</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之间</w:t>
            </w:r>
            <w:r>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t>，满足《河南省地方标准-水泥工业大气污染物排放标准》（DB41/1953-2020）、《新乡市生态环境局关于进一步规范工业企业颗粒物排放限值的通知》要求。</w:t>
            </w:r>
          </w:p>
          <w:p w14:paraId="65AA5ED6">
            <w:pPr>
              <w:pStyle w:val="9"/>
              <w:keepNext w:val="0"/>
              <w:keepLines w:val="0"/>
              <w:pageBreakBefore w:val="0"/>
              <w:widowControl/>
              <w:kinsoku/>
              <w:wordWrap/>
              <w:overflowPunct/>
              <w:topLinePunct w:val="0"/>
              <w:autoSpaceDE/>
              <w:autoSpaceDN/>
              <w:bidi w:val="0"/>
              <w:adjustRightInd w:val="0"/>
              <w:snapToGrid w:val="0"/>
              <w:spacing w:after="0" w:line="520" w:lineRule="exact"/>
              <w:ind w:firstLine="480" w:firstLineChars="200"/>
              <w:textAlignment w:val="auto"/>
              <w:outlineLvl w:val="9"/>
              <w:rPr>
                <w:rFonts w:hint="eastAsia" w:ascii="Times New Roman" w:hAnsi="Times New Roman" w:cs="Times New Roman" w:eastAsiaTheme="minorEastAsia"/>
                <w:color w:val="auto"/>
                <w:sz w:val="24"/>
                <w:szCs w:val="24"/>
                <w:lang w:val="en-US" w:eastAsia="zh-CN"/>
              </w:rPr>
            </w:pPr>
            <w:r>
              <w:rPr>
                <w:rFonts w:hint="eastAsia" w:cs="Times New Roman" w:eastAsiaTheme="minorEastAsia"/>
                <w:color w:val="auto"/>
                <w:sz w:val="24"/>
                <w:szCs w:val="24"/>
                <w:lang w:val="en-US" w:eastAsia="zh-CN" w:bidi="ar-SA"/>
              </w:rPr>
              <w:t>3</w:t>
            </w:r>
            <w:r>
              <w:rPr>
                <w:rFonts w:hint="default" w:ascii="Times New Roman" w:hAnsi="Times New Roman" w:cs="Times New Roman" w:eastAsiaTheme="minorEastAsia"/>
                <w:color w:val="auto"/>
                <w:sz w:val="24"/>
                <w:szCs w:val="24"/>
                <w:lang w:val="en-US" w:eastAsia="zh-CN" w:bidi="ar-SA"/>
              </w:rPr>
              <w:t>、</w:t>
            </w:r>
            <w:r>
              <w:rPr>
                <w:rFonts w:hint="eastAsia" w:cs="Times New Roman" w:eastAsiaTheme="minorEastAsia"/>
                <w:color w:val="auto"/>
                <w:sz w:val="24"/>
                <w:szCs w:val="24"/>
                <w:lang w:val="en-US" w:eastAsia="zh-CN" w:bidi="ar-SA"/>
              </w:rPr>
              <w:t>根据</w:t>
            </w:r>
            <w:r>
              <w:rPr>
                <w:rFonts w:hint="default" w:ascii="Times New Roman" w:hAnsi="Times New Roman" w:cs="Times New Roman" w:eastAsiaTheme="minorEastAsia"/>
                <w:color w:val="auto"/>
                <w:sz w:val="24"/>
                <w:szCs w:val="24"/>
                <w:lang w:val="en-US" w:eastAsia="zh-CN"/>
              </w:rPr>
              <w:t>检测结果显示，本项目昼间噪</w:t>
            </w: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声</w:t>
            </w:r>
            <w:r>
              <w:rPr>
                <w:rFonts w:hint="eastAsia" w:cs="Times New Roman" w:eastAsiaTheme="minorEastAsia"/>
                <w:color w:val="000000" w:themeColor="text1"/>
                <w:sz w:val="24"/>
                <w:szCs w:val="24"/>
                <w:lang w:val="en-US" w:eastAsia="zh-CN"/>
                <w14:textFill>
                  <w14:solidFill>
                    <w14:schemeClr w14:val="tx1"/>
                  </w14:solidFill>
                </w14:textFill>
              </w:rPr>
              <w:t>为52-58</w:t>
            </w: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dB（A）</w:t>
            </w:r>
            <w:r>
              <w:rPr>
                <w:rFonts w:hint="eastAsia" w:ascii="Times New Roman" w:hAnsi="Times New Roman" w:cs="Times New Roman" w:eastAsiaTheme="minorEastAsia"/>
                <w:color w:val="000000" w:themeColor="text1"/>
                <w:sz w:val="24"/>
                <w:szCs w:val="24"/>
                <w:lang w:val="en-US" w:eastAsia="zh-CN"/>
                <w14:textFill>
                  <w14:solidFill>
                    <w14:schemeClr w14:val="tx1"/>
                  </w14:solidFill>
                </w14:textFill>
              </w:rPr>
              <w:t>，</w:t>
            </w:r>
            <w:r>
              <w:rPr>
                <w:rFonts w:hint="eastAsia" w:cs="Times New Roman" w:eastAsiaTheme="minorEastAsia"/>
                <w:color w:val="000000" w:themeColor="text1"/>
                <w:sz w:val="24"/>
                <w:szCs w:val="24"/>
                <w:lang w:val="en-US" w:eastAsia="zh-CN"/>
                <w14:textFill>
                  <w14:solidFill>
                    <w14:schemeClr w14:val="tx1"/>
                  </w14:solidFill>
                </w14:textFill>
              </w:rPr>
              <w:t>满足</w:t>
            </w: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《工业企业厂</w:t>
            </w:r>
            <w:r>
              <w:rPr>
                <w:rFonts w:hint="default" w:ascii="Times New Roman" w:hAnsi="Times New Roman" w:cs="Times New Roman" w:eastAsiaTheme="minorEastAsia"/>
                <w:color w:val="auto"/>
                <w:sz w:val="24"/>
                <w:szCs w:val="24"/>
                <w:lang w:val="en-US" w:eastAsia="zh-CN"/>
              </w:rPr>
              <w:t>界环境噪声排放标准》（GB12348-2008）</w:t>
            </w:r>
            <w:r>
              <w:rPr>
                <w:rFonts w:hint="eastAsia" w:cs="Times New Roman" w:eastAsiaTheme="minorEastAsia"/>
                <w:color w:val="auto"/>
                <w:sz w:val="24"/>
                <w:szCs w:val="24"/>
                <w:lang w:val="en-US" w:eastAsia="zh-CN"/>
              </w:rPr>
              <w:t>2</w:t>
            </w:r>
            <w:r>
              <w:rPr>
                <w:rFonts w:hint="default" w:ascii="Times New Roman" w:hAnsi="Times New Roman" w:cs="Times New Roman" w:eastAsiaTheme="minorEastAsia"/>
                <w:color w:val="auto"/>
                <w:sz w:val="24"/>
                <w:szCs w:val="24"/>
                <w:lang w:val="en-US" w:eastAsia="zh-CN"/>
              </w:rPr>
              <w:t>类标准要求</w:t>
            </w:r>
            <w:r>
              <w:rPr>
                <w:rFonts w:hint="eastAsia" w:ascii="Times New Roman" w:hAnsi="Times New Roman" w:cs="Times New Roman" w:eastAsiaTheme="minorEastAsia"/>
                <w:color w:val="auto"/>
                <w:sz w:val="24"/>
                <w:szCs w:val="24"/>
                <w:lang w:val="en-US" w:eastAsia="zh-CN"/>
              </w:rPr>
              <w:t>。</w:t>
            </w:r>
          </w:p>
          <w:p w14:paraId="1FFA3889">
            <w:pPr>
              <w:keepNext w:val="0"/>
              <w:keepLines w:val="0"/>
              <w:pageBreakBefore w:val="0"/>
              <w:widowControl/>
              <w:numPr>
                <w:ilvl w:val="0"/>
                <w:numId w:val="0"/>
              </w:numPr>
              <w:kinsoku/>
              <w:wordWrap/>
              <w:overflowPunct/>
              <w:topLinePunct w:val="0"/>
              <w:autoSpaceDE/>
              <w:autoSpaceDN/>
              <w:bidi w:val="0"/>
              <w:adjustRightInd w:val="0"/>
              <w:snapToGrid w:val="0"/>
              <w:spacing w:after="0" w:afterLines="0" w:line="480" w:lineRule="exact"/>
              <w:ind w:left="0" w:leftChars="0" w:right="0" w:rightChars="0" w:firstLine="480" w:firstLineChars="200"/>
              <w:jc w:val="left"/>
              <w:textAlignment w:val="auto"/>
              <w:outlineLvl w:val="9"/>
              <w:rPr>
                <w:rFonts w:hint="eastAsia" w:cs="Times New Roman" w:eastAsiaTheme="minorEastAsia"/>
                <w:color w:val="auto"/>
                <w:sz w:val="24"/>
                <w:szCs w:val="24"/>
                <w:lang w:val="en-US" w:eastAsia="zh-CN"/>
              </w:rPr>
            </w:pPr>
          </w:p>
          <w:p w14:paraId="06938FAC">
            <w:pPr>
              <w:keepNext w:val="0"/>
              <w:keepLines w:val="0"/>
              <w:pageBreakBefore w:val="0"/>
              <w:widowControl/>
              <w:numPr>
                <w:ilvl w:val="0"/>
                <w:numId w:val="0"/>
              </w:numPr>
              <w:kinsoku/>
              <w:wordWrap/>
              <w:overflowPunct/>
              <w:topLinePunct w:val="0"/>
              <w:autoSpaceDE/>
              <w:autoSpaceDN/>
              <w:bidi w:val="0"/>
              <w:adjustRightInd w:val="0"/>
              <w:snapToGrid w:val="0"/>
              <w:spacing w:after="0" w:afterLines="0" w:line="480" w:lineRule="exact"/>
              <w:ind w:left="0" w:leftChars="0" w:right="0" w:rightChars="0" w:firstLine="480" w:firstLineChars="200"/>
              <w:jc w:val="left"/>
              <w:textAlignment w:val="auto"/>
              <w:outlineLvl w:val="9"/>
              <w:rPr>
                <w:rFonts w:hint="eastAsia" w:cs="Times New Roman" w:eastAsiaTheme="minorEastAsia"/>
                <w:color w:val="auto"/>
                <w:sz w:val="24"/>
                <w:szCs w:val="24"/>
                <w:lang w:val="en-US" w:eastAsia="zh-CN"/>
              </w:rPr>
            </w:pPr>
          </w:p>
          <w:p w14:paraId="300667B8">
            <w:pPr>
              <w:keepNext w:val="0"/>
              <w:keepLines w:val="0"/>
              <w:pageBreakBefore w:val="0"/>
              <w:widowControl/>
              <w:numPr>
                <w:ilvl w:val="0"/>
                <w:numId w:val="0"/>
              </w:numPr>
              <w:kinsoku/>
              <w:wordWrap/>
              <w:overflowPunct/>
              <w:topLinePunct w:val="0"/>
              <w:autoSpaceDE/>
              <w:autoSpaceDN/>
              <w:bidi w:val="0"/>
              <w:adjustRightInd w:val="0"/>
              <w:snapToGrid w:val="0"/>
              <w:spacing w:after="0" w:afterLines="0" w:line="480" w:lineRule="exact"/>
              <w:ind w:left="0" w:leftChars="0" w:right="0" w:rightChars="0" w:firstLine="480" w:firstLineChars="200"/>
              <w:jc w:val="left"/>
              <w:textAlignment w:val="auto"/>
              <w:outlineLvl w:val="9"/>
              <w:rPr>
                <w:rFonts w:hint="eastAsia" w:cs="Times New Roman" w:eastAsiaTheme="minorEastAsia"/>
                <w:color w:val="auto"/>
                <w:sz w:val="24"/>
                <w:szCs w:val="24"/>
                <w:lang w:val="en-US" w:eastAsia="zh-CN"/>
              </w:rPr>
            </w:pPr>
          </w:p>
          <w:p w14:paraId="0728EA18">
            <w:pPr>
              <w:keepNext w:val="0"/>
              <w:keepLines w:val="0"/>
              <w:pageBreakBefore w:val="0"/>
              <w:widowControl/>
              <w:numPr>
                <w:ilvl w:val="0"/>
                <w:numId w:val="0"/>
              </w:numPr>
              <w:kinsoku/>
              <w:wordWrap/>
              <w:overflowPunct/>
              <w:topLinePunct w:val="0"/>
              <w:autoSpaceDE/>
              <w:autoSpaceDN/>
              <w:bidi w:val="0"/>
              <w:adjustRightInd w:val="0"/>
              <w:snapToGrid w:val="0"/>
              <w:spacing w:after="0" w:afterLines="0" w:line="480" w:lineRule="exact"/>
              <w:ind w:left="0" w:leftChars="0" w:right="0" w:rightChars="0" w:firstLine="480" w:firstLineChars="200"/>
              <w:jc w:val="left"/>
              <w:textAlignment w:val="auto"/>
              <w:outlineLvl w:val="9"/>
              <w:rPr>
                <w:rFonts w:hint="eastAsia" w:cs="Times New Roman" w:eastAsiaTheme="minorEastAsia"/>
                <w:color w:val="auto"/>
                <w:sz w:val="24"/>
                <w:szCs w:val="24"/>
                <w:lang w:val="en-US" w:eastAsia="zh-CN"/>
              </w:rPr>
            </w:pPr>
          </w:p>
          <w:p w14:paraId="392F75EA">
            <w:pPr>
              <w:keepNext w:val="0"/>
              <w:keepLines w:val="0"/>
              <w:pageBreakBefore w:val="0"/>
              <w:widowControl/>
              <w:numPr>
                <w:ilvl w:val="0"/>
                <w:numId w:val="0"/>
              </w:numPr>
              <w:kinsoku/>
              <w:wordWrap/>
              <w:overflowPunct/>
              <w:topLinePunct w:val="0"/>
              <w:autoSpaceDE/>
              <w:autoSpaceDN/>
              <w:bidi w:val="0"/>
              <w:adjustRightInd w:val="0"/>
              <w:snapToGrid w:val="0"/>
              <w:spacing w:after="0" w:afterLines="0" w:line="480" w:lineRule="exact"/>
              <w:ind w:left="0" w:leftChars="0" w:right="0" w:rightChars="0" w:firstLine="480" w:firstLineChars="200"/>
              <w:jc w:val="left"/>
              <w:textAlignment w:val="auto"/>
              <w:outlineLvl w:val="9"/>
              <w:rPr>
                <w:rFonts w:hint="eastAsia" w:cs="Times New Roman" w:eastAsiaTheme="minorEastAsia"/>
                <w:color w:val="auto"/>
                <w:sz w:val="24"/>
                <w:szCs w:val="24"/>
                <w:lang w:val="en-US" w:eastAsia="zh-CN"/>
              </w:rPr>
            </w:pPr>
          </w:p>
          <w:p w14:paraId="14B8528D">
            <w:pPr>
              <w:keepNext w:val="0"/>
              <w:keepLines w:val="0"/>
              <w:pageBreakBefore w:val="0"/>
              <w:widowControl/>
              <w:numPr>
                <w:ilvl w:val="0"/>
                <w:numId w:val="0"/>
              </w:numPr>
              <w:kinsoku/>
              <w:wordWrap/>
              <w:overflowPunct/>
              <w:topLinePunct w:val="0"/>
              <w:autoSpaceDE/>
              <w:autoSpaceDN/>
              <w:bidi w:val="0"/>
              <w:adjustRightInd w:val="0"/>
              <w:snapToGrid w:val="0"/>
              <w:spacing w:after="0" w:afterLines="0" w:line="480" w:lineRule="exact"/>
              <w:ind w:left="0" w:leftChars="0" w:right="0" w:rightChars="0" w:firstLine="480" w:firstLineChars="200"/>
              <w:jc w:val="left"/>
              <w:textAlignment w:val="auto"/>
              <w:outlineLvl w:val="9"/>
              <w:rPr>
                <w:rFonts w:hint="eastAsia" w:cs="Times New Roman" w:eastAsiaTheme="minorEastAsia"/>
                <w:color w:val="auto"/>
                <w:sz w:val="24"/>
                <w:szCs w:val="24"/>
                <w:lang w:val="en-US" w:eastAsia="zh-CN"/>
              </w:rPr>
            </w:pPr>
          </w:p>
          <w:p w14:paraId="44EF6F57">
            <w:pPr>
              <w:keepNext w:val="0"/>
              <w:keepLines w:val="0"/>
              <w:pageBreakBefore w:val="0"/>
              <w:widowControl/>
              <w:numPr>
                <w:ilvl w:val="0"/>
                <w:numId w:val="0"/>
              </w:numPr>
              <w:kinsoku/>
              <w:wordWrap/>
              <w:overflowPunct/>
              <w:topLinePunct w:val="0"/>
              <w:autoSpaceDE/>
              <w:autoSpaceDN/>
              <w:bidi w:val="0"/>
              <w:adjustRightInd w:val="0"/>
              <w:snapToGrid w:val="0"/>
              <w:spacing w:after="0" w:afterLines="0" w:line="480" w:lineRule="exact"/>
              <w:ind w:left="0" w:leftChars="0" w:right="0" w:rightChars="0" w:firstLine="480" w:firstLineChars="200"/>
              <w:jc w:val="left"/>
              <w:textAlignment w:val="auto"/>
              <w:outlineLvl w:val="9"/>
              <w:rPr>
                <w:rFonts w:hint="eastAsia" w:cs="Times New Roman" w:eastAsiaTheme="minorEastAsia"/>
                <w:color w:val="auto"/>
                <w:sz w:val="24"/>
                <w:szCs w:val="24"/>
                <w:lang w:val="en-US" w:eastAsia="zh-CN"/>
              </w:rPr>
            </w:pPr>
          </w:p>
          <w:p w14:paraId="43DE0BDB">
            <w:pPr>
              <w:keepNext w:val="0"/>
              <w:keepLines w:val="0"/>
              <w:pageBreakBefore w:val="0"/>
              <w:widowControl/>
              <w:numPr>
                <w:ilvl w:val="0"/>
                <w:numId w:val="0"/>
              </w:numPr>
              <w:kinsoku/>
              <w:wordWrap/>
              <w:overflowPunct/>
              <w:topLinePunct w:val="0"/>
              <w:autoSpaceDE/>
              <w:autoSpaceDN/>
              <w:bidi w:val="0"/>
              <w:adjustRightInd w:val="0"/>
              <w:snapToGrid w:val="0"/>
              <w:spacing w:after="0" w:afterLines="0" w:line="480" w:lineRule="exact"/>
              <w:ind w:left="0" w:leftChars="0" w:right="0" w:rightChars="0" w:firstLine="480" w:firstLineChars="200"/>
              <w:jc w:val="left"/>
              <w:textAlignment w:val="auto"/>
              <w:outlineLvl w:val="9"/>
              <w:rPr>
                <w:rFonts w:hint="eastAsia" w:cs="Times New Roman" w:eastAsiaTheme="minorEastAsia"/>
                <w:color w:val="auto"/>
                <w:sz w:val="24"/>
                <w:szCs w:val="24"/>
                <w:lang w:val="en-US" w:eastAsia="zh-CN"/>
              </w:rPr>
            </w:pPr>
          </w:p>
          <w:p w14:paraId="007D20D2">
            <w:pPr>
              <w:keepNext w:val="0"/>
              <w:keepLines w:val="0"/>
              <w:pageBreakBefore w:val="0"/>
              <w:widowControl/>
              <w:numPr>
                <w:ilvl w:val="0"/>
                <w:numId w:val="0"/>
              </w:numPr>
              <w:kinsoku/>
              <w:wordWrap/>
              <w:overflowPunct/>
              <w:topLinePunct w:val="0"/>
              <w:autoSpaceDE/>
              <w:autoSpaceDN/>
              <w:bidi w:val="0"/>
              <w:adjustRightInd w:val="0"/>
              <w:snapToGrid w:val="0"/>
              <w:spacing w:after="0" w:afterLines="0" w:line="480" w:lineRule="exact"/>
              <w:ind w:left="0" w:leftChars="0" w:right="0" w:rightChars="0" w:firstLine="480" w:firstLineChars="200"/>
              <w:jc w:val="left"/>
              <w:textAlignment w:val="auto"/>
              <w:outlineLvl w:val="9"/>
              <w:rPr>
                <w:rFonts w:hint="eastAsia" w:cs="Times New Roman" w:eastAsiaTheme="minorEastAsia"/>
                <w:color w:val="auto"/>
                <w:sz w:val="24"/>
                <w:szCs w:val="24"/>
                <w:lang w:val="en-US" w:eastAsia="zh-CN"/>
              </w:rPr>
            </w:pPr>
          </w:p>
          <w:p w14:paraId="172AA357">
            <w:pPr>
              <w:keepNext w:val="0"/>
              <w:keepLines w:val="0"/>
              <w:pageBreakBefore w:val="0"/>
              <w:widowControl/>
              <w:numPr>
                <w:ilvl w:val="0"/>
                <w:numId w:val="0"/>
              </w:numPr>
              <w:kinsoku/>
              <w:wordWrap/>
              <w:overflowPunct/>
              <w:topLinePunct w:val="0"/>
              <w:autoSpaceDE/>
              <w:autoSpaceDN/>
              <w:bidi w:val="0"/>
              <w:adjustRightInd w:val="0"/>
              <w:snapToGrid w:val="0"/>
              <w:spacing w:after="0" w:afterLines="0" w:line="480" w:lineRule="exact"/>
              <w:ind w:left="0" w:leftChars="0" w:right="0" w:rightChars="0" w:firstLine="480" w:firstLineChars="200"/>
              <w:jc w:val="left"/>
              <w:textAlignment w:val="auto"/>
              <w:outlineLvl w:val="9"/>
              <w:rPr>
                <w:rFonts w:hint="eastAsia" w:cs="Times New Roman" w:eastAsiaTheme="minorEastAsia"/>
                <w:color w:val="auto"/>
                <w:sz w:val="24"/>
                <w:szCs w:val="24"/>
                <w:lang w:val="en-US" w:eastAsia="zh-CN"/>
              </w:rPr>
            </w:pPr>
          </w:p>
          <w:p w14:paraId="18E7C9E0">
            <w:pPr>
              <w:keepNext w:val="0"/>
              <w:keepLines w:val="0"/>
              <w:pageBreakBefore w:val="0"/>
              <w:widowControl/>
              <w:numPr>
                <w:ilvl w:val="0"/>
                <w:numId w:val="0"/>
              </w:numPr>
              <w:kinsoku/>
              <w:wordWrap/>
              <w:overflowPunct/>
              <w:topLinePunct w:val="0"/>
              <w:autoSpaceDE/>
              <w:autoSpaceDN/>
              <w:bidi w:val="0"/>
              <w:adjustRightInd w:val="0"/>
              <w:snapToGrid w:val="0"/>
              <w:spacing w:after="0" w:afterLines="0" w:line="480" w:lineRule="exact"/>
              <w:ind w:left="0" w:leftChars="0" w:right="0" w:rightChars="0" w:firstLine="480" w:firstLineChars="200"/>
              <w:jc w:val="left"/>
              <w:textAlignment w:val="auto"/>
              <w:outlineLvl w:val="9"/>
              <w:rPr>
                <w:rFonts w:hint="eastAsia" w:cs="Times New Roman" w:eastAsiaTheme="minorEastAsia"/>
                <w:color w:val="auto"/>
                <w:sz w:val="24"/>
                <w:szCs w:val="24"/>
                <w:lang w:val="en-US" w:eastAsia="zh-CN"/>
              </w:rPr>
            </w:pPr>
          </w:p>
          <w:p w14:paraId="313725FD">
            <w:pPr>
              <w:keepNext w:val="0"/>
              <w:keepLines w:val="0"/>
              <w:pageBreakBefore w:val="0"/>
              <w:widowControl/>
              <w:numPr>
                <w:ilvl w:val="0"/>
                <w:numId w:val="0"/>
              </w:numPr>
              <w:kinsoku/>
              <w:wordWrap/>
              <w:overflowPunct/>
              <w:topLinePunct w:val="0"/>
              <w:autoSpaceDE/>
              <w:autoSpaceDN/>
              <w:bidi w:val="0"/>
              <w:adjustRightInd w:val="0"/>
              <w:snapToGrid w:val="0"/>
              <w:spacing w:after="0" w:afterLines="0" w:line="480" w:lineRule="exact"/>
              <w:ind w:left="0" w:leftChars="0" w:right="0" w:rightChars="0" w:firstLine="480" w:firstLineChars="200"/>
              <w:jc w:val="left"/>
              <w:textAlignment w:val="auto"/>
              <w:outlineLvl w:val="9"/>
              <w:rPr>
                <w:rFonts w:hint="eastAsia" w:cs="Times New Roman" w:eastAsiaTheme="minorEastAsia"/>
                <w:color w:val="auto"/>
                <w:sz w:val="24"/>
                <w:szCs w:val="24"/>
                <w:lang w:val="en-US" w:eastAsia="zh-CN"/>
              </w:rPr>
            </w:pPr>
          </w:p>
          <w:p w14:paraId="1074247E">
            <w:pPr>
              <w:keepNext w:val="0"/>
              <w:keepLines w:val="0"/>
              <w:pageBreakBefore w:val="0"/>
              <w:widowControl/>
              <w:numPr>
                <w:ilvl w:val="0"/>
                <w:numId w:val="0"/>
              </w:numPr>
              <w:kinsoku/>
              <w:wordWrap/>
              <w:overflowPunct/>
              <w:topLinePunct w:val="0"/>
              <w:autoSpaceDE/>
              <w:autoSpaceDN/>
              <w:bidi w:val="0"/>
              <w:adjustRightInd w:val="0"/>
              <w:snapToGrid w:val="0"/>
              <w:spacing w:after="0" w:afterLines="0" w:line="480" w:lineRule="exact"/>
              <w:ind w:left="0" w:leftChars="0" w:right="0" w:rightChars="0" w:firstLine="480" w:firstLineChars="200"/>
              <w:jc w:val="left"/>
              <w:textAlignment w:val="auto"/>
              <w:outlineLvl w:val="9"/>
              <w:rPr>
                <w:rFonts w:hint="eastAsia" w:cs="Times New Roman" w:eastAsiaTheme="minorEastAsia"/>
                <w:color w:val="auto"/>
                <w:sz w:val="24"/>
                <w:szCs w:val="24"/>
                <w:lang w:val="en-US" w:eastAsia="zh-CN"/>
              </w:rPr>
            </w:pPr>
          </w:p>
          <w:p w14:paraId="46F0EEB6">
            <w:pPr>
              <w:keepNext w:val="0"/>
              <w:keepLines w:val="0"/>
              <w:pageBreakBefore w:val="0"/>
              <w:widowControl/>
              <w:numPr>
                <w:ilvl w:val="0"/>
                <w:numId w:val="0"/>
              </w:numPr>
              <w:kinsoku/>
              <w:wordWrap/>
              <w:overflowPunct/>
              <w:topLinePunct w:val="0"/>
              <w:autoSpaceDE/>
              <w:autoSpaceDN/>
              <w:bidi w:val="0"/>
              <w:adjustRightInd w:val="0"/>
              <w:snapToGrid w:val="0"/>
              <w:spacing w:after="0" w:afterLines="0" w:line="480" w:lineRule="exact"/>
              <w:ind w:right="0" w:rightChars="0"/>
              <w:jc w:val="left"/>
              <w:textAlignment w:val="auto"/>
              <w:outlineLvl w:val="9"/>
              <w:rPr>
                <w:rFonts w:hint="default" w:ascii="Times New Roman" w:hAnsi="Times New Roman" w:cs="Times New Roman" w:eastAsiaTheme="minorEastAsia"/>
                <w:color w:val="auto"/>
                <w:sz w:val="24"/>
                <w:szCs w:val="24"/>
                <w:lang w:val="en-US" w:eastAsia="zh-CN"/>
              </w:rPr>
            </w:pPr>
          </w:p>
        </w:tc>
      </w:tr>
    </w:tbl>
    <w:p w14:paraId="0DCCB5A7">
      <w:pPr>
        <w:pStyle w:val="8"/>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default" w:ascii="Times New Roman" w:hAnsi="Times New Roman" w:cs="Times New Roman" w:eastAsiaTheme="minorEastAsia"/>
          <w:b/>
          <w:color w:val="000000" w:themeColor="text1"/>
          <w:sz w:val="32"/>
          <w:szCs w:val="32"/>
          <w:lang w:val="en-US" w:eastAsia="zh-CN" w:bidi="ar-SA"/>
          <w14:textFill>
            <w14:solidFill>
              <w14:schemeClr w14:val="tx1"/>
            </w14:solidFill>
          </w14:textFill>
        </w:rPr>
      </w:pPr>
    </w:p>
    <w:p w14:paraId="4F2F29DF">
      <w:pPr>
        <w:ind w:firstLine="562"/>
        <w:jc w:val="center"/>
        <w:rPr>
          <w:rFonts w:hint="default" w:ascii="Times New Roman" w:hAnsi="Times New Roman" w:eastAsia="黑体" w:cs="Times New Roman"/>
          <w:b/>
          <w:color w:val="auto"/>
          <w:sz w:val="28"/>
        </w:rPr>
        <w:sectPr>
          <w:footerReference r:id="rId7" w:type="default"/>
          <w:pgSz w:w="11850" w:h="16783"/>
          <w:pgMar w:top="1156" w:right="1270" w:bottom="1156" w:left="127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40C2F645">
      <w:pPr>
        <w:ind w:firstLine="562"/>
        <w:jc w:val="center"/>
        <w:rPr>
          <w:rFonts w:hint="default" w:ascii="Times New Roman" w:hAnsi="Times New Roman" w:eastAsia="黑体" w:cs="Times New Roman"/>
          <w:b/>
          <w:color w:val="auto"/>
          <w:sz w:val="28"/>
        </w:rPr>
      </w:pPr>
      <w:r>
        <w:rPr>
          <w:rFonts w:hint="default" w:ascii="Times New Roman" w:hAnsi="Times New Roman" w:eastAsia="黑体" w:cs="Times New Roman"/>
          <w:b/>
          <w:color w:val="auto"/>
          <w:sz w:val="28"/>
        </w:rPr>
        <w:t>建设项目工程竣工环境保护“三同时”验收登记表</w:t>
      </w:r>
    </w:p>
    <w:p w14:paraId="499265E4">
      <w:pPr>
        <w:keepNext w:val="0"/>
        <w:keepLines w:val="0"/>
        <w:pageBreakBefore w:val="0"/>
        <w:widowControl/>
        <w:kinsoku/>
        <w:wordWrap/>
        <w:overflowPunct/>
        <w:topLinePunct w:val="0"/>
        <w:autoSpaceDE/>
        <w:autoSpaceDN/>
        <w:bidi w:val="0"/>
        <w:adjustRightInd w:val="0"/>
        <w:snapToGrid w:val="0"/>
        <w:spacing w:after="0"/>
        <w:ind w:firstLine="482"/>
        <w:textAlignment w:val="auto"/>
        <w:outlineLvl w:val="9"/>
        <w:rPr>
          <w:rFonts w:hint="default" w:ascii="Times New Roman" w:hAnsi="Times New Roman" w:cs="Times New Roman"/>
          <w:color w:val="auto"/>
          <w:szCs w:val="21"/>
        </w:rPr>
      </w:pPr>
      <w:r>
        <w:rPr>
          <w:rFonts w:hint="default" w:ascii="Times New Roman" w:hAnsi="Times New Roman" w:cs="Times New Roman"/>
          <w:color w:val="auto"/>
          <w:szCs w:val="21"/>
        </w:rPr>
        <w:t>填表单位（盖章）：</w:t>
      </w:r>
      <w:r>
        <w:rPr>
          <w:rFonts w:hint="default" w:ascii="Times New Roman" w:hAnsi="Times New Roman" w:cs="Times New Roman"/>
          <w:color w:val="auto"/>
          <w:szCs w:val="21"/>
          <w:lang w:val="en-US" w:eastAsia="zh-CN"/>
        </w:rPr>
        <w:t xml:space="preserve">封丘县盛丰预制构件有限公司 </w:t>
      </w:r>
      <w:r>
        <w:rPr>
          <w:rFonts w:hint="default" w:ascii="Times New Roman" w:hAnsi="Times New Roman" w:cs="Times New Roman"/>
          <w:color w:val="auto"/>
          <w:szCs w:val="21"/>
        </w:rPr>
        <w:t xml:space="preserve">            </w:t>
      </w:r>
      <w:r>
        <w:rPr>
          <w:rFonts w:hint="eastAsia" w:ascii="Times New Roman" w:hAnsi="Times New Roman" w:cs="Times New Roman"/>
          <w:color w:val="auto"/>
          <w:szCs w:val="21"/>
          <w:lang w:val="en-US" w:eastAsia="zh-CN"/>
        </w:rPr>
        <w:t xml:space="preserve">       </w:t>
      </w:r>
      <w:r>
        <w:rPr>
          <w:rFonts w:hint="default" w:ascii="Times New Roman" w:hAnsi="Times New Roman" w:cs="Times New Roman"/>
          <w:color w:val="auto"/>
          <w:szCs w:val="21"/>
        </w:rPr>
        <w:t xml:space="preserve">  </w:t>
      </w:r>
      <w:r>
        <w:rPr>
          <w:rFonts w:hint="eastAsia" w:ascii="Times New Roman" w:hAnsi="Times New Roman" w:cs="Times New Roman"/>
          <w:color w:val="auto"/>
          <w:szCs w:val="21"/>
          <w:lang w:val="en-US" w:eastAsia="zh-CN"/>
        </w:rPr>
        <w:t xml:space="preserve">             </w:t>
      </w:r>
      <w:r>
        <w:rPr>
          <w:rFonts w:hint="default" w:ascii="Times New Roman" w:hAnsi="Times New Roman" w:cs="Times New Roman"/>
          <w:color w:val="auto"/>
          <w:szCs w:val="21"/>
        </w:rPr>
        <w:t xml:space="preserve">填表人（签字）：                                    项目经办人（签字）：        </w:t>
      </w:r>
    </w:p>
    <w:tbl>
      <w:tblPr>
        <w:tblStyle w:val="18"/>
        <w:tblW w:w="21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643"/>
        <w:gridCol w:w="1709"/>
        <w:gridCol w:w="1074"/>
        <w:gridCol w:w="1701"/>
        <w:gridCol w:w="1308"/>
        <w:gridCol w:w="1471"/>
        <w:gridCol w:w="1431"/>
        <w:gridCol w:w="1475"/>
        <w:gridCol w:w="1321"/>
        <w:gridCol w:w="1641"/>
        <w:gridCol w:w="1345"/>
        <w:gridCol w:w="1917"/>
        <w:gridCol w:w="170"/>
        <w:gridCol w:w="585"/>
        <w:gridCol w:w="519"/>
        <w:gridCol w:w="142"/>
        <w:gridCol w:w="1345"/>
        <w:gridCol w:w="748"/>
      </w:tblGrid>
      <w:tr w14:paraId="672F4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97" w:type="dxa"/>
            <w:vMerge w:val="restart"/>
            <w:shd w:val="clear" w:color="auto" w:fill="auto"/>
            <w:textDirection w:val="tbRlV"/>
            <w:vAlign w:val="center"/>
          </w:tcPr>
          <w:p w14:paraId="2EC51021">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建  设   项   目</w:t>
            </w:r>
          </w:p>
        </w:tc>
        <w:tc>
          <w:tcPr>
            <w:tcW w:w="2352" w:type="dxa"/>
            <w:gridSpan w:val="2"/>
            <w:shd w:val="clear" w:color="auto" w:fill="auto"/>
            <w:vAlign w:val="center"/>
          </w:tcPr>
          <w:p w14:paraId="7151EAF7">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项目名称</w:t>
            </w:r>
          </w:p>
        </w:tc>
        <w:tc>
          <w:tcPr>
            <w:tcW w:w="6985" w:type="dxa"/>
            <w:gridSpan w:val="5"/>
            <w:shd w:val="clear" w:color="auto" w:fill="auto"/>
            <w:vAlign w:val="center"/>
          </w:tcPr>
          <w:p w14:paraId="4E7740A6">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bCs/>
                <w:color w:val="auto"/>
                <w:sz w:val="18"/>
                <w:szCs w:val="18"/>
                <w:lang w:val="en-US" w:eastAsia="zh-CN"/>
              </w:rPr>
            </w:pPr>
            <w:r>
              <w:rPr>
                <w:rFonts w:hint="default" w:ascii="Times New Roman" w:hAnsi="Times New Roman" w:cs="Times New Roman" w:eastAsiaTheme="minorEastAsia"/>
                <w:b w:val="0"/>
                <w:bCs/>
                <w:color w:val="auto"/>
                <w:sz w:val="18"/>
                <w:szCs w:val="18"/>
                <w:lang w:val="en-US" w:eastAsia="zh-CN"/>
              </w:rPr>
              <w:t>年产12万立方米预制构件建设项目</w:t>
            </w:r>
          </w:p>
        </w:tc>
        <w:tc>
          <w:tcPr>
            <w:tcW w:w="2796" w:type="dxa"/>
            <w:gridSpan w:val="2"/>
            <w:shd w:val="clear" w:color="auto" w:fill="auto"/>
            <w:vAlign w:val="center"/>
          </w:tcPr>
          <w:p w14:paraId="7D1915C4">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项目代码</w:t>
            </w:r>
          </w:p>
        </w:tc>
        <w:tc>
          <w:tcPr>
            <w:tcW w:w="2986" w:type="dxa"/>
            <w:gridSpan w:val="2"/>
            <w:tcBorders>
              <w:right w:val="single" w:color="auto" w:sz="4" w:space="0"/>
            </w:tcBorders>
            <w:shd w:val="clear" w:color="auto" w:fill="auto"/>
            <w:vAlign w:val="center"/>
          </w:tcPr>
          <w:p w14:paraId="38C9B1FC">
            <w:pPr>
              <w:pStyle w:val="36"/>
              <w:keepNext w:val="0"/>
              <w:keepLines w:val="0"/>
              <w:pageBreakBefore w:val="0"/>
              <w:kinsoku/>
              <w:wordWrap/>
              <w:overflowPunct/>
              <w:topLinePunct w:val="0"/>
              <w:autoSpaceDE/>
              <w:autoSpaceDN/>
              <w:bidi w:val="0"/>
              <w:snapToGrid w:val="0"/>
              <w:spacing w:after="0"/>
              <w:jc w:val="center"/>
              <w:textAlignment w:val="auto"/>
              <w:rPr>
                <w:rFonts w:hint="eastAsia" w:ascii="Times New Roman" w:hAnsi="Times New Roman" w:eastAsia="微软雅黑" w:cs="Times New Roman"/>
                <w:b w:val="0"/>
                <w:bCs/>
                <w:color w:val="auto"/>
                <w:lang w:val="en-US" w:eastAsia="zh-CN"/>
              </w:rPr>
            </w:pPr>
            <w:r>
              <w:rPr>
                <w:rFonts w:hint="eastAsia" w:ascii="Times New Roman" w:hAnsi="Times New Roman" w:eastAsia="微软雅黑" w:cs="Times New Roman"/>
                <w:b w:val="0"/>
                <w:bCs/>
                <w:color w:val="auto"/>
                <w:lang w:val="en-US" w:eastAsia="zh-CN"/>
              </w:rPr>
              <w:t>2019-410727-41-03-026835</w:t>
            </w:r>
          </w:p>
        </w:tc>
        <w:tc>
          <w:tcPr>
            <w:tcW w:w="1917" w:type="dxa"/>
            <w:tcBorders>
              <w:left w:val="single" w:color="auto" w:sz="4" w:space="0"/>
              <w:right w:val="single" w:color="auto" w:sz="4" w:space="0"/>
            </w:tcBorders>
            <w:shd w:val="clear" w:color="auto" w:fill="auto"/>
            <w:vAlign w:val="center"/>
          </w:tcPr>
          <w:p w14:paraId="37E6AC00">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建设地点</w:t>
            </w:r>
          </w:p>
        </w:tc>
        <w:tc>
          <w:tcPr>
            <w:tcW w:w="3509" w:type="dxa"/>
            <w:gridSpan w:val="6"/>
            <w:tcBorders>
              <w:left w:val="single" w:color="auto" w:sz="4" w:space="0"/>
            </w:tcBorders>
            <w:shd w:val="clear" w:color="auto" w:fill="auto"/>
            <w:vAlign w:val="center"/>
          </w:tcPr>
          <w:p w14:paraId="6CFE0BBF">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lang w:eastAsia="zh-CN"/>
              </w:rPr>
            </w:pPr>
            <w:r>
              <w:rPr>
                <w:rFonts w:hint="default" w:ascii="Times New Roman" w:hAnsi="Times New Roman" w:cs="Times New Roman" w:eastAsiaTheme="minorEastAsia"/>
                <w:b w:val="0"/>
                <w:color w:val="auto"/>
                <w:lang w:val="en-US" w:eastAsia="zh-CN"/>
              </w:rPr>
              <w:t>新乡市封丘县冯村乡潘固村村西1000米</w:t>
            </w:r>
          </w:p>
        </w:tc>
      </w:tr>
      <w:tr w14:paraId="20D66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97" w:type="dxa"/>
            <w:vMerge w:val="continue"/>
            <w:shd w:val="clear" w:color="auto" w:fill="auto"/>
            <w:vAlign w:val="center"/>
          </w:tcPr>
          <w:p w14:paraId="7F36FDE3">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FF0000"/>
              </w:rPr>
            </w:pPr>
          </w:p>
        </w:tc>
        <w:tc>
          <w:tcPr>
            <w:tcW w:w="2352" w:type="dxa"/>
            <w:gridSpan w:val="2"/>
            <w:shd w:val="clear" w:color="auto" w:fill="auto"/>
            <w:vAlign w:val="center"/>
          </w:tcPr>
          <w:p w14:paraId="3F97D763">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行业类别（分类管理名录）</w:t>
            </w:r>
          </w:p>
        </w:tc>
        <w:tc>
          <w:tcPr>
            <w:tcW w:w="6985" w:type="dxa"/>
            <w:gridSpan w:val="5"/>
            <w:shd w:val="clear" w:color="auto" w:fill="auto"/>
            <w:vAlign w:val="center"/>
          </w:tcPr>
          <w:p w14:paraId="544008E5">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b w:val="0"/>
                <w:bCs/>
                <w:color w:val="auto"/>
                <w:sz w:val="18"/>
                <w:szCs w:val="18"/>
                <w:lang w:val="en-US"/>
              </w:rPr>
            </w:pPr>
            <w:r>
              <w:rPr>
                <w:rFonts w:hint="default" w:ascii="Times New Roman" w:hAnsi="Times New Roman" w:cs="Times New Roman"/>
                <w:b w:val="0"/>
                <w:bCs/>
                <w:color w:val="auto"/>
                <w:sz w:val="18"/>
                <w:szCs w:val="18"/>
                <w:lang w:val="en-US" w:eastAsia="zh-CN"/>
              </w:rPr>
              <w:t>C</w:t>
            </w:r>
            <w:r>
              <w:rPr>
                <w:rFonts w:hint="eastAsia" w:cs="Times New Roman"/>
                <w:b w:val="0"/>
                <w:bCs/>
                <w:color w:val="auto"/>
                <w:sz w:val="18"/>
                <w:szCs w:val="18"/>
                <w:lang w:val="en-US" w:eastAsia="zh-CN"/>
              </w:rPr>
              <w:t>3021水泥制品制造</w:t>
            </w:r>
          </w:p>
        </w:tc>
        <w:tc>
          <w:tcPr>
            <w:tcW w:w="2796" w:type="dxa"/>
            <w:gridSpan w:val="2"/>
            <w:shd w:val="clear" w:color="auto" w:fill="auto"/>
            <w:vAlign w:val="center"/>
          </w:tcPr>
          <w:p w14:paraId="68AB52D6">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建设性质</w:t>
            </w:r>
          </w:p>
        </w:tc>
        <w:tc>
          <w:tcPr>
            <w:tcW w:w="2986" w:type="dxa"/>
            <w:gridSpan w:val="2"/>
            <w:shd w:val="clear" w:color="auto" w:fill="auto"/>
            <w:vAlign w:val="center"/>
          </w:tcPr>
          <w:p w14:paraId="79078BDC">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b w:val="0"/>
                <w:bCs/>
                <w:color w:val="auto"/>
              </w:rPr>
            </w:pPr>
            <w:r>
              <w:rPr>
                <w:rFonts w:hint="eastAsia" w:cs="Times New Roman"/>
                <w:b w:val="0"/>
                <w:bCs/>
                <w:color w:val="auto"/>
                <w:lang w:eastAsia="zh-CN"/>
              </w:rPr>
              <w:t>☑</w:t>
            </w:r>
            <w:r>
              <w:rPr>
                <w:rFonts w:hint="default" w:ascii="Times New Roman" w:hAnsi="Times New Roman" w:cs="Times New Roman"/>
                <w:b w:val="0"/>
                <w:bCs/>
                <w:color w:val="auto"/>
              </w:rPr>
              <w:t xml:space="preserve">新建  </w:t>
            </w:r>
            <w:r>
              <w:rPr>
                <w:rFonts w:hint="eastAsia" w:cs="Times New Roman"/>
                <w:b w:val="0"/>
                <w:bCs/>
                <w:color w:val="auto"/>
                <w:lang w:eastAsia="zh-CN"/>
              </w:rPr>
              <w:t>□</w:t>
            </w:r>
            <w:r>
              <w:rPr>
                <w:rFonts w:hint="default" w:ascii="Times New Roman" w:hAnsi="Times New Roman" w:cs="Times New Roman"/>
                <w:b w:val="0"/>
                <w:bCs/>
                <w:color w:val="auto"/>
              </w:rPr>
              <w:t xml:space="preserve">改扩建 </w:t>
            </w:r>
            <w:r>
              <w:rPr>
                <w:rFonts w:hint="eastAsia" w:cs="Times New Roman"/>
                <w:b w:val="0"/>
                <w:bCs/>
                <w:color w:val="auto"/>
                <w:lang w:eastAsia="zh-CN"/>
              </w:rPr>
              <w:t>□</w:t>
            </w:r>
            <w:r>
              <w:rPr>
                <w:rFonts w:hint="default" w:ascii="Times New Roman" w:hAnsi="Times New Roman" w:cs="Times New Roman"/>
                <w:b w:val="0"/>
                <w:bCs/>
                <w:color w:val="auto"/>
              </w:rPr>
              <w:t>技术改造</w:t>
            </w:r>
          </w:p>
        </w:tc>
        <w:tc>
          <w:tcPr>
            <w:tcW w:w="2672" w:type="dxa"/>
            <w:gridSpan w:val="3"/>
            <w:shd w:val="clear" w:color="auto" w:fill="auto"/>
            <w:vAlign w:val="center"/>
          </w:tcPr>
          <w:p w14:paraId="28FD6D45">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FF0000"/>
                <w:lang w:val="en-US" w:eastAsia="zh-CN"/>
              </w:rPr>
            </w:pPr>
            <w:r>
              <w:rPr>
                <w:rFonts w:hint="default" w:ascii="Times New Roman" w:hAnsi="Times New Roman" w:cs="Times New Roman"/>
                <w:b w:val="0"/>
                <w:color w:val="000000" w:themeColor="text1"/>
                <w:lang w:val="en-US" w:eastAsia="zh-CN"/>
                <w14:textFill>
                  <w14:solidFill>
                    <w14:schemeClr w14:val="tx1"/>
                  </w14:solidFill>
                </w14:textFill>
              </w:rPr>
              <w:t>经度：114°</w:t>
            </w:r>
            <w:r>
              <w:rPr>
                <w:rFonts w:hint="eastAsia" w:cs="Times New Roman"/>
                <w:b w:val="0"/>
                <w:color w:val="000000" w:themeColor="text1"/>
                <w:lang w:val="en-US" w:eastAsia="zh-CN"/>
                <w14:textFill>
                  <w14:solidFill>
                    <w14:schemeClr w14:val="tx1"/>
                  </w14:solidFill>
                </w14:textFill>
              </w:rPr>
              <w:t>31</w:t>
            </w:r>
            <w:r>
              <w:rPr>
                <w:rFonts w:hint="default" w:ascii="Times New Roman" w:hAnsi="Times New Roman" w:cs="Times New Roman"/>
                <w:b w:val="0"/>
                <w:color w:val="000000" w:themeColor="text1"/>
                <w:lang w:val="en-US" w:eastAsia="zh-CN"/>
                <w14:textFill>
                  <w14:solidFill>
                    <w14:schemeClr w14:val="tx1"/>
                  </w14:solidFill>
                </w14:textFill>
              </w:rPr>
              <w:t>′</w:t>
            </w:r>
            <w:r>
              <w:rPr>
                <w:rFonts w:hint="eastAsia" w:cs="Times New Roman"/>
                <w:b w:val="0"/>
                <w:color w:val="000000" w:themeColor="text1"/>
                <w:lang w:val="en-US" w:eastAsia="zh-CN"/>
                <w14:textFill>
                  <w14:solidFill>
                    <w14:schemeClr w14:val="tx1"/>
                  </w14:solidFill>
                </w14:textFill>
              </w:rPr>
              <w:t>16.474</w:t>
            </w:r>
            <w:r>
              <w:rPr>
                <w:rFonts w:hint="default" w:ascii="Times New Roman" w:hAnsi="Times New Roman" w:cs="Times New Roman"/>
                <w:b w:val="0"/>
                <w:color w:val="000000" w:themeColor="text1"/>
                <w:lang w:val="en-US" w:eastAsia="zh-CN"/>
                <w14:textFill>
                  <w14:solidFill>
                    <w14:schemeClr w14:val="tx1"/>
                  </w14:solidFill>
                </w14:textFill>
              </w:rPr>
              <w:t>″</w:t>
            </w:r>
          </w:p>
        </w:tc>
        <w:tc>
          <w:tcPr>
            <w:tcW w:w="2754" w:type="dxa"/>
            <w:gridSpan w:val="4"/>
            <w:shd w:val="clear" w:color="auto" w:fill="auto"/>
            <w:vAlign w:val="center"/>
          </w:tcPr>
          <w:p w14:paraId="4CEEA42B">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FF0000"/>
                <w:lang w:val="en-US" w:eastAsia="zh-CN"/>
              </w:rPr>
            </w:pPr>
            <w:r>
              <w:rPr>
                <w:rFonts w:hint="default" w:ascii="Times New Roman" w:hAnsi="Times New Roman" w:cs="Times New Roman"/>
                <w:b w:val="0"/>
                <w:color w:val="000000" w:themeColor="text1"/>
                <w:lang w:val="en-US" w:eastAsia="zh-CN"/>
                <w14:textFill>
                  <w14:solidFill>
                    <w14:schemeClr w14:val="tx1"/>
                  </w14:solidFill>
                </w14:textFill>
              </w:rPr>
              <w:t>纬度:35°</w:t>
            </w:r>
            <w:r>
              <w:rPr>
                <w:rFonts w:hint="eastAsia" w:cs="Times New Roman"/>
                <w:b w:val="0"/>
                <w:color w:val="000000" w:themeColor="text1"/>
                <w:lang w:val="en-US" w:eastAsia="zh-CN"/>
                <w14:textFill>
                  <w14:solidFill>
                    <w14:schemeClr w14:val="tx1"/>
                  </w14:solidFill>
                </w14:textFill>
              </w:rPr>
              <w:t>6</w:t>
            </w:r>
            <w:r>
              <w:rPr>
                <w:rFonts w:hint="default" w:ascii="Times New Roman" w:hAnsi="Times New Roman" w:cs="Times New Roman"/>
                <w:b w:val="0"/>
                <w:color w:val="000000" w:themeColor="text1"/>
                <w:lang w:val="en-US" w:eastAsia="zh-CN"/>
                <w14:textFill>
                  <w14:solidFill>
                    <w14:schemeClr w14:val="tx1"/>
                  </w14:solidFill>
                </w14:textFill>
              </w:rPr>
              <w:t>′</w:t>
            </w:r>
            <w:r>
              <w:rPr>
                <w:rFonts w:hint="eastAsia" w:cs="Times New Roman"/>
                <w:b w:val="0"/>
                <w:color w:val="000000" w:themeColor="text1"/>
                <w:lang w:val="en-US" w:eastAsia="zh-CN"/>
                <w14:textFill>
                  <w14:solidFill>
                    <w14:schemeClr w14:val="tx1"/>
                  </w14:solidFill>
                </w14:textFill>
              </w:rPr>
              <w:t>20.427</w:t>
            </w:r>
            <w:r>
              <w:rPr>
                <w:rFonts w:hint="default" w:ascii="Times New Roman" w:hAnsi="Times New Roman" w:cs="Times New Roman"/>
                <w:b w:val="0"/>
                <w:color w:val="000000" w:themeColor="text1"/>
                <w:lang w:val="en-US" w:eastAsia="zh-CN"/>
                <w14:textFill>
                  <w14:solidFill>
                    <w14:schemeClr w14:val="tx1"/>
                  </w14:solidFill>
                </w14:textFill>
              </w:rPr>
              <w:t>″</w:t>
            </w:r>
          </w:p>
        </w:tc>
      </w:tr>
      <w:tr w14:paraId="21EAD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97" w:type="dxa"/>
            <w:vMerge w:val="continue"/>
            <w:shd w:val="clear" w:color="auto" w:fill="auto"/>
            <w:vAlign w:val="center"/>
          </w:tcPr>
          <w:p w14:paraId="4CE4689A">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FF0000"/>
              </w:rPr>
            </w:pPr>
          </w:p>
        </w:tc>
        <w:tc>
          <w:tcPr>
            <w:tcW w:w="2352" w:type="dxa"/>
            <w:gridSpan w:val="2"/>
            <w:shd w:val="clear" w:color="auto" w:fill="auto"/>
            <w:vAlign w:val="center"/>
          </w:tcPr>
          <w:p w14:paraId="4206EFF0">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设计生产能力</w:t>
            </w:r>
          </w:p>
        </w:tc>
        <w:tc>
          <w:tcPr>
            <w:tcW w:w="6985" w:type="dxa"/>
            <w:gridSpan w:val="5"/>
            <w:shd w:val="clear" w:color="auto" w:fill="auto"/>
            <w:vAlign w:val="center"/>
          </w:tcPr>
          <w:p w14:paraId="58B8B6E9">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bCs/>
                <w:color w:val="auto"/>
                <w:lang w:val="en-US" w:eastAsia="zh-CN"/>
              </w:rPr>
            </w:pPr>
            <w:r>
              <w:rPr>
                <w:rFonts w:hint="default" w:ascii="Times New Roman" w:hAnsi="Times New Roman" w:cs="Times New Roman" w:eastAsiaTheme="minorEastAsia"/>
                <w:b w:val="0"/>
                <w:bCs/>
                <w:color w:val="auto"/>
                <w:lang w:val="en-US" w:eastAsia="zh-CN"/>
              </w:rPr>
              <w:t>年产12万立方米预制构件</w:t>
            </w:r>
          </w:p>
        </w:tc>
        <w:tc>
          <w:tcPr>
            <w:tcW w:w="2796" w:type="dxa"/>
            <w:gridSpan w:val="2"/>
            <w:shd w:val="clear" w:color="auto" w:fill="auto"/>
            <w:vAlign w:val="center"/>
          </w:tcPr>
          <w:p w14:paraId="00E1E8A8">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实际生产能力</w:t>
            </w:r>
          </w:p>
        </w:tc>
        <w:tc>
          <w:tcPr>
            <w:tcW w:w="2986" w:type="dxa"/>
            <w:gridSpan w:val="2"/>
            <w:tcBorders>
              <w:right w:val="single" w:color="auto" w:sz="4" w:space="0"/>
            </w:tcBorders>
            <w:shd w:val="clear" w:color="auto" w:fill="auto"/>
            <w:vAlign w:val="center"/>
          </w:tcPr>
          <w:p w14:paraId="3C890394">
            <w:pPr>
              <w:pStyle w:val="36"/>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eastAsiaTheme="minorEastAsia"/>
                <w:b w:val="0"/>
                <w:bCs/>
                <w:color w:val="auto"/>
                <w:lang w:val="en-US" w:eastAsia="zh-CN"/>
              </w:rPr>
            </w:pPr>
            <w:r>
              <w:rPr>
                <w:rFonts w:hint="default" w:ascii="Times New Roman" w:hAnsi="Times New Roman" w:cs="Times New Roman" w:eastAsiaTheme="minorEastAsia"/>
                <w:b w:val="0"/>
                <w:bCs/>
                <w:color w:val="auto"/>
                <w:lang w:val="en-US" w:eastAsia="zh-CN"/>
              </w:rPr>
              <w:t>年产12万立方米预制构件</w:t>
            </w:r>
          </w:p>
        </w:tc>
        <w:tc>
          <w:tcPr>
            <w:tcW w:w="2087" w:type="dxa"/>
            <w:gridSpan w:val="2"/>
            <w:tcBorders>
              <w:left w:val="single" w:color="auto" w:sz="4" w:space="0"/>
              <w:right w:val="single" w:color="auto" w:sz="4" w:space="0"/>
            </w:tcBorders>
            <w:shd w:val="clear" w:color="auto" w:fill="auto"/>
            <w:vAlign w:val="center"/>
          </w:tcPr>
          <w:p w14:paraId="5726DCF9">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环评单位</w:t>
            </w:r>
          </w:p>
        </w:tc>
        <w:tc>
          <w:tcPr>
            <w:tcW w:w="3339" w:type="dxa"/>
            <w:gridSpan w:val="5"/>
            <w:tcBorders>
              <w:left w:val="single" w:color="auto" w:sz="4" w:space="0"/>
            </w:tcBorders>
            <w:shd w:val="clear" w:color="auto" w:fill="auto"/>
            <w:vAlign w:val="center"/>
          </w:tcPr>
          <w:p w14:paraId="29D06BDA">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lang w:val="en-US" w:eastAsia="zh-CN"/>
              </w:rPr>
            </w:pPr>
            <w:r>
              <w:rPr>
                <w:rFonts w:hint="eastAsia" w:cs="Times New Roman" w:eastAsiaTheme="minorEastAsia"/>
                <w:b w:val="0"/>
                <w:color w:val="auto"/>
                <w:lang w:val="en-US" w:eastAsia="zh-CN"/>
              </w:rPr>
              <w:t>新乡市安环环保技术有限公司</w:t>
            </w:r>
          </w:p>
        </w:tc>
      </w:tr>
      <w:tr w14:paraId="0BE1B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97" w:type="dxa"/>
            <w:vMerge w:val="continue"/>
            <w:shd w:val="clear" w:color="auto" w:fill="auto"/>
            <w:vAlign w:val="center"/>
          </w:tcPr>
          <w:p w14:paraId="37A3A627">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FF0000"/>
              </w:rPr>
            </w:pPr>
          </w:p>
        </w:tc>
        <w:tc>
          <w:tcPr>
            <w:tcW w:w="2352" w:type="dxa"/>
            <w:gridSpan w:val="2"/>
            <w:shd w:val="clear" w:color="auto" w:fill="auto"/>
            <w:vAlign w:val="center"/>
          </w:tcPr>
          <w:p w14:paraId="7787771B">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环评文件审批机关</w:t>
            </w:r>
          </w:p>
        </w:tc>
        <w:tc>
          <w:tcPr>
            <w:tcW w:w="6985" w:type="dxa"/>
            <w:gridSpan w:val="5"/>
            <w:shd w:val="clear" w:color="auto" w:fill="auto"/>
            <w:vAlign w:val="center"/>
          </w:tcPr>
          <w:p w14:paraId="3BD0393A">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bCs/>
                <w:color w:val="auto"/>
                <w:lang w:val="en-US" w:eastAsia="zh-CN"/>
              </w:rPr>
            </w:pPr>
            <w:r>
              <w:rPr>
                <w:rFonts w:hint="eastAsia" w:cs="Times New Roman"/>
                <w:b w:val="0"/>
                <w:bCs/>
                <w:color w:val="auto"/>
                <w:sz w:val="18"/>
                <w:szCs w:val="18"/>
                <w:lang w:val="en-US" w:eastAsia="zh-CN"/>
              </w:rPr>
              <w:t>封丘县环境保护局</w:t>
            </w:r>
          </w:p>
        </w:tc>
        <w:tc>
          <w:tcPr>
            <w:tcW w:w="2796" w:type="dxa"/>
            <w:gridSpan w:val="2"/>
            <w:shd w:val="clear" w:color="auto" w:fill="auto"/>
            <w:vAlign w:val="center"/>
          </w:tcPr>
          <w:p w14:paraId="542B6392">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审批文号</w:t>
            </w:r>
          </w:p>
        </w:tc>
        <w:tc>
          <w:tcPr>
            <w:tcW w:w="2986" w:type="dxa"/>
            <w:gridSpan w:val="2"/>
            <w:tcBorders>
              <w:right w:val="single" w:color="auto" w:sz="4" w:space="0"/>
            </w:tcBorders>
            <w:shd w:val="clear" w:color="auto" w:fill="auto"/>
            <w:vAlign w:val="center"/>
          </w:tcPr>
          <w:p w14:paraId="5BEC8CA9">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bCs/>
                <w:color w:val="auto"/>
                <w:highlight w:val="none"/>
                <w:lang w:val="en-US" w:eastAsia="zh-CN"/>
              </w:rPr>
            </w:pPr>
            <w:r>
              <w:rPr>
                <w:rFonts w:hint="eastAsia" w:cs="Times New Roman" w:eastAsiaTheme="minorEastAsia"/>
                <w:b w:val="0"/>
                <w:bCs/>
                <w:color w:val="auto"/>
                <w:highlight w:val="none"/>
                <w:lang w:val="en-US" w:eastAsia="zh-CN"/>
              </w:rPr>
              <w:t>封</w:t>
            </w:r>
            <w:r>
              <w:rPr>
                <w:rFonts w:hint="default" w:ascii="Times New Roman" w:hAnsi="Times New Roman" w:cs="Times New Roman" w:eastAsiaTheme="minorEastAsia"/>
                <w:b w:val="0"/>
                <w:bCs/>
                <w:color w:val="auto"/>
                <w:highlight w:val="none"/>
                <w:lang w:val="en-US" w:eastAsia="zh-CN"/>
              </w:rPr>
              <w:t>环表审（</w:t>
            </w:r>
            <w:r>
              <w:rPr>
                <w:rFonts w:hint="eastAsia" w:cs="Times New Roman" w:eastAsiaTheme="minorEastAsia"/>
                <w:b w:val="0"/>
                <w:bCs/>
                <w:color w:val="auto"/>
                <w:highlight w:val="none"/>
                <w:lang w:val="en-US" w:eastAsia="zh-CN"/>
              </w:rPr>
              <w:t>2022</w:t>
            </w:r>
            <w:r>
              <w:rPr>
                <w:rFonts w:hint="default" w:ascii="Times New Roman" w:hAnsi="Times New Roman" w:cs="Times New Roman" w:eastAsiaTheme="minorEastAsia"/>
                <w:b w:val="0"/>
                <w:bCs/>
                <w:color w:val="auto"/>
                <w:highlight w:val="none"/>
                <w:lang w:val="en-US" w:eastAsia="zh-CN"/>
              </w:rPr>
              <w:t>）</w:t>
            </w:r>
            <w:r>
              <w:rPr>
                <w:rFonts w:hint="eastAsia" w:cs="Times New Roman" w:eastAsiaTheme="minorEastAsia"/>
                <w:b w:val="0"/>
                <w:bCs/>
                <w:color w:val="auto"/>
                <w:highlight w:val="none"/>
                <w:lang w:val="en-US" w:eastAsia="zh-CN"/>
              </w:rPr>
              <w:t>27</w:t>
            </w:r>
            <w:r>
              <w:rPr>
                <w:rFonts w:hint="default" w:ascii="Times New Roman" w:hAnsi="Times New Roman" w:cs="Times New Roman" w:eastAsiaTheme="minorEastAsia"/>
                <w:b w:val="0"/>
                <w:bCs/>
                <w:color w:val="auto"/>
                <w:highlight w:val="none"/>
                <w:lang w:val="en-US" w:eastAsia="zh-CN"/>
              </w:rPr>
              <w:t>号</w:t>
            </w:r>
          </w:p>
        </w:tc>
        <w:tc>
          <w:tcPr>
            <w:tcW w:w="2087" w:type="dxa"/>
            <w:gridSpan w:val="2"/>
            <w:tcBorders>
              <w:left w:val="single" w:color="auto" w:sz="4" w:space="0"/>
              <w:right w:val="single" w:color="auto" w:sz="4" w:space="0"/>
            </w:tcBorders>
            <w:shd w:val="clear" w:color="auto" w:fill="auto"/>
            <w:vAlign w:val="center"/>
          </w:tcPr>
          <w:p w14:paraId="08EEC9C9">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环评文件类型</w:t>
            </w:r>
          </w:p>
        </w:tc>
        <w:tc>
          <w:tcPr>
            <w:tcW w:w="3339" w:type="dxa"/>
            <w:gridSpan w:val="5"/>
            <w:tcBorders>
              <w:left w:val="single" w:color="auto" w:sz="4" w:space="0"/>
            </w:tcBorders>
            <w:shd w:val="clear" w:color="auto" w:fill="auto"/>
            <w:vAlign w:val="center"/>
          </w:tcPr>
          <w:p w14:paraId="33F7C012">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lang w:eastAsia="zh-CN"/>
              </w:rPr>
            </w:pPr>
            <w:r>
              <w:rPr>
                <w:rFonts w:hint="default" w:ascii="Times New Roman" w:hAnsi="Times New Roman" w:cs="Times New Roman"/>
                <w:b w:val="0"/>
                <w:color w:val="auto"/>
                <w:lang w:eastAsia="zh-CN"/>
              </w:rPr>
              <w:t>环评报告表</w:t>
            </w:r>
          </w:p>
        </w:tc>
      </w:tr>
      <w:tr w14:paraId="5B07A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97" w:type="dxa"/>
            <w:vMerge w:val="continue"/>
            <w:shd w:val="clear" w:color="auto" w:fill="auto"/>
            <w:vAlign w:val="center"/>
          </w:tcPr>
          <w:p w14:paraId="45D46697">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FF0000"/>
              </w:rPr>
            </w:pPr>
          </w:p>
        </w:tc>
        <w:tc>
          <w:tcPr>
            <w:tcW w:w="2352" w:type="dxa"/>
            <w:gridSpan w:val="2"/>
            <w:shd w:val="clear" w:color="auto" w:fill="auto"/>
            <w:vAlign w:val="center"/>
          </w:tcPr>
          <w:p w14:paraId="1C287721">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开工日期</w:t>
            </w:r>
          </w:p>
        </w:tc>
        <w:tc>
          <w:tcPr>
            <w:tcW w:w="6985" w:type="dxa"/>
            <w:gridSpan w:val="5"/>
            <w:shd w:val="clear" w:color="auto" w:fill="auto"/>
            <w:vAlign w:val="center"/>
          </w:tcPr>
          <w:p w14:paraId="44EEE3C6">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lang w:val="en-US" w:eastAsia="zh-CN"/>
              </w:rPr>
            </w:pPr>
            <w:r>
              <w:rPr>
                <w:rFonts w:hint="eastAsia" w:cs="Times New Roman"/>
                <w:b w:val="0"/>
                <w:bCs/>
                <w:color w:val="auto"/>
                <w:sz w:val="18"/>
                <w:szCs w:val="18"/>
                <w:highlight w:val="none"/>
                <w:lang w:val="en-US" w:eastAsia="zh-CN"/>
              </w:rPr>
              <w:t>2022</w:t>
            </w:r>
            <w:r>
              <w:rPr>
                <w:rFonts w:hint="default" w:ascii="Times New Roman" w:hAnsi="Times New Roman" w:cs="Times New Roman"/>
                <w:b w:val="0"/>
                <w:bCs/>
                <w:color w:val="auto"/>
                <w:sz w:val="18"/>
                <w:szCs w:val="18"/>
                <w:highlight w:val="none"/>
              </w:rPr>
              <w:t>年</w:t>
            </w:r>
            <w:r>
              <w:rPr>
                <w:rFonts w:hint="eastAsia" w:cs="Times New Roman"/>
                <w:b w:val="0"/>
                <w:bCs/>
                <w:color w:val="auto"/>
                <w:sz w:val="18"/>
                <w:szCs w:val="18"/>
                <w:highlight w:val="none"/>
                <w:lang w:val="en-US" w:eastAsia="zh-CN"/>
              </w:rPr>
              <w:t>12</w:t>
            </w:r>
            <w:r>
              <w:rPr>
                <w:rFonts w:hint="default" w:ascii="Times New Roman" w:hAnsi="Times New Roman" w:cs="Times New Roman"/>
                <w:b w:val="0"/>
                <w:bCs/>
                <w:color w:val="auto"/>
                <w:sz w:val="18"/>
                <w:szCs w:val="18"/>
                <w:highlight w:val="none"/>
              </w:rPr>
              <w:t>月</w:t>
            </w:r>
          </w:p>
        </w:tc>
        <w:tc>
          <w:tcPr>
            <w:tcW w:w="2796" w:type="dxa"/>
            <w:gridSpan w:val="2"/>
            <w:shd w:val="clear" w:color="auto" w:fill="auto"/>
            <w:vAlign w:val="center"/>
          </w:tcPr>
          <w:p w14:paraId="7D948A22">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竣工日期</w:t>
            </w:r>
          </w:p>
        </w:tc>
        <w:tc>
          <w:tcPr>
            <w:tcW w:w="2986" w:type="dxa"/>
            <w:gridSpan w:val="2"/>
            <w:shd w:val="clear" w:color="auto" w:fill="auto"/>
            <w:vAlign w:val="center"/>
          </w:tcPr>
          <w:p w14:paraId="4990A021">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lang w:val="en-US" w:eastAsia="zh-CN"/>
              </w:rPr>
            </w:pPr>
            <w:r>
              <w:rPr>
                <w:rFonts w:hint="eastAsia" w:cs="Times New Roman"/>
                <w:b w:val="0"/>
                <w:bCs/>
                <w:color w:val="auto"/>
                <w:sz w:val="18"/>
                <w:szCs w:val="18"/>
                <w:highlight w:val="none"/>
                <w:lang w:val="en-US" w:eastAsia="zh-CN"/>
              </w:rPr>
              <w:t>2026</w:t>
            </w:r>
            <w:r>
              <w:rPr>
                <w:rFonts w:hint="default" w:ascii="Times New Roman" w:hAnsi="Times New Roman" w:cs="Times New Roman"/>
                <w:b w:val="0"/>
                <w:bCs/>
                <w:color w:val="auto"/>
                <w:sz w:val="18"/>
                <w:szCs w:val="18"/>
                <w:highlight w:val="none"/>
              </w:rPr>
              <w:t>年</w:t>
            </w:r>
            <w:r>
              <w:rPr>
                <w:rFonts w:hint="eastAsia" w:cs="Times New Roman"/>
                <w:b w:val="0"/>
                <w:bCs/>
                <w:color w:val="auto"/>
                <w:sz w:val="18"/>
                <w:szCs w:val="18"/>
                <w:highlight w:val="none"/>
                <w:lang w:val="en-US" w:eastAsia="zh-CN"/>
              </w:rPr>
              <w:t>06</w:t>
            </w:r>
            <w:r>
              <w:rPr>
                <w:rFonts w:hint="default" w:ascii="Times New Roman" w:hAnsi="Times New Roman" w:cs="Times New Roman"/>
                <w:b w:val="0"/>
                <w:bCs/>
                <w:color w:val="auto"/>
                <w:sz w:val="18"/>
                <w:szCs w:val="18"/>
                <w:highlight w:val="none"/>
              </w:rPr>
              <w:t>月</w:t>
            </w:r>
          </w:p>
        </w:tc>
        <w:tc>
          <w:tcPr>
            <w:tcW w:w="2087" w:type="dxa"/>
            <w:gridSpan w:val="2"/>
            <w:tcBorders>
              <w:right w:val="single" w:color="auto" w:sz="4" w:space="0"/>
            </w:tcBorders>
            <w:shd w:val="clear" w:color="auto" w:fill="auto"/>
            <w:vAlign w:val="center"/>
          </w:tcPr>
          <w:p w14:paraId="3E0DE049">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排污许可证申领时间</w:t>
            </w:r>
          </w:p>
        </w:tc>
        <w:tc>
          <w:tcPr>
            <w:tcW w:w="3339" w:type="dxa"/>
            <w:gridSpan w:val="5"/>
            <w:tcBorders>
              <w:left w:val="single" w:color="auto" w:sz="4" w:space="0"/>
            </w:tcBorders>
            <w:shd w:val="clear" w:color="auto" w:fill="auto"/>
            <w:vAlign w:val="center"/>
          </w:tcPr>
          <w:p w14:paraId="32902A72">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eastAsia="宋体" w:cs="Times New Roman"/>
                <w:b w:val="0"/>
                <w:color w:val="auto"/>
                <w:lang w:val="en-US" w:eastAsia="zh-CN"/>
              </w:rPr>
            </w:pPr>
            <w:r>
              <w:rPr>
                <w:rFonts w:hint="eastAsia" w:cs="Times New Roman"/>
                <w:b w:val="0"/>
                <w:color w:val="auto"/>
                <w:lang w:val="en-US" w:eastAsia="zh-CN"/>
              </w:rPr>
              <w:t>2026.06.11</w:t>
            </w:r>
          </w:p>
        </w:tc>
      </w:tr>
      <w:tr w14:paraId="6F5F6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97" w:type="dxa"/>
            <w:vMerge w:val="continue"/>
            <w:shd w:val="clear" w:color="auto" w:fill="auto"/>
            <w:vAlign w:val="center"/>
          </w:tcPr>
          <w:p w14:paraId="4A40D9B7">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FF0000"/>
              </w:rPr>
            </w:pPr>
          </w:p>
        </w:tc>
        <w:tc>
          <w:tcPr>
            <w:tcW w:w="2352" w:type="dxa"/>
            <w:gridSpan w:val="2"/>
            <w:shd w:val="clear" w:color="auto" w:fill="auto"/>
            <w:vAlign w:val="center"/>
          </w:tcPr>
          <w:p w14:paraId="3968DC83">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环保设施设计单位</w:t>
            </w:r>
          </w:p>
        </w:tc>
        <w:tc>
          <w:tcPr>
            <w:tcW w:w="6985" w:type="dxa"/>
            <w:gridSpan w:val="5"/>
            <w:shd w:val="clear" w:color="auto" w:fill="auto"/>
            <w:vAlign w:val="center"/>
          </w:tcPr>
          <w:p w14:paraId="0F316F89">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b w:val="0"/>
                <w:color w:val="0000FF"/>
              </w:rPr>
            </w:pPr>
            <w:r>
              <w:rPr>
                <w:rFonts w:hint="default" w:ascii="Times New Roman" w:hAnsi="Times New Roman" w:cs="Times New Roman"/>
                <w:b w:val="0"/>
                <w:color w:val="0000FF"/>
              </w:rPr>
              <w:t>/</w:t>
            </w:r>
          </w:p>
        </w:tc>
        <w:tc>
          <w:tcPr>
            <w:tcW w:w="2796" w:type="dxa"/>
            <w:gridSpan w:val="2"/>
            <w:tcBorders>
              <w:bottom w:val="single" w:color="auto" w:sz="4" w:space="0"/>
            </w:tcBorders>
            <w:shd w:val="clear" w:color="auto" w:fill="auto"/>
            <w:vAlign w:val="center"/>
          </w:tcPr>
          <w:p w14:paraId="2003E6FE">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环保设施施工单位</w:t>
            </w:r>
          </w:p>
        </w:tc>
        <w:tc>
          <w:tcPr>
            <w:tcW w:w="2986" w:type="dxa"/>
            <w:gridSpan w:val="2"/>
            <w:shd w:val="clear" w:color="auto" w:fill="auto"/>
            <w:vAlign w:val="center"/>
          </w:tcPr>
          <w:p w14:paraId="69B95367">
            <w:pPr>
              <w:pStyle w:val="36"/>
              <w:keepNext w:val="0"/>
              <w:keepLines w:val="0"/>
              <w:pageBreakBefore w:val="0"/>
              <w:kinsoku/>
              <w:wordWrap/>
              <w:overflowPunct/>
              <w:topLinePunct w:val="0"/>
              <w:autoSpaceDE/>
              <w:autoSpaceDN/>
              <w:bidi w:val="0"/>
              <w:snapToGrid w:val="0"/>
              <w:spacing w:after="0"/>
              <w:jc w:val="center"/>
              <w:textAlignment w:val="auto"/>
              <w:rPr>
                <w:rFonts w:hint="eastAsia" w:ascii="Times New Roman" w:hAnsi="Times New Roman" w:eastAsia="微软雅黑" w:cs="Times New Roman"/>
                <w:b w:val="0"/>
                <w:color w:val="auto"/>
                <w:lang w:val="en-US" w:eastAsia="zh-CN"/>
              </w:rPr>
            </w:pPr>
            <w:r>
              <w:rPr>
                <w:rFonts w:hint="eastAsia"/>
                <w:color w:val="auto"/>
                <w:lang w:val="en-US" w:eastAsia="zh-CN"/>
              </w:rPr>
              <w:t>/</w:t>
            </w:r>
          </w:p>
        </w:tc>
        <w:tc>
          <w:tcPr>
            <w:tcW w:w="2087" w:type="dxa"/>
            <w:gridSpan w:val="2"/>
            <w:shd w:val="clear" w:color="auto" w:fill="auto"/>
            <w:vAlign w:val="center"/>
          </w:tcPr>
          <w:p w14:paraId="22820F2D">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本工程排污许可证编号</w:t>
            </w:r>
          </w:p>
        </w:tc>
        <w:tc>
          <w:tcPr>
            <w:tcW w:w="3339" w:type="dxa"/>
            <w:gridSpan w:val="5"/>
            <w:shd w:val="clear" w:color="auto" w:fill="auto"/>
            <w:vAlign w:val="center"/>
          </w:tcPr>
          <w:p w14:paraId="1C1C16AE">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eastAsia="宋体" w:cs="Times New Roman"/>
                <w:b w:val="0"/>
                <w:color w:val="auto"/>
                <w:lang w:val="en-US" w:eastAsia="zh-CN"/>
              </w:rPr>
            </w:pPr>
            <w:r>
              <w:rPr>
                <w:rFonts w:hint="default" w:ascii="Times New Roman" w:hAnsi="Times New Roman" w:eastAsia="宋体" w:cs="Times New Roman"/>
                <w:b w:val="0"/>
                <w:color w:val="auto"/>
                <w:lang w:val="en-US" w:eastAsia="zh-CN"/>
              </w:rPr>
              <w:t>91410727MA46X1Q672001Z</w:t>
            </w:r>
          </w:p>
        </w:tc>
      </w:tr>
      <w:tr w14:paraId="01A73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97" w:type="dxa"/>
            <w:vMerge w:val="continue"/>
            <w:shd w:val="clear" w:color="auto" w:fill="auto"/>
            <w:vAlign w:val="center"/>
          </w:tcPr>
          <w:p w14:paraId="6FEB876F">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FF0000"/>
              </w:rPr>
            </w:pPr>
          </w:p>
        </w:tc>
        <w:tc>
          <w:tcPr>
            <w:tcW w:w="2352" w:type="dxa"/>
            <w:gridSpan w:val="2"/>
            <w:shd w:val="clear" w:color="auto" w:fill="auto"/>
            <w:vAlign w:val="center"/>
          </w:tcPr>
          <w:p w14:paraId="60B7F70F">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验收单位</w:t>
            </w:r>
          </w:p>
        </w:tc>
        <w:tc>
          <w:tcPr>
            <w:tcW w:w="6985" w:type="dxa"/>
            <w:gridSpan w:val="5"/>
            <w:shd w:val="clear" w:color="auto" w:fill="auto"/>
            <w:vAlign w:val="center"/>
          </w:tcPr>
          <w:p w14:paraId="37457D24">
            <w:pPr>
              <w:pStyle w:val="36"/>
              <w:keepNext w:val="0"/>
              <w:keepLines w:val="0"/>
              <w:pageBreakBefore w:val="0"/>
              <w:kinsoku/>
              <w:wordWrap/>
              <w:overflowPunct/>
              <w:topLinePunct w:val="0"/>
              <w:autoSpaceDE/>
              <w:autoSpaceDN/>
              <w:bidi w:val="0"/>
              <w:snapToGrid w:val="0"/>
              <w:spacing w:after="0"/>
              <w:jc w:val="center"/>
              <w:textAlignment w:val="auto"/>
              <w:rPr>
                <w:rFonts w:hint="eastAsia" w:ascii="Times New Roman" w:hAnsi="Times New Roman" w:cs="Times New Roman" w:eastAsiaTheme="minorEastAsia"/>
                <w:b w:val="0"/>
                <w:color w:val="auto"/>
                <w:lang w:eastAsia="zh-CN"/>
              </w:rPr>
            </w:pPr>
            <w:r>
              <w:rPr>
                <w:rFonts w:hint="eastAsia" w:ascii="Times New Roman" w:hAnsi="Times New Roman" w:cs="Times New Roman" w:eastAsiaTheme="minorEastAsia"/>
                <w:b w:val="0"/>
                <w:color w:val="auto"/>
                <w:lang w:val="en-US" w:eastAsia="zh-CN"/>
              </w:rPr>
              <w:t>封丘县盛丰预制构件有限公司</w:t>
            </w:r>
          </w:p>
        </w:tc>
        <w:tc>
          <w:tcPr>
            <w:tcW w:w="2796" w:type="dxa"/>
            <w:gridSpan w:val="2"/>
            <w:tcBorders>
              <w:bottom w:val="single" w:color="auto" w:sz="4" w:space="0"/>
            </w:tcBorders>
            <w:shd w:val="clear" w:color="auto" w:fill="auto"/>
            <w:vAlign w:val="center"/>
          </w:tcPr>
          <w:p w14:paraId="3B6E4F11">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环保设施监测单位</w:t>
            </w:r>
          </w:p>
        </w:tc>
        <w:tc>
          <w:tcPr>
            <w:tcW w:w="2986" w:type="dxa"/>
            <w:gridSpan w:val="2"/>
            <w:shd w:val="clear" w:color="auto" w:fill="auto"/>
            <w:vAlign w:val="center"/>
          </w:tcPr>
          <w:p w14:paraId="687E5EB2">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eastAsia="微软雅黑" w:cs="Times New Roman"/>
                <w:b w:val="0"/>
                <w:color w:val="auto"/>
                <w:lang w:val="en-US" w:eastAsia="zh-CN"/>
              </w:rPr>
            </w:pPr>
            <w:r>
              <w:rPr>
                <w:rFonts w:hint="eastAsia" w:ascii="Times New Roman" w:hAnsi="Times New Roman" w:eastAsia="宋体" w:cs="Times New Roman"/>
                <w:b w:val="0"/>
                <w:bCs/>
                <w:color w:val="auto"/>
                <w:sz w:val="18"/>
                <w:szCs w:val="18"/>
                <w:lang w:val="en-US" w:eastAsia="zh-CN"/>
              </w:rPr>
              <w:t>河南</w:t>
            </w:r>
            <w:r>
              <w:rPr>
                <w:rFonts w:hint="eastAsia" w:cs="Times New Roman"/>
                <w:b w:val="0"/>
                <w:bCs/>
                <w:color w:val="auto"/>
                <w:sz w:val="18"/>
                <w:szCs w:val="18"/>
                <w:lang w:val="en-US" w:eastAsia="zh-CN"/>
              </w:rPr>
              <w:t>四源环境检测</w:t>
            </w:r>
            <w:r>
              <w:rPr>
                <w:rFonts w:hint="eastAsia" w:ascii="Times New Roman" w:hAnsi="Times New Roman" w:eastAsia="宋体" w:cs="Times New Roman"/>
                <w:b w:val="0"/>
                <w:bCs/>
                <w:color w:val="auto"/>
                <w:sz w:val="18"/>
                <w:szCs w:val="18"/>
                <w:lang w:val="en-US" w:eastAsia="zh-CN"/>
              </w:rPr>
              <w:t>有限公司</w:t>
            </w:r>
          </w:p>
        </w:tc>
        <w:tc>
          <w:tcPr>
            <w:tcW w:w="2087" w:type="dxa"/>
            <w:gridSpan w:val="2"/>
            <w:shd w:val="clear" w:color="auto" w:fill="auto"/>
            <w:vAlign w:val="center"/>
          </w:tcPr>
          <w:p w14:paraId="605F64E1">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验收监测时工况</w:t>
            </w:r>
          </w:p>
        </w:tc>
        <w:tc>
          <w:tcPr>
            <w:tcW w:w="3339" w:type="dxa"/>
            <w:gridSpan w:val="5"/>
            <w:shd w:val="clear" w:color="auto" w:fill="auto"/>
            <w:vAlign w:val="center"/>
          </w:tcPr>
          <w:p w14:paraId="57F4FD79">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lang w:val="en-US" w:eastAsia="zh-CN"/>
              </w:rPr>
            </w:pPr>
            <w:r>
              <w:rPr>
                <w:rFonts w:hint="eastAsia" w:cs="Times New Roman" w:eastAsiaTheme="minorEastAsia"/>
                <w:b w:val="0"/>
                <w:color w:val="auto"/>
                <w:lang w:val="en-US" w:eastAsia="zh-CN"/>
              </w:rPr>
              <w:t>100</w:t>
            </w:r>
          </w:p>
        </w:tc>
      </w:tr>
      <w:tr w14:paraId="04E65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97" w:type="dxa"/>
            <w:vMerge w:val="continue"/>
            <w:shd w:val="clear" w:color="auto" w:fill="auto"/>
            <w:vAlign w:val="center"/>
          </w:tcPr>
          <w:p w14:paraId="4624B865">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FF0000"/>
              </w:rPr>
            </w:pPr>
          </w:p>
        </w:tc>
        <w:tc>
          <w:tcPr>
            <w:tcW w:w="2352" w:type="dxa"/>
            <w:gridSpan w:val="2"/>
            <w:shd w:val="clear" w:color="auto" w:fill="auto"/>
            <w:vAlign w:val="center"/>
          </w:tcPr>
          <w:p w14:paraId="0D2F7744">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投资总概算（万元）</w:t>
            </w:r>
          </w:p>
        </w:tc>
        <w:tc>
          <w:tcPr>
            <w:tcW w:w="6985" w:type="dxa"/>
            <w:gridSpan w:val="5"/>
            <w:shd w:val="clear" w:color="auto" w:fill="auto"/>
            <w:vAlign w:val="center"/>
          </w:tcPr>
          <w:p w14:paraId="312B5AB0">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lang w:val="en-US" w:eastAsia="zh-CN"/>
              </w:rPr>
            </w:pPr>
            <w:r>
              <w:rPr>
                <w:rFonts w:hint="eastAsia" w:cs="Times New Roman" w:eastAsiaTheme="minorEastAsia"/>
                <w:b w:val="0"/>
                <w:color w:val="auto"/>
                <w:lang w:val="en-US" w:eastAsia="zh-CN"/>
              </w:rPr>
              <w:t>100</w:t>
            </w:r>
          </w:p>
        </w:tc>
        <w:tc>
          <w:tcPr>
            <w:tcW w:w="2796" w:type="dxa"/>
            <w:gridSpan w:val="2"/>
            <w:shd w:val="clear" w:color="auto" w:fill="auto"/>
            <w:vAlign w:val="center"/>
          </w:tcPr>
          <w:p w14:paraId="4028062C">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环保投资总概算（万元）</w:t>
            </w:r>
          </w:p>
        </w:tc>
        <w:tc>
          <w:tcPr>
            <w:tcW w:w="2986" w:type="dxa"/>
            <w:gridSpan w:val="2"/>
            <w:shd w:val="clear" w:color="auto" w:fill="auto"/>
            <w:vAlign w:val="center"/>
          </w:tcPr>
          <w:p w14:paraId="2F87CE22">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lang w:val="en-US" w:eastAsia="zh-CN"/>
              </w:rPr>
            </w:pPr>
            <w:r>
              <w:rPr>
                <w:rFonts w:hint="eastAsia" w:cs="Times New Roman" w:eastAsiaTheme="minorEastAsia"/>
                <w:b w:val="0"/>
                <w:color w:val="auto"/>
                <w:lang w:val="en-US" w:eastAsia="zh-CN"/>
              </w:rPr>
              <w:t>20</w:t>
            </w:r>
          </w:p>
        </w:tc>
        <w:tc>
          <w:tcPr>
            <w:tcW w:w="2087" w:type="dxa"/>
            <w:gridSpan w:val="2"/>
            <w:shd w:val="clear" w:color="auto" w:fill="auto"/>
            <w:vAlign w:val="center"/>
          </w:tcPr>
          <w:p w14:paraId="30C64106">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所占比例（%）</w:t>
            </w:r>
          </w:p>
        </w:tc>
        <w:tc>
          <w:tcPr>
            <w:tcW w:w="3339" w:type="dxa"/>
            <w:gridSpan w:val="5"/>
            <w:shd w:val="clear" w:color="auto" w:fill="auto"/>
            <w:vAlign w:val="center"/>
          </w:tcPr>
          <w:p w14:paraId="48930D59">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lang w:val="en-US" w:eastAsia="zh-CN"/>
              </w:rPr>
            </w:pPr>
            <w:r>
              <w:rPr>
                <w:rFonts w:hint="eastAsia" w:cs="Times New Roman"/>
                <w:b w:val="0"/>
                <w:color w:val="auto"/>
                <w:lang w:val="en-US" w:eastAsia="zh-CN"/>
              </w:rPr>
              <w:t>20</w:t>
            </w:r>
            <w:r>
              <w:rPr>
                <w:rFonts w:hint="eastAsia" w:ascii="Times New Roman" w:hAnsi="Times New Roman" w:cs="Times New Roman"/>
                <w:b w:val="0"/>
                <w:color w:val="auto"/>
                <w:lang w:val="en-US" w:eastAsia="zh-CN"/>
              </w:rPr>
              <w:t>%</w:t>
            </w:r>
          </w:p>
        </w:tc>
      </w:tr>
      <w:tr w14:paraId="32297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97" w:type="dxa"/>
            <w:vMerge w:val="continue"/>
            <w:shd w:val="clear" w:color="auto" w:fill="auto"/>
            <w:vAlign w:val="center"/>
          </w:tcPr>
          <w:p w14:paraId="7950D18D">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FF0000"/>
              </w:rPr>
            </w:pPr>
          </w:p>
        </w:tc>
        <w:tc>
          <w:tcPr>
            <w:tcW w:w="2352" w:type="dxa"/>
            <w:gridSpan w:val="2"/>
            <w:shd w:val="clear" w:color="auto" w:fill="auto"/>
            <w:vAlign w:val="center"/>
          </w:tcPr>
          <w:p w14:paraId="4E4E2AE2">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实际总投资</w:t>
            </w:r>
          </w:p>
        </w:tc>
        <w:tc>
          <w:tcPr>
            <w:tcW w:w="6985" w:type="dxa"/>
            <w:gridSpan w:val="5"/>
            <w:tcBorders>
              <w:bottom w:val="single" w:color="auto" w:sz="4" w:space="0"/>
            </w:tcBorders>
            <w:shd w:val="clear" w:color="auto" w:fill="auto"/>
            <w:vAlign w:val="center"/>
          </w:tcPr>
          <w:p w14:paraId="1321B81C">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highlight w:val="none"/>
                <w:lang w:val="en-US" w:eastAsia="zh-CN"/>
              </w:rPr>
            </w:pPr>
            <w:r>
              <w:rPr>
                <w:rFonts w:hint="eastAsia" w:cs="Times New Roman" w:eastAsiaTheme="minorEastAsia"/>
                <w:b w:val="0"/>
                <w:color w:val="auto"/>
                <w:lang w:val="en-US" w:eastAsia="zh-CN"/>
              </w:rPr>
              <w:t>100</w:t>
            </w:r>
          </w:p>
        </w:tc>
        <w:tc>
          <w:tcPr>
            <w:tcW w:w="2796" w:type="dxa"/>
            <w:gridSpan w:val="2"/>
            <w:tcBorders>
              <w:top w:val="single" w:color="auto" w:sz="4" w:space="0"/>
              <w:bottom w:val="single" w:color="auto" w:sz="4" w:space="0"/>
            </w:tcBorders>
            <w:shd w:val="clear" w:color="auto" w:fill="auto"/>
            <w:vAlign w:val="center"/>
          </w:tcPr>
          <w:p w14:paraId="4311588D">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实际环保投资（万元）*</w:t>
            </w:r>
          </w:p>
        </w:tc>
        <w:tc>
          <w:tcPr>
            <w:tcW w:w="2986" w:type="dxa"/>
            <w:gridSpan w:val="2"/>
            <w:tcBorders>
              <w:bottom w:val="single" w:color="auto" w:sz="4" w:space="0"/>
            </w:tcBorders>
            <w:shd w:val="clear" w:color="auto" w:fill="auto"/>
            <w:vAlign w:val="center"/>
          </w:tcPr>
          <w:p w14:paraId="4345D7BA">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highlight w:val="none"/>
                <w:lang w:val="en-US" w:eastAsia="zh-CN"/>
              </w:rPr>
            </w:pPr>
            <w:r>
              <w:rPr>
                <w:rFonts w:hint="eastAsia" w:cs="Times New Roman" w:eastAsiaTheme="minorEastAsia"/>
                <w:b w:val="0"/>
                <w:color w:val="auto"/>
                <w:lang w:val="en-US" w:eastAsia="zh-CN"/>
              </w:rPr>
              <w:t>20</w:t>
            </w:r>
          </w:p>
        </w:tc>
        <w:tc>
          <w:tcPr>
            <w:tcW w:w="2087" w:type="dxa"/>
            <w:gridSpan w:val="2"/>
            <w:tcBorders>
              <w:bottom w:val="single" w:color="auto" w:sz="4" w:space="0"/>
            </w:tcBorders>
            <w:shd w:val="clear" w:color="auto" w:fill="auto"/>
            <w:vAlign w:val="center"/>
          </w:tcPr>
          <w:p w14:paraId="7389DDD9">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所占比例（%）</w:t>
            </w:r>
          </w:p>
        </w:tc>
        <w:tc>
          <w:tcPr>
            <w:tcW w:w="3339" w:type="dxa"/>
            <w:gridSpan w:val="5"/>
            <w:tcBorders>
              <w:bottom w:val="single" w:color="auto" w:sz="4" w:space="0"/>
            </w:tcBorders>
            <w:shd w:val="clear" w:color="auto" w:fill="auto"/>
            <w:vAlign w:val="center"/>
          </w:tcPr>
          <w:p w14:paraId="78DA4C00">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highlight w:val="none"/>
                <w:lang w:val="en-US" w:eastAsia="zh-CN"/>
              </w:rPr>
            </w:pPr>
            <w:r>
              <w:rPr>
                <w:rFonts w:hint="eastAsia" w:cs="Times New Roman"/>
                <w:b w:val="0"/>
                <w:color w:val="auto"/>
                <w:lang w:val="en-US" w:eastAsia="zh-CN"/>
              </w:rPr>
              <w:t>20</w:t>
            </w:r>
            <w:r>
              <w:rPr>
                <w:rFonts w:hint="eastAsia" w:ascii="Times New Roman" w:hAnsi="Times New Roman" w:cs="Times New Roman"/>
                <w:b w:val="0"/>
                <w:color w:val="auto"/>
                <w:lang w:val="en-US" w:eastAsia="zh-CN"/>
              </w:rPr>
              <w:t>%</w:t>
            </w:r>
          </w:p>
        </w:tc>
      </w:tr>
      <w:tr w14:paraId="2BCAA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97" w:type="dxa"/>
            <w:vMerge w:val="continue"/>
            <w:shd w:val="clear" w:color="auto" w:fill="auto"/>
            <w:vAlign w:val="center"/>
          </w:tcPr>
          <w:p w14:paraId="3D8708D6">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FF0000"/>
              </w:rPr>
            </w:pPr>
          </w:p>
        </w:tc>
        <w:tc>
          <w:tcPr>
            <w:tcW w:w="2352" w:type="dxa"/>
            <w:gridSpan w:val="2"/>
            <w:shd w:val="clear" w:color="auto" w:fill="auto"/>
            <w:vAlign w:val="center"/>
          </w:tcPr>
          <w:p w14:paraId="2DDD9984">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废水治理（万元）</w:t>
            </w:r>
          </w:p>
        </w:tc>
        <w:tc>
          <w:tcPr>
            <w:tcW w:w="1074" w:type="dxa"/>
            <w:tcBorders>
              <w:right w:val="single" w:color="auto" w:sz="4" w:space="0"/>
            </w:tcBorders>
            <w:shd w:val="clear" w:color="auto" w:fill="auto"/>
            <w:vAlign w:val="center"/>
          </w:tcPr>
          <w:p w14:paraId="0D93DA05">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lang w:val="en-US" w:eastAsia="zh-CN"/>
              </w:rPr>
            </w:pPr>
            <w:r>
              <w:rPr>
                <w:rFonts w:hint="eastAsia" w:cs="Times New Roman"/>
                <w:b w:val="0"/>
                <w:color w:val="auto"/>
                <w:lang w:val="en-US" w:eastAsia="zh-CN"/>
              </w:rPr>
              <w:t>1</w:t>
            </w:r>
          </w:p>
        </w:tc>
        <w:tc>
          <w:tcPr>
            <w:tcW w:w="1701" w:type="dxa"/>
            <w:tcBorders>
              <w:left w:val="single" w:color="auto" w:sz="4" w:space="0"/>
              <w:right w:val="single" w:color="auto" w:sz="4" w:space="0"/>
            </w:tcBorders>
            <w:shd w:val="clear" w:color="auto" w:fill="auto"/>
            <w:vAlign w:val="center"/>
          </w:tcPr>
          <w:p w14:paraId="4AD4DE09">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废气治理（万元）</w:t>
            </w:r>
          </w:p>
        </w:tc>
        <w:tc>
          <w:tcPr>
            <w:tcW w:w="1308" w:type="dxa"/>
            <w:tcBorders>
              <w:left w:val="single" w:color="auto" w:sz="4" w:space="0"/>
              <w:right w:val="single" w:color="auto" w:sz="4" w:space="0"/>
            </w:tcBorders>
            <w:shd w:val="clear" w:color="auto" w:fill="auto"/>
            <w:vAlign w:val="center"/>
          </w:tcPr>
          <w:p w14:paraId="6D656118">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lang w:val="en-US" w:eastAsia="zh-CN"/>
              </w:rPr>
            </w:pPr>
            <w:r>
              <w:rPr>
                <w:rFonts w:hint="eastAsia" w:cs="Times New Roman" w:eastAsiaTheme="minorEastAsia"/>
                <w:b w:val="0"/>
                <w:color w:val="auto"/>
                <w:lang w:val="en-US" w:eastAsia="zh-CN"/>
              </w:rPr>
              <w:t>15</w:t>
            </w:r>
          </w:p>
        </w:tc>
        <w:tc>
          <w:tcPr>
            <w:tcW w:w="1471" w:type="dxa"/>
            <w:tcBorders>
              <w:left w:val="single" w:color="auto" w:sz="4" w:space="0"/>
              <w:right w:val="single" w:color="auto" w:sz="4" w:space="0"/>
            </w:tcBorders>
            <w:shd w:val="clear" w:color="auto" w:fill="auto"/>
            <w:vAlign w:val="center"/>
          </w:tcPr>
          <w:p w14:paraId="0DB60A58">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噪声治理(万元)</w:t>
            </w:r>
          </w:p>
        </w:tc>
        <w:tc>
          <w:tcPr>
            <w:tcW w:w="1431" w:type="dxa"/>
            <w:tcBorders>
              <w:left w:val="single" w:color="auto" w:sz="4" w:space="0"/>
              <w:right w:val="single" w:color="auto" w:sz="4" w:space="0"/>
            </w:tcBorders>
            <w:shd w:val="clear" w:color="auto" w:fill="auto"/>
            <w:vAlign w:val="center"/>
          </w:tcPr>
          <w:p w14:paraId="2BB21188">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lang w:val="en-US" w:eastAsia="zh-CN"/>
              </w:rPr>
            </w:pPr>
            <w:r>
              <w:rPr>
                <w:rFonts w:hint="eastAsia" w:cs="Times New Roman"/>
                <w:b w:val="0"/>
                <w:color w:val="auto"/>
                <w:lang w:val="en-US" w:eastAsia="zh-CN"/>
              </w:rPr>
              <w:t>3</w:t>
            </w:r>
          </w:p>
        </w:tc>
        <w:tc>
          <w:tcPr>
            <w:tcW w:w="2796" w:type="dxa"/>
            <w:gridSpan w:val="2"/>
            <w:tcBorders>
              <w:left w:val="single" w:color="auto" w:sz="4" w:space="0"/>
              <w:right w:val="single" w:color="auto" w:sz="4" w:space="0"/>
            </w:tcBorders>
            <w:shd w:val="clear" w:color="auto" w:fill="auto"/>
            <w:vAlign w:val="center"/>
          </w:tcPr>
          <w:p w14:paraId="16FA2FC0">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固废治理(万元)</w:t>
            </w:r>
          </w:p>
        </w:tc>
        <w:tc>
          <w:tcPr>
            <w:tcW w:w="2986" w:type="dxa"/>
            <w:gridSpan w:val="2"/>
            <w:tcBorders>
              <w:left w:val="single" w:color="auto" w:sz="4" w:space="0"/>
              <w:right w:val="single" w:color="auto" w:sz="4" w:space="0"/>
            </w:tcBorders>
            <w:shd w:val="clear" w:color="auto" w:fill="auto"/>
            <w:vAlign w:val="center"/>
          </w:tcPr>
          <w:p w14:paraId="44D011A7">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lang w:val="en-US" w:eastAsia="zh-CN"/>
              </w:rPr>
            </w:pPr>
            <w:r>
              <w:rPr>
                <w:rFonts w:hint="eastAsia" w:cs="Times New Roman" w:eastAsiaTheme="minorEastAsia"/>
                <w:b w:val="0"/>
                <w:color w:val="auto"/>
                <w:lang w:val="en-US" w:eastAsia="zh-CN"/>
              </w:rPr>
              <w:t>1</w:t>
            </w:r>
          </w:p>
        </w:tc>
        <w:tc>
          <w:tcPr>
            <w:tcW w:w="2087" w:type="dxa"/>
            <w:gridSpan w:val="2"/>
            <w:tcBorders>
              <w:left w:val="single" w:color="auto" w:sz="4" w:space="0"/>
              <w:right w:val="single" w:color="auto" w:sz="4" w:space="0"/>
            </w:tcBorders>
            <w:shd w:val="clear" w:color="auto" w:fill="auto"/>
            <w:vAlign w:val="center"/>
          </w:tcPr>
          <w:p w14:paraId="5EFD8C5A">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绿化及生态(万元)</w:t>
            </w:r>
          </w:p>
        </w:tc>
        <w:tc>
          <w:tcPr>
            <w:tcW w:w="1246" w:type="dxa"/>
            <w:gridSpan w:val="3"/>
            <w:tcBorders>
              <w:left w:val="single" w:color="auto" w:sz="4" w:space="0"/>
            </w:tcBorders>
            <w:shd w:val="clear" w:color="auto" w:fill="auto"/>
            <w:vAlign w:val="center"/>
          </w:tcPr>
          <w:p w14:paraId="3A6C6261">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lang w:val="en-US" w:eastAsia="zh-CN"/>
              </w:rPr>
            </w:pPr>
            <w:r>
              <w:rPr>
                <w:rFonts w:hint="default" w:ascii="Times New Roman" w:hAnsi="Times New Roman" w:cs="Times New Roman"/>
                <w:b w:val="0"/>
                <w:color w:val="auto"/>
                <w:lang w:val="en-US" w:eastAsia="zh-CN"/>
              </w:rPr>
              <w:t>/</w:t>
            </w:r>
          </w:p>
        </w:tc>
        <w:tc>
          <w:tcPr>
            <w:tcW w:w="1345" w:type="dxa"/>
            <w:tcBorders>
              <w:left w:val="single" w:color="auto" w:sz="4" w:space="0"/>
            </w:tcBorders>
            <w:shd w:val="clear" w:color="auto" w:fill="auto"/>
            <w:vAlign w:val="center"/>
          </w:tcPr>
          <w:p w14:paraId="46B0E5D9">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其他（万元）</w:t>
            </w:r>
          </w:p>
        </w:tc>
        <w:tc>
          <w:tcPr>
            <w:tcW w:w="748" w:type="dxa"/>
            <w:tcBorders>
              <w:left w:val="single" w:color="auto" w:sz="4" w:space="0"/>
            </w:tcBorders>
            <w:shd w:val="clear" w:color="auto" w:fill="auto"/>
            <w:vAlign w:val="center"/>
          </w:tcPr>
          <w:p w14:paraId="57D9C332">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eastAsia="微软雅黑" w:cs="Times New Roman"/>
                <w:color w:val="auto"/>
                <w:lang w:val="en-US" w:eastAsia="zh-CN"/>
              </w:rPr>
            </w:pPr>
            <w:r>
              <w:rPr>
                <w:rFonts w:hint="eastAsia" w:cs="Times New Roman" w:eastAsiaTheme="minorEastAsia"/>
                <w:b w:val="0"/>
                <w:color w:val="auto"/>
                <w:lang w:val="en-US" w:eastAsia="zh-CN"/>
              </w:rPr>
              <w:t>/</w:t>
            </w:r>
          </w:p>
        </w:tc>
      </w:tr>
      <w:tr w14:paraId="69082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97" w:type="dxa"/>
            <w:vMerge w:val="continue"/>
            <w:tcBorders>
              <w:bottom w:val="single" w:color="auto" w:sz="4" w:space="0"/>
            </w:tcBorders>
            <w:shd w:val="clear" w:color="auto" w:fill="auto"/>
            <w:vAlign w:val="center"/>
          </w:tcPr>
          <w:p w14:paraId="16CBCC4A">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FF0000"/>
              </w:rPr>
            </w:pPr>
          </w:p>
        </w:tc>
        <w:tc>
          <w:tcPr>
            <w:tcW w:w="2352" w:type="dxa"/>
            <w:gridSpan w:val="2"/>
            <w:tcBorders>
              <w:bottom w:val="single" w:color="auto" w:sz="4" w:space="0"/>
            </w:tcBorders>
            <w:shd w:val="clear" w:color="auto" w:fill="auto"/>
            <w:vAlign w:val="center"/>
          </w:tcPr>
          <w:p w14:paraId="5659F0CA">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新增废水处理设施能力</w:t>
            </w:r>
          </w:p>
        </w:tc>
        <w:tc>
          <w:tcPr>
            <w:tcW w:w="6985" w:type="dxa"/>
            <w:gridSpan w:val="5"/>
            <w:tcBorders>
              <w:right w:val="single" w:color="auto" w:sz="4" w:space="0"/>
            </w:tcBorders>
            <w:shd w:val="clear" w:color="auto" w:fill="auto"/>
            <w:vAlign w:val="center"/>
          </w:tcPr>
          <w:p w14:paraId="3443F3ED">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b w:val="0"/>
                <w:bCs/>
                <w:color w:val="auto"/>
              </w:rPr>
              <w:t>/</w:t>
            </w:r>
          </w:p>
        </w:tc>
        <w:tc>
          <w:tcPr>
            <w:tcW w:w="2796" w:type="dxa"/>
            <w:gridSpan w:val="2"/>
            <w:tcBorders>
              <w:left w:val="single" w:color="auto" w:sz="4" w:space="0"/>
              <w:right w:val="single" w:color="auto" w:sz="4" w:space="0"/>
            </w:tcBorders>
            <w:shd w:val="clear" w:color="auto" w:fill="auto"/>
            <w:vAlign w:val="center"/>
          </w:tcPr>
          <w:p w14:paraId="2B3D4195">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新增废气处理设施能力</w:t>
            </w:r>
          </w:p>
        </w:tc>
        <w:tc>
          <w:tcPr>
            <w:tcW w:w="2986" w:type="dxa"/>
            <w:gridSpan w:val="2"/>
            <w:tcBorders>
              <w:left w:val="single" w:color="auto" w:sz="4" w:space="0"/>
              <w:right w:val="single" w:color="auto" w:sz="4" w:space="0"/>
            </w:tcBorders>
            <w:shd w:val="clear" w:color="auto" w:fill="auto"/>
            <w:vAlign w:val="center"/>
          </w:tcPr>
          <w:p w14:paraId="0D7E685F">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b w:val="0"/>
                <w:color w:val="auto"/>
              </w:rPr>
            </w:pPr>
            <w:r>
              <w:rPr>
                <w:rFonts w:hint="default" w:ascii="Times New Roman" w:hAnsi="Times New Roman" w:cs="Times New Roman"/>
                <w:b w:val="0"/>
                <w:color w:val="auto"/>
              </w:rPr>
              <w:t>/</w:t>
            </w:r>
          </w:p>
        </w:tc>
        <w:tc>
          <w:tcPr>
            <w:tcW w:w="2087" w:type="dxa"/>
            <w:gridSpan w:val="2"/>
            <w:tcBorders>
              <w:left w:val="single" w:color="auto" w:sz="4" w:space="0"/>
              <w:right w:val="single" w:color="auto" w:sz="4" w:space="0"/>
            </w:tcBorders>
            <w:shd w:val="clear" w:color="auto" w:fill="auto"/>
            <w:vAlign w:val="center"/>
          </w:tcPr>
          <w:p w14:paraId="01E0280A">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年平均工作时</w:t>
            </w:r>
          </w:p>
        </w:tc>
        <w:tc>
          <w:tcPr>
            <w:tcW w:w="3339" w:type="dxa"/>
            <w:gridSpan w:val="5"/>
            <w:tcBorders>
              <w:left w:val="single" w:color="auto" w:sz="4" w:space="0"/>
            </w:tcBorders>
            <w:shd w:val="clear" w:color="auto" w:fill="auto"/>
            <w:vAlign w:val="center"/>
          </w:tcPr>
          <w:p w14:paraId="32AE56E8">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lang w:val="en-US" w:eastAsia="zh-CN"/>
              </w:rPr>
            </w:pPr>
            <w:r>
              <w:rPr>
                <w:rFonts w:hint="eastAsia" w:cs="Times New Roman"/>
                <w:b w:val="0"/>
                <w:color w:val="auto"/>
                <w:lang w:val="en-US" w:eastAsia="zh-CN"/>
              </w:rPr>
              <w:t>2400</w:t>
            </w:r>
            <w:r>
              <w:rPr>
                <w:rFonts w:hint="default" w:ascii="Times New Roman" w:hAnsi="Times New Roman" w:cs="Times New Roman"/>
                <w:b w:val="0"/>
                <w:color w:val="auto"/>
                <w:lang w:val="en-US" w:eastAsia="zh-CN"/>
              </w:rPr>
              <w:t>h</w:t>
            </w:r>
          </w:p>
        </w:tc>
      </w:tr>
      <w:tr w14:paraId="026D2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3049" w:type="dxa"/>
            <w:gridSpan w:val="3"/>
            <w:tcBorders>
              <w:top w:val="single" w:color="auto" w:sz="4" w:space="0"/>
              <w:bottom w:val="single" w:color="auto" w:sz="4" w:space="0"/>
            </w:tcBorders>
            <w:shd w:val="clear" w:color="auto" w:fill="auto"/>
            <w:vAlign w:val="center"/>
          </w:tcPr>
          <w:p w14:paraId="26271022">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运营单位</w:t>
            </w:r>
          </w:p>
        </w:tc>
        <w:tc>
          <w:tcPr>
            <w:tcW w:w="2775" w:type="dxa"/>
            <w:gridSpan w:val="2"/>
            <w:tcBorders>
              <w:right w:val="single" w:color="auto" w:sz="4" w:space="0"/>
            </w:tcBorders>
            <w:shd w:val="clear" w:color="auto" w:fill="auto"/>
            <w:vAlign w:val="center"/>
          </w:tcPr>
          <w:p w14:paraId="394EF195">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lang w:eastAsia="zh-CN"/>
              </w:rPr>
            </w:pPr>
            <w:r>
              <w:rPr>
                <w:rFonts w:hint="default" w:ascii="Times New Roman" w:hAnsi="Times New Roman" w:cs="Times New Roman" w:eastAsiaTheme="minorEastAsia"/>
                <w:b w:val="0"/>
                <w:color w:val="auto"/>
                <w:lang w:val="en-US" w:eastAsia="zh-CN"/>
              </w:rPr>
              <w:t xml:space="preserve">封丘县盛丰预制构件有限公司   </w:t>
            </w:r>
            <w:r>
              <w:rPr>
                <w:rFonts w:hint="default" w:ascii="Times New Roman" w:hAnsi="Times New Roman" w:cs="Times New Roman" w:eastAsiaTheme="minorEastAsia"/>
                <w:b w:val="0"/>
                <w:color w:val="auto"/>
                <w:lang w:eastAsia="zh-CN"/>
              </w:rPr>
              <w:t xml:space="preserve">   </w:t>
            </w:r>
          </w:p>
        </w:tc>
        <w:tc>
          <w:tcPr>
            <w:tcW w:w="7006" w:type="dxa"/>
            <w:gridSpan w:val="5"/>
            <w:tcBorders>
              <w:left w:val="single" w:color="auto" w:sz="4" w:space="0"/>
              <w:right w:val="single" w:color="auto" w:sz="4" w:space="0"/>
            </w:tcBorders>
            <w:shd w:val="clear" w:color="auto" w:fill="auto"/>
            <w:vAlign w:val="center"/>
          </w:tcPr>
          <w:p w14:paraId="4D01D56A">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eastAsia="微软雅黑" w:cs="Times New Roman"/>
                <w:color w:val="auto"/>
                <w:lang w:val="en-US" w:eastAsia="zh-CN"/>
              </w:rPr>
            </w:pPr>
            <w:r>
              <w:rPr>
                <w:rFonts w:hint="default" w:ascii="Times New Roman" w:hAnsi="Times New Roman" w:cs="Times New Roman"/>
                <w:color w:val="auto"/>
              </w:rPr>
              <w:t>运营单位社会统一信用代码（或组织机构代码）</w:t>
            </w:r>
            <w:r>
              <w:rPr>
                <w:rFonts w:hint="default" w:ascii="Times New Roman" w:hAnsi="Times New Roman" w:cs="Times New Roman"/>
                <w:color w:val="auto"/>
                <w:lang w:eastAsia="zh-CN"/>
              </w:rPr>
              <w:t>：</w:t>
            </w:r>
          </w:p>
        </w:tc>
        <w:tc>
          <w:tcPr>
            <w:tcW w:w="2986" w:type="dxa"/>
            <w:gridSpan w:val="2"/>
            <w:tcBorders>
              <w:left w:val="single" w:color="auto" w:sz="4" w:space="0"/>
              <w:right w:val="single" w:color="auto" w:sz="4" w:space="0"/>
            </w:tcBorders>
            <w:shd w:val="clear" w:color="auto" w:fill="auto"/>
            <w:vAlign w:val="center"/>
          </w:tcPr>
          <w:p w14:paraId="31194905">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lang w:val="en-US" w:eastAsia="zh-CN"/>
              </w:rPr>
            </w:pPr>
            <w:r>
              <w:rPr>
                <w:rFonts w:hint="default" w:ascii="Times New Roman" w:hAnsi="Times New Roman" w:cs="Times New Roman" w:eastAsiaTheme="minorEastAsia"/>
                <w:b w:val="0"/>
                <w:color w:val="auto"/>
                <w:lang w:val="en-US" w:eastAsia="zh-CN"/>
              </w:rPr>
              <w:t>91410727MA46X1Q672</w:t>
            </w:r>
          </w:p>
        </w:tc>
        <w:tc>
          <w:tcPr>
            <w:tcW w:w="2087" w:type="dxa"/>
            <w:gridSpan w:val="2"/>
            <w:tcBorders>
              <w:left w:val="single" w:color="auto" w:sz="4" w:space="0"/>
              <w:right w:val="single" w:color="auto" w:sz="4" w:space="0"/>
            </w:tcBorders>
            <w:shd w:val="clear" w:color="auto" w:fill="auto"/>
            <w:vAlign w:val="center"/>
          </w:tcPr>
          <w:p w14:paraId="7B0ACA44">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验收时间</w:t>
            </w:r>
          </w:p>
        </w:tc>
        <w:tc>
          <w:tcPr>
            <w:tcW w:w="3339" w:type="dxa"/>
            <w:gridSpan w:val="5"/>
            <w:tcBorders>
              <w:left w:val="single" w:color="auto" w:sz="4" w:space="0"/>
            </w:tcBorders>
            <w:shd w:val="clear" w:color="auto" w:fill="auto"/>
            <w:vAlign w:val="center"/>
          </w:tcPr>
          <w:p w14:paraId="48046D95">
            <w:pPr>
              <w:pStyle w:val="36"/>
              <w:keepNext w:val="0"/>
              <w:keepLines w:val="0"/>
              <w:pageBreakBefore w:val="0"/>
              <w:kinsoku/>
              <w:wordWrap/>
              <w:overflowPunct/>
              <w:topLinePunct w:val="0"/>
              <w:autoSpaceDE/>
              <w:autoSpaceDN/>
              <w:bidi w:val="0"/>
              <w:snapToGrid w:val="0"/>
              <w:spacing w:after="0"/>
              <w:jc w:val="center"/>
              <w:textAlignment w:val="auto"/>
              <w:rPr>
                <w:rFonts w:hint="eastAsia" w:ascii="Times New Roman" w:hAnsi="Times New Roman" w:eastAsia="微软雅黑" w:cs="Times New Roman"/>
                <w:b w:val="0"/>
                <w:color w:val="auto"/>
                <w:lang w:val="en-US" w:eastAsia="zh-CN"/>
              </w:rPr>
            </w:pPr>
            <w:r>
              <w:rPr>
                <w:rFonts w:hint="eastAsia" w:cs="Times New Roman"/>
                <w:b w:val="0"/>
                <w:color w:val="auto"/>
                <w:lang w:val="en-US" w:eastAsia="zh-CN"/>
              </w:rPr>
              <w:t>2026</w:t>
            </w:r>
            <w:r>
              <w:rPr>
                <w:rFonts w:hint="eastAsia" w:ascii="Times New Roman" w:hAnsi="Times New Roman" w:cs="Times New Roman"/>
                <w:b w:val="0"/>
                <w:color w:val="auto"/>
                <w:lang w:val="en-US" w:eastAsia="zh-CN"/>
              </w:rPr>
              <w:t>年</w:t>
            </w:r>
            <w:r>
              <w:rPr>
                <w:rFonts w:hint="eastAsia" w:cs="Times New Roman"/>
                <w:b w:val="0"/>
                <w:color w:val="auto"/>
                <w:lang w:val="en-US" w:eastAsia="zh-CN"/>
              </w:rPr>
              <w:t>7</w:t>
            </w:r>
            <w:r>
              <w:rPr>
                <w:rFonts w:hint="eastAsia" w:ascii="Times New Roman" w:hAnsi="Times New Roman" w:cs="Times New Roman"/>
                <w:b w:val="0"/>
                <w:color w:val="auto"/>
                <w:lang w:val="en-US" w:eastAsia="zh-CN"/>
              </w:rPr>
              <w:t>月</w:t>
            </w:r>
          </w:p>
        </w:tc>
      </w:tr>
      <w:tr w14:paraId="5D8AC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97" w:type="dxa"/>
            <w:vMerge w:val="restart"/>
            <w:tcBorders>
              <w:top w:val="nil"/>
            </w:tcBorders>
            <w:shd w:val="clear" w:color="auto" w:fill="auto"/>
            <w:vAlign w:val="center"/>
          </w:tcPr>
          <w:p w14:paraId="08200D9C">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r>
              <w:rPr>
                <w:rFonts w:hint="default" w:ascii="Times New Roman" w:hAnsi="Times New Roman" w:cs="Times New Roman"/>
                <w:color w:val="auto"/>
                <w:szCs w:val="15"/>
              </w:rPr>
              <w:t>污</w:t>
            </w:r>
          </w:p>
          <w:p w14:paraId="6AE41961">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r>
              <w:rPr>
                <w:rFonts w:hint="default" w:ascii="Times New Roman" w:hAnsi="Times New Roman" w:cs="Times New Roman"/>
                <w:color w:val="auto"/>
                <w:szCs w:val="15"/>
              </w:rPr>
              <w:t>染</w:t>
            </w:r>
          </w:p>
          <w:p w14:paraId="7CAE2DC5">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r>
              <w:rPr>
                <w:rFonts w:hint="default" w:ascii="Times New Roman" w:hAnsi="Times New Roman" w:cs="Times New Roman"/>
                <w:color w:val="auto"/>
                <w:szCs w:val="15"/>
              </w:rPr>
              <w:t>物</w:t>
            </w:r>
          </w:p>
          <w:p w14:paraId="34D96D17">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r>
              <w:rPr>
                <w:rFonts w:hint="default" w:ascii="Times New Roman" w:hAnsi="Times New Roman" w:cs="Times New Roman"/>
                <w:color w:val="auto"/>
                <w:szCs w:val="15"/>
              </w:rPr>
              <w:t>排</w:t>
            </w:r>
          </w:p>
          <w:p w14:paraId="185FA5F2">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r>
              <w:rPr>
                <w:rFonts w:hint="default" w:ascii="Times New Roman" w:hAnsi="Times New Roman" w:cs="Times New Roman"/>
                <w:color w:val="auto"/>
                <w:szCs w:val="15"/>
              </w:rPr>
              <w:t>放</w:t>
            </w:r>
          </w:p>
          <w:p w14:paraId="1293287D">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r>
              <w:rPr>
                <w:rFonts w:hint="default" w:ascii="Times New Roman" w:hAnsi="Times New Roman" w:cs="Times New Roman"/>
                <w:color w:val="auto"/>
                <w:szCs w:val="15"/>
              </w:rPr>
              <w:t>达</w:t>
            </w:r>
          </w:p>
          <w:p w14:paraId="44E5C75E">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r>
              <w:rPr>
                <w:rFonts w:hint="default" w:ascii="Times New Roman" w:hAnsi="Times New Roman" w:cs="Times New Roman"/>
                <w:color w:val="auto"/>
                <w:szCs w:val="15"/>
              </w:rPr>
              <w:t>标</w:t>
            </w:r>
          </w:p>
          <w:p w14:paraId="5C000B2E">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r>
              <w:rPr>
                <w:rFonts w:hint="default" w:ascii="Times New Roman" w:hAnsi="Times New Roman" w:cs="Times New Roman"/>
                <w:color w:val="auto"/>
                <w:szCs w:val="15"/>
              </w:rPr>
              <w:t>与</w:t>
            </w:r>
          </w:p>
          <w:p w14:paraId="33392886">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r>
              <w:rPr>
                <w:rFonts w:hint="default" w:ascii="Times New Roman" w:hAnsi="Times New Roman" w:cs="Times New Roman"/>
                <w:color w:val="auto"/>
                <w:szCs w:val="15"/>
              </w:rPr>
              <w:t>总</w:t>
            </w:r>
          </w:p>
          <w:p w14:paraId="657969B6">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r>
              <w:rPr>
                <w:rFonts w:hint="default" w:ascii="Times New Roman" w:hAnsi="Times New Roman" w:cs="Times New Roman"/>
                <w:color w:val="auto"/>
                <w:szCs w:val="15"/>
              </w:rPr>
              <w:t>量</w:t>
            </w:r>
          </w:p>
          <w:p w14:paraId="50E16F99">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r>
              <w:rPr>
                <w:rFonts w:hint="default" w:ascii="Times New Roman" w:hAnsi="Times New Roman" w:cs="Times New Roman"/>
                <w:color w:val="auto"/>
                <w:szCs w:val="15"/>
              </w:rPr>
              <w:t>控</w:t>
            </w:r>
          </w:p>
          <w:p w14:paraId="56F5F35F">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r>
              <w:rPr>
                <w:rFonts w:hint="default" w:ascii="Times New Roman" w:hAnsi="Times New Roman" w:cs="Times New Roman"/>
                <w:color w:val="auto"/>
                <w:szCs w:val="15"/>
              </w:rPr>
              <w:t>制</w:t>
            </w:r>
          </w:p>
          <w:p w14:paraId="5ED8690B">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r>
              <w:rPr>
                <w:rFonts w:hint="default" w:ascii="Times New Roman" w:hAnsi="Times New Roman" w:cs="Times New Roman"/>
                <w:color w:val="auto"/>
                <w:szCs w:val="15"/>
              </w:rPr>
              <w:t>（工业</w:t>
            </w:r>
          </w:p>
          <w:p w14:paraId="1BD0F608">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r>
              <w:rPr>
                <w:rFonts w:hint="default" w:ascii="Times New Roman" w:hAnsi="Times New Roman" w:cs="Times New Roman"/>
                <w:color w:val="auto"/>
                <w:szCs w:val="15"/>
              </w:rPr>
              <w:t>建设</w:t>
            </w:r>
          </w:p>
          <w:p w14:paraId="17F54C35">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r>
              <w:rPr>
                <w:rFonts w:hint="default" w:ascii="Times New Roman" w:hAnsi="Times New Roman" w:cs="Times New Roman"/>
                <w:color w:val="auto"/>
                <w:szCs w:val="15"/>
              </w:rPr>
              <w:t>项目</w:t>
            </w:r>
          </w:p>
          <w:p w14:paraId="75D96476">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r>
              <w:rPr>
                <w:rFonts w:hint="default" w:ascii="Times New Roman" w:hAnsi="Times New Roman" w:cs="Times New Roman"/>
                <w:color w:val="auto"/>
                <w:szCs w:val="15"/>
              </w:rPr>
              <w:t>详填）</w:t>
            </w:r>
          </w:p>
        </w:tc>
        <w:tc>
          <w:tcPr>
            <w:tcW w:w="2352" w:type="dxa"/>
            <w:gridSpan w:val="2"/>
            <w:tcBorders>
              <w:top w:val="single" w:color="auto" w:sz="4" w:space="0"/>
            </w:tcBorders>
            <w:shd w:val="clear" w:color="auto" w:fill="auto"/>
            <w:vAlign w:val="center"/>
          </w:tcPr>
          <w:p w14:paraId="12C19056">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污染物</w:t>
            </w:r>
          </w:p>
        </w:tc>
        <w:tc>
          <w:tcPr>
            <w:tcW w:w="1074" w:type="dxa"/>
            <w:shd w:val="clear" w:color="auto" w:fill="auto"/>
            <w:vAlign w:val="center"/>
          </w:tcPr>
          <w:p w14:paraId="2D21E470">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原有排放量(1)</w:t>
            </w:r>
          </w:p>
        </w:tc>
        <w:tc>
          <w:tcPr>
            <w:tcW w:w="1701" w:type="dxa"/>
            <w:shd w:val="clear" w:color="auto" w:fill="auto"/>
            <w:vAlign w:val="center"/>
          </w:tcPr>
          <w:p w14:paraId="043291E9">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本期工程实际排放浓度（2）</w:t>
            </w:r>
          </w:p>
        </w:tc>
        <w:tc>
          <w:tcPr>
            <w:tcW w:w="1308" w:type="dxa"/>
            <w:shd w:val="clear" w:color="auto" w:fill="auto"/>
            <w:vAlign w:val="center"/>
          </w:tcPr>
          <w:p w14:paraId="0C49E68E">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本期工程允许排放浓度（3）</w:t>
            </w:r>
          </w:p>
        </w:tc>
        <w:tc>
          <w:tcPr>
            <w:tcW w:w="1471" w:type="dxa"/>
            <w:shd w:val="clear" w:color="auto" w:fill="auto"/>
            <w:vAlign w:val="center"/>
          </w:tcPr>
          <w:p w14:paraId="2FF0BA66">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本期工程产生量（4）</w:t>
            </w:r>
          </w:p>
        </w:tc>
        <w:tc>
          <w:tcPr>
            <w:tcW w:w="1431" w:type="dxa"/>
            <w:shd w:val="clear" w:color="auto" w:fill="auto"/>
            <w:vAlign w:val="center"/>
          </w:tcPr>
          <w:p w14:paraId="04E37908">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本期工程自身消减量（5）</w:t>
            </w:r>
          </w:p>
        </w:tc>
        <w:tc>
          <w:tcPr>
            <w:tcW w:w="1475" w:type="dxa"/>
            <w:shd w:val="clear" w:color="auto" w:fill="auto"/>
            <w:vAlign w:val="center"/>
          </w:tcPr>
          <w:p w14:paraId="5C62165D">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本期工程实际排放量（6）</w:t>
            </w:r>
          </w:p>
        </w:tc>
        <w:tc>
          <w:tcPr>
            <w:tcW w:w="1321" w:type="dxa"/>
            <w:shd w:val="clear" w:color="auto" w:fill="auto"/>
            <w:vAlign w:val="center"/>
          </w:tcPr>
          <w:p w14:paraId="19FDC718">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本期工程核定排放总量（7）</w:t>
            </w:r>
          </w:p>
        </w:tc>
        <w:tc>
          <w:tcPr>
            <w:tcW w:w="1641" w:type="dxa"/>
            <w:shd w:val="clear" w:color="auto" w:fill="auto"/>
            <w:vAlign w:val="center"/>
          </w:tcPr>
          <w:p w14:paraId="7D45F778">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本期工程“以新带老”消减量（8）</w:t>
            </w:r>
          </w:p>
        </w:tc>
        <w:tc>
          <w:tcPr>
            <w:tcW w:w="1345" w:type="dxa"/>
            <w:shd w:val="clear" w:color="auto" w:fill="auto"/>
            <w:vAlign w:val="center"/>
          </w:tcPr>
          <w:p w14:paraId="3C5B912B">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全厂实际排放总量（9）</w:t>
            </w:r>
          </w:p>
        </w:tc>
        <w:tc>
          <w:tcPr>
            <w:tcW w:w="2087" w:type="dxa"/>
            <w:gridSpan w:val="2"/>
            <w:shd w:val="clear" w:color="auto" w:fill="auto"/>
            <w:vAlign w:val="center"/>
          </w:tcPr>
          <w:p w14:paraId="53686F25">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全厂核定排放总量（10）</w:t>
            </w:r>
          </w:p>
        </w:tc>
        <w:tc>
          <w:tcPr>
            <w:tcW w:w="1104" w:type="dxa"/>
            <w:gridSpan w:val="2"/>
            <w:shd w:val="clear" w:color="auto" w:fill="auto"/>
            <w:vAlign w:val="center"/>
          </w:tcPr>
          <w:p w14:paraId="3AF8BA47">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区域平衡替代消减量（11）</w:t>
            </w:r>
          </w:p>
        </w:tc>
        <w:tc>
          <w:tcPr>
            <w:tcW w:w="2235" w:type="dxa"/>
            <w:gridSpan w:val="3"/>
            <w:tcBorders>
              <w:top w:val="nil"/>
            </w:tcBorders>
            <w:shd w:val="clear" w:color="auto" w:fill="auto"/>
            <w:vAlign w:val="center"/>
          </w:tcPr>
          <w:p w14:paraId="332A5926">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排放增减量</w:t>
            </w:r>
          </w:p>
          <w:p w14:paraId="3F3E759A">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（12）</w:t>
            </w:r>
          </w:p>
        </w:tc>
      </w:tr>
      <w:tr w14:paraId="4B388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97" w:type="dxa"/>
            <w:vMerge w:val="continue"/>
            <w:shd w:val="clear" w:color="auto" w:fill="auto"/>
            <w:vAlign w:val="center"/>
          </w:tcPr>
          <w:p w14:paraId="50A7DE8E">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p>
        </w:tc>
        <w:tc>
          <w:tcPr>
            <w:tcW w:w="2352" w:type="dxa"/>
            <w:gridSpan w:val="2"/>
            <w:shd w:val="clear" w:color="auto" w:fill="auto"/>
            <w:vAlign w:val="center"/>
          </w:tcPr>
          <w:p w14:paraId="70E15751">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废水</w:t>
            </w:r>
          </w:p>
        </w:tc>
        <w:tc>
          <w:tcPr>
            <w:tcW w:w="1074" w:type="dxa"/>
            <w:shd w:val="clear" w:color="auto" w:fill="auto"/>
            <w:vAlign w:val="center"/>
          </w:tcPr>
          <w:p w14:paraId="4F26C056">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701" w:type="dxa"/>
            <w:shd w:val="clear" w:color="auto" w:fill="auto"/>
            <w:vAlign w:val="center"/>
          </w:tcPr>
          <w:p w14:paraId="7406E42E">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08" w:type="dxa"/>
            <w:shd w:val="clear" w:color="auto" w:fill="auto"/>
            <w:vAlign w:val="center"/>
          </w:tcPr>
          <w:p w14:paraId="79618B72">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71" w:type="dxa"/>
            <w:shd w:val="clear" w:color="auto" w:fill="auto"/>
            <w:vAlign w:val="center"/>
          </w:tcPr>
          <w:p w14:paraId="1AD70076">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31" w:type="dxa"/>
            <w:shd w:val="clear" w:color="auto" w:fill="auto"/>
            <w:vAlign w:val="center"/>
          </w:tcPr>
          <w:p w14:paraId="321BCEE1">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75" w:type="dxa"/>
            <w:shd w:val="clear" w:color="auto" w:fill="auto"/>
            <w:vAlign w:val="center"/>
          </w:tcPr>
          <w:p w14:paraId="61A937B4">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21" w:type="dxa"/>
            <w:shd w:val="clear" w:color="auto" w:fill="auto"/>
            <w:vAlign w:val="center"/>
          </w:tcPr>
          <w:p w14:paraId="466FEAB6">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641" w:type="dxa"/>
            <w:shd w:val="clear" w:color="auto" w:fill="auto"/>
            <w:vAlign w:val="center"/>
          </w:tcPr>
          <w:p w14:paraId="5D6FF652">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45" w:type="dxa"/>
            <w:shd w:val="clear" w:color="auto" w:fill="auto"/>
            <w:vAlign w:val="center"/>
          </w:tcPr>
          <w:p w14:paraId="54C547EF">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087" w:type="dxa"/>
            <w:gridSpan w:val="2"/>
            <w:shd w:val="clear" w:color="auto" w:fill="auto"/>
            <w:vAlign w:val="center"/>
          </w:tcPr>
          <w:p w14:paraId="1A4964A3">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104" w:type="dxa"/>
            <w:gridSpan w:val="2"/>
            <w:shd w:val="clear" w:color="auto" w:fill="auto"/>
            <w:vAlign w:val="center"/>
          </w:tcPr>
          <w:p w14:paraId="730FAA54">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235" w:type="dxa"/>
            <w:gridSpan w:val="3"/>
            <w:shd w:val="clear" w:color="auto" w:fill="auto"/>
            <w:vAlign w:val="center"/>
          </w:tcPr>
          <w:p w14:paraId="5295A8C4">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r>
      <w:tr w14:paraId="16686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97" w:type="dxa"/>
            <w:vMerge w:val="continue"/>
            <w:shd w:val="clear" w:color="auto" w:fill="auto"/>
            <w:vAlign w:val="center"/>
          </w:tcPr>
          <w:p w14:paraId="07590E12">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p>
        </w:tc>
        <w:tc>
          <w:tcPr>
            <w:tcW w:w="2352" w:type="dxa"/>
            <w:gridSpan w:val="2"/>
            <w:shd w:val="clear" w:color="auto" w:fill="auto"/>
            <w:vAlign w:val="center"/>
          </w:tcPr>
          <w:p w14:paraId="157E0567">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化学需氧量</w:t>
            </w:r>
          </w:p>
        </w:tc>
        <w:tc>
          <w:tcPr>
            <w:tcW w:w="1074" w:type="dxa"/>
            <w:shd w:val="clear" w:color="auto" w:fill="auto"/>
            <w:vAlign w:val="center"/>
          </w:tcPr>
          <w:p w14:paraId="77CF946A">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701" w:type="dxa"/>
            <w:shd w:val="clear" w:color="auto" w:fill="auto"/>
            <w:vAlign w:val="center"/>
          </w:tcPr>
          <w:p w14:paraId="444E8C76">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08" w:type="dxa"/>
            <w:shd w:val="clear" w:color="auto" w:fill="auto"/>
            <w:vAlign w:val="center"/>
          </w:tcPr>
          <w:p w14:paraId="6142A59A">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71" w:type="dxa"/>
            <w:shd w:val="clear" w:color="auto" w:fill="auto"/>
            <w:vAlign w:val="center"/>
          </w:tcPr>
          <w:p w14:paraId="78D85785">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31" w:type="dxa"/>
            <w:shd w:val="clear" w:color="auto" w:fill="auto"/>
            <w:vAlign w:val="center"/>
          </w:tcPr>
          <w:p w14:paraId="407241EA">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75" w:type="dxa"/>
            <w:shd w:val="clear" w:color="auto" w:fill="auto"/>
            <w:vAlign w:val="center"/>
          </w:tcPr>
          <w:p w14:paraId="002B55EA">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21" w:type="dxa"/>
            <w:shd w:val="clear" w:color="auto" w:fill="auto"/>
            <w:vAlign w:val="center"/>
          </w:tcPr>
          <w:p w14:paraId="24FEFD23">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641" w:type="dxa"/>
            <w:shd w:val="clear" w:color="auto" w:fill="auto"/>
            <w:vAlign w:val="center"/>
          </w:tcPr>
          <w:p w14:paraId="3E64B558">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45" w:type="dxa"/>
            <w:shd w:val="clear" w:color="auto" w:fill="auto"/>
            <w:vAlign w:val="center"/>
          </w:tcPr>
          <w:p w14:paraId="540CE47E">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087" w:type="dxa"/>
            <w:gridSpan w:val="2"/>
            <w:shd w:val="clear" w:color="auto" w:fill="auto"/>
            <w:vAlign w:val="center"/>
          </w:tcPr>
          <w:p w14:paraId="1C37FB03">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104" w:type="dxa"/>
            <w:gridSpan w:val="2"/>
            <w:shd w:val="clear" w:color="auto" w:fill="auto"/>
            <w:vAlign w:val="center"/>
          </w:tcPr>
          <w:p w14:paraId="0930E313">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235" w:type="dxa"/>
            <w:gridSpan w:val="3"/>
            <w:shd w:val="clear" w:color="auto" w:fill="auto"/>
            <w:vAlign w:val="center"/>
          </w:tcPr>
          <w:p w14:paraId="26218087">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r>
      <w:tr w14:paraId="72641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97" w:type="dxa"/>
            <w:vMerge w:val="continue"/>
            <w:shd w:val="clear" w:color="auto" w:fill="auto"/>
            <w:vAlign w:val="center"/>
          </w:tcPr>
          <w:p w14:paraId="1B81C9E2">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p>
        </w:tc>
        <w:tc>
          <w:tcPr>
            <w:tcW w:w="2352" w:type="dxa"/>
            <w:gridSpan w:val="2"/>
            <w:shd w:val="clear" w:color="auto" w:fill="auto"/>
            <w:vAlign w:val="center"/>
          </w:tcPr>
          <w:p w14:paraId="531A277A">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氨     氮</w:t>
            </w:r>
          </w:p>
        </w:tc>
        <w:tc>
          <w:tcPr>
            <w:tcW w:w="1074" w:type="dxa"/>
            <w:shd w:val="clear" w:color="auto" w:fill="auto"/>
            <w:vAlign w:val="center"/>
          </w:tcPr>
          <w:p w14:paraId="243E518E">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701" w:type="dxa"/>
            <w:shd w:val="clear" w:color="auto" w:fill="auto"/>
            <w:vAlign w:val="center"/>
          </w:tcPr>
          <w:p w14:paraId="062C1623">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08" w:type="dxa"/>
            <w:shd w:val="clear" w:color="auto" w:fill="auto"/>
            <w:vAlign w:val="center"/>
          </w:tcPr>
          <w:p w14:paraId="17E7C1DD">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71" w:type="dxa"/>
            <w:shd w:val="clear" w:color="auto" w:fill="auto"/>
            <w:vAlign w:val="center"/>
          </w:tcPr>
          <w:p w14:paraId="75D04076">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31" w:type="dxa"/>
            <w:shd w:val="clear" w:color="auto" w:fill="auto"/>
            <w:vAlign w:val="center"/>
          </w:tcPr>
          <w:p w14:paraId="60E24483">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75" w:type="dxa"/>
            <w:shd w:val="clear" w:color="auto" w:fill="auto"/>
            <w:vAlign w:val="center"/>
          </w:tcPr>
          <w:p w14:paraId="4164E9ED">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21" w:type="dxa"/>
            <w:shd w:val="clear" w:color="auto" w:fill="auto"/>
            <w:vAlign w:val="center"/>
          </w:tcPr>
          <w:p w14:paraId="1F41E47B">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641" w:type="dxa"/>
            <w:shd w:val="clear" w:color="auto" w:fill="auto"/>
            <w:vAlign w:val="center"/>
          </w:tcPr>
          <w:p w14:paraId="7439C909">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45" w:type="dxa"/>
            <w:shd w:val="clear" w:color="auto" w:fill="auto"/>
            <w:vAlign w:val="center"/>
          </w:tcPr>
          <w:p w14:paraId="03DB5CAA">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087" w:type="dxa"/>
            <w:gridSpan w:val="2"/>
            <w:shd w:val="clear" w:color="auto" w:fill="auto"/>
            <w:vAlign w:val="center"/>
          </w:tcPr>
          <w:p w14:paraId="3914A509">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104" w:type="dxa"/>
            <w:gridSpan w:val="2"/>
            <w:shd w:val="clear" w:color="auto" w:fill="auto"/>
            <w:vAlign w:val="center"/>
          </w:tcPr>
          <w:p w14:paraId="17874861">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235" w:type="dxa"/>
            <w:gridSpan w:val="3"/>
            <w:shd w:val="clear" w:color="auto" w:fill="auto"/>
            <w:vAlign w:val="center"/>
          </w:tcPr>
          <w:p w14:paraId="522C3903">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r>
      <w:tr w14:paraId="4C25E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97" w:type="dxa"/>
            <w:vMerge w:val="continue"/>
            <w:shd w:val="clear" w:color="auto" w:fill="auto"/>
            <w:vAlign w:val="center"/>
          </w:tcPr>
          <w:p w14:paraId="1A5C3066">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p>
        </w:tc>
        <w:tc>
          <w:tcPr>
            <w:tcW w:w="2352" w:type="dxa"/>
            <w:gridSpan w:val="2"/>
            <w:shd w:val="clear" w:color="auto" w:fill="auto"/>
            <w:vAlign w:val="center"/>
          </w:tcPr>
          <w:p w14:paraId="0D8088E8">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石  油  类</w:t>
            </w:r>
          </w:p>
        </w:tc>
        <w:tc>
          <w:tcPr>
            <w:tcW w:w="1074" w:type="dxa"/>
            <w:shd w:val="clear" w:color="auto" w:fill="auto"/>
            <w:vAlign w:val="center"/>
          </w:tcPr>
          <w:p w14:paraId="2D4A8A9E">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701" w:type="dxa"/>
            <w:shd w:val="clear" w:color="auto" w:fill="auto"/>
            <w:vAlign w:val="center"/>
          </w:tcPr>
          <w:p w14:paraId="0DA30A79">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08" w:type="dxa"/>
            <w:shd w:val="clear" w:color="auto" w:fill="auto"/>
            <w:vAlign w:val="center"/>
          </w:tcPr>
          <w:p w14:paraId="6B357CF0">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71" w:type="dxa"/>
            <w:shd w:val="clear" w:color="auto" w:fill="auto"/>
            <w:vAlign w:val="center"/>
          </w:tcPr>
          <w:p w14:paraId="46EA0FBC">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31" w:type="dxa"/>
            <w:shd w:val="clear" w:color="auto" w:fill="auto"/>
            <w:vAlign w:val="center"/>
          </w:tcPr>
          <w:p w14:paraId="3EA517A9">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75" w:type="dxa"/>
            <w:shd w:val="clear" w:color="auto" w:fill="auto"/>
            <w:vAlign w:val="center"/>
          </w:tcPr>
          <w:p w14:paraId="6D3F432A">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21" w:type="dxa"/>
            <w:shd w:val="clear" w:color="auto" w:fill="auto"/>
            <w:vAlign w:val="center"/>
          </w:tcPr>
          <w:p w14:paraId="352D5C7A">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641" w:type="dxa"/>
            <w:shd w:val="clear" w:color="auto" w:fill="auto"/>
            <w:vAlign w:val="center"/>
          </w:tcPr>
          <w:p w14:paraId="1FD318A5">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45" w:type="dxa"/>
            <w:shd w:val="clear" w:color="auto" w:fill="auto"/>
            <w:vAlign w:val="center"/>
          </w:tcPr>
          <w:p w14:paraId="2BFD82A4">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087" w:type="dxa"/>
            <w:gridSpan w:val="2"/>
            <w:shd w:val="clear" w:color="auto" w:fill="auto"/>
            <w:vAlign w:val="center"/>
          </w:tcPr>
          <w:p w14:paraId="44C0F29B">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104" w:type="dxa"/>
            <w:gridSpan w:val="2"/>
            <w:shd w:val="clear" w:color="auto" w:fill="auto"/>
            <w:vAlign w:val="center"/>
          </w:tcPr>
          <w:p w14:paraId="765502DE">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235" w:type="dxa"/>
            <w:gridSpan w:val="3"/>
            <w:shd w:val="clear" w:color="auto" w:fill="auto"/>
            <w:vAlign w:val="center"/>
          </w:tcPr>
          <w:p w14:paraId="07EA1609">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r>
      <w:tr w14:paraId="5A48A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97" w:type="dxa"/>
            <w:vMerge w:val="continue"/>
            <w:shd w:val="clear" w:color="auto" w:fill="auto"/>
            <w:vAlign w:val="center"/>
          </w:tcPr>
          <w:p w14:paraId="13EF988D">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p>
        </w:tc>
        <w:tc>
          <w:tcPr>
            <w:tcW w:w="2352" w:type="dxa"/>
            <w:gridSpan w:val="2"/>
            <w:shd w:val="clear" w:color="auto" w:fill="auto"/>
            <w:vAlign w:val="center"/>
          </w:tcPr>
          <w:p w14:paraId="6CDE49D0">
            <w:pPr>
              <w:pStyle w:val="36"/>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废气</w:t>
            </w:r>
          </w:p>
        </w:tc>
        <w:tc>
          <w:tcPr>
            <w:tcW w:w="1074" w:type="dxa"/>
            <w:shd w:val="clear" w:color="auto" w:fill="auto"/>
            <w:vAlign w:val="center"/>
          </w:tcPr>
          <w:p w14:paraId="773BA194">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701" w:type="dxa"/>
            <w:shd w:val="clear" w:color="auto" w:fill="auto"/>
            <w:vAlign w:val="center"/>
          </w:tcPr>
          <w:p w14:paraId="24360ECF">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08" w:type="dxa"/>
            <w:shd w:val="clear" w:color="auto" w:fill="auto"/>
            <w:vAlign w:val="center"/>
          </w:tcPr>
          <w:p w14:paraId="71CC5999">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71" w:type="dxa"/>
            <w:shd w:val="clear" w:color="auto" w:fill="auto"/>
            <w:vAlign w:val="center"/>
          </w:tcPr>
          <w:p w14:paraId="595DD436">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31" w:type="dxa"/>
            <w:shd w:val="clear" w:color="auto" w:fill="auto"/>
            <w:vAlign w:val="center"/>
          </w:tcPr>
          <w:p w14:paraId="0C52C85C">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75" w:type="dxa"/>
            <w:shd w:val="clear" w:color="auto" w:fill="auto"/>
            <w:vAlign w:val="center"/>
          </w:tcPr>
          <w:p w14:paraId="0E7D401E">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21" w:type="dxa"/>
            <w:shd w:val="clear" w:color="auto" w:fill="auto"/>
            <w:vAlign w:val="center"/>
          </w:tcPr>
          <w:p w14:paraId="4387FD76">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641" w:type="dxa"/>
            <w:shd w:val="clear" w:color="auto" w:fill="auto"/>
            <w:vAlign w:val="center"/>
          </w:tcPr>
          <w:p w14:paraId="11DC76CC">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45" w:type="dxa"/>
            <w:shd w:val="clear" w:color="auto" w:fill="auto"/>
            <w:vAlign w:val="center"/>
          </w:tcPr>
          <w:p w14:paraId="10511308">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087" w:type="dxa"/>
            <w:gridSpan w:val="2"/>
            <w:shd w:val="clear" w:color="auto" w:fill="auto"/>
            <w:vAlign w:val="center"/>
          </w:tcPr>
          <w:p w14:paraId="28D4040D">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104" w:type="dxa"/>
            <w:gridSpan w:val="2"/>
            <w:shd w:val="clear" w:color="auto" w:fill="auto"/>
            <w:vAlign w:val="center"/>
          </w:tcPr>
          <w:p w14:paraId="0BEF4332">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235" w:type="dxa"/>
            <w:gridSpan w:val="3"/>
            <w:shd w:val="clear" w:color="auto" w:fill="auto"/>
            <w:vAlign w:val="center"/>
          </w:tcPr>
          <w:p w14:paraId="6D93843C">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r>
      <w:tr w14:paraId="176DE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97" w:type="dxa"/>
            <w:vMerge w:val="continue"/>
            <w:shd w:val="clear" w:color="auto" w:fill="auto"/>
            <w:vAlign w:val="center"/>
          </w:tcPr>
          <w:p w14:paraId="44C477FF">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p>
        </w:tc>
        <w:tc>
          <w:tcPr>
            <w:tcW w:w="2352" w:type="dxa"/>
            <w:gridSpan w:val="2"/>
            <w:shd w:val="clear" w:color="auto" w:fill="auto"/>
            <w:vAlign w:val="center"/>
          </w:tcPr>
          <w:p w14:paraId="7C5A74E1">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二氧化硫</w:t>
            </w:r>
          </w:p>
        </w:tc>
        <w:tc>
          <w:tcPr>
            <w:tcW w:w="1074" w:type="dxa"/>
            <w:shd w:val="clear" w:color="auto" w:fill="auto"/>
            <w:vAlign w:val="center"/>
          </w:tcPr>
          <w:p w14:paraId="27EA0B2B">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val="0"/>
                <w:bCs/>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701" w:type="dxa"/>
            <w:shd w:val="clear" w:color="auto" w:fill="auto"/>
            <w:vAlign w:val="center"/>
          </w:tcPr>
          <w:p w14:paraId="0FEA3406">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val="0"/>
                <w:bCs/>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08" w:type="dxa"/>
            <w:shd w:val="clear" w:color="auto" w:fill="auto"/>
            <w:vAlign w:val="center"/>
          </w:tcPr>
          <w:p w14:paraId="123B56E7">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71" w:type="dxa"/>
            <w:shd w:val="clear" w:color="auto" w:fill="auto"/>
            <w:vAlign w:val="center"/>
          </w:tcPr>
          <w:p w14:paraId="269E02FD">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31" w:type="dxa"/>
            <w:shd w:val="clear" w:color="auto" w:fill="auto"/>
            <w:vAlign w:val="center"/>
          </w:tcPr>
          <w:p w14:paraId="3446A6A1">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75" w:type="dxa"/>
            <w:shd w:val="clear" w:color="auto" w:fill="auto"/>
            <w:vAlign w:val="center"/>
          </w:tcPr>
          <w:p w14:paraId="6A8170CF">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21" w:type="dxa"/>
            <w:shd w:val="clear" w:color="auto" w:fill="auto"/>
            <w:vAlign w:val="center"/>
          </w:tcPr>
          <w:p w14:paraId="1F379464">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641" w:type="dxa"/>
            <w:shd w:val="clear" w:color="auto" w:fill="auto"/>
            <w:vAlign w:val="center"/>
          </w:tcPr>
          <w:p w14:paraId="60D8D84B">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45" w:type="dxa"/>
            <w:shd w:val="clear" w:color="auto" w:fill="auto"/>
            <w:vAlign w:val="center"/>
          </w:tcPr>
          <w:p w14:paraId="25A8B157">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087" w:type="dxa"/>
            <w:gridSpan w:val="2"/>
            <w:shd w:val="clear" w:color="auto" w:fill="auto"/>
            <w:vAlign w:val="center"/>
          </w:tcPr>
          <w:p w14:paraId="6DDF9D7C">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104" w:type="dxa"/>
            <w:gridSpan w:val="2"/>
            <w:shd w:val="clear" w:color="auto" w:fill="auto"/>
            <w:vAlign w:val="center"/>
          </w:tcPr>
          <w:p w14:paraId="4A332C6B">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235" w:type="dxa"/>
            <w:gridSpan w:val="3"/>
            <w:shd w:val="clear" w:color="auto" w:fill="auto"/>
            <w:vAlign w:val="center"/>
          </w:tcPr>
          <w:p w14:paraId="4D4715B5">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r>
      <w:tr w14:paraId="34A78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97" w:type="dxa"/>
            <w:vMerge w:val="continue"/>
            <w:shd w:val="clear" w:color="auto" w:fill="auto"/>
            <w:vAlign w:val="center"/>
          </w:tcPr>
          <w:p w14:paraId="72462C05">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p>
        </w:tc>
        <w:tc>
          <w:tcPr>
            <w:tcW w:w="2352" w:type="dxa"/>
            <w:gridSpan w:val="2"/>
            <w:shd w:val="clear" w:color="auto" w:fill="auto"/>
            <w:vAlign w:val="center"/>
          </w:tcPr>
          <w:p w14:paraId="60CDB595">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烟     尘</w:t>
            </w:r>
          </w:p>
        </w:tc>
        <w:tc>
          <w:tcPr>
            <w:tcW w:w="1074" w:type="dxa"/>
            <w:shd w:val="clear" w:color="auto" w:fill="auto"/>
            <w:vAlign w:val="center"/>
          </w:tcPr>
          <w:p w14:paraId="496F1E56">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701" w:type="dxa"/>
            <w:shd w:val="clear" w:color="auto" w:fill="auto"/>
            <w:vAlign w:val="center"/>
          </w:tcPr>
          <w:p w14:paraId="1FD77855">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08" w:type="dxa"/>
            <w:shd w:val="clear" w:color="auto" w:fill="auto"/>
            <w:vAlign w:val="center"/>
          </w:tcPr>
          <w:p w14:paraId="7F38A9A7">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71" w:type="dxa"/>
            <w:shd w:val="clear" w:color="auto" w:fill="auto"/>
            <w:vAlign w:val="center"/>
          </w:tcPr>
          <w:p w14:paraId="45AD6855">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31" w:type="dxa"/>
            <w:shd w:val="clear" w:color="auto" w:fill="auto"/>
            <w:vAlign w:val="center"/>
          </w:tcPr>
          <w:p w14:paraId="6C6E7D1D">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75" w:type="dxa"/>
            <w:shd w:val="clear" w:color="auto" w:fill="auto"/>
            <w:vAlign w:val="center"/>
          </w:tcPr>
          <w:p w14:paraId="4C2D5943">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21" w:type="dxa"/>
            <w:shd w:val="clear" w:color="auto" w:fill="auto"/>
            <w:vAlign w:val="center"/>
          </w:tcPr>
          <w:p w14:paraId="35C3CFDB">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641" w:type="dxa"/>
            <w:shd w:val="clear" w:color="auto" w:fill="auto"/>
            <w:vAlign w:val="center"/>
          </w:tcPr>
          <w:p w14:paraId="7AED2FC2">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45" w:type="dxa"/>
            <w:shd w:val="clear" w:color="auto" w:fill="auto"/>
            <w:vAlign w:val="center"/>
          </w:tcPr>
          <w:p w14:paraId="575F91FA">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087" w:type="dxa"/>
            <w:gridSpan w:val="2"/>
            <w:shd w:val="clear" w:color="auto" w:fill="auto"/>
            <w:vAlign w:val="center"/>
          </w:tcPr>
          <w:p w14:paraId="42BBA2C5">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104" w:type="dxa"/>
            <w:gridSpan w:val="2"/>
            <w:shd w:val="clear" w:color="auto" w:fill="auto"/>
            <w:vAlign w:val="center"/>
          </w:tcPr>
          <w:p w14:paraId="216F1759">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235" w:type="dxa"/>
            <w:gridSpan w:val="3"/>
            <w:shd w:val="clear" w:color="auto" w:fill="auto"/>
            <w:vAlign w:val="center"/>
          </w:tcPr>
          <w:p w14:paraId="4AC40C74">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r>
      <w:tr w14:paraId="3AFAD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97" w:type="dxa"/>
            <w:vMerge w:val="continue"/>
            <w:shd w:val="clear" w:color="auto" w:fill="auto"/>
            <w:vAlign w:val="center"/>
          </w:tcPr>
          <w:p w14:paraId="1E82ABF7">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p>
        </w:tc>
        <w:tc>
          <w:tcPr>
            <w:tcW w:w="2352" w:type="dxa"/>
            <w:gridSpan w:val="2"/>
            <w:shd w:val="clear" w:color="auto" w:fill="auto"/>
            <w:vAlign w:val="center"/>
          </w:tcPr>
          <w:p w14:paraId="41087FF4">
            <w:pPr>
              <w:pStyle w:val="36"/>
              <w:keepNext w:val="0"/>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工业粉尘</w:t>
            </w:r>
          </w:p>
        </w:tc>
        <w:tc>
          <w:tcPr>
            <w:tcW w:w="1074" w:type="dxa"/>
            <w:shd w:val="clear" w:color="auto" w:fill="auto"/>
            <w:vAlign w:val="center"/>
          </w:tcPr>
          <w:p w14:paraId="33C7C03B">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701" w:type="dxa"/>
            <w:shd w:val="clear" w:color="auto" w:fill="auto"/>
            <w:vAlign w:val="center"/>
          </w:tcPr>
          <w:p w14:paraId="05C6306D">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eastAsia" w:cs="Times New Roman" w:eastAsiaTheme="minorEastAsia"/>
                <w:b/>
                <w:color w:val="auto"/>
                <w:kern w:val="2"/>
                <w:sz w:val="18"/>
                <w:szCs w:val="18"/>
                <w:lang w:val="en-US" w:eastAsia="zh-CN" w:bidi="ar-SA"/>
              </w:rPr>
              <w:t>8.8</w:t>
            </w:r>
          </w:p>
        </w:tc>
        <w:tc>
          <w:tcPr>
            <w:tcW w:w="1308" w:type="dxa"/>
            <w:shd w:val="clear" w:color="auto" w:fill="auto"/>
            <w:vAlign w:val="center"/>
          </w:tcPr>
          <w:p w14:paraId="32365ACF">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eastAsia" w:ascii="Times New Roman" w:hAnsi="Times New Roman" w:cs="Times New Roman" w:eastAsiaTheme="minorEastAsia"/>
                <w:b/>
                <w:color w:val="auto"/>
                <w:kern w:val="2"/>
                <w:sz w:val="18"/>
                <w:szCs w:val="18"/>
                <w:lang w:val="en-US" w:eastAsia="zh-CN" w:bidi="ar-SA"/>
              </w:rPr>
              <w:t>10</w:t>
            </w:r>
          </w:p>
        </w:tc>
        <w:tc>
          <w:tcPr>
            <w:tcW w:w="1471" w:type="dxa"/>
            <w:shd w:val="clear" w:color="auto" w:fill="auto"/>
            <w:vAlign w:val="center"/>
          </w:tcPr>
          <w:p w14:paraId="12A46BB1">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31" w:type="dxa"/>
            <w:shd w:val="clear" w:color="auto" w:fill="auto"/>
            <w:vAlign w:val="center"/>
          </w:tcPr>
          <w:p w14:paraId="44BDA117">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75" w:type="dxa"/>
            <w:shd w:val="clear" w:color="auto" w:fill="auto"/>
            <w:vAlign w:val="center"/>
          </w:tcPr>
          <w:p w14:paraId="7565A103">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eastAsia" w:cs="Times New Roman" w:eastAsiaTheme="minorEastAsia"/>
                <w:b/>
                <w:color w:val="auto"/>
                <w:kern w:val="2"/>
                <w:sz w:val="18"/>
                <w:szCs w:val="18"/>
                <w:lang w:val="en-US" w:eastAsia="zh-CN" w:bidi="ar-SA"/>
              </w:rPr>
              <w:t>0.8371</w:t>
            </w:r>
          </w:p>
        </w:tc>
        <w:tc>
          <w:tcPr>
            <w:tcW w:w="1321" w:type="dxa"/>
            <w:shd w:val="clear" w:color="auto" w:fill="auto"/>
            <w:vAlign w:val="center"/>
          </w:tcPr>
          <w:p w14:paraId="3006B2FB">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eastAsia" w:cs="Times New Roman" w:eastAsiaTheme="minorEastAsia"/>
                <w:b/>
                <w:color w:val="auto"/>
                <w:kern w:val="2"/>
                <w:sz w:val="18"/>
                <w:szCs w:val="18"/>
                <w:lang w:val="en-US" w:eastAsia="zh-CN" w:bidi="ar-SA"/>
              </w:rPr>
              <w:t>0.8371</w:t>
            </w:r>
          </w:p>
        </w:tc>
        <w:tc>
          <w:tcPr>
            <w:tcW w:w="1641" w:type="dxa"/>
            <w:shd w:val="clear" w:color="auto" w:fill="auto"/>
            <w:vAlign w:val="center"/>
          </w:tcPr>
          <w:p w14:paraId="3B67BE25">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45" w:type="dxa"/>
            <w:shd w:val="clear" w:color="auto" w:fill="auto"/>
            <w:vAlign w:val="center"/>
          </w:tcPr>
          <w:p w14:paraId="48DBA9AA">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eastAsia" w:cs="Times New Roman" w:eastAsiaTheme="minorEastAsia"/>
                <w:b/>
                <w:color w:val="auto"/>
                <w:kern w:val="2"/>
                <w:sz w:val="18"/>
                <w:szCs w:val="18"/>
                <w:lang w:val="en-US" w:eastAsia="zh-CN" w:bidi="ar-SA"/>
              </w:rPr>
              <w:t>0.8371</w:t>
            </w:r>
          </w:p>
        </w:tc>
        <w:tc>
          <w:tcPr>
            <w:tcW w:w="2087" w:type="dxa"/>
            <w:gridSpan w:val="2"/>
            <w:shd w:val="clear" w:color="auto" w:fill="auto"/>
            <w:vAlign w:val="center"/>
          </w:tcPr>
          <w:p w14:paraId="31DDC534">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104" w:type="dxa"/>
            <w:gridSpan w:val="2"/>
            <w:shd w:val="clear" w:color="auto" w:fill="auto"/>
            <w:vAlign w:val="center"/>
          </w:tcPr>
          <w:p w14:paraId="20C7314D">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235" w:type="dxa"/>
            <w:gridSpan w:val="3"/>
            <w:shd w:val="clear" w:color="auto" w:fill="auto"/>
            <w:vAlign w:val="center"/>
          </w:tcPr>
          <w:p w14:paraId="2695CCAE">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eastAsia" w:cs="Times New Roman" w:eastAsiaTheme="minorEastAsia"/>
                <w:b/>
                <w:color w:val="auto"/>
                <w:kern w:val="2"/>
                <w:sz w:val="18"/>
                <w:szCs w:val="18"/>
                <w:lang w:val="en-US" w:eastAsia="zh-CN" w:bidi="ar-SA"/>
              </w:rPr>
              <w:t>+0.8371</w:t>
            </w:r>
          </w:p>
        </w:tc>
      </w:tr>
      <w:tr w14:paraId="37501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97" w:type="dxa"/>
            <w:vMerge w:val="continue"/>
            <w:shd w:val="clear" w:color="auto" w:fill="auto"/>
            <w:vAlign w:val="center"/>
          </w:tcPr>
          <w:p w14:paraId="13599DC6">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p>
        </w:tc>
        <w:tc>
          <w:tcPr>
            <w:tcW w:w="2352" w:type="dxa"/>
            <w:gridSpan w:val="2"/>
            <w:shd w:val="clear" w:color="auto" w:fill="auto"/>
            <w:vAlign w:val="center"/>
          </w:tcPr>
          <w:p w14:paraId="3D6E5488">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氮氧化物</w:t>
            </w:r>
          </w:p>
        </w:tc>
        <w:tc>
          <w:tcPr>
            <w:tcW w:w="1074" w:type="dxa"/>
            <w:shd w:val="clear" w:color="auto" w:fill="auto"/>
            <w:vAlign w:val="center"/>
          </w:tcPr>
          <w:p w14:paraId="4E55476B">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701" w:type="dxa"/>
            <w:shd w:val="clear" w:color="auto" w:fill="auto"/>
            <w:vAlign w:val="center"/>
          </w:tcPr>
          <w:p w14:paraId="59E574F4">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08" w:type="dxa"/>
            <w:shd w:val="clear" w:color="auto" w:fill="auto"/>
            <w:vAlign w:val="center"/>
          </w:tcPr>
          <w:p w14:paraId="0F069172">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71" w:type="dxa"/>
            <w:shd w:val="clear" w:color="auto" w:fill="auto"/>
            <w:vAlign w:val="center"/>
          </w:tcPr>
          <w:p w14:paraId="0AC6FEF0">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31" w:type="dxa"/>
            <w:shd w:val="clear" w:color="auto" w:fill="auto"/>
            <w:vAlign w:val="center"/>
          </w:tcPr>
          <w:p w14:paraId="5DBB641F">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75" w:type="dxa"/>
            <w:shd w:val="clear" w:color="auto" w:fill="auto"/>
            <w:vAlign w:val="center"/>
          </w:tcPr>
          <w:p w14:paraId="3FC42830">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21" w:type="dxa"/>
            <w:shd w:val="clear" w:color="auto" w:fill="auto"/>
            <w:vAlign w:val="center"/>
          </w:tcPr>
          <w:p w14:paraId="0512EC82">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641" w:type="dxa"/>
            <w:shd w:val="clear" w:color="auto" w:fill="auto"/>
            <w:vAlign w:val="center"/>
          </w:tcPr>
          <w:p w14:paraId="0E443337">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45" w:type="dxa"/>
            <w:shd w:val="clear" w:color="auto" w:fill="auto"/>
            <w:vAlign w:val="center"/>
          </w:tcPr>
          <w:p w14:paraId="4656E9D1">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087" w:type="dxa"/>
            <w:gridSpan w:val="2"/>
            <w:shd w:val="clear" w:color="auto" w:fill="auto"/>
            <w:vAlign w:val="center"/>
          </w:tcPr>
          <w:p w14:paraId="684A2EB9">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104" w:type="dxa"/>
            <w:gridSpan w:val="2"/>
            <w:shd w:val="clear" w:color="auto" w:fill="auto"/>
            <w:vAlign w:val="center"/>
          </w:tcPr>
          <w:p w14:paraId="5A66E870">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235" w:type="dxa"/>
            <w:gridSpan w:val="3"/>
            <w:shd w:val="clear" w:color="auto" w:fill="auto"/>
            <w:vAlign w:val="center"/>
          </w:tcPr>
          <w:p w14:paraId="04919A1E">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r>
      <w:tr w14:paraId="1E8C0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97" w:type="dxa"/>
            <w:vMerge w:val="continue"/>
            <w:shd w:val="clear" w:color="auto" w:fill="auto"/>
            <w:vAlign w:val="center"/>
          </w:tcPr>
          <w:p w14:paraId="7FE8EA01">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p>
        </w:tc>
        <w:tc>
          <w:tcPr>
            <w:tcW w:w="2352" w:type="dxa"/>
            <w:gridSpan w:val="2"/>
            <w:shd w:val="clear" w:color="auto" w:fill="auto"/>
            <w:vAlign w:val="center"/>
          </w:tcPr>
          <w:p w14:paraId="22F4A118">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rPr>
              <w:t>工业固体废物</w:t>
            </w:r>
          </w:p>
        </w:tc>
        <w:tc>
          <w:tcPr>
            <w:tcW w:w="1074" w:type="dxa"/>
            <w:shd w:val="clear" w:color="auto" w:fill="auto"/>
            <w:vAlign w:val="center"/>
          </w:tcPr>
          <w:p w14:paraId="10E6D3CA">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701" w:type="dxa"/>
            <w:shd w:val="clear" w:color="auto" w:fill="auto"/>
            <w:vAlign w:val="center"/>
          </w:tcPr>
          <w:p w14:paraId="6C885781">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08" w:type="dxa"/>
            <w:shd w:val="clear" w:color="auto" w:fill="auto"/>
            <w:vAlign w:val="center"/>
          </w:tcPr>
          <w:p w14:paraId="1C469142">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71" w:type="dxa"/>
            <w:shd w:val="clear" w:color="auto" w:fill="auto"/>
            <w:vAlign w:val="center"/>
          </w:tcPr>
          <w:p w14:paraId="55F89CE5">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31" w:type="dxa"/>
            <w:shd w:val="clear" w:color="auto" w:fill="auto"/>
            <w:vAlign w:val="center"/>
          </w:tcPr>
          <w:p w14:paraId="3D199FDA">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75" w:type="dxa"/>
            <w:shd w:val="clear" w:color="auto" w:fill="auto"/>
            <w:vAlign w:val="center"/>
          </w:tcPr>
          <w:p w14:paraId="2E70BD47">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21" w:type="dxa"/>
            <w:shd w:val="clear" w:color="auto" w:fill="auto"/>
            <w:vAlign w:val="center"/>
          </w:tcPr>
          <w:p w14:paraId="5F964EB8">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641" w:type="dxa"/>
            <w:shd w:val="clear" w:color="auto" w:fill="auto"/>
            <w:vAlign w:val="center"/>
          </w:tcPr>
          <w:p w14:paraId="6E4A1EA3">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45" w:type="dxa"/>
            <w:shd w:val="clear" w:color="auto" w:fill="auto"/>
            <w:vAlign w:val="center"/>
          </w:tcPr>
          <w:p w14:paraId="216AF8C2">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087" w:type="dxa"/>
            <w:gridSpan w:val="2"/>
            <w:shd w:val="clear" w:color="auto" w:fill="auto"/>
            <w:vAlign w:val="center"/>
          </w:tcPr>
          <w:p w14:paraId="001F43E8">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104" w:type="dxa"/>
            <w:gridSpan w:val="2"/>
            <w:shd w:val="clear" w:color="auto" w:fill="auto"/>
            <w:vAlign w:val="center"/>
          </w:tcPr>
          <w:p w14:paraId="1DDDF0D6">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235" w:type="dxa"/>
            <w:gridSpan w:val="3"/>
            <w:shd w:val="clear" w:color="auto" w:fill="auto"/>
            <w:vAlign w:val="center"/>
          </w:tcPr>
          <w:p w14:paraId="01AFFF1A">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r>
      <w:tr w14:paraId="31A1B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97" w:type="dxa"/>
            <w:vMerge w:val="continue"/>
            <w:shd w:val="clear" w:color="auto" w:fill="auto"/>
            <w:vAlign w:val="center"/>
          </w:tcPr>
          <w:p w14:paraId="0764F060">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p>
        </w:tc>
        <w:tc>
          <w:tcPr>
            <w:tcW w:w="643" w:type="dxa"/>
            <w:shd w:val="clear" w:color="auto" w:fill="auto"/>
            <w:vAlign w:val="center"/>
          </w:tcPr>
          <w:p w14:paraId="5F61524B">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r>
              <w:rPr>
                <w:rFonts w:hint="default" w:ascii="Times New Roman" w:hAnsi="Times New Roman" w:cs="Times New Roman"/>
                <w:color w:val="auto"/>
                <w:szCs w:val="15"/>
              </w:rPr>
              <w:t>项目</w:t>
            </w:r>
          </w:p>
          <w:p w14:paraId="6997A9A0">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r>
              <w:rPr>
                <w:rFonts w:hint="default" w:ascii="Times New Roman" w:hAnsi="Times New Roman" w:cs="Times New Roman"/>
                <w:color w:val="auto"/>
                <w:szCs w:val="15"/>
              </w:rPr>
              <w:t>相关</w:t>
            </w:r>
          </w:p>
          <w:p w14:paraId="4199D06D">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r>
              <w:rPr>
                <w:rFonts w:hint="default" w:ascii="Times New Roman" w:hAnsi="Times New Roman" w:cs="Times New Roman"/>
                <w:color w:val="auto"/>
                <w:szCs w:val="15"/>
              </w:rPr>
              <w:t>的其</w:t>
            </w:r>
          </w:p>
          <w:p w14:paraId="3D1AFA94">
            <w:pPr>
              <w:pStyle w:val="36"/>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Cs w:val="15"/>
              </w:rPr>
            </w:pPr>
            <w:r>
              <w:rPr>
                <w:rFonts w:hint="default" w:ascii="Times New Roman" w:hAnsi="Times New Roman" w:cs="Times New Roman"/>
                <w:color w:val="auto"/>
                <w:szCs w:val="15"/>
              </w:rPr>
              <w:t>它污染物</w:t>
            </w:r>
          </w:p>
        </w:tc>
        <w:tc>
          <w:tcPr>
            <w:tcW w:w="1709" w:type="dxa"/>
            <w:shd w:val="clear" w:color="auto" w:fill="auto"/>
            <w:vAlign w:val="center"/>
          </w:tcPr>
          <w:p w14:paraId="3BFFF686">
            <w:pPr>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b/>
                <w:color w:val="auto"/>
                <w:kern w:val="2"/>
                <w:sz w:val="18"/>
                <w:szCs w:val="18"/>
                <w:lang w:val="en-US" w:eastAsia="zh-CN" w:bidi="ar-SA"/>
              </w:rPr>
              <w:t>/</w:t>
            </w:r>
          </w:p>
        </w:tc>
        <w:tc>
          <w:tcPr>
            <w:tcW w:w="1074" w:type="dxa"/>
            <w:shd w:val="clear" w:color="auto" w:fill="auto"/>
            <w:vAlign w:val="center"/>
          </w:tcPr>
          <w:p w14:paraId="2E91A48A">
            <w:pPr>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701" w:type="dxa"/>
            <w:shd w:val="clear" w:color="auto" w:fill="auto"/>
            <w:vAlign w:val="center"/>
          </w:tcPr>
          <w:p w14:paraId="5D213C37">
            <w:pPr>
              <w:keepNext w:val="0"/>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08" w:type="dxa"/>
            <w:shd w:val="clear" w:color="auto" w:fill="auto"/>
            <w:vAlign w:val="center"/>
          </w:tcPr>
          <w:p w14:paraId="21351E7C">
            <w:pPr>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71" w:type="dxa"/>
            <w:shd w:val="clear" w:color="auto" w:fill="auto"/>
            <w:vAlign w:val="center"/>
          </w:tcPr>
          <w:p w14:paraId="75B48EB4">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31" w:type="dxa"/>
            <w:shd w:val="clear" w:color="auto" w:fill="auto"/>
            <w:vAlign w:val="center"/>
          </w:tcPr>
          <w:p w14:paraId="2C15615C">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75" w:type="dxa"/>
            <w:shd w:val="clear" w:color="auto" w:fill="auto"/>
            <w:vAlign w:val="center"/>
          </w:tcPr>
          <w:p w14:paraId="35EBA312">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21" w:type="dxa"/>
            <w:shd w:val="clear" w:color="auto" w:fill="auto"/>
            <w:vAlign w:val="center"/>
          </w:tcPr>
          <w:p w14:paraId="0B8886FB">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641" w:type="dxa"/>
            <w:shd w:val="clear" w:color="auto" w:fill="auto"/>
            <w:vAlign w:val="center"/>
          </w:tcPr>
          <w:p w14:paraId="0407D541">
            <w:pPr>
              <w:keepNext w:val="0"/>
              <w:keepLines w:val="0"/>
              <w:pageBreakBefore w:val="0"/>
              <w:kinsoku/>
              <w:wordWrap/>
              <w:overflowPunct/>
              <w:topLinePunct w:val="0"/>
              <w:autoSpaceDE/>
              <w:autoSpaceDN/>
              <w:bidi w:val="0"/>
              <w:snapToGrid w:val="0"/>
              <w:spacing w:after="0"/>
              <w:ind w:firstLine="0" w:firstLineChars="0"/>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45" w:type="dxa"/>
            <w:shd w:val="clear" w:color="auto" w:fill="auto"/>
            <w:vAlign w:val="center"/>
          </w:tcPr>
          <w:p w14:paraId="25FE57BA">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087" w:type="dxa"/>
            <w:gridSpan w:val="2"/>
            <w:shd w:val="clear" w:color="auto" w:fill="auto"/>
            <w:vAlign w:val="center"/>
          </w:tcPr>
          <w:p w14:paraId="7DB4354A">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104" w:type="dxa"/>
            <w:gridSpan w:val="2"/>
            <w:shd w:val="clear" w:color="auto" w:fill="auto"/>
            <w:vAlign w:val="center"/>
          </w:tcPr>
          <w:p w14:paraId="435696DB">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235" w:type="dxa"/>
            <w:gridSpan w:val="3"/>
            <w:shd w:val="clear" w:color="auto" w:fill="auto"/>
            <w:vAlign w:val="center"/>
          </w:tcPr>
          <w:p w14:paraId="1BF0D64B">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r>
    </w:tbl>
    <w:p w14:paraId="741162D3">
      <w:pPr>
        <w:spacing w:after="0" w:afterLines="0" w:line="360" w:lineRule="auto"/>
        <w:rPr>
          <w:rFonts w:hint="default" w:ascii="Times New Roman" w:hAnsi="Times New Roman" w:cs="Times New Roman"/>
          <w:color w:val="auto"/>
          <w:sz w:val="18"/>
          <w:highlight w:val="none"/>
        </w:rPr>
        <w:sectPr>
          <w:pgSz w:w="23757" w:h="16783" w:orient="landscape"/>
          <w:pgMar w:top="1270" w:right="1156" w:bottom="1270" w:left="1156"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default" w:ascii="Times New Roman" w:hAnsi="Times New Roman" w:cs="Times New Roman"/>
          <w:color w:val="auto"/>
          <w:sz w:val="18"/>
        </w:rPr>
        <w:t>注：1、排放增减量：(+)表示增加，(-)表示减少。2、(12)=(6)-(8)-(11)，(9)=(4)-(5)-(8)-(11)+(1)，3、计量单</w:t>
      </w:r>
      <w:r>
        <w:rPr>
          <w:rFonts w:hint="default" w:ascii="Times New Roman" w:hAnsi="Times New Roman" w:cs="Times New Roman"/>
          <w:color w:val="auto"/>
          <w:sz w:val="18"/>
          <w:highlight w:val="none"/>
        </w:rPr>
        <w:t>位：废水排放量——万吨/年；废气排放量——万标立方米/年；工业固体废物排放量——万吨/年；水污染物排放浓度——毫克/升；大气污染物排放浓度——毫克/立方米；水污染物排放量——吨/年；大气污染物排放量——吨/年</w:t>
      </w:r>
    </w:p>
    <w:p w14:paraId="47712627">
      <w:pPr>
        <w:spacing w:after="0" w:afterLines="0" w:line="360" w:lineRule="auto"/>
        <w:rPr>
          <w:rStyle w:val="37"/>
          <w:rFonts w:hint="default" w:ascii="Times New Roman" w:hAnsi="Times New Roman" w:cs="Times New Roman" w:eastAsiaTheme="minorEastAsia"/>
          <w:b/>
          <w:bCs/>
          <w:color w:val="auto"/>
          <w:sz w:val="30"/>
          <w:szCs w:val="30"/>
          <w:lang w:val="en-US" w:eastAsia="zh-CN"/>
        </w:rPr>
      </w:pPr>
      <w:r>
        <w:drawing>
          <wp:anchor distT="0" distB="0" distL="114935" distR="114935" simplePos="0" relativeHeight="251663360" behindDoc="0" locked="0" layoutInCell="1" allowOverlap="1">
            <wp:simplePos x="0" y="0"/>
            <wp:positionH relativeFrom="column">
              <wp:posOffset>163830</wp:posOffset>
            </wp:positionH>
            <wp:positionV relativeFrom="paragraph">
              <wp:posOffset>305435</wp:posOffset>
            </wp:positionV>
            <wp:extent cx="8855710" cy="5815330"/>
            <wp:effectExtent l="19050" t="19050" r="21590" b="33020"/>
            <wp:wrapNone/>
            <wp:docPr id="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
                    <pic:cNvPicPr>
                      <a:picLocks noChangeAspect="1"/>
                    </pic:cNvPicPr>
                  </pic:nvPicPr>
                  <pic:blipFill>
                    <a:blip r:embed="rId17"/>
                    <a:stretch>
                      <a:fillRect/>
                    </a:stretch>
                  </pic:blipFill>
                  <pic:spPr>
                    <a:xfrm>
                      <a:off x="0" y="0"/>
                      <a:ext cx="8855710" cy="5815330"/>
                    </a:xfrm>
                    <a:prstGeom prst="rect">
                      <a:avLst/>
                    </a:prstGeom>
                    <a:noFill/>
                    <a:ln w="19050">
                      <a:solidFill>
                        <a:schemeClr val="tx1"/>
                      </a:solidFill>
                    </a:ln>
                  </pic:spPr>
                </pic:pic>
              </a:graphicData>
            </a:graphic>
          </wp:anchor>
        </w:drawing>
      </w:r>
      <w:r>
        <w:rPr>
          <w:rStyle w:val="37"/>
          <w:rFonts w:hint="default" w:ascii="Times New Roman" w:hAnsi="Times New Roman" w:cs="Times New Roman" w:eastAsiaTheme="minorEastAsia"/>
          <w:b/>
          <w:bCs/>
          <w:color w:val="auto"/>
          <w:sz w:val="30"/>
          <w:szCs w:val="30"/>
          <w:lang w:val="en-US" w:eastAsia="zh-CN"/>
        </w:rPr>
        <w:t>附图一 项目地理位置图</w:t>
      </w:r>
    </w:p>
    <w:p w14:paraId="731158B0">
      <w:pPr>
        <w:bidi w:val="0"/>
        <w:rPr>
          <w:rStyle w:val="37"/>
          <w:rFonts w:hint="default" w:ascii="Times New Roman" w:hAnsi="Times New Roman" w:cs="Times New Roman" w:eastAsiaTheme="minorEastAsia"/>
          <w:b/>
          <w:bCs/>
          <w:color w:val="auto"/>
          <w:sz w:val="30"/>
          <w:szCs w:val="30"/>
          <w:lang w:val="en-US" w:eastAsia="zh-CN"/>
        </w:rPr>
      </w:pPr>
    </w:p>
    <w:p w14:paraId="5DF00449">
      <w:pPr>
        <w:bidi w:val="0"/>
        <w:rPr>
          <w:rStyle w:val="37"/>
          <w:rFonts w:hint="default" w:ascii="Times New Roman" w:hAnsi="Times New Roman" w:cs="Times New Roman" w:eastAsiaTheme="minorEastAsia"/>
          <w:b/>
          <w:bCs/>
          <w:color w:val="auto"/>
          <w:sz w:val="30"/>
          <w:szCs w:val="30"/>
          <w:lang w:val="en-US" w:eastAsia="zh-CN"/>
        </w:rPr>
      </w:pPr>
    </w:p>
    <w:p w14:paraId="3C7C3587">
      <w:pPr>
        <w:bidi w:val="0"/>
        <w:rPr>
          <w:rStyle w:val="37"/>
          <w:rFonts w:hint="default" w:ascii="Times New Roman" w:hAnsi="Times New Roman" w:cs="Times New Roman" w:eastAsiaTheme="minorEastAsia"/>
          <w:b/>
          <w:bCs/>
          <w:color w:val="auto"/>
          <w:sz w:val="30"/>
          <w:szCs w:val="30"/>
          <w:lang w:val="en-US" w:eastAsia="zh-CN"/>
        </w:rPr>
      </w:pPr>
    </w:p>
    <w:p w14:paraId="5D487351">
      <w:pPr>
        <w:bidi w:val="0"/>
        <w:rPr>
          <w:rStyle w:val="37"/>
          <w:rFonts w:hint="default" w:ascii="Times New Roman" w:hAnsi="Times New Roman" w:cs="Times New Roman" w:eastAsiaTheme="minorEastAsia"/>
          <w:b/>
          <w:bCs/>
          <w:color w:val="auto"/>
          <w:sz w:val="30"/>
          <w:szCs w:val="30"/>
          <w:lang w:val="en-US" w:eastAsia="zh-CN"/>
        </w:rPr>
      </w:pPr>
      <w:r>
        <w:rPr>
          <w:sz w:val="32"/>
        </w:rPr>
        <mc:AlternateContent>
          <mc:Choice Requires="wps">
            <w:drawing>
              <wp:anchor distT="0" distB="0" distL="114300" distR="114300" simplePos="0" relativeHeight="251664384" behindDoc="0" locked="0" layoutInCell="1" allowOverlap="1">
                <wp:simplePos x="0" y="0"/>
                <wp:positionH relativeFrom="column">
                  <wp:posOffset>4930140</wp:posOffset>
                </wp:positionH>
                <wp:positionV relativeFrom="paragraph">
                  <wp:posOffset>10795</wp:posOffset>
                </wp:positionV>
                <wp:extent cx="661035" cy="267970"/>
                <wp:effectExtent l="37465" t="4445" r="6350" b="146685"/>
                <wp:wrapNone/>
                <wp:docPr id="242" name="矩形标注 242"/>
                <wp:cNvGraphicFramePr/>
                <a:graphic xmlns:a="http://schemas.openxmlformats.org/drawingml/2006/main">
                  <a:graphicData uri="http://schemas.microsoft.com/office/word/2010/wordprocessingShape">
                    <wps:wsp>
                      <wps:cNvSpPr/>
                      <wps:spPr>
                        <a:xfrm>
                          <a:off x="0" y="0"/>
                          <a:ext cx="661035" cy="267970"/>
                        </a:xfrm>
                        <a:prstGeom prst="wedgeRectCallout">
                          <a:avLst>
                            <a:gd name="adj1" fmla="val -52401"/>
                            <a:gd name="adj2" fmla="val 94786"/>
                          </a:avLst>
                        </a:prstGeom>
                        <a:solidFill>
                          <a:srgbClr val="FFFFFF"/>
                        </a:solidFill>
                        <a:ln w="9525" cap="flat" cmpd="sng">
                          <a:solidFill>
                            <a:srgbClr val="000000"/>
                          </a:solidFill>
                          <a:prstDash val="solid"/>
                          <a:miter/>
                          <a:headEnd type="none" w="med" len="med"/>
                          <a:tailEnd type="none" w="med" len="med"/>
                        </a:ln>
                      </wps:spPr>
                      <wps:txbx>
                        <w:txbxContent>
                          <w:p w14:paraId="227BDAB0">
                            <w:pPr>
                              <w:rPr>
                                <w:b/>
                                <w:bCs/>
                                <w:color w:val="FF0000"/>
                                <w:sz w:val="24"/>
                              </w:rPr>
                            </w:pPr>
                            <w:r>
                              <w:rPr>
                                <w:rFonts w:hint="eastAsia"/>
                                <w:b/>
                                <w:bCs/>
                                <w:color w:val="FF0000"/>
                                <w:sz w:val="24"/>
                              </w:rPr>
                              <w:t>本项目</w:t>
                            </w:r>
                          </w:p>
                        </w:txbxContent>
                      </wps:txbx>
                      <wps:bodyPr upright="1"/>
                    </wps:wsp>
                  </a:graphicData>
                </a:graphic>
              </wp:anchor>
            </w:drawing>
          </mc:Choice>
          <mc:Fallback>
            <w:pict>
              <v:shape id="_x0000_s1026" o:spid="_x0000_s1026" o:spt="61" type="#_x0000_t61" style="position:absolute;left:0pt;margin-left:388.2pt;margin-top:0.85pt;height:21.1pt;width:52.05pt;z-index:251664384;mso-width-relative:page;mso-height-relative:page;" fillcolor="#FFFFFF" filled="t" stroked="t" coordsize="21600,21600" o:gfxdata="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CtEP17ZAAAACAEAAA8AAAAAAAAAAQAgAAAAIgAAAGRycy9k&#10;b3ducmV2LnhtbFBLAQIUABQAAAAIAIdO4kA7JpOGOgIAAJAEAAAOAAAAAAAAAAEAIAAAACgBAABk&#10;cnMvZTJvRG9jLnhtbFBLBQYAAAAABgAGAFkBAADUBQAAAAA=&#10;" adj="-519,31274">
                <v:fill on="t" focussize="0,0"/>
                <v:stroke color="#000000" joinstyle="miter"/>
                <v:imagedata o:title=""/>
                <o:lock v:ext="edit" aspectratio="f"/>
                <v:textbox>
                  <w:txbxContent>
                    <w:p w14:paraId="227BDAB0">
                      <w:pPr>
                        <w:rPr>
                          <w:b/>
                          <w:bCs/>
                          <w:color w:val="FF0000"/>
                          <w:sz w:val="24"/>
                        </w:rPr>
                      </w:pPr>
                      <w:r>
                        <w:rPr>
                          <w:rFonts w:hint="eastAsia"/>
                          <w:b/>
                          <w:bCs/>
                          <w:color w:val="FF0000"/>
                          <w:sz w:val="24"/>
                        </w:rPr>
                        <w:t>本项目</w:t>
                      </w:r>
                    </w:p>
                  </w:txbxContent>
                </v:textbox>
              </v:shape>
            </w:pict>
          </mc:Fallback>
        </mc:AlternateContent>
      </w:r>
    </w:p>
    <w:p w14:paraId="209513EF">
      <w:pPr>
        <w:bidi w:val="0"/>
        <w:rPr>
          <w:rStyle w:val="37"/>
          <w:rFonts w:hint="default" w:ascii="Times New Roman" w:hAnsi="Times New Roman" w:cs="Times New Roman" w:eastAsiaTheme="minorEastAsia"/>
          <w:b/>
          <w:bCs/>
          <w:color w:val="auto"/>
          <w:sz w:val="30"/>
          <w:szCs w:val="30"/>
          <w:lang w:val="en-US" w:eastAsia="zh-CN"/>
        </w:rPr>
      </w:pPr>
      <w:r>
        <w:rPr>
          <w:sz w:val="32"/>
        </w:rPr>
        <mc:AlternateContent>
          <mc:Choice Requires="wps">
            <w:drawing>
              <wp:anchor distT="0" distB="0" distL="114300" distR="114300" simplePos="0" relativeHeight="251665408" behindDoc="0" locked="0" layoutInCell="1" allowOverlap="1">
                <wp:simplePos x="0" y="0"/>
                <wp:positionH relativeFrom="column">
                  <wp:posOffset>4848225</wp:posOffset>
                </wp:positionH>
                <wp:positionV relativeFrom="paragraph">
                  <wp:posOffset>39370</wp:posOffset>
                </wp:positionV>
                <wp:extent cx="76200" cy="76200"/>
                <wp:effectExtent l="6350" t="6985" r="12700" b="31115"/>
                <wp:wrapNone/>
                <wp:docPr id="57" name="五角星 57"/>
                <wp:cNvGraphicFramePr/>
                <a:graphic xmlns:a="http://schemas.openxmlformats.org/drawingml/2006/main">
                  <a:graphicData uri="http://schemas.microsoft.com/office/word/2010/wordprocessingShape">
                    <wps:wsp>
                      <wps:cNvSpPr/>
                      <wps:spPr>
                        <a:xfrm>
                          <a:off x="0" y="0"/>
                          <a:ext cx="76200" cy="76200"/>
                        </a:xfrm>
                        <a:prstGeom prst="star5">
                          <a:avLst>
                            <a:gd name="adj" fmla="val 50000"/>
                            <a:gd name="hf" fmla="val 105146"/>
                            <a:gd name="vf" fmla="val 110557"/>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31FBEB">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81.75pt;margin-top:3.1pt;height:6pt;width:6pt;z-index:251665408;v-text-anchor:middle;mso-width-relative:page;mso-height-relative:page;" fillcolor="#FF0000" filled="t" stroked="t" coordsize="76200,76200" o:gfxdata="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Ac1lJe1gAAAAgBAAAPAAAAAAAAAAEAIAAAACIAAABkcnMvZG93bnJldi54bWxQSwEC&#10;FAAUAAAACACHTuJA9kBiiaECAAB0BQAADgAAAAAAAAABACAAAAAlAQAAZHJzL2Uyb0RvYy54bWxQ&#10;SwUGAAAAAAYABgBZAQAAOAYAAAAA&#10;" path="m0,29105l14552,8044,38100,0,61647,8044,76199,29105,76199,55138,61647,76199,38100,84244,14552,76199,0,55138xe">
                <v:path textboxrect="0,0,76200,76200" o:connectlocs="38100,0;0,29105;14552,76199;61647,76199;76199,29105" o:connectangles="247,164,82,82,0"/>
                <v:fill on="t" focussize="0,0"/>
                <v:stroke weight="1pt" color="#FF0000 [3204]" miterlimit="8" joinstyle="miter"/>
                <v:imagedata o:title=""/>
                <o:lock v:ext="edit" aspectratio="f"/>
                <v:textbox>
                  <w:txbxContent>
                    <w:p w14:paraId="4931FBEB">
                      <w:pPr>
                        <w:jc w:val="center"/>
                      </w:pPr>
                    </w:p>
                  </w:txbxContent>
                </v:textbox>
              </v:shape>
            </w:pict>
          </mc:Fallback>
        </mc:AlternateContent>
      </w:r>
    </w:p>
    <w:p w14:paraId="144332E0">
      <w:pPr>
        <w:bidi w:val="0"/>
        <w:rPr>
          <w:rStyle w:val="37"/>
          <w:rFonts w:hint="default" w:ascii="Times New Roman" w:hAnsi="Times New Roman" w:cs="Times New Roman" w:eastAsiaTheme="minorEastAsia"/>
          <w:b/>
          <w:bCs/>
          <w:color w:val="auto"/>
          <w:sz w:val="30"/>
          <w:szCs w:val="30"/>
          <w:lang w:val="en-US" w:eastAsia="zh-CN"/>
        </w:rPr>
      </w:pPr>
    </w:p>
    <w:p w14:paraId="35985F21">
      <w:pPr>
        <w:bidi w:val="0"/>
        <w:rPr>
          <w:rStyle w:val="37"/>
          <w:rFonts w:hint="default" w:ascii="Times New Roman" w:hAnsi="Times New Roman" w:cs="Times New Roman" w:eastAsiaTheme="minorEastAsia"/>
          <w:b/>
          <w:bCs/>
          <w:color w:val="auto"/>
          <w:sz w:val="30"/>
          <w:szCs w:val="30"/>
          <w:lang w:val="en-US" w:eastAsia="zh-CN"/>
        </w:rPr>
      </w:pPr>
    </w:p>
    <w:p w14:paraId="2769210E">
      <w:pPr>
        <w:bidi w:val="0"/>
        <w:rPr>
          <w:rStyle w:val="37"/>
          <w:rFonts w:hint="default" w:ascii="Times New Roman" w:hAnsi="Times New Roman" w:cs="Times New Roman" w:eastAsiaTheme="minorEastAsia"/>
          <w:b/>
          <w:bCs/>
          <w:color w:val="auto"/>
          <w:sz w:val="30"/>
          <w:szCs w:val="30"/>
          <w:lang w:val="en-US" w:eastAsia="zh-CN"/>
        </w:rPr>
      </w:pPr>
    </w:p>
    <w:p w14:paraId="37DE7FBC">
      <w:pPr>
        <w:bidi w:val="0"/>
        <w:rPr>
          <w:rStyle w:val="37"/>
          <w:rFonts w:hint="default" w:ascii="Times New Roman" w:hAnsi="Times New Roman" w:cs="Times New Roman" w:eastAsiaTheme="minorEastAsia"/>
          <w:b/>
          <w:bCs/>
          <w:color w:val="auto"/>
          <w:sz w:val="30"/>
          <w:szCs w:val="30"/>
          <w:lang w:val="en-US" w:eastAsia="zh-CN"/>
        </w:rPr>
      </w:pPr>
    </w:p>
    <w:p w14:paraId="108DD528">
      <w:pPr>
        <w:tabs>
          <w:tab w:val="left" w:pos="6832"/>
        </w:tabs>
        <w:bidi w:val="0"/>
        <w:jc w:val="left"/>
        <w:rPr>
          <w:rStyle w:val="37"/>
          <w:rFonts w:hint="default" w:ascii="Times New Roman" w:hAnsi="Times New Roman" w:cs="Times New Roman" w:eastAsiaTheme="minorEastAsia"/>
          <w:b/>
          <w:bCs/>
          <w:color w:val="auto"/>
          <w:sz w:val="30"/>
          <w:szCs w:val="30"/>
          <w:lang w:val="en-US" w:eastAsia="zh-CN"/>
        </w:rPr>
        <w:sectPr>
          <w:headerReference r:id="rId8" w:type="default"/>
          <w:footerReference r:id="rId10" w:type="default"/>
          <w:headerReference r:id="rId9" w:type="even"/>
          <w:footerReference r:id="rId11" w:type="even"/>
          <w:type w:val="oddPage"/>
          <w:pgSz w:w="16838" w:h="11906" w:orient="landscape"/>
          <w:pgMar w:top="1270" w:right="1156" w:bottom="1270" w:left="1156"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Style w:val="37"/>
          <w:rFonts w:hint="eastAsia" w:cs="Times New Roman" w:eastAsiaTheme="minorEastAsia"/>
          <w:b/>
          <w:bCs/>
          <w:color w:val="auto"/>
          <w:sz w:val="30"/>
          <w:szCs w:val="30"/>
          <w:lang w:val="en-US" w:eastAsia="zh-CN"/>
        </w:rPr>
        <w:tab/>
      </w:r>
    </w:p>
    <w:p w14:paraId="167547A2">
      <w:pPr>
        <w:pStyle w:val="5"/>
        <w:rPr>
          <w:rFonts w:hint="default" w:ascii="Times New Roman" w:hAnsi="Times New Roman" w:cs="Times New Roman" w:eastAsiaTheme="minorEastAsia"/>
          <w:b/>
          <w:bCs/>
          <w:color w:val="000000" w:themeColor="text1"/>
          <w:sz w:val="30"/>
          <w:szCs w:val="30"/>
          <w:lang w:val="en-US" w:eastAsia="zh-CN"/>
          <w14:textFill>
            <w14:solidFill>
              <w14:schemeClr w14:val="tx1"/>
            </w14:solidFill>
          </w14:textFill>
        </w:rPr>
      </w:pPr>
      <w:r>
        <w:drawing>
          <wp:anchor distT="0" distB="0" distL="114935" distR="114935" simplePos="0" relativeHeight="251666432" behindDoc="1" locked="0" layoutInCell="1" allowOverlap="1">
            <wp:simplePos x="0" y="0"/>
            <wp:positionH relativeFrom="column">
              <wp:posOffset>316865</wp:posOffset>
            </wp:positionH>
            <wp:positionV relativeFrom="paragraph">
              <wp:posOffset>380365</wp:posOffset>
            </wp:positionV>
            <wp:extent cx="8689340" cy="5669280"/>
            <wp:effectExtent l="0" t="0" r="16510" b="7620"/>
            <wp:wrapNone/>
            <wp:docPr id="2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1"/>
                    <pic:cNvPicPr>
                      <a:picLocks noChangeAspect="1"/>
                    </pic:cNvPicPr>
                  </pic:nvPicPr>
                  <pic:blipFill>
                    <a:blip r:embed="rId18"/>
                    <a:stretch>
                      <a:fillRect/>
                    </a:stretch>
                  </pic:blipFill>
                  <pic:spPr>
                    <a:xfrm>
                      <a:off x="0" y="0"/>
                      <a:ext cx="8689340" cy="5669280"/>
                    </a:xfrm>
                    <a:prstGeom prst="rect">
                      <a:avLst/>
                    </a:prstGeom>
                    <a:noFill/>
                    <a:ln>
                      <a:noFill/>
                    </a:ln>
                  </pic:spPr>
                </pic:pic>
              </a:graphicData>
            </a:graphic>
          </wp:anchor>
        </w:drawing>
      </w:r>
      <w:r>
        <w:rPr>
          <w:rFonts w:hint="default" w:ascii="Times New Roman" w:hAnsi="Times New Roman" w:cs="Times New Roman" w:eastAsiaTheme="minorEastAsia"/>
          <w:b/>
          <w:bCs/>
          <w:color w:val="000000" w:themeColor="text1"/>
          <w:sz w:val="30"/>
          <w:szCs w:val="30"/>
          <w:lang w:eastAsia="zh-CN"/>
          <w14:textFill>
            <w14:solidFill>
              <w14:schemeClr w14:val="tx1"/>
            </w14:solidFill>
          </w14:textFill>
        </w:rPr>
        <w:t>附图</w:t>
      </w:r>
      <w:r>
        <w:rPr>
          <w:rFonts w:hint="eastAsia" w:cs="Times New Roman" w:eastAsiaTheme="minorEastAsia"/>
          <w:b/>
          <w:bCs/>
          <w:color w:val="000000" w:themeColor="text1"/>
          <w:sz w:val="30"/>
          <w:szCs w:val="30"/>
          <w:lang w:val="en-US" w:eastAsia="zh-CN"/>
          <w14:textFill>
            <w14:solidFill>
              <w14:schemeClr w14:val="tx1"/>
            </w14:solidFill>
          </w14:textFill>
        </w:rPr>
        <w:t>二</w:t>
      </w:r>
      <w:r>
        <w:rPr>
          <w:rFonts w:hint="default" w:ascii="Times New Roman" w:hAnsi="Times New Roman" w:cs="Times New Roman" w:eastAsiaTheme="minorEastAsia"/>
          <w:b/>
          <w:bCs/>
          <w:color w:val="000000" w:themeColor="text1"/>
          <w:sz w:val="30"/>
          <w:szCs w:val="30"/>
          <w:lang w:val="en-US" w:eastAsia="zh-CN"/>
          <w14:textFill>
            <w14:solidFill>
              <w14:schemeClr w14:val="tx1"/>
            </w14:solidFill>
          </w14:textFill>
        </w:rPr>
        <w:t xml:space="preserve"> 项目周边环境图</w:t>
      </w:r>
    </w:p>
    <w:p w14:paraId="29D18C77">
      <w:pPr>
        <w:pStyle w:val="5"/>
        <w:rPr>
          <w:rFonts w:hint="default" w:ascii="Times New Roman" w:hAnsi="Times New Roman" w:cs="Times New Roman" w:eastAsiaTheme="minorEastAsia"/>
          <w:b/>
          <w:bCs/>
          <w:color w:val="000000" w:themeColor="text1"/>
          <w:sz w:val="30"/>
          <w:szCs w:val="30"/>
          <w:lang w:val="en-US" w:eastAsia="zh-CN"/>
          <w14:textFill>
            <w14:solidFill>
              <w14:schemeClr w14:val="tx1"/>
            </w14:solidFill>
          </w14:textFill>
        </w:rPr>
      </w:pPr>
    </w:p>
    <w:p w14:paraId="4F3A8186">
      <w:pPr>
        <w:pStyle w:val="5"/>
        <w:rPr>
          <w:rFonts w:hint="default" w:ascii="Times New Roman" w:hAnsi="Times New Roman" w:cs="Times New Roman" w:eastAsiaTheme="minorEastAsia"/>
          <w:b/>
          <w:bCs/>
          <w:color w:val="000000" w:themeColor="text1"/>
          <w:sz w:val="30"/>
          <w:szCs w:val="30"/>
          <w:lang w:val="en-US" w:eastAsia="zh-CN"/>
          <w14:textFill>
            <w14:solidFill>
              <w14:schemeClr w14:val="tx1"/>
            </w14:solidFill>
          </w14:textFill>
        </w:rPr>
      </w:pPr>
    </w:p>
    <w:p w14:paraId="176B7BE6">
      <w:pPr>
        <w:pStyle w:val="5"/>
        <w:rPr>
          <w:rFonts w:hint="default" w:ascii="Times New Roman" w:hAnsi="Times New Roman" w:cs="Times New Roman" w:eastAsiaTheme="minorEastAsia"/>
          <w:b/>
          <w:bCs/>
          <w:color w:val="000000" w:themeColor="text1"/>
          <w:sz w:val="30"/>
          <w:szCs w:val="30"/>
          <w:lang w:val="en-US" w:eastAsia="zh-CN"/>
          <w14:textFill>
            <w14:solidFill>
              <w14:schemeClr w14:val="tx1"/>
            </w14:solidFill>
          </w14:textFill>
        </w:rPr>
      </w:pPr>
    </w:p>
    <w:p w14:paraId="53085A95">
      <w:pPr>
        <w:pStyle w:val="5"/>
        <w:rPr>
          <w:rFonts w:hint="default" w:ascii="Times New Roman" w:hAnsi="Times New Roman" w:cs="Times New Roman" w:eastAsiaTheme="minorEastAsia"/>
          <w:b/>
          <w:bCs/>
          <w:color w:val="000000" w:themeColor="text1"/>
          <w:sz w:val="30"/>
          <w:szCs w:val="30"/>
          <w:lang w:val="en-US" w:eastAsia="zh-CN"/>
          <w14:textFill>
            <w14:solidFill>
              <w14:schemeClr w14:val="tx1"/>
            </w14:solidFill>
          </w14:textFill>
        </w:rPr>
      </w:pPr>
    </w:p>
    <w:p w14:paraId="2D559EA2">
      <w:pPr>
        <w:pStyle w:val="5"/>
        <w:rPr>
          <w:rFonts w:hint="default" w:ascii="Times New Roman" w:hAnsi="Times New Roman" w:cs="Times New Roman" w:eastAsiaTheme="minorEastAsia"/>
          <w:b/>
          <w:bCs/>
          <w:color w:val="000000" w:themeColor="text1"/>
          <w:sz w:val="30"/>
          <w:szCs w:val="30"/>
          <w:lang w:val="en-US" w:eastAsia="zh-CN"/>
          <w14:textFill>
            <w14:solidFill>
              <w14:schemeClr w14:val="tx1"/>
            </w14:solidFill>
          </w14:textFill>
        </w:rPr>
      </w:pPr>
    </w:p>
    <w:p w14:paraId="415DF3B5">
      <w:pPr>
        <w:pStyle w:val="5"/>
        <w:rPr>
          <w:rFonts w:hint="default" w:ascii="Times New Roman" w:hAnsi="Times New Roman" w:cs="Times New Roman" w:eastAsiaTheme="minorEastAsia"/>
          <w:b/>
          <w:bCs/>
          <w:color w:val="000000" w:themeColor="text1"/>
          <w:sz w:val="30"/>
          <w:szCs w:val="30"/>
          <w:lang w:val="en-US" w:eastAsia="zh-CN"/>
          <w14:textFill>
            <w14:solidFill>
              <w14:schemeClr w14:val="tx1"/>
            </w14:solidFill>
          </w14:textFill>
        </w:rPr>
      </w:pPr>
    </w:p>
    <w:p w14:paraId="1409289F">
      <w:pPr>
        <w:pStyle w:val="5"/>
        <w:rPr>
          <w:rFonts w:hint="default" w:ascii="Times New Roman" w:hAnsi="Times New Roman" w:cs="Times New Roman" w:eastAsiaTheme="minorEastAsia"/>
          <w:b/>
          <w:bCs/>
          <w:color w:val="000000" w:themeColor="text1"/>
          <w:sz w:val="30"/>
          <w:szCs w:val="30"/>
          <w:lang w:val="en-US" w:eastAsia="zh-CN"/>
          <w14:textFill>
            <w14:solidFill>
              <w14:schemeClr w14:val="tx1"/>
            </w14:solidFill>
          </w14:textFill>
        </w:rPr>
      </w:pPr>
      <w:r>
        <mc:AlternateContent>
          <mc:Choice Requires="wps">
            <w:drawing>
              <wp:anchor distT="0" distB="0" distL="114300" distR="114300" simplePos="0" relativeHeight="251660288" behindDoc="0" locked="0" layoutInCell="1" allowOverlap="1">
                <wp:simplePos x="0" y="0"/>
                <wp:positionH relativeFrom="column">
                  <wp:posOffset>4700270</wp:posOffset>
                </wp:positionH>
                <wp:positionV relativeFrom="paragraph">
                  <wp:posOffset>263525</wp:posOffset>
                </wp:positionV>
                <wp:extent cx="661035" cy="267970"/>
                <wp:effectExtent l="111125" t="4445" r="8890" b="184785"/>
                <wp:wrapNone/>
                <wp:docPr id="7" name="矩形标注 6"/>
                <wp:cNvGraphicFramePr/>
                <a:graphic xmlns:a="http://schemas.openxmlformats.org/drawingml/2006/main">
                  <a:graphicData uri="http://schemas.microsoft.com/office/word/2010/wordprocessingShape">
                    <wps:wsp>
                      <wps:cNvSpPr/>
                      <wps:spPr>
                        <a:xfrm>
                          <a:off x="0" y="0"/>
                          <a:ext cx="661035" cy="267970"/>
                        </a:xfrm>
                        <a:prstGeom prst="wedgeRectCallout">
                          <a:avLst>
                            <a:gd name="adj1" fmla="val -62417"/>
                            <a:gd name="adj2" fmla="val 111102"/>
                          </a:avLst>
                        </a:prstGeom>
                        <a:solidFill>
                          <a:srgbClr val="FFFFFF"/>
                        </a:solidFill>
                        <a:ln w="9525" cap="flat" cmpd="sng">
                          <a:solidFill>
                            <a:srgbClr val="000000"/>
                          </a:solidFill>
                          <a:prstDash val="solid"/>
                          <a:miter/>
                          <a:headEnd type="none" w="med" len="med"/>
                          <a:tailEnd type="none" w="med" len="med"/>
                        </a:ln>
                      </wps:spPr>
                      <wps:txbx>
                        <w:txbxContent>
                          <w:p w14:paraId="1B6D61BD">
                            <w:pPr>
                              <w:rPr>
                                <w:b/>
                                <w:bCs/>
                                <w:color w:val="FF0000"/>
                                <w:sz w:val="24"/>
                              </w:rPr>
                            </w:pPr>
                            <w:r>
                              <w:rPr>
                                <w:rFonts w:hint="eastAsia"/>
                                <w:b/>
                                <w:bCs/>
                                <w:color w:val="FF0000"/>
                                <w:sz w:val="24"/>
                              </w:rPr>
                              <w:t>本项目</w:t>
                            </w:r>
                          </w:p>
                        </w:txbxContent>
                      </wps:txbx>
                      <wps:bodyPr upright="1"/>
                    </wps:wsp>
                  </a:graphicData>
                </a:graphic>
              </wp:anchor>
            </w:drawing>
          </mc:Choice>
          <mc:Fallback>
            <w:pict>
              <v:shape id="矩形标注 6" o:spid="_x0000_s1026" o:spt="61" type="#_x0000_t61" style="position:absolute;left:0pt;margin-left:370.1pt;margin-top:20.75pt;height:21.1pt;width:52.05pt;z-index:251660288;mso-width-relative:page;mso-height-relative:page;" fillcolor="#FFFFFF" filled="t" stroked="t" coordsize="21600,21600" o:gfxdata="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MNZba2AAAAAkBAAAPAAAAAAAAAAEAIAAAACIAAABkcnMvZG93bnJl&#10;di54bWxQSwECFAAUAAAACACHTuJA3qERqjYCAACNBAAADgAAAAAAAAABACAAAAAnAQAAZHJzL2Uy&#10;b0RvYy54bWxQSwUGAAAAAAYABgBZAQAAzwUAAAAA&#10;" adj="-2682,34798">
                <v:fill on="t" focussize="0,0"/>
                <v:stroke color="#000000" joinstyle="miter"/>
                <v:imagedata o:title=""/>
                <o:lock v:ext="edit" aspectratio="f"/>
                <v:textbox>
                  <w:txbxContent>
                    <w:p w14:paraId="1B6D61BD">
                      <w:pPr>
                        <w:rPr>
                          <w:b/>
                          <w:bCs/>
                          <w:color w:val="FF0000"/>
                          <w:sz w:val="24"/>
                        </w:rPr>
                      </w:pPr>
                      <w:r>
                        <w:rPr>
                          <w:rFonts w:hint="eastAsia"/>
                          <w:b/>
                          <w:bCs/>
                          <w:color w:val="FF0000"/>
                          <w:sz w:val="24"/>
                        </w:rPr>
                        <w:t>本项目</w:t>
                      </w:r>
                    </w:p>
                  </w:txbxContent>
                </v:textbox>
              </v:shape>
            </w:pict>
          </mc:Fallback>
        </mc:AlternateContent>
      </w:r>
    </w:p>
    <w:p w14:paraId="6FF00A5F">
      <w:pPr>
        <w:pStyle w:val="5"/>
        <w:rPr>
          <w:rFonts w:hint="default" w:ascii="Times New Roman" w:hAnsi="Times New Roman" w:cs="Times New Roman" w:eastAsiaTheme="minorEastAsia"/>
          <w:b/>
          <w:bCs/>
          <w:color w:val="000000" w:themeColor="text1"/>
          <w:sz w:val="30"/>
          <w:szCs w:val="30"/>
          <w:lang w:val="en-US" w:eastAsia="zh-CN"/>
          <w14:textFill>
            <w14:solidFill>
              <w14:schemeClr w14:val="tx1"/>
            </w14:solidFill>
          </w14:textFill>
        </w:rPr>
      </w:pPr>
    </w:p>
    <w:p w14:paraId="7C7E9E88">
      <w:pPr>
        <w:pStyle w:val="5"/>
        <w:rPr>
          <w:rFonts w:hint="default" w:ascii="Times New Roman" w:hAnsi="Times New Roman" w:cs="Times New Roman" w:eastAsiaTheme="minorEastAsia"/>
          <w:b/>
          <w:bCs/>
          <w:color w:val="000000" w:themeColor="text1"/>
          <w:sz w:val="30"/>
          <w:szCs w:val="30"/>
          <w:lang w:val="en-US" w:eastAsia="zh-CN"/>
          <w14:textFill>
            <w14:solidFill>
              <w14:schemeClr w14:val="tx1"/>
            </w14:solidFill>
          </w14:textFill>
        </w:rPr>
      </w:pPr>
    </w:p>
    <w:p w14:paraId="3ECC2A46">
      <w:pPr>
        <w:pStyle w:val="5"/>
        <w:rPr>
          <w:rFonts w:hint="default" w:ascii="Times New Roman" w:hAnsi="Times New Roman" w:cs="Times New Roman" w:eastAsiaTheme="minorEastAsia"/>
          <w:b/>
          <w:bCs/>
          <w:color w:val="000000" w:themeColor="text1"/>
          <w:sz w:val="30"/>
          <w:szCs w:val="30"/>
          <w:lang w:val="en-US" w:eastAsia="zh-CN"/>
          <w14:textFill>
            <w14:solidFill>
              <w14:schemeClr w14:val="tx1"/>
            </w14:solidFill>
          </w14:textFill>
        </w:rPr>
      </w:pPr>
    </w:p>
    <w:p w14:paraId="568E9FEC">
      <w:pPr>
        <w:pStyle w:val="5"/>
        <w:rPr>
          <w:rFonts w:hint="default" w:ascii="Times New Roman" w:hAnsi="Times New Roman" w:cs="Times New Roman" w:eastAsiaTheme="minorEastAsia"/>
          <w:b/>
          <w:bCs/>
          <w:color w:val="000000" w:themeColor="text1"/>
          <w:sz w:val="30"/>
          <w:szCs w:val="30"/>
          <w:lang w:val="en-US" w:eastAsia="zh-CN"/>
          <w14:textFill>
            <w14:solidFill>
              <w14:schemeClr w14:val="tx1"/>
            </w14:solidFill>
          </w14:textFill>
        </w:rPr>
      </w:pPr>
    </w:p>
    <w:p w14:paraId="02846B44">
      <w:pPr>
        <w:pStyle w:val="5"/>
        <w:rPr>
          <w:rFonts w:hint="default" w:ascii="Times New Roman" w:hAnsi="Times New Roman" w:cs="Times New Roman" w:eastAsiaTheme="minorEastAsia"/>
          <w:b/>
          <w:bCs/>
          <w:color w:val="000000" w:themeColor="text1"/>
          <w:sz w:val="30"/>
          <w:szCs w:val="30"/>
          <w:lang w:val="en-US" w:eastAsia="zh-CN"/>
          <w14:textFill>
            <w14:solidFill>
              <w14:schemeClr w14:val="tx1"/>
            </w14:solidFill>
          </w14:textFill>
        </w:rPr>
      </w:pPr>
    </w:p>
    <w:p w14:paraId="48B7420F">
      <w:pPr>
        <w:pStyle w:val="5"/>
        <w:rPr>
          <w:rFonts w:hint="default" w:ascii="Times New Roman" w:hAnsi="Times New Roman" w:cs="Times New Roman" w:eastAsiaTheme="minorEastAsia"/>
          <w:b/>
          <w:bCs/>
          <w:color w:val="000000" w:themeColor="text1"/>
          <w:sz w:val="30"/>
          <w:szCs w:val="30"/>
          <w:lang w:val="en-US" w:eastAsia="zh-CN"/>
          <w14:textFill>
            <w14:solidFill>
              <w14:schemeClr w14:val="tx1"/>
            </w14:solidFill>
          </w14:textFill>
        </w:rPr>
      </w:pPr>
    </w:p>
    <w:p w14:paraId="115E7A69">
      <w:pPr>
        <w:pStyle w:val="5"/>
        <w:rPr>
          <w:rFonts w:hint="default" w:ascii="Times New Roman" w:hAnsi="Times New Roman" w:cs="Times New Roman" w:eastAsiaTheme="minorEastAsia"/>
          <w:b/>
          <w:bCs/>
          <w:color w:val="000000" w:themeColor="text1"/>
          <w:sz w:val="30"/>
          <w:szCs w:val="30"/>
          <w:lang w:val="en-US" w:eastAsia="zh-CN"/>
          <w14:textFill>
            <w14:solidFill>
              <w14:schemeClr w14:val="tx1"/>
            </w14:solidFill>
          </w14:textFill>
        </w:rPr>
      </w:pPr>
    </w:p>
    <w:p w14:paraId="12532C16">
      <w:pPr>
        <w:pStyle w:val="5"/>
        <w:rPr>
          <w:rFonts w:hint="default" w:ascii="Times New Roman" w:hAnsi="Times New Roman" w:cs="Times New Roman" w:eastAsiaTheme="minorEastAsia"/>
          <w:b/>
          <w:bCs/>
          <w:color w:val="auto"/>
          <w:sz w:val="30"/>
          <w:szCs w:val="30"/>
          <w:lang w:val="en-US" w:eastAsia="zh-CN"/>
        </w:rPr>
      </w:pPr>
      <w:r>
        <w:drawing>
          <wp:anchor distT="0" distB="0" distL="114935" distR="114935" simplePos="0" relativeHeight="251681792" behindDoc="0" locked="0" layoutInCell="1" allowOverlap="1">
            <wp:simplePos x="0" y="0"/>
            <wp:positionH relativeFrom="column">
              <wp:posOffset>-210820</wp:posOffset>
            </wp:positionH>
            <wp:positionV relativeFrom="paragraph">
              <wp:posOffset>416560</wp:posOffset>
            </wp:positionV>
            <wp:extent cx="9222105" cy="4189730"/>
            <wp:effectExtent l="0" t="0" r="17145" b="1270"/>
            <wp:wrapNone/>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9"/>
                    <a:stretch>
                      <a:fillRect/>
                    </a:stretch>
                  </pic:blipFill>
                  <pic:spPr>
                    <a:xfrm>
                      <a:off x="0" y="0"/>
                      <a:ext cx="9222105" cy="4189730"/>
                    </a:xfrm>
                    <a:prstGeom prst="rect">
                      <a:avLst/>
                    </a:prstGeom>
                    <a:noFill/>
                    <a:ln>
                      <a:noFill/>
                    </a:ln>
                  </pic:spPr>
                </pic:pic>
              </a:graphicData>
            </a:graphic>
          </wp:anchor>
        </w:drawing>
      </w:r>
      <w:r>
        <w:rPr>
          <w:rFonts w:hint="default" w:ascii="Times New Roman" w:hAnsi="Times New Roman" w:cs="Times New Roman" w:eastAsiaTheme="minorEastAsia"/>
          <w:b/>
          <w:bCs/>
          <w:color w:val="auto"/>
          <w:sz w:val="30"/>
          <w:szCs w:val="30"/>
          <w:lang w:val="en-US" w:eastAsia="zh-CN"/>
        </w:rPr>
        <w:t>附图</w:t>
      </w:r>
      <w:r>
        <w:rPr>
          <w:rFonts w:hint="eastAsia" w:cs="Times New Roman" w:eastAsiaTheme="minorEastAsia"/>
          <w:b/>
          <w:bCs/>
          <w:color w:val="auto"/>
          <w:sz w:val="30"/>
          <w:szCs w:val="30"/>
          <w:lang w:val="en-US" w:eastAsia="zh-CN"/>
        </w:rPr>
        <w:t>三</w:t>
      </w:r>
      <w:r>
        <w:rPr>
          <w:rFonts w:hint="default" w:ascii="Times New Roman" w:hAnsi="Times New Roman" w:cs="Times New Roman" w:eastAsiaTheme="minorEastAsia"/>
          <w:b/>
          <w:bCs/>
          <w:color w:val="auto"/>
          <w:sz w:val="30"/>
          <w:szCs w:val="30"/>
          <w:lang w:val="en-US" w:eastAsia="zh-CN"/>
        </w:rPr>
        <w:t xml:space="preserve"> 项目平面布置</w:t>
      </w:r>
      <w:r>
        <w:rPr>
          <w:rFonts w:hint="eastAsia" w:cs="Times New Roman" w:eastAsiaTheme="minorEastAsia"/>
          <w:b/>
          <w:bCs/>
          <w:color w:val="auto"/>
          <w:sz w:val="30"/>
          <w:szCs w:val="30"/>
          <w:lang w:val="en-US" w:eastAsia="zh-CN"/>
        </w:rPr>
        <w:t>图</w:t>
      </w:r>
    </w:p>
    <w:p w14:paraId="1D2DD7FF">
      <w:pPr>
        <w:rPr>
          <w:rFonts w:hint="default" w:ascii="Times New Roman" w:hAnsi="Times New Roman" w:cs="Times New Roman" w:eastAsiaTheme="minorEastAsia"/>
          <w:b/>
          <w:bCs/>
          <w:color w:val="auto"/>
          <w:sz w:val="30"/>
          <w:szCs w:val="30"/>
          <w:lang w:val="en-US" w:eastAsia="zh-CN"/>
        </w:rPr>
      </w:pPr>
      <w:r>
        <w:rPr>
          <w:rFonts w:hint="default" w:ascii="Times New Roman" w:hAnsi="Times New Roman" w:cs="Times New Roman" w:eastAsiaTheme="minorEastAsia"/>
          <w:b/>
          <w:bCs/>
          <w:color w:val="auto"/>
          <w:sz w:val="30"/>
          <w:szCs w:val="30"/>
          <w:lang w:val="en-US" w:eastAsia="zh-CN"/>
        </w:rPr>
        <w:br w:type="page"/>
      </w:r>
    </w:p>
    <w:p w14:paraId="71A83BEF">
      <w:pPr>
        <w:pStyle w:val="5"/>
        <w:rPr>
          <w:rFonts w:hint="default" w:ascii="Times New Roman" w:hAnsi="Times New Roman" w:cs="Times New Roman" w:eastAsiaTheme="minorEastAsia"/>
          <w:b/>
          <w:bCs/>
          <w:color w:val="auto"/>
          <w:sz w:val="30"/>
          <w:szCs w:val="30"/>
          <w:lang w:val="en-US" w:eastAsia="zh-CN"/>
        </w:rPr>
        <w:sectPr>
          <w:pgSz w:w="16838" w:h="11906" w:orient="landscape"/>
          <w:pgMar w:top="1270" w:right="1156" w:bottom="1270" w:left="1156"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7F6F892">
      <w:pPr>
        <w:pStyle w:val="2"/>
        <w:keepNext/>
        <w:keepLines/>
        <w:pageBreakBefore w:val="0"/>
        <w:widowControl/>
        <w:kinsoku/>
        <w:wordWrap/>
        <w:overflowPunct/>
        <w:topLinePunct w:val="0"/>
        <w:autoSpaceDE/>
        <w:autoSpaceDN/>
        <w:bidi w:val="0"/>
        <w:adjustRightInd w:val="0"/>
        <w:snapToGrid w:val="0"/>
        <w:spacing w:before="0" w:beforeLines="0" w:after="0" w:afterLines="0"/>
        <w:jc w:val="left"/>
        <w:textAlignment w:val="auto"/>
        <w:outlineLvl w:val="0"/>
        <w:rPr>
          <w:rFonts w:hint="default"/>
          <w:lang w:val="en-US" w:eastAsia="zh-CN"/>
        </w:rPr>
      </w:pPr>
      <w:r>
        <w:rPr>
          <w:rFonts w:hint="default" w:ascii="Times New Roman" w:hAnsi="Times New Roman" w:cs="Times New Roman" w:eastAsiaTheme="minorEastAsia"/>
          <w:color w:val="auto"/>
          <w:sz w:val="30"/>
          <w:szCs w:val="30"/>
          <w:lang w:eastAsia="zh-CN"/>
        </w:rPr>
        <w:t>附件</w:t>
      </w:r>
      <w:r>
        <w:rPr>
          <w:rFonts w:hint="default" w:ascii="Times New Roman" w:hAnsi="Times New Roman" w:cs="Times New Roman" w:eastAsiaTheme="minorEastAsia"/>
          <w:color w:val="auto"/>
          <w:sz w:val="30"/>
          <w:szCs w:val="30"/>
          <w:lang w:val="en-US" w:eastAsia="zh-CN"/>
        </w:rPr>
        <w:t>1 环境影响评价批复</w:t>
      </w:r>
    </w:p>
    <w:p w14:paraId="4B047A4A">
      <w:pPr>
        <w:pStyle w:val="2"/>
        <w:jc w:val="center"/>
        <w:rPr>
          <w:rFonts w:hint="eastAsia" w:eastAsia="微软雅黑"/>
          <w:lang w:eastAsia="zh-CN"/>
        </w:rPr>
        <w:sectPr>
          <w:pgSz w:w="11906" w:h="16838"/>
          <w:pgMar w:top="1156" w:right="1270" w:bottom="1156" w:left="127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eastAsia="微软雅黑"/>
          <w:lang w:eastAsia="zh-CN"/>
        </w:rPr>
        <w:drawing>
          <wp:inline distT="0" distB="0" distL="114300" distR="114300">
            <wp:extent cx="5943600" cy="8399780"/>
            <wp:effectExtent l="0" t="0" r="0" b="1270"/>
            <wp:docPr id="246" name="图片 246" descr="批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246" descr="批复1"/>
                    <pic:cNvPicPr>
                      <a:picLocks noChangeAspect="1"/>
                    </pic:cNvPicPr>
                  </pic:nvPicPr>
                  <pic:blipFill>
                    <a:blip r:embed="rId20"/>
                    <a:stretch>
                      <a:fillRect/>
                    </a:stretch>
                  </pic:blipFill>
                  <pic:spPr>
                    <a:xfrm rot="10800000">
                      <a:off x="0" y="0"/>
                      <a:ext cx="5943600" cy="8399780"/>
                    </a:xfrm>
                    <a:prstGeom prst="rect">
                      <a:avLst/>
                    </a:prstGeom>
                  </pic:spPr>
                </pic:pic>
              </a:graphicData>
            </a:graphic>
          </wp:inline>
        </w:drawing>
      </w:r>
    </w:p>
    <w:p w14:paraId="497FC478">
      <w:pPr>
        <w:pStyle w:val="2"/>
        <w:keepNext/>
        <w:keepLines/>
        <w:pageBreakBefore w:val="0"/>
        <w:widowControl/>
        <w:kinsoku/>
        <w:wordWrap/>
        <w:overflowPunct/>
        <w:topLinePunct w:val="0"/>
        <w:autoSpaceDE/>
        <w:autoSpaceDN/>
        <w:bidi w:val="0"/>
        <w:adjustRightInd w:val="0"/>
        <w:snapToGrid w:val="0"/>
        <w:spacing w:before="0" w:beforeLines="0" w:after="0" w:afterLines="0"/>
        <w:textAlignment w:val="auto"/>
        <w:outlineLvl w:val="0"/>
        <w:rPr>
          <w:rFonts w:hint="default" w:ascii="Times New Roman" w:hAnsi="Times New Roman" w:cs="Times New Roman" w:eastAsiaTheme="minorEastAsia"/>
          <w:color w:val="auto"/>
          <w:sz w:val="30"/>
          <w:szCs w:val="30"/>
          <w:lang w:val="en-US" w:eastAsia="zh-CN"/>
        </w:rPr>
        <w:sectPr>
          <w:headerReference r:id="rId12"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bookmarkStart w:id="5" w:name="_Toc20703"/>
      <w:r>
        <w:rPr>
          <w:rFonts w:hint="default" w:ascii="Times New Roman" w:hAnsi="Times New Roman" w:cs="Times New Roman" w:eastAsiaTheme="minorEastAsia"/>
          <w:color w:val="auto"/>
          <w:sz w:val="30"/>
          <w:szCs w:val="30"/>
          <w:lang w:val="en-US" w:eastAsia="zh-CN"/>
        </w:rPr>
        <w:drawing>
          <wp:anchor distT="0" distB="0" distL="114935" distR="114935" simplePos="0" relativeHeight="251667456" behindDoc="0" locked="0" layoutInCell="1" allowOverlap="1">
            <wp:simplePos x="0" y="0"/>
            <wp:positionH relativeFrom="column">
              <wp:posOffset>-607060</wp:posOffset>
            </wp:positionH>
            <wp:positionV relativeFrom="paragraph">
              <wp:posOffset>-309880</wp:posOffset>
            </wp:positionV>
            <wp:extent cx="6535420" cy="9235440"/>
            <wp:effectExtent l="0" t="0" r="17780" b="3810"/>
            <wp:wrapNone/>
            <wp:docPr id="247" name="图片 247" descr="批复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247" descr="批复2"/>
                    <pic:cNvPicPr>
                      <a:picLocks noChangeAspect="1"/>
                    </pic:cNvPicPr>
                  </pic:nvPicPr>
                  <pic:blipFill>
                    <a:blip r:embed="rId21"/>
                    <a:stretch>
                      <a:fillRect/>
                    </a:stretch>
                  </pic:blipFill>
                  <pic:spPr>
                    <a:xfrm>
                      <a:off x="0" y="0"/>
                      <a:ext cx="6535420" cy="9235440"/>
                    </a:xfrm>
                    <a:prstGeom prst="rect">
                      <a:avLst/>
                    </a:prstGeom>
                  </pic:spPr>
                </pic:pic>
              </a:graphicData>
            </a:graphic>
          </wp:anchor>
        </w:drawing>
      </w:r>
    </w:p>
    <w:p w14:paraId="2188DBCA">
      <w:pPr>
        <w:pStyle w:val="2"/>
        <w:keepNext/>
        <w:keepLines/>
        <w:pageBreakBefore w:val="0"/>
        <w:widowControl/>
        <w:kinsoku/>
        <w:wordWrap/>
        <w:overflowPunct/>
        <w:topLinePunct w:val="0"/>
        <w:autoSpaceDE/>
        <w:autoSpaceDN/>
        <w:bidi w:val="0"/>
        <w:adjustRightInd w:val="0"/>
        <w:snapToGrid w:val="0"/>
        <w:spacing w:before="0" w:beforeLines="0" w:after="0" w:afterLines="0"/>
        <w:textAlignment w:val="auto"/>
        <w:outlineLvl w:val="0"/>
        <w:rPr>
          <w:rFonts w:hint="default" w:ascii="Times New Roman" w:hAnsi="Times New Roman" w:cs="Times New Roman" w:eastAsiaTheme="minorEastAsia"/>
          <w:color w:val="auto"/>
          <w:sz w:val="30"/>
          <w:szCs w:val="30"/>
          <w:lang w:val="en-US" w:eastAsia="zh-CN"/>
        </w:rPr>
      </w:pPr>
      <w:r>
        <w:rPr>
          <w:rFonts w:hint="default" w:ascii="Times New Roman" w:hAnsi="Times New Roman" w:cs="Times New Roman" w:eastAsiaTheme="minorEastAsia"/>
          <w:color w:val="auto"/>
          <w:sz w:val="30"/>
          <w:szCs w:val="30"/>
          <w:lang w:val="en-US" w:eastAsia="zh-CN"/>
        </w:rPr>
        <w:drawing>
          <wp:anchor distT="0" distB="0" distL="114935" distR="114935" simplePos="0" relativeHeight="251668480" behindDoc="0" locked="0" layoutInCell="1" allowOverlap="1">
            <wp:simplePos x="0" y="0"/>
            <wp:positionH relativeFrom="column">
              <wp:posOffset>-535940</wp:posOffset>
            </wp:positionH>
            <wp:positionV relativeFrom="paragraph">
              <wp:posOffset>334010</wp:posOffset>
            </wp:positionV>
            <wp:extent cx="6234430" cy="8811895"/>
            <wp:effectExtent l="0" t="0" r="13970" b="8255"/>
            <wp:wrapNone/>
            <wp:docPr id="249" name="图片 249" descr="Y065-202606封丘县盛丰预制构件有限公司(1)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49" descr="Y065-202606封丘县盛丰预制构件有限公司(1)_10"/>
                    <pic:cNvPicPr>
                      <a:picLocks noChangeAspect="1"/>
                    </pic:cNvPicPr>
                  </pic:nvPicPr>
                  <pic:blipFill>
                    <a:blip r:embed="rId22"/>
                    <a:stretch>
                      <a:fillRect/>
                    </a:stretch>
                  </pic:blipFill>
                  <pic:spPr>
                    <a:xfrm>
                      <a:off x="0" y="0"/>
                      <a:ext cx="6234430" cy="8811895"/>
                    </a:xfrm>
                    <a:prstGeom prst="rect">
                      <a:avLst/>
                    </a:prstGeom>
                  </pic:spPr>
                </pic:pic>
              </a:graphicData>
            </a:graphic>
          </wp:anchor>
        </w:drawing>
      </w:r>
      <w:r>
        <w:rPr>
          <w:rFonts w:hint="default" w:ascii="Times New Roman" w:hAnsi="Times New Roman" w:cs="Times New Roman" w:eastAsiaTheme="minorEastAsia"/>
          <w:color w:val="auto"/>
          <w:sz w:val="30"/>
          <w:szCs w:val="30"/>
          <w:lang w:val="en-US" w:eastAsia="zh-CN"/>
        </w:rPr>
        <w:t>附件</w:t>
      </w:r>
      <w:r>
        <w:rPr>
          <w:rFonts w:hint="eastAsia" w:ascii="Times New Roman" w:hAnsi="Times New Roman" w:cs="Times New Roman" w:eastAsiaTheme="minorEastAsia"/>
          <w:color w:val="auto"/>
          <w:sz w:val="30"/>
          <w:szCs w:val="30"/>
          <w:lang w:val="en-US" w:eastAsia="zh-CN"/>
        </w:rPr>
        <w:t>2</w:t>
      </w:r>
      <w:r>
        <w:rPr>
          <w:rFonts w:hint="default" w:ascii="Times New Roman" w:hAnsi="Times New Roman" w:cs="Times New Roman" w:eastAsiaTheme="minorEastAsia"/>
          <w:color w:val="auto"/>
          <w:sz w:val="30"/>
          <w:szCs w:val="30"/>
          <w:lang w:val="en-US" w:eastAsia="zh-CN"/>
        </w:rPr>
        <w:t xml:space="preserve"> 验收</w:t>
      </w:r>
      <w:r>
        <w:rPr>
          <w:rFonts w:hint="eastAsia" w:ascii="Times New Roman" w:hAnsi="Times New Roman" w:cs="Times New Roman" w:eastAsiaTheme="minorEastAsia"/>
          <w:color w:val="auto"/>
          <w:sz w:val="30"/>
          <w:szCs w:val="30"/>
          <w:lang w:val="en-US" w:eastAsia="zh-CN"/>
        </w:rPr>
        <w:t>检测</w:t>
      </w:r>
      <w:r>
        <w:rPr>
          <w:rFonts w:hint="default" w:ascii="Times New Roman" w:hAnsi="Times New Roman" w:cs="Times New Roman" w:eastAsiaTheme="minorEastAsia"/>
          <w:color w:val="auto"/>
          <w:sz w:val="30"/>
          <w:szCs w:val="30"/>
          <w:lang w:val="en-US" w:eastAsia="zh-CN"/>
        </w:rPr>
        <w:t>单位资质证书</w:t>
      </w:r>
      <w:bookmarkEnd w:id="5"/>
    </w:p>
    <w:p w14:paraId="4BFC9338">
      <w:pPr>
        <w:pStyle w:val="6"/>
        <w:rPr>
          <w:rFonts w:hint="eastAsia"/>
          <w:lang w:eastAsia="zh-CN"/>
        </w:rPr>
      </w:pPr>
    </w:p>
    <w:p w14:paraId="5B154E51">
      <w:pPr>
        <w:pStyle w:val="2"/>
        <w:bidi w:val="0"/>
        <w:rPr>
          <w:rFonts w:hint="eastAsia" w:ascii="宋体" w:hAnsi="宋体" w:eastAsia="宋体" w:cs="宋体"/>
          <w:sz w:val="32"/>
          <w:szCs w:val="24"/>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654AE560">
      <w:pPr>
        <w:pStyle w:val="2"/>
        <w:keepNext/>
        <w:keepLines/>
        <w:pageBreakBefore w:val="0"/>
        <w:widowControl/>
        <w:kinsoku/>
        <w:wordWrap/>
        <w:overflowPunct/>
        <w:topLinePunct w:val="0"/>
        <w:autoSpaceDE/>
        <w:autoSpaceDN/>
        <w:bidi w:val="0"/>
        <w:adjustRightInd w:val="0"/>
        <w:snapToGrid w:val="0"/>
        <w:spacing w:before="0" w:beforeLines="0" w:after="0" w:afterLines="0"/>
        <w:textAlignment w:val="auto"/>
        <w:outlineLvl w:val="0"/>
        <w:rPr>
          <w:rFonts w:hint="default"/>
          <w:lang w:val="en-US" w:eastAsia="zh-CN"/>
        </w:rPr>
        <w:sectPr>
          <w:headerReference r:id="rId1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anchor distT="0" distB="0" distL="114935" distR="114935" simplePos="0" relativeHeight="251669504" behindDoc="0" locked="0" layoutInCell="1" allowOverlap="1">
            <wp:simplePos x="0" y="0"/>
            <wp:positionH relativeFrom="column">
              <wp:posOffset>-495300</wp:posOffset>
            </wp:positionH>
            <wp:positionV relativeFrom="paragraph">
              <wp:posOffset>351155</wp:posOffset>
            </wp:positionV>
            <wp:extent cx="6255385" cy="8842375"/>
            <wp:effectExtent l="0" t="0" r="12065" b="15875"/>
            <wp:wrapNone/>
            <wp:docPr id="250" name="图片 250" descr="Y065-202606封丘县盛丰预制构件有限公司(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250" descr="Y065-202606封丘县盛丰预制构件有限公司(1)_01"/>
                    <pic:cNvPicPr>
                      <a:picLocks noChangeAspect="1"/>
                    </pic:cNvPicPr>
                  </pic:nvPicPr>
                  <pic:blipFill>
                    <a:blip r:embed="rId23"/>
                    <a:stretch>
                      <a:fillRect/>
                    </a:stretch>
                  </pic:blipFill>
                  <pic:spPr>
                    <a:xfrm>
                      <a:off x="0" y="0"/>
                      <a:ext cx="6255385" cy="8842375"/>
                    </a:xfrm>
                    <a:prstGeom prst="rect">
                      <a:avLst/>
                    </a:prstGeom>
                  </pic:spPr>
                </pic:pic>
              </a:graphicData>
            </a:graphic>
          </wp:anchor>
        </w:drawing>
      </w:r>
      <w:r>
        <w:rPr>
          <w:rFonts w:hint="default" w:ascii="Times New Roman" w:hAnsi="Times New Roman" w:cs="Times New Roman" w:eastAsiaTheme="minorEastAsia"/>
          <w:color w:val="000000" w:themeColor="text1"/>
          <w:sz w:val="30"/>
          <w:szCs w:val="30"/>
          <w:lang w:val="en-US" w:eastAsia="zh-CN"/>
          <w14:textFill>
            <w14:solidFill>
              <w14:schemeClr w14:val="tx1"/>
            </w14:solidFill>
          </w14:textFill>
        </w:rPr>
        <w:t>附件</w:t>
      </w:r>
      <w:r>
        <w:rPr>
          <w:rFonts w:hint="eastAsia" w:ascii="Times New Roman" w:hAnsi="Times New Roman" w:cs="Times New Roman" w:eastAsiaTheme="minorEastAsia"/>
          <w:color w:val="000000" w:themeColor="text1"/>
          <w:sz w:val="30"/>
          <w:szCs w:val="30"/>
          <w:lang w:val="en-US" w:eastAsia="zh-CN"/>
          <w14:textFill>
            <w14:solidFill>
              <w14:schemeClr w14:val="tx1"/>
            </w14:solidFill>
          </w14:textFill>
        </w:rPr>
        <w:t>3</w:t>
      </w:r>
      <w:r>
        <w:rPr>
          <w:rFonts w:hint="default" w:ascii="Times New Roman" w:hAnsi="Times New Roman" w:cs="Times New Roman" w:eastAsiaTheme="minorEastAsia"/>
          <w:color w:val="000000" w:themeColor="text1"/>
          <w:sz w:val="30"/>
          <w:szCs w:val="30"/>
          <w:lang w:val="en-US" w:eastAsia="zh-CN"/>
          <w14:textFill>
            <w14:solidFill>
              <w14:schemeClr w14:val="tx1"/>
            </w14:solidFill>
          </w14:textFill>
        </w:rPr>
        <w:t xml:space="preserve"> </w:t>
      </w:r>
      <w:r>
        <w:rPr>
          <w:rFonts w:hint="eastAsia" w:ascii="Times New Roman" w:hAnsi="Times New Roman" w:cs="Times New Roman" w:eastAsiaTheme="minorEastAsia"/>
          <w:color w:val="000000" w:themeColor="text1"/>
          <w:sz w:val="30"/>
          <w:szCs w:val="30"/>
          <w:lang w:val="en-US" w:eastAsia="zh-CN"/>
          <w14:textFill>
            <w14:solidFill>
              <w14:schemeClr w14:val="tx1"/>
            </w14:solidFill>
          </w14:textFill>
        </w:rPr>
        <w:t>验收监测报告</w:t>
      </w:r>
    </w:p>
    <w:p w14:paraId="20C9EF5F">
      <w:pPr>
        <w:pStyle w:val="2"/>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anchor distT="0" distB="0" distL="114935" distR="114935" simplePos="0" relativeHeight="251670528" behindDoc="0" locked="0" layoutInCell="1" allowOverlap="1">
            <wp:simplePos x="0" y="0"/>
            <wp:positionH relativeFrom="column">
              <wp:posOffset>-628650</wp:posOffset>
            </wp:positionH>
            <wp:positionV relativeFrom="paragraph">
              <wp:posOffset>-106680</wp:posOffset>
            </wp:positionV>
            <wp:extent cx="6525260" cy="9223375"/>
            <wp:effectExtent l="0" t="0" r="8890" b="15875"/>
            <wp:wrapNone/>
            <wp:docPr id="251" name="图片 251" descr="Y065-202606封丘县盛丰预制构件有限公司(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251" descr="Y065-202606封丘县盛丰预制构件有限公司(1)_02"/>
                    <pic:cNvPicPr>
                      <a:picLocks noChangeAspect="1"/>
                    </pic:cNvPicPr>
                  </pic:nvPicPr>
                  <pic:blipFill>
                    <a:blip r:embed="rId24"/>
                    <a:stretch>
                      <a:fillRect/>
                    </a:stretch>
                  </pic:blipFill>
                  <pic:spPr>
                    <a:xfrm>
                      <a:off x="0" y="0"/>
                      <a:ext cx="6525260" cy="9223375"/>
                    </a:xfrm>
                    <a:prstGeom prst="rect">
                      <a:avLst/>
                    </a:prstGeom>
                  </pic:spPr>
                </pic:pic>
              </a:graphicData>
            </a:graphic>
          </wp:anchor>
        </w:drawing>
      </w:r>
    </w:p>
    <w:p w14:paraId="5075AA68">
      <w:pPr>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anchor distT="0" distB="0" distL="114935" distR="114935" simplePos="0" relativeHeight="251671552" behindDoc="0" locked="0" layoutInCell="1" allowOverlap="1">
            <wp:simplePos x="0" y="0"/>
            <wp:positionH relativeFrom="column">
              <wp:posOffset>-723900</wp:posOffset>
            </wp:positionH>
            <wp:positionV relativeFrom="paragraph">
              <wp:posOffset>-323850</wp:posOffset>
            </wp:positionV>
            <wp:extent cx="6619875" cy="9357360"/>
            <wp:effectExtent l="0" t="0" r="9525" b="15240"/>
            <wp:wrapNone/>
            <wp:docPr id="252" name="图片 252" descr="Y065-202606封丘县盛丰预制构件有限公司(1)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252" descr="Y065-202606封丘县盛丰预制构件有限公司(1)_03"/>
                    <pic:cNvPicPr>
                      <a:picLocks noChangeAspect="1"/>
                    </pic:cNvPicPr>
                  </pic:nvPicPr>
                  <pic:blipFill>
                    <a:blip r:embed="rId25"/>
                    <a:stretch>
                      <a:fillRect/>
                    </a:stretch>
                  </pic:blipFill>
                  <pic:spPr>
                    <a:xfrm>
                      <a:off x="0" y="0"/>
                      <a:ext cx="6619875" cy="9357360"/>
                    </a:xfrm>
                    <a:prstGeom prst="rect">
                      <a:avLst/>
                    </a:prstGeom>
                  </pic:spPr>
                </pic:pic>
              </a:graphicData>
            </a:graphic>
          </wp:anchor>
        </w:drawing>
      </w:r>
    </w:p>
    <w:p w14:paraId="66A3834A">
      <w:pPr>
        <w:pStyle w:val="2"/>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anchor distT="0" distB="0" distL="114935" distR="114935" simplePos="0" relativeHeight="251672576" behindDoc="0" locked="0" layoutInCell="1" allowOverlap="1">
            <wp:simplePos x="0" y="0"/>
            <wp:positionH relativeFrom="column">
              <wp:posOffset>-628650</wp:posOffset>
            </wp:positionH>
            <wp:positionV relativeFrom="paragraph">
              <wp:posOffset>-309880</wp:posOffset>
            </wp:positionV>
            <wp:extent cx="6741160" cy="9528810"/>
            <wp:effectExtent l="0" t="0" r="2540" b="15240"/>
            <wp:wrapNone/>
            <wp:docPr id="253" name="图片 253" descr="Y065-202606封丘县盛丰预制构件有限公司(1)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253" descr="Y065-202606封丘县盛丰预制构件有限公司(1)_04"/>
                    <pic:cNvPicPr>
                      <a:picLocks noChangeAspect="1"/>
                    </pic:cNvPicPr>
                  </pic:nvPicPr>
                  <pic:blipFill>
                    <a:blip r:embed="rId26"/>
                    <a:stretch>
                      <a:fillRect/>
                    </a:stretch>
                  </pic:blipFill>
                  <pic:spPr>
                    <a:xfrm>
                      <a:off x="0" y="0"/>
                      <a:ext cx="6741160" cy="9528810"/>
                    </a:xfrm>
                    <a:prstGeom prst="rect">
                      <a:avLst/>
                    </a:prstGeom>
                  </pic:spPr>
                </pic:pic>
              </a:graphicData>
            </a:graphic>
          </wp:anchor>
        </w:drawing>
      </w:r>
    </w:p>
    <w:p w14:paraId="6C69F86C">
      <w:pPr>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anchor distT="0" distB="0" distL="114935" distR="114935" simplePos="0" relativeHeight="251673600" behindDoc="0" locked="0" layoutInCell="1" allowOverlap="1">
            <wp:simplePos x="0" y="0"/>
            <wp:positionH relativeFrom="column">
              <wp:posOffset>-609600</wp:posOffset>
            </wp:positionH>
            <wp:positionV relativeFrom="paragraph">
              <wp:posOffset>-495300</wp:posOffset>
            </wp:positionV>
            <wp:extent cx="6727825" cy="9509760"/>
            <wp:effectExtent l="0" t="0" r="15875" b="15240"/>
            <wp:wrapNone/>
            <wp:docPr id="254" name="图片 254" descr="Y065-202606封丘县盛丰预制构件有限公司(1)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254" descr="Y065-202606封丘县盛丰预制构件有限公司(1)_05"/>
                    <pic:cNvPicPr>
                      <a:picLocks noChangeAspect="1"/>
                    </pic:cNvPicPr>
                  </pic:nvPicPr>
                  <pic:blipFill>
                    <a:blip r:embed="rId27"/>
                    <a:stretch>
                      <a:fillRect/>
                    </a:stretch>
                  </pic:blipFill>
                  <pic:spPr>
                    <a:xfrm>
                      <a:off x="0" y="0"/>
                      <a:ext cx="6727825" cy="9509760"/>
                    </a:xfrm>
                    <a:prstGeom prst="rect">
                      <a:avLst/>
                    </a:prstGeom>
                  </pic:spPr>
                </pic:pic>
              </a:graphicData>
            </a:graphic>
          </wp:anchor>
        </w:drawing>
      </w:r>
    </w:p>
    <w:p w14:paraId="48B765D4">
      <w:pPr>
        <w:pStyle w:val="2"/>
        <w:rPr>
          <w:rFonts w:hint="default"/>
          <w:lang w:val="en-US" w:eastAsia="zh-CN"/>
        </w:rPr>
      </w:pPr>
      <w:r>
        <w:rPr>
          <w:rFonts w:hint="eastAsia" w:ascii="宋体" w:hAnsi="宋体" w:cs="宋体"/>
          <w:color w:val="auto"/>
          <w:sz w:val="32"/>
          <w:szCs w:val="24"/>
          <w:lang w:val="en-US" w:eastAsia="zh-CN"/>
        </w:rPr>
        <w:drawing>
          <wp:anchor distT="0" distB="0" distL="114935" distR="114935" simplePos="0" relativeHeight="251674624" behindDoc="0" locked="0" layoutInCell="1" allowOverlap="1">
            <wp:simplePos x="0" y="0"/>
            <wp:positionH relativeFrom="column">
              <wp:posOffset>-685800</wp:posOffset>
            </wp:positionH>
            <wp:positionV relativeFrom="paragraph">
              <wp:posOffset>-434340</wp:posOffset>
            </wp:positionV>
            <wp:extent cx="6767830" cy="9566275"/>
            <wp:effectExtent l="0" t="0" r="13970" b="15875"/>
            <wp:wrapNone/>
            <wp:docPr id="255" name="图片 255" descr="Y065-202606封丘县盛丰预制构件有限公司(1)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255" descr="Y065-202606封丘县盛丰预制构件有限公司(1)_06"/>
                    <pic:cNvPicPr>
                      <a:picLocks noChangeAspect="1"/>
                    </pic:cNvPicPr>
                  </pic:nvPicPr>
                  <pic:blipFill>
                    <a:blip r:embed="rId28"/>
                    <a:stretch>
                      <a:fillRect/>
                    </a:stretch>
                  </pic:blipFill>
                  <pic:spPr>
                    <a:xfrm>
                      <a:off x="0" y="0"/>
                      <a:ext cx="6767830" cy="9566275"/>
                    </a:xfrm>
                    <a:prstGeom prst="rect">
                      <a:avLst/>
                    </a:prstGeom>
                  </pic:spPr>
                </pic:pic>
              </a:graphicData>
            </a:graphic>
          </wp:anchor>
        </w:drawing>
      </w:r>
    </w:p>
    <w:p w14:paraId="4162DF58">
      <w:pPr>
        <w:pStyle w:val="2"/>
        <w:bidi w:val="0"/>
        <w:rPr>
          <w:rFonts w:hint="eastAsia" w:ascii="宋体" w:hAnsi="宋体" w:cs="宋体"/>
          <w:color w:val="auto"/>
          <w:sz w:val="32"/>
          <w:szCs w:val="24"/>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F27639A">
      <w:pPr>
        <w:pStyle w:val="2"/>
        <w:keepNext/>
        <w:keepLines/>
        <w:pageBreakBefore w:val="0"/>
        <w:widowControl/>
        <w:kinsoku/>
        <w:wordWrap/>
        <w:overflowPunct/>
        <w:topLinePunct w:val="0"/>
        <w:autoSpaceDE/>
        <w:autoSpaceDN/>
        <w:bidi w:val="0"/>
        <w:adjustRightInd w:val="0"/>
        <w:snapToGrid w:val="0"/>
        <w:spacing w:before="0" w:beforeLines="0" w:after="0" w:afterLines="0"/>
        <w:textAlignment w:val="auto"/>
        <w:rPr>
          <w:rFonts w:hint="eastAsia" w:ascii="宋体" w:hAnsi="宋体" w:cs="宋体"/>
          <w:color w:val="auto"/>
          <w:sz w:val="32"/>
          <w:szCs w:val="24"/>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cs="宋体"/>
          <w:color w:val="auto"/>
          <w:sz w:val="32"/>
          <w:szCs w:val="24"/>
          <w:lang w:val="en-US" w:eastAsia="zh-CN"/>
        </w:rPr>
        <w:drawing>
          <wp:anchor distT="0" distB="0" distL="114935" distR="114935" simplePos="0" relativeHeight="251675648" behindDoc="0" locked="0" layoutInCell="1" allowOverlap="1">
            <wp:simplePos x="0" y="0"/>
            <wp:positionH relativeFrom="column">
              <wp:posOffset>-685800</wp:posOffset>
            </wp:positionH>
            <wp:positionV relativeFrom="paragraph">
              <wp:posOffset>-323850</wp:posOffset>
            </wp:positionV>
            <wp:extent cx="6701155" cy="9471660"/>
            <wp:effectExtent l="0" t="0" r="4445" b="15240"/>
            <wp:wrapNone/>
            <wp:docPr id="256" name="图片 256" descr="Y065-202606封丘县盛丰预制构件有限公司(1)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图片 256" descr="Y065-202606封丘县盛丰预制构件有限公司(1)_07"/>
                    <pic:cNvPicPr>
                      <a:picLocks noChangeAspect="1"/>
                    </pic:cNvPicPr>
                  </pic:nvPicPr>
                  <pic:blipFill>
                    <a:blip r:embed="rId29"/>
                    <a:stretch>
                      <a:fillRect/>
                    </a:stretch>
                  </pic:blipFill>
                  <pic:spPr>
                    <a:xfrm>
                      <a:off x="0" y="0"/>
                      <a:ext cx="6701155" cy="9471660"/>
                    </a:xfrm>
                    <a:prstGeom prst="rect">
                      <a:avLst/>
                    </a:prstGeom>
                  </pic:spPr>
                </pic:pic>
              </a:graphicData>
            </a:graphic>
          </wp:anchor>
        </w:drawing>
      </w:r>
    </w:p>
    <w:p w14:paraId="51E7663C">
      <w:pPr>
        <w:pStyle w:val="2"/>
        <w:keepNext/>
        <w:keepLines/>
        <w:pageBreakBefore w:val="0"/>
        <w:widowControl/>
        <w:kinsoku/>
        <w:wordWrap/>
        <w:overflowPunct/>
        <w:topLinePunct w:val="0"/>
        <w:autoSpaceDE/>
        <w:autoSpaceDN/>
        <w:bidi w:val="0"/>
        <w:adjustRightInd w:val="0"/>
        <w:snapToGrid w:val="0"/>
        <w:spacing w:before="0" w:beforeLines="0" w:after="0" w:afterLines="0"/>
        <w:textAlignment w:val="auto"/>
        <w:rPr>
          <w:rFonts w:hint="eastAsia" w:ascii="宋体" w:hAnsi="宋体" w:cs="宋体"/>
          <w:color w:val="auto"/>
          <w:sz w:val="32"/>
          <w:szCs w:val="24"/>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cs="宋体"/>
          <w:color w:val="auto"/>
          <w:sz w:val="32"/>
          <w:szCs w:val="24"/>
          <w:lang w:val="en-US" w:eastAsia="zh-CN"/>
        </w:rPr>
        <w:drawing>
          <wp:anchor distT="0" distB="0" distL="114935" distR="114935" simplePos="0" relativeHeight="251676672" behindDoc="0" locked="0" layoutInCell="1" allowOverlap="1">
            <wp:simplePos x="0" y="0"/>
            <wp:positionH relativeFrom="column">
              <wp:posOffset>-800100</wp:posOffset>
            </wp:positionH>
            <wp:positionV relativeFrom="paragraph">
              <wp:posOffset>-400050</wp:posOffset>
            </wp:positionV>
            <wp:extent cx="6659880" cy="9413875"/>
            <wp:effectExtent l="0" t="0" r="7620" b="15875"/>
            <wp:wrapNone/>
            <wp:docPr id="257" name="图片 257" descr="Y065-202606封丘县盛丰预制构件有限公司(1)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257" descr="Y065-202606封丘县盛丰预制构件有限公司(1)_08"/>
                    <pic:cNvPicPr>
                      <a:picLocks noChangeAspect="1"/>
                    </pic:cNvPicPr>
                  </pic:nvPicPr>
                  <pic:blipFill>
                    <a:blip r:embed="rId30"/>
                    <a:stretch>
                      <a:fillRect/>
                    </a:stretch>
                  </pic:blipFill>
                  <pic:spPr>
                    <a:xfrm>
                      <a:off x="0" y="0"/>
                      <a:ext cx="6659880" cy="9413875"/>
                    </a:xfrm>
                    <a:prstGeom prst="rect">
                      <a:avLst/>
                    </a:prstGeom>
                  </pic:spPr>
                </pic:pic>
              </a:graphicData>
            </a:graphic>
          </wp:anchor>
        </w:drawing>
      </w:r>
    </w:p>
    <w:p w14:paraId="5B0326CA">
      <w:pPr>
        <w:keepNext w:val="0"/>
        <w:keepLines w:val="0"/>
        <w:pageBreakBefore w:val="0"/>
        <w:widowControl w:val="0"/>
        <w:kinsoku/>
        <w:wordWrap/>
        <w:overflowPunct/>
        <w:topLinePunct w:val="0"/>
        <w:autoSpaceDE/>
        <w:autoSpaceDN/>
        <w:bidi w:val="0"/>
        <w:adjustRightInd/>
        <w:snapToGrid/>
        <w:spacing w:after="0" w:afterLines="0" w:afterAutospacing="0" w:line="360" w:lineRule="auto"/>
        <w:jc w:val="left"/>
        <w:textAlignment w:val="auto"/>
        <w:outlineLvl w:val="9"/>
        <w:rPr>
          <w:rFonts w:hint="default" w:ascii="Times New Roman" w:hAnsi="Times New Roman" w:eastAsia="宋体" w:cs="Times New Roman"/>
          <w:b/>
          <w:bCs/>
          <w:sz w:val="32"/>
          <w:szCs w:val="24"/>
          <w:lang w:val="en-US" w:eastAsia="zh-CN"/>
        </w:rPr>
        <w:sectPr>
          <w:footerReference r:id="rId14"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default" w:ascii="Times New Roman" w:hAnsi="Times New Roman" w:eastAsia="宋体" w:cs="Times New Roman"/>
          <w:b/>
          <w:bCs/>
          <w:sz w:val="32"/>
          <w:szCs w:val="24"/>
          <w:lang w:val="en-US" w:eastAsia="zh-CN"/>
        </w:rPr>
        <w:drawing>
          <wp:anchor distT="0" distB="0" distL="114935" distR="114935" simplePos="0" relativeHeight="251677696" behindDoc="0" locked="0" layoutInCell="1" allowOverlap="1">
            <wp:simplePos x="0" y="0"/>
            <wp:positionH relativeFrom="column">
              <wp:posOffset>-609600</wp:posOffset>
            </wp:positionH>
            <wp:positionV relativeFrom="paragraph">
              <wp:posOffset>-226695</wp:posOffset>
            </wp:positionV>
            <wp:extent cx="6687185" cy="9451975"/>
            <wp:effectExtent l="0" t="0" r="18415" b="15875"/>
            <wp:wrapNone/>
            <wp:docPr id="258" name="图片 258" descr="Y065-202606封丘县盛丰预制构件有限公司(1)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258" descr="Y065-202606封丘县盛丰预制构件有限公司(1)_09"/>
                    <pic:cNvPicPr>
                      <a:picLocks noChangeAspect="1"/>
                    </pic:cNvPicPr>
                  </pic:nvPicPr>
                  <pic:blipFill>
                    <a:blip r:embed="rId31"/>
                    <a:stretch>
                      <a:fillRect/>
                    </a:stretch>
                  </pic:blipFill>
                  <pic:spPr>
                    <a:xfrm>
                      <a:off x="0" y="0"/>
                      <a:ext cx="6687185" cy="9451975"/>
                    </a:xfrm>
                    <a:prstGeom prst="rect">
                      <a:avLst/>
                    </a:prstGeom>
                  </pic:spPr>
                </pic:pic>
              </a:graphicData>
            </a:graphic>
          </wp:anchor>
        </w:drawing>
      </w:r>
    </w:p>
    <w:p w14:paraId="47478300">
      <w:pPr>
        <w:keepNext w:val="0"/>
        <w:keepLines w:val="0"/>
        <w:pageBreakBefore w:val="0"/>
        <w:widowControl w:val="0"/>
        <w:kinsoku/>
        <w:wordWrap/>
        <w:overflowPunct/>
        <w:topLinePunct w:val="0"/>
        <w:autoSpaceDE/>
        <w:autoSpaceDN/>
        <w:bidi w:val="0"/>
        <w:adjustRightInd/>
        <w:snapToGrid/>
        <w:spacing w:after="0" w:afterLines="0" w:afterAutospacing="0" w:line="360" w:lineRule="auto"/>
        <w:jc w:val="left"/>
        <w:textAlignment w:val="auto"/>
        <w:outlineLvl w:val="9"/>
        <w:rPr>
          <w:rFonts w:hint="default" w:ascii="Times New Roman" w:hAnsi="Times New Roman" w:eastAsia="宋体" w:cs="Times New Roman"/>
          <w:b/>
          <w:bCs/>
          <w:sz w:val="32"/>
          <w:szCs w:val="24"/>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default" w:ascii="Times New Roman" w:hAnsi="Times New Roman" w:eastAsia="宋体" w:cs="Times New Roman"/>
          <w:b/>
          <w:bCs/>
          <w:sz w:val="32"/>
          <w:szCs w:val="24"/>
          <w:lang w:val="en-US" w:eastAsia="zh-CN"/>
        </w:rPr>
        <w:drawing>
          <wp:anchor distT="0" distB="0" distL="114935" distR="114935" simplePos="0" relativeHeight="251678720" behindDoc="0" locked="0" layoutInCell="1" allowOverlap="1">
            <wp:simplePos x="0" y="0"/>
            <wp:positionH relativeFrom="column">
              <wp:posOffset>-628650</wp:posOffset>
            </wp:positionH>
            <wp:positionV relativeFrom="paragraph">
              <wp:posOffset>-436245</wp:posOffset>
            </wp:positionV>
            <wp:extent cx="6889750" cy="9738360"/>
            <wp:effectExtent l="0" t="0" r="6350" b="15240"/>
            <wp:wrapNone/>
            <wp:docPr id="259" name="图片 259" descr="Y065-202606封丘县盛丰预制构件有限公司(1)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259" descr="Y065-202606封丘县盛丰预制构件有限公司(1)_10"/>
                    <pic:cNvPicPr>
                      <a:picLocks noChangeAspect="1"/>
                    </pic:cNvPicPr>
                  </pic:nvPicPr>
                  <pic:blipFill>
                    <a:blip r:embed="rId22"/>
                    <a:stretch>
                      <a:fillRect/>
                    </a:stretch>
                  </pic:blipFill>
                  <pic:spPr>
                    <a:xfrm>
                      <a:off x="0" y="0"/>
                      <a:ext cx="6889750" cy="9738360"/>
                    </a:xfrm>
                    <a:prstGeom prst="rect">
                      <a:avLst/>
                    </a:prstGeom>
                  </pic:spPr>
                </pic:pic>
              </a:graphicData>
            </a:graphic>
          </wp:anchor>
        </w:drawing>
      </w:r>
    </w:p>
    <w:p w14:paraId="62BB2CB1">
      <w:pPr>
        <w:keepNext w:val="0"/>
        <w:keepLines w:val="0"/>
        <w:pageBreakBefore w:val="0"/>
        <w:widowControl w:val="0"/>
        <w:kinsoku/>
        <w:wordWrap/>
        <w:overflowPunct/>
        <w:topLinePunct w:val="0"/>
        <w:autoSpaceDE/>
        <w:autoSpaceDN/>
        <w:bidi w:val="0"/>
        <w:adjustRightInd/>
        <w:snapToGrid/>
        <w:spacing w:after="0" w:afterLines="0" w:afterAutospacing="0" w:line="360" w:lineRule="auto"/>
        <w:jc w:val="left"/>
        <w:textAlignment w:val="auto"/>
        <w:outlineLvl w:val="9"/>
        <w:rPr>
          <w:rFonts w:hint="default" w:ascii="Times New Roman" w:hAnsi="Times New Roman" w:eastAsia="宋体" w:cs="Times New Roman"/>
          <w:b/>
          <w:bCs/>
          <w:sz w:val="32"/>
          <w:szCs w:val="24"/>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default" w:ascii="Times New Roman" w:hAnsi="Times New Roman" w:eastAsia="宋体" w:cs="Times New Roman"/>
          <w:b/>
          <w:bCs/>
          <w:sz w:val="32"/>
          <w:szCs w:val="24"/>
          <w:lang w:val="en-US" w:eastAsia="zh-CN"/>
        </w:rPr>
        <w:drawing>
          <wp:anchor distT="0" distB="0" distL="114935" distR="114935" simplePos="0" relativeHeight="251679744" behindDoc="0" locked="0" layoutInCell="1" allowOverlap="1">
            <wp:simplePos x="0" y="0"/>
            <wp:positionH relativeFrom="column">
              <wp:posOffset>-571500</wp:posOffset>
            </wp:positionH>
            <wp:positionV relativeFrom="paragraph">
              <wp:posOffset>-512445</wp:posOffset>
            </wp:positionV>
            <wp:extent cx="6754495" cy="9547860"/>
            <wp:effectExtent l="0" t="0" r="8255" b="15240"/>
            <wp:wrapNone/>
            <wp:docPr id="260" name="图片 260" descr="Y065-202606封丘县盛丰预制构件有限公司(1)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260" descr="Y065-202606封丘县盛丰预制构件有限公司(1)_11"/>
                    <pic:cNvPicPr>
                      <a:picLocks noChangeAspect="1"/>
                    </pic:cNvPicPr>
                  </pic:nvPicPr>
                  <pic:blipFill>
                    <a:blip r:embed="rId32"/>
                    <a:stretch>
                      <a:fillRect/>
                    </a:stretch>
                  </pic:blipFill>
                  <pic:spPr>
                    <a:xfrm>
                      <a:off x="0" y="0"/>
                      <a:ext cx="6754495" cy="9547860"/>
                    </a:xfrm>
                    <a:prstGeom prst="rect">
                      <a:avLst/>
                    </a:prstGeom>
                  </pic:spPr>
                </pic:pic>
              </a:graphicData>
            </a:graphic>
          </wp:anchor>
        </w:drawing>
      </w:r>
    </w:p>
    <w:p w14:paraId="3F6C3C9F">
      <w:pPr>
        <w:keepNext w:val="0"/>
        <w:keepLines w:val="0"/>
        <w:pageBreakBefore w:val="0"/>
        <w:widowControl w:val="0"/>
        <w:kinsoku/>
        <w:wordWrap/>
        <w:overflowPunct/>
        <w:topLinePunct w:val="0"/>
        <w:autoSpaceDE/>
        <w:autoSpaceDN/>
        <w:bidi w:val="0"/>
        <w:adjustRightInd/>
        <w:snapToGrid/>
        <w:spacing w:after="0" w:afterLines="0" w:afterAutospacing="0" w:line="360" w:lineRule="auto"/>
        <w:jc w:val="left"/>
        <w:textAlignment w:val="auto"/>
        <w:outlineLvl w:val="9"/>
        <w:rPr>
          <w:rFonts w:hint="default" w:ascii="Times New Roman" w:hAnsi="Times New Roman" w:eastAsia="宋体" w:cs="Times New Roman"/>
          <w:b/>
          <w:bCs/>
          <w:sz w:val="32"/>
          <w:szCs w:val="24"/>
          <w:lang w:val="en-US" w:eastAsia="zh-CN"/>
        </w:rPr>
      </w:pPr>
      <w:r>
        <w:rPr>
          <w:rFonts w:hint="default" w:ascii="Times New Roman" w:hAnsi="Times New Roman" w:eastAsia="宋体" w:cs="Times New Roman"/>
          <w:b/>
          <w:bCs/>
          <w:sz w:val="32"/>
          <w:szCs w:val="24"/>
          <w:lang w:val="en-US" w:eastAsia="zh-CN"/>
        </w:rPr>
        <w:t>附件</w:t>
      </w:r>
      <w:r>
        <w:rPr>
          <w:rFonts w:hint="eastAsia" w:cs="Times New Roman"/>
          <w:b/>
          <w:bCs/>
          <w:sz w:val="32"/>
          <w:szCs w:val="24"/>
          <w:lang w:val="en-US" w:eastAsia="zh-CN"/>
        </w:rPr>
        <w:t>4</w:t>
      </w:r>
      <w:r>
        <w:rPr>
          <w:rFonts w:hint="default" w:ascii="Times New Roman" w:hAnsi="Times New Roman" w:eastAsia="宋体" w:cs="Times New Roman"/>
          <w:b/>
          <w:bCs/>
          <w:sz w:val="32"/>
          <w:szCs w:val="24"/>
          <w:lang w:val="en-US" w:eastAsia="zh-CN"/>
        </w:rPr>
        <w:t xml:space="preserve"> 验收意见</w:t>
      </w:r>
    </w:p>
    <w:p w14:paraId="34FBA5A2">
      <w:pPr>
        <w:keepNext w:val="0"/>
        <w:keepLines w:val="0"/>
        <w:pageBreakBefore w:val="0"/>
        <w:widowControl w:val="0"/>
        <w:kinsoku/>
        <w:wordWrap/>
        <w:overflowPunct/>
        <w:topLinePunct w:val="0"/>
        <w:autoSpaceDE/>
        <w:autoSpaceDN/>
        <w:bidi w:val="0"/>
        <w:adjustRightInd/>
        <w:snapToGrid/>
        <w:spacing w:after="0" w:afterLines="0" w:afterAutospacing="0" w:line="360" w:lineRule="auto"/>
        <w:jc w:val="center"/>
        <w:textAlignment w:val="auto"/>
        <w:outlineLvl w:val="9"/>
        <w:rPr>
          <w:rFonts w:hint="default" w:ascii="Times New Roman" w:hAnsi="Times New Roman" w:eastAsia="宋体" w:cs="Times New Roman"/>
          <w:b/>
          <w:bCs w:val="0"/>
          <w:color w:val="000000" w:themeColor="text1"/>
          <w:sz w:val="32"/>
          <w:szCs w:val="32"/>
          <w:lang w:val="en-US" w:eastAsia="zh-CN"/>
          <w14:textFill>
            <w14:solidFill>
              <w14:schemeClr w14:val="tx1"/>
            </w14:solidFill>
          </w14:textFill>
        </w:rPr>
      </w:pPr>
      <w:r>
        <w:rPr>
          <w:rFonts w:hint="default" w:ascii="Times New Roman" w:hAnsi="Times New Roman" w:eastAsia="宋体" w:cs="Times New Roman"/>
          <w:b/>
          <w:bCs w:val="0"/>
          <w:color w:val="000000" w:themeColor="text1"/>
          <w:sz w:val="32"/>
          <w:szCs w:val="32"/>
          <w:lang w:val="en-US" w:eastAsia="zh-CN"/>
          <w14:textFill>
            <w14:solidFill>
              <w14:schemeClr w14:val="tx1"/>
            </w14:solidFill>
          </w14:textFill>
        </w:rPr>
        <w:t>封丘县盛丰预制构件有限公司年产12万立方米预制构件</w:t>
      </w:r>
    </w:p>
    <w:p w14:paraId="09A101D7">
      <w:pPr>
        <w:keepNext w:val="0"/>
        <w:keepLines w:val="0"/>
        <w:pageBreakBefore w:val="0"/>
        <w:widowControl w:val="0"/>
        <w:kinsoku/>
        <w:wordWrap/>
        <w:overflowPunct/>
        <w:topLinePunct w:val="0"/>
        <w:autoSpaceDE/>
        <w:autoSpaceDN/>
        <w:bidi w:val="0"/>
        <w:adjustRightInd/>
        <w:snapToGrid/>
        <w:spacing w:after="0" w:afterLines="0" w:afterAutospacing="0" w:line="360" w:lineRule="auto"/>
        <w:jc w:val="center"/>
        <w:textAlignment w:val="auto"/>
        <w:outlineLvl w:val="9"/>
        <w:rPr>
          <w:rStyle w:val="21"/>
          <w:rFonts w:hint="default" w:ascii="Times New Roman" w:hAnsi="Times New Roman" w:eastAsia="宋体" w:cs="Times New Roman"/>
          <w:b/>
          <w:bCs w:val="0"/>
          <w:color w:val="000000" w:themeColor="text1"/>
          <w:sz w:val="32"/>
          <w:szCs w:val="32"/>
          <w14:textFill>
            <w14:solidFill>
              <w14:schemeClr w14:val="tx1"/>
            </w14:solidFill>
          </w14:textFill>
        </w:rPr>
      </w:pPr>
      <w:r>
        <w:rPr>
          <w:rFonts w:hint="default" w:ascii="Times New Roman" w:hAnsi="Times New Roman" w:eastAsia="宋体" w:cs="Times New Roman"/>
          <w:b/>
          <w:bCs w:val="0"/>
          <w:color w:val="000000" w:themeColor="text1"/>
          <w:sz w:val="32"/>
          <w:szCs w:val="32"/>
          <w:lang w:val="en-US" w:eastAsia="zh-CN"/>
          <w14:textFill>
            <w14:solidFill>
              <w14:schemeClr w14:val="tx1"/>
            </w14:solidFill>
          </w14:textFill>
        </w:rPr>
        <w:t>建设项目</w:t>
      </w:r>
      <w:r>
        <w:rPr>
          <w:rFonts w:hint="default" w:ascii="Times New Roman" w:hAnsi="Times New Roman" w:eastAsia="宋体" w:cs="Times New Roman"/>
          <w:b/>
          <w:bCs w:val="0"/>
          <w:color w:val="000000" w:themeColor="text1"/>
          <w:sz w:val="32"/>
          <w:szCs w:val="32"/>
          <w:lang w:eastAsia="zh-CN"/>
          <w14:textFill>
            <w14:solidFill>
              <w14:schemeClr w14:val="tx1"/>
            </w14:solidFill>
          </w14:textFill>
        </w:rPr>
        <w:t>竣工环境保护验收</w:t>
      </w:r>
      <w:r>
        <w:rPr>
          <w:rStyle w:val="21"/>
          <w:rFonts w:hint="default" w:ascii="Times New Roman" w:hAnsi="Times New Roman" w:eastAsia="宋体" w:cs="Times New Roman"/>
          <w:b/>
          <w:bCs w:val="0"/>
          <w:color w:val="000000" w:themeColor="text1"/>
          <w:sz w:val="32"/>
          <w:szCs w:val="32"/>
          <w14:textFill>
            <w14:solidFill>
              <w14:schemeClr w14:val="tx1"/>
            </w14:solidFill>
          </w14:textFill>
        </w:rPr>
        <w:t>意见</w:t>
      </w:r>
    </w:p>
    <w:p w14:paraId="7E634BD7">
      <w:pPr>
        <w:pStyle w:val="16"/>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left"/>
        <w:textAlignment w:val="auto"/>
        <w:outlineLvl w:val="9"/>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eastAsia" w:ascii="Times New Roman" w:hAnsi="Times New Roman" w:cs="Times New Roman"/>
          <w:b w:val="0"/>
          <w:bCs/>
          <w:color w:val="auto"/>
          <w:sz w:val="24"/>
          <w:szCs w:val="24"/>
          <w:highlight w:val="none"/>
          <w:lang w:val="en-US" w:eastAsia="zh-CN"/>
        </w:rPr>
        <w:t>2026</w:t>
      </w:r>
      <w:r>
        <w:rPr>
          <w:rFonts w:hint="default" w:ascii="Times New Roman" w:hAnsi="Times New Roman" w:eastAsia="宋体" w:cs="Times New Roman"/>
          <w:b w:val="0"/>
          <w:bCs/>
          <w:color w:val="auto"/>
          <w:sz w:val="24"/>
          <w:szCs w:val="24"/>
          <w:highlight w:val="none"/>
        </w:rPr>
        <w:t>年</w:t>
      </w:r>
      <w:r>
        <w:rPr>
          <w:rFonts w:hint="eastAsia" w:ascii="Times New Roman" w:hAnsi="Times New Roman" w:cs="Times New Roman"/>
          <w:b w:val="0"/>
          <w:bCs/>
          <w:color w:val="auto"/>
          <w:sz w:val="24"/>
          <w:szCs w:val="24"/>
          <w:highlight w:val="none"/>
          <w:lang w:val="en-US" w:eastAsia="zh-CN"/>
        </w:rPr>
        <w:t>07</w:t>
      </w:r>
      <w:r>
        <w:rPr>
          <w:rFonts w:hint="default" w:ascii="Times New Roman" w:hAnsi="Times New Roman" w:eastAsia="宋体" w:cs="Times New Roman"/>
          <w:b w:val="0"/>
          <w:bCs/>
          <w:color w:val="auto"/>
          <w:sz w:val="24"/>
          <w:szCs w:val="24"/>
          <w:highlight w:val="none"/>
        </w:rPr>
        <w:t>月</w:t>
      </w:r>
      <w:r>
        <w:rPr>
          <w:rFonts w:hint="eastAsia" w:ascii="Times New Roman" w:hAnsi="Times New Roman" w:cs="Times New Roman"/>
          <w:b w:val="0"/>
          <w:bCs/>
          <w:color w:val="auto"/>
          <w:sz w:val="24"/>
          <w:szCs w:val="24"/>
          <w:highlight w:val="none"/>
          <w:lang w:val="en-US" w:eastAsia="zh-CN"/>
        </w:rPr>
        <w:t>01</w:t>
      </w:r>
      <w:r>
        <w:rPr>
          <w:rFonts w:hint="default" w:ascii="Times New Roman" w:hAnsi="Times New Roman" w:eastAsia="宋体" w:cs="Times New Roman"/>
          <w:b w:val="0"/>
          <w:bCs/>
          <w:color w:val="auto"/>
          <w:sz w:val="24"/>
          <w:szCs w:val="24"/>
          <w:highlight w:val="none"/>
        </w:rPr>
        <w:t>日，</w:t>
      </w:r>
      <w:r>
        <w:rPr>
          <w:rFonts w:hint="default" w:ascii="Times New Roman" w:hAnsi="Times New Roman" w:eastAsia="宋体" w:cs="Times New Roman"/>
          <w:b w:val="0"/>
          <w:bCs/>
          <w:color w:val="auto"/>
          <w:sz w:val="24"/>
          <w:szCs w:val="24"/>
          <w:highlight w:val="none"/>
          <w:lang w:val="en-US" w:eastAsia="zh-CN"/>
        </w:rPr>
        <w:t>封丘县盛丰预制构件有限公司年产12万立方米预制构件建设项目竣工环境保护验收</w:t>
      </w:r>
      <w:r>
        <w:rPr>
          <w:rFonts w:hint="default" w:ascii="Times New Roman" w:hAnsi="Times New Roman" w:eastAsia="宋体" w:cs="Times New Roman"/>
          <w:b w:val="0"/>
          <w:bCs/>
          <w:color w:val="auto"/>
          <w:sz w:val="24"/>
          <w:szCs w:val="24"/>
          <w:highlight w:val="none"/>
          <w:lang w:eastAsia="zh-CN"/>
        </w:rPr>
        <w:t>评审</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会在</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封丘县</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召开。验收专家组通过审阅</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本项目</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竣工环境保护</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验收</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监测报告并对照《建设项目竣工环境保护验收暂行办法》，严格依照国家有关法律法规、建设项目竣工环境保护验收技术规范、本项目环境影响报告</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表</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和审批部门审批决定等要求对本项目进行验收，提出意见如下：</w:t>
      </w:r>
    </w:p>
    <w:p w14:paraId="460007F4">
      <w:pPr>
        <w:pStyle w:val="16"/>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jc w:val="both"/>
        <w:textAlignment w:val="auto"/>
        <w:rPr>
          <w:rFonts w:hint="default" w:ascii="Times New Roman" w:hAnsi="Times New Roman" w:eastAsia="宋体" w:cs="Times New Roman"/>
          <w:b/>
          <w:bCs w:val="0"/>
          <w:color w:val="000000" w:themeColor="text1"/>
          <w:sz w:val="24"/>
          <w:szCs w:val="24"/>
          <w:highlight w:val="none"/>
          <w14:textFill>
            <w14:solidFill>
              <w14:schemeClr w14:val="tx1"/>
            </w14:solidFill>
          </w14:textFill>
        </w:rPr>
      </w:pPr>
      <w:r>
        <w:rPr>
          <w:rStyle w:val="21"/>
          <w:rFonts w:hint="default" w:ascii="Times New Roman" w:hAnsi="Times New Roman" w:eastAsia="宋体" w:cs="Times New Roman"/>
          <w:b/>
          <w:bCs w:val="0"/>
          <w:color w:val="000000" w:themeColor="text1"/>
          <w:sz w:val="24"/>
          <w:szCs w:val="24"/>
          <w:highlight w:val="none"/>
          <w14:textFill>
            <w14:solidFill>
              <w14:schemeClr w14:val="tx1"/>
            </w14:solidFill>
          </w14:textFill>
        </w:rPr>
        <w:t>一、工程建设基本情况</w:t>
      </w:r>
    </w:p>
    <w:p w14:paraId="2A414F8F">
      <w:pPr>
        <w:pStyle w:val="16"/>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left"/>
        <w:textAlignment w:val="auto"/>
        <w:outlineLvl w:val="9"/>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（一）建设地点、规模、主要建设内容</w:t>
      </w:r>
    </w:p>
    <w:p w14:paraId="519CEDEA">
      <w:pPr>
        <w:keepNext w:val="0"/>
        <w:keepLines w:val="0"/>
        <w:pageBreakBefore w:val="0"/>
        <w:widowControl/>
        <w:kinsoku/>
        <w:wordWrap/>
        <w:overflowPunct/>
        <w:topLinePunct w:val="0"/>
        <w:autoSpaceDE/>
        <w:autoSpaceDN/>
        <w:bidi w:val="0"/>
        <w:adjustRightInd w:val="0"/>
        <w:snapToGrid w:val="0"/>
        <w:spacing w:after="0" w:afterLines="0" w:line="500" w:lineRule="exact"/>
        <w:ind w:firstLine="480" w:firstLineChars="200"/>
        <w:jc w:val="left"/>
        <w:textAlignment w:val="auto"/>
        <w:outlineLvl w:val="9"/>
        <w:rPr>
          <w:rFonts w:hint="default" w:ascii="宋体" w:hAnsi="宋体" w:cs="宋体"/>
          <w:sz w:val="24"/>
          <w:szCs w:val="24"/>
          <w:lang w:val="en-US" w:eastAsia="zh-CN"/>
        </w:rPr>
      </w:pPr>
      <w:r>
        <w:rPr>
          <w:rFonts w:hint="default" w:ascii="Times New Roman" w:hAnsi="Times New Roman" w:cs="Times New Roman"/>
          <w:sz w:val="24"/>
          <w:lang w:val="en-US" w:eastAsia="zh-CN"/>
        </w:rPr>
        <w:t>封丘县盛丰预制构件有限公司</w:t>
      </w:r>
      <w:r>
        <w:rPr>
          <w:rFonts w:hint="default" w:ascii="Times New Roman" w:hAnsi="Times New Roman" w:cs="Times New Roman"/>
          <w:sz w:val="24"/>
        </w:rPr>
        <w:t>位于</w:t>
      </w:r>
      <w:r>
        <w:rPr>
          <w:rFonts w:hint="default" w:ascii="Times New Roman" w:hAnsi="Times New Roman" w:cs="Times New Roman"/>
          <w:sz w:val="24"/>
          <w:lang w:val="en-US" w:eastAsia="zh-CN"/>
        </w:rPr>
        <w:t>新乡市封丘县冯村乡潘固村村西1000米</w:t>
      </w:r>
      <w:r>
        <w:rPr>
          <w:rFonts w:hint="eastAsia" w:ascii="宋体" w:hAnsi="宋体" w:cs="宋体"/>
          <w:sz w:val="24"/>
          <w:szCs w:val="24"/>
          <w:lang w:val="en-US" w:eastAsia="zh-CN"/>
        </w:rPr>
        <w:t>，</w:t>
      </w:r>
      <w:r>
        <w:rPr>
          <w:rFonts w:hint="default" w:ascii="Times New Roman" w:hAnsi="Times New Roman" w:cs="Times New Roman"/>
          <w:sz w:val="24"/>
          <w:szCs w:val="24"/>
          <w:lang w:val="en-US" w:eastAsia="zh-CN"/>
        </w:rPr>
        <w:t>投资</w:t>
      </w:r>
      <w:r>
        <w:rPr>
          <w:rFonts w:hint="eastAsia" w:cs="Times New Roman"/>
          <w:sz w:val="24"/>
          <w:szCs w:val="24"/>
          <w:lang w:val="en-US" w:eastAsia="zh-CN"/>
        </w:rPr>
        <w:t>100</w:t>
      </w:r>
      <w:r>
        <w:rPr>
          <w:rFonts w:hint="default" w:ascii="Times New Roman" w:hAnsi="Times New Roman" w:cs="Times New Roman"/>
          <w:sz w:val="24"/>
          <w:szCs w:val="24"/>
          <w:lang w:val="en-US" w:eastAsia="zh-CN"/>
        </w:rPr>
        <w:t>万元</w:t>
      </w:r>
      <w:r>
        <w:rPr>
          <w:rFonts w:hint="eastAsia" w:cs="Times New Roman"/>
          <w:sz w:val="24"/>
          <w:szCs w:val="24"/>
          <w:lang w:val="en-US" w:eastAsia="zh-CN"/>
        </w:rPr>
        <w:t>利用现有厂房1500</w:t>
      </w:r>
      <w:r>
        <w:rPr>
          <w:rFonts w:hint="default" w:ascii="Times New Roman" w:hAnsi="Times New Roman" w:cs="Times New Roman"/>
          <w:sz w:val="24"/>
          <w:szCs w:val="24"/>
          <w:lang w:val="en-US" w:eastAsia="zh-CN"/>
        </w:rPr>
        <w:t>平方米</w:t>
      </w:r>
      <w:r>
        <w:rPr>
          <w:rFonts w:hint="eastAsia" w:cs="Times New Roman"/>
          <w:sz w:val="24"/>
          <w:szCs w:val="24"/>
          <w:lang w:val="en-US" w:eastAsia="zh-CN"/>
        </w:rPr>
        <w:t>建设</w:t>
      </w:r>
      <w:r>
        <w:rPr>
          <w:rFonts w:hint="default" w:ascii="Times New Roman" w:hAnsi="Times New Roman" w:eastAsia="宋体" w:cs="Times New Roman"/>
          <w:color w:val="auto"/>
          <w:sz w:val="24"/>
          <w:szCs w:val="24"/>
          <w:lang w:val="en-US" w:eastAsia="zh-CN"/>
        </w:rPr>
        <w:t>年产12万立方米预制构件建设项目</w:t>
      </w:r>
      <w:r>
        <w:rPr>
          <w:rFonts w:hint="eastAsia" w:ascii="Times New Roman" w:hAnsi="Times New Roman" w:eastAsia="宋体" w:cs="Times New Roman"/>
          <w:color w:val="auto"/>
          <w:sz w:val="24"/>
          <w:szCs w:val="24"/>
          <w:lang w:val="en-US" w:eastAsia="zh-CN"/>
        </w:rPr>
        <w:t>。</w:t>
      </w:r>
    </w:p>
    <w:p w14:paraId="04959E74">
      <w:pPr>
        <w:pStyle w:val="16"/>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left"/>
        <w:textAlignment w:val="auto"/>
        <w:outlineLvl w:val="9"/>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（二）建设过程</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及</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环保审批情况</w:t>
      </w:r>
    </w:p>
    <w:p w14:paraId="7FF4BD7A">
      <w:pPr>
        <w:keepNext w:val="0"/>
        <w:keepLines w:val="0"/>
        <w:pageBreakBefore w:val="0"/>
        <w:widowControl/>
        <w:kinsoku/>
        <w:wordWrap/>
        <w:overflowPunct/>
        <w:topLinePunct w:val="0"/>
        <w:autoSpaceDE/>
        <w:autoSpaceDN/>
        <w:bidi w:val="0"/>
        <w:adjustRightInd w:val="0"/>
        <w:snapToGrid w:val="0"/>
        <w:spacing w:after="0" w:line="500" w:lineRule="exact"/>
        <w:ind w:firstLine="480" w:firstLineChars="200"/>
        <w:textAlignment w:val="auto"/>
        <w:outlineLvl w:val="9"/>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2022</w:t>
      </w:r>
      <w:r>
        <w:rPr>
          <w:rFonts w:hint="default" w:ascii="Times New Roman" w:hAnsi="Times New Roman" w:eastAsia="宋体" w:cs="Times New Roman"/>
          <w:color w:val="auto"/>
          <w:sz w:val="24"/>
          <w:szCs w:val="24"/>
          <w:lang w:val="en-US" w:eastAsia="zh-CN"/>
        </w:rPr>
        <w:t>年</w:t>
      </w:r>
      <w:r>
        <w:rPr>
          <w:rFonts w:hint="eastAsia" w:cs="Times New Roman"/>
          <w:color w:val="auto"/>
          <w:sz w:val="24"/>
          <w:szCs w:val="24"/>
          <w:lang w:val="en-US" w:eastAsia="zh-CN"/>
        </w:rPr>
        <w:t>11</w:t>
      </w:r>
      <w:r>
        <w:rPr>
          <w:rFonts w:hint="default" w:ascii="Times New Roman" w:hAnsi="Times New Roman" w:eastAsia="宋体" w:cs="Times New Roman"/>
          <w:color w:val="auto"/>
          <w:sz w:val="24"/>
          <w:szCs w:val="24"/>
          <w:lang w:val="en-US" w:eastAsia="zh-CN"/>
        </w:rPr>
        <w:t>月，新乡市安环环保技术有限公司编制完成了</w:t>
      </w:r>
      <w:r>
        <w:rPr>
          <w:rFonts w:hint="eastAsia" w:cs="Times New Roman"/>
          <w:color w:val="auto"/>
          <w:sz w:val="24"/>
          <w:szCs w:val="24"/>
          <w:lang w:val="en-US" w:eastAsia="zh-CN"/>
        </w:rPr>
        <w:t>“年产12万立方米预制构件建设项目”</w:t>
      </w:r>
      <w:r>
        <w:rPr>
          <w:rFonts w:hint="default" w:ascii="Times New Roman" w:hAnsi="Times New Roman" w:eastAsia="宋体" w:cs="Times New Roman"/>
          <w:color w:val="auto"/>
          <w:sz w:val="24"/>
          <w:szCs w:val="24"/>
          <w:lang w:val="en-US" w:eastAsia="zh-CN"/>
        </w:rPr>
        <w:t>的环境影响报告表，</w:t>
      </w:r>
      <w:r>
        <w:rPr>
          <w:rFonts w:hint="eastAsia" w:cs="Times New Roman"/>
          <w:color w:val="auto"/>
          <w:sz w:val="24"/>
          <w:szCs w:val="24"/>
          <w:lang w:val="en-US" w:eastAsia="zh-CN"/>
        </w:rPr>
        <w:t>2022</w:t>
      </w:r>
      <w:r>
        <w:rPr>
          <w:rFonts w:hint="default" w:ascii="Times New Roman" w:hAnsi="Times New Roman" w:eastAsia="宋体" w:cs="Times New Roman"/>
          <w:color w:val="auto"/>
          <w:sz w:val="24"/>
          <w:szCs w:val="24"/>
          <w:lang w:val="en-US" w:eastAsia="zh-CN"/>
        </w:rPr>
        <w:t>年</w:t>
      </w:r>
      <w:r>
        <w:rPr>
          <w:rFonts w:hint="eastAsia" w:cs="Times New Roman"/>
          <w:color w:val="auto"/>
          <w:sz w:val="24"/>
          <w:szCs w:val="24"/>
          <w:lang w:val="en-US" w:eastAsia="zh-CN"/>
        </w:rPr>
        <w:t>11</w:t>
      </w:r>
      <w:r>
        <w:rPr>
          <w:rFonts w:hint="default" w:ascii="Times New Roman" w:hAnsi="Times New Roman" w:eastAsia="宋体" w:cs="Times New Roman"/>
          <w:color w:val="auto"/>
          <w:sz w:val="24"/>
          <w:szCs w:val="24"/>
          <w:lang w:val="en-US" w:eastAsia="zh-CN"/>
        </w:rPr>
        <w:t>月</w:t>
      </w:r>
      <w:r>
        <w:rPr>
          <w:rFonts w:hint="eastAsia" w:cs="Times New Roman"/>
          <w:color w:val="auto"/>
          <w:sz w:val="24"/>
          <w:szCs w:val="24"/>
          <w:lang w:val="en-US" w:eastAsia="zh-CN"/>
        </w:rPr>
        <w:t>29</w:t>
      </w:r>
      <w:r>
        <w:rPr>
          <w:rFonts w:hint="default" w:ascii="Times New Roman" w:hAnsi="Times New Roman" w:eastAsia="宋体" w:cs="Times New Roman"/>
          <w:color w:val="auto"/>
          <w:sz w:val="24"/>
          <w:szCs w:val="24"/>
          <w:lang w:val="en-US" w:eastAsia="zh-CN"/>
        </w:rPr>
        <w:t>日，获得</w:t>
      </w:r>
      <w:r>
        <w:rPr>
          <w:rFonts w:hint="eastAsia" w:cs="Times New Roman" w:eastAsiaTheme="minorEastAsia"/>
          <w:color w:val="auto"/>
          <w:sz w:val="24"/>
          <w:szCs w:val="24"/>
          <w:lang w:val="en-US" w:eastAsia="zh-CN"/>
        </w:rPr>
        <w:t>封丘县环境保护局</w:t>
      </w:r>
      <w:r>
        <w:rPr>
          <w:rFonts w:hint="default" w:ascii="Times New Roman" w:hAnsi="Times New Roman" w:eastAsia="宋体" w:cs="Times New Roman"/>
          <w:color w:val="auto"/>
          <w:sz w:val="24"/>
          <w:szCs w:val="24"/>
          <w:lang w:val="en-US" w:eastAsia="zh-CN"/>
        </w:rPr>
        <w:t>批复（</w:t>
      </w:r>
      <w:r>
        <w:rPr>
          <w:rFonts w:hint="eastAsia" w:cs="Times New Roman"/>
          <w:color w:val="auto"/>
          <w:sz w:val="24"/>
          <w:szCs w:val="24"/>
          <w:lang w:val="en-US" w:eastAsia="zh-CN"/>
        </w:rPr>
        <w:t>封</w:t>
      </w:r>
      <w:r>
        <w:rPr>
          <w:rFonts w:hint="default" w:ascii="Times New Roman" w:hAnsi="Times New Roman" w:eastAsia="宋体" w:cs="Times New Roman"/>
          <w:color w:val="auto"/>
          <w:sz w:val="24"/>
          <w:szCs w:val="24"/>
          <w:lang w:val="en-US" w:eastAsia="zh-CN"/>
        </w:rPr>
        <w:t>环</w:t>
      </w:r>
      <w:r>
        <w:rPr>
          <w:rFonts w:hint="eastAsia" w:cs="Times New Roman"/>
          <w:color w:val="auto"/>
          <w:sz w:val="24"/>
          <w:szCs w:val="24"/>
          <w:lang w:val="en-US" w:eastAsia="zh-CN"/>
        </w:rPr>
        <w:t>表</w:t>
      </w:r>
      <w:r>
        <w:rPr>
          <w:rFonts w:hint="default" w:ascii="Times New Roman" w:hAnsi="Times New Roman" w:eastAsia="宋体" w:cs="Times New Roman"/>
          <w:color w:val="auto"/>
          <w:sz w:val="24"/>
          <w:szCs w:val="24"/>
          <w:lang w:val="en-US" w:eastAsia="zh-CN"/>
        </w:rPr>
        <w:t>审（</w:t>
      </w:r>
      <w:r>
        <w:rPr>
          <w:rFonts w:hint="eastAsia" w:cs="Times New Roman"/>
          <w:color w:val="auto"/>
          <w:sz w:val="24"/>
          <w:szCs w:val="24"/>
          <w:lang w:val="en-US" w:eastAsia="zh-CN"/>
        </w:rPr>
        <w:t>2022</w:t>
      </w:r>
      <w:r>
        <w:rPr>
          <w:rFonts w:hint="default" w:ascii="Times New Roman" w:hAnsi="Times New Roman" w:eastAsia="宋体" w:cs="Times New Roman"/>
          <w:color w:val="auto"/>
          <w:sz w:val="24"/>
          <w:szCs w:val="24"/>
          <w:lang w:val="en-US" w:eastAsia="zh-CN"/>
        </w:rPr>
        <w:t>）</w:t>
      </w:r>
      <w:r>
        <w:rPr>
          <w:rFonts w:hint="eastAsia" w:cs="Times New Roman"/>
          <w:color w:val="auto"/>
          <w:sz w:val="24"/>
          <w:szCs w:val="24"/>
          <w:lang w:val="en-US" w:eastAsia="zh-CN"/>
        </w:rPr>
        <w:t>27</w:t>
      </w:r>
      <w:r>
        <w:rPr>
          <w:rFonts w:hint="default" w:ascii="Times New Roman" w:hAnsi="Times New Roman" w:eastAsia="宋体" w:cs="Times New Roman"/>
          <w:color w:val="auto"/>
          <w:sz w:val="24"/>
          <w:szCs w:val="24"/>
          <w:lang w:val="en-US" w:eastAsia="zh-CN"/>
        </w:rPr>
        <w:t>号）。</w:t>
      </w:r>
    </w:p>
    <w:p w14:paraId="26FEA62B">
      <w:pPr>
        <w:pStyle w:val="16"/>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left"/>
        <w:textAlignment w:val="auto"/>
        <w:outlineLvl w:val="9"/>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本项目于</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2022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年</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月</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开工建设，</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202</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年</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06</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月</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竣工。</w:t>
      </w:r>
    </w:p>
    <w:p w14:paraId="7DB0A447">
      <w:pPr>
        <w:pStyle w:val="16"/>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left"/>
        <w:textAlignment w:val="auto"/>
        <w:outlineLvl w:val="9"/>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（三）投资情况</w:t>
      </w:r>
    </w:p>
    <w:p w14:paraId="2BEA649B">
      <w:pPr>
        <w:pStyle w:val="16"/>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left"/>
        <w:textAlignment w:val="auto"/>
        <w:outlineLvl w:val="9"/>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项目实际</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总投资</w:t>
      </w:r>
      <w:r>
        <w:rPr>
          <w:rFonts w:hint="eastAsia" w:ascii="Times New Roman" w:hAnsi="Times New Roman" w:cs="Times New Roman"/>
          <w:color w:val="auto"/>
          <w:sz w:val="24"/>
          <w:szCs w:val="24"/>
          <w:lang w:val="en-US" w:eastAsia="zh-CN"/>
        </w:rPr>
        <w:t>100</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万元，其中环保投资</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20</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万元</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，占比为</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20</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w:t>
      </w:r>
    </w:p>
    <w:p w14:paraId="4B480159">
      <w:pPr>
        <w:pStyle w:val="16"/>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left"/>
        <w:textAlignment w:val="auto"/>
        <w:outlineLvl w:val="9"/>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（四）验收范围</w:t>
      </w:r>
    </w:p>
    <w:p w14:paraId="198E028E">
      <w:pPr>
        <w:pStyle w:val="16"/>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textAlignment w:val="auto"/>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本次验收范围为</w:t>
      </w:r>
      <w:r>
        <w:rPr>
          <w:rFonts w:hint="default" w:ascii="Times New Roman" w:hAnsi="Times New Roman" w:eastAsia="宋体" w:cs="Times New Roman"/>
          <w:b w:val="0"/>
          <w:bCs/>
          <w:color w:val="auto"/>
          <w:sz w:val="24"/>
          <w:szCs w:val="24"/>
          <w:highlight w:val="none"/>
          <w:lang w:val="en-US" w:eastAsia="zh-CN"/>
        </w:rPr>
        <w:t>封丘县盛丰预制构件有限公司年产12万立方米预制构件建设项目</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的主体工程、配套设施、辅助设施、环保设施的建设、运行及环保要求落实情况</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p>
    <w:p w14:paraId="21C4CBD8">
      <w:pPr>
        <w:pStyle w:val="16"/>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2" w:firstLineChars="200"/>
        <w:textAlignment w:val="auto"/>
        <w:rPr>
          <w:rFonts w:hint="default" w:ascii="Times New Roman" w:hAnsi="Times New Roman" w:eastAsia="宋体" w:cs="Times New Roman"/>
          <w:b/>
          <w:bCs w:val="0"/>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b/>
          <w:bCs w:val="0"/>
          <w:color w:val="000000" w:themeColor="text1"/>
          <w:sz w:val="24"/>
          <w:szCs w:val="24"/>
          <w:highlight w:val="none"/>
          <w:lang w:eastAsia="zh-CN"/>
          <w14:textFill>
            <w14:solidFill>
              <w14:schemeClr w14:val="tx1"/>
            </w14:solidFill>
          </w14:textFill>
        </w:rPr>
        <w:t>二、工程变更情况</w:t>
      </w:r>
    </w:p>
    <w:p w14:paraId="7CEC57E6">
      <w:pPr>
        <w:keepNext w:val="0"/>
        <w:keepLines w:val="0"/>
        <w:pageBreakBefore w:val="0"/>
        <w:widowControl w:val="0"/>
        <w:kinsoku/>
        <w:wordWrap/>
        <w:overflowPunct/>
        <w:topLinePunct w:val="0"/>
        <w:autoSpaceDE/>
        <w:autoSpaceDN/>
        <w:bidi w:val="0"/>
        <w:adjustRightInd w:val="0"/>
        <w:snapToGrid w:val="0"/>
        <w:spacing w:after="0" w:afterLines="0" w:line="480" w:lineRule="exact"/>
        <w:ind w:firstLine="480" w:firstLineChars="200"/>
        <w:jc w:val="both"/>
        <w:textAlignment w:val="auto"/>
        <w:outlineLvl w:val="9"/>
        <w:rPr>
          <w:rFonts w:hint="eastAsia" w:ascii="Times New Roman" w:hAnsi="Times New Roman" w:cs="Times New Roman" w:eastAsiaTheme="minorEastAsia"/>
          <w:color w:val="auto"/>
          <w:sz w:val="24"/>
          <w:szCs w:val="24"/>
          <w:lang w:val="en-US" w:eastAsia="zh-CN"/>
        </w:rPr>
      </w:pPr>
      <w:r>
        <w:rPr>
          <w:rFonts w:hint="eastAsia" w:ascii="Times New Roman" w:hAnsi="Times New Roman" w:eastAsia="宋体" w:cs="Times New Roman"/>
          <w:color w:val="auto"/>
          <w:sz w:val="24"/>
          <w:szCs w:val="24"/>
          <w:lang w:val="en-US" w:eastAsia="zh-CN"/>
        </w:rPr>
        <w:t>对照</w:t>
      </w:r>
      <w:r>
        <w:rPr>
          <w:rFonts w:hint="default" w:ascii="Times New Roman" w:hAnsi="Times New Roman" w:cs="Times New Roman" w:eastAsiaTheme="minorEastAsia"/>
          <w:color w:val="auto"/>
          <w:sz w:val="24"/>
          <w:szCs w:val="24"/>
          <w:lang w:val="en-US" w:eastAsia="zh-CN"/>
        </w:rPr>
        <w:t>《封丘县盛丰预制构件有限公司年产12万立方米预制构件建设项目</w:t>
      </w:r>
      <w:r>
        <w:rPr>
          <w:rFonts w:hint="default"/>
          <w:color w:val="auto"/>
          <w:lang w:val="en-US" w:eastAsia="zh-CN"/>
        </w:rPr>
        <w:t>环境影响报告表</w:t>
      </w:r>
      <w:r>
        <w:rPr>
          <w:rFonts w:hint="default" w:ascii="Times New Roman" w:hAnsi="Times New Roman" w:cs="Times New Roman" w:eastAsiaTheme="minorEastAsia"/>
          <w:color w:val="auto"/>
          <w:sz w:val="24"/>
          <w:szCs w:val="24"/>
          <w:lang w:val="en-US" w:eastAsia="zh-CN"/>
        </w:rPr>
        <w:t>》</w:t>
      </w:r>
      <w:r>
        <w:rPr>
          <w:rFonts w:hint="eastAsia" w:ascii="Times New Roman" w:hAnsi="Times New Roman" w:cs="Times New Roman" w:eastAsiaTheme="minorEastAsia"/>
          <w:color w:val="auto"/>
          <w:sz w:val="24"/>
          <w:szCs w:val="24"/>
          <w:lang w:val="en-US" w:eastAsia="zh-CN"/>
        </w:rPr>
        <w:t>及</w:t>
      </w:r>
      <w:r>
        <w:rPr>
          <w:rFonts w:hint="eastAsia" w:cs="Times New Roman" w:eastAsiaTheme="minorEastAsia"/>
          <w:color w:val="auto"/>
          <w:sz w:val="24"/>
          <w:szCs w:val="24"/>
          <w:lang w:val="en-US" w:eastAsia="zh-CN"/>
        </w:rPr>
        <w:t>封丘县环境保护局</w:t>
      </w:r>
      <w:r>
        <w:rPr>
          <w:rFonts w:hint="default" w:ascii="Times New Roman" w:hAnsi="Times New Roman" w:cs="Times New Roman" w:eastAsiaTheme="minorEastAsia"/>
          <w:color w:val="auto"/>
          <w:sz w:val="24"/>
          <w:szCs w:val="24"/>
          <w:lang w:val="en-US" w:eastAsia="zh-CN"/>
        </w:rPr>
        <w:t>关于《封丘县盛丰预制构件有限公司年产12万立方米预制构件建设项目</w:t>
      </w:r>
      <w:r>
        <w:rPr>
          <w:rFonts w:hint="default"/>
          <w:color w:val="auto"/>
          <w:lang w:val="en-US" w:eastAsia="zh-CN"/>
        </w:rPr>
        <w:t>环境影响报告表</w:t>
      </w:r>
      <w:r>
        <w:rPr>
          <w:rFonts w:hint="default" w:ascii="Times New Roman" w:hAnsi="Times New Roman" w:cs="Times New Roman" w:eastAsiaTheme="minorEastAsia"/>
          <w:color w:val="auto"/>
          <w:sz w:val="24"/>
          <w:szCs w:val="24"/>
          <w:lang w:val="en-US" w:eastAsia="zh-CN"/>
        </w:rPr>
        <w:t>》的批复</w:t>
      </w:r>
      <w:r>
        <w:rPr>
          <w:rFonts w:hint="eastAsia" w:ascii="Times New Roman" w:hAnsi="Times New Roman" w:cs="Times New Roman" w:eastAsiaTheme="minorEastAsia"/>
          <w:color w:val="auto"/>
          <w:sz w:val="24"/>
          <w:szCs w:val="24"/>
          <w:lang w:val="en-US" w:eastAsia="zh-CN"/>
        </w:rPr>
        <w:t>。</w:t>
      </w:r>
    </w:p>
    <w:p w14:paraId="34BEF509">
      <w:pPr>
        <w:keepNext w:val="0"/>
        <w:keepLines w:val="0"/>
        <w:pageBreakBefore w:val="0"/>
        <w:widowControl/>
        <w:kinsoku/>
        <w:wordWrap/>
        <w:overflowPunct/>
        <w:topLinePunct w:val="0"/>
        <w:autoSpaceDE/>
        <w:autoSpaceDN/>
        <w:bidi w:val="0"/>
        <w:adjustRightInd w:val="0"/>
        <w:snapToGrid w:val="0"/>
        <w:spacing w:after="0" w:afterLines="0" w:line="480" w:lineRule="exact"/>
        <w:ind w:firstLine="480" w:firstLineChars="200"/>
        <w:jc w:val="both"/>
        <w:textAlignment w:val="auto"/>
        <w:outlineLvl w:val="9"/>
        <w:rPr>
          <w:rFonts w:hint="default"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生产车间：本项目生产车间位置未发生变化，厂区平面布局发生变化，部分车间未进行建设。</w:t>
      </w:r>
    </w:p>
    <w:p w14:paraId="66489176">
      <w:pPr>
        <w:keepNext w:val="0"/>
        <w:keepLines w:val="0"/>
        <w:pageBreakBefore w:val="0"/>
        <w:widowControl/>
        <w:kinsoku/>
        <w:wordWrap/>
        <w:overflowPunct/>
        <w:topLinePunct w:val="0"/>
        <w:autoSpaceDE/>
        <w:autoSpaceDN/>
        <w:bidi w:val="0"/>
        <w:adjustRightInd w:val="0"/>
        <w:snapToGrid w:val="0"/>
        <w:spacing w:after="0" w:afterLines="0" w:line="480" w:lineRule="exact"/>
        <w:ind w:firstLine="480" w:firstLineChars="200"/>
        <w:jc w:val="both"/>
        <w:textAlignment w:val="auto"/>
        <w:outlineLvl w:val="9"/>
        <w:rPr>
          <w:rFonts w:hint="default"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产品方案：本项目产品方案未发生变化。</w:t>
      </w:r>
    </w:p>
    <w:p w14:paraId="0457A8B0">
      <w:pPr>
        <w:keepNext w:val="0"/>
        <w:keepLines w:val="0"/>
        <w:pageBreakBefore w:val="0"/>
        <w:widowControl/>
        <w:kinsoku/>
        <w:wordWrap/>
        <w:overflowPunct/>
        <w:topLinePunct w:val="0"/>
        <w:autoSpaceDE/>
        <w:autoSpaceDN/>
        <w:bidi w:val="0"/>
        <w:adjustRightInd w:val="0"/>
        <w:snapToGrid w:val="0"/>
        <w:spacing w:after="0" w:afterLines="0" w:line="480" w:lineRule="exact"/>
        <w:ind w:firstLine="480" w:firstLineChars="200"/>
        <w:jc w:val="both"/>
        <w:textAlignment w:val="auto"/>
        <w:outlineLvl w:val="9"/>
        <w:rPr>
          <w:rFonts w:hint="default"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原辅材料：本项目用水量减少，其余原辅材料未发生变化。</w:t>
      </w:r>
    </w:p>
    <w:p w14:paraId="6D1727EE">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jc w:val="both"/>
        <w:textAlignment w:val="auto"/>
        <w:rPr>
          <w:rFonts w:hint="default" w:ascii="Times New Roman" w:hAnsi="Times New Roman" w:cs="Times New Roman"/>
          <w:color w:val="000000"/>
          <w:sz w:val="24"/>
          <w:szCs w:val="24"/>
          <w:lang w:val="en-US" w:eastAsia="zh-CN"/>
        </w:rPr>
      </w:pPr>
      <w:r>
        <w:rPr>
          <w:rFonts w:hint="eastAsia" w:cs="Times New Roman" w:eastAsiaTheme="minorEastAsia"/>
          <w:color w:val="auto"/>
          <w:sz w:val="24"/>
          <w:szCs w:val="24"/>
          <w:lang w:val="en-US" w:eastAsia="zh-CN"/>
        </w:rPr>
        <w:t>生产设备：</w:t>
      </w:r>
      <w:r>
        <w:rPr>
          <w:rFonts w:hint="default" w:ascii="Times New Roman" w:hAnsi="Times New Roman" w:cs="Times New Roman"/>
          <w:b w:val="0"/>
          <w:bCs w:val="0"/>
          <w:color w:val="000000"/>
          <w:sz w:val="24"/>
          <w:szCs w:val="24"/>
          <w:lang w:val="en-US" w:eastAsia="zh-CN"/>
        </w:rPr>
        <w:t>本项</w:t>
      </w:r>
      <w:r>
        <w:rPr>
          <w:rFonts w:hint="default" w:ascii="Times New Roman" w:hAnsi="Times New Roman" w:eastAsia="宋体" w:cs="Times New Roman"/>
          <w:b w:val="0"/>
          <w:bCs w:val="0"/>
          <w:color w:val="000000"/>
          <w:sz w:val="24"/>
          <w:szCs w:val="24"/>
          <w:lang w:val="en-US" w:eastAsia="zh-CN"/>
        </w:rPr>
        <w:t>目</w:t>
      </w:r>
      <w:r>
        <w:rPr>
          <w:rFonts w:hint="eastAsia" w:cs="Times New Roman"/>
          <w:b w:val="0"/>
          <w:bCs w:val="0"/>
          <w:color w:val="000000"/>
          <w:sz w:val="24"/>
          <w:szCs w:val="24"/>
          <w:lang w:val="en-US" w:eastAsia="zh-CN"/>
        </w:rPr>
        <w:t>生产过程无需切割，切割机减少1台，</w:t>
      </w:r>
      <w:r>
        <w:rPr>
          <w:rFonts w:hint="eastAsia" w:ascii="Times New Roman" w:hAnsi="Times New Roman" w:eastAsia="宋体" w:cs="Times New Roman"/>
          <w:b w:val="0"/>
          <w:bCs w:val="0"/>
          <w:color w:val="000000"/>
          <w:sz w:val="24"/>
          <w:szCs w:val="24"/>
          <w:lang w:val="en-US" w:eastAsia="zh-CN"/>
        </w:rPr>
        <w:t>不影响产品质量，</w:t>
      </w:r>
      <w:r>
        <w:rPr>
          <w:rFonts w:hint="eastAsia" w:ascii="Times New Roman" w:hAnsi="Times New Roman" w:cs="Times New Roman"/>
          <w:color w:val="000000"/>
          <w:sz w:val="24"/>
          <w:szCs w:val="24"/>
          <w:lang w:val="en-US" w:eastAsia="zh-CN"/>
        </w:rPr>
        <w:t>不涉及产能变化，不涉及重大变动</w:t>
      </w:r>
      <w:r>
        <w:rPr>
          <w:rFonts w:hint="default" w:ascii="Times New Roman" w:hAnsi="Times New Roman" w:cs="Times New Roman"/>
          <w:color w:val="000000"/>
          <w:sz w:val="24"/>
          <w:szCs w:val="24"/>
          <w:lang w:val="en-US" w:eastAsia="zh-CN"/>
        </w:rPr>
        <w:t>。</w:t>
      </w:r>
    </w:p>
    <w:p w14:paraId="78856C27">
      <w:pPr>
        <w:keepNext w:val="0"/>
        <w:keepLines w:val="0"/>
        <w:pageBreakBefore w:val="0"/>
        <w:widowControl/>
        <w:kinsoku/>
        <w:wordWrap/>
        <w:overflowPunct/>
        <w:topLinePunct w:val="0"/>
        <w:autoSpaceDE/>
        <w:autoSpaceDN/>
        <w:bidi w:val="0"/>
        <w:adjustRightInd w:val="0"/>
        <w:snapToGrid w:val="0"/>
        <w:spacing w:after="0" w:afterLines="0" w:line="520" w:lineRule="exact"/>
        <w:ind w:firstLine="480" w:firstLineChars="200"/>
        <w:jc w:val="both"/>
        <w:textAlignment w:val="auto"/>
        <w:outlineLvl w:val="9"/>
        <w:rPr>
          <w:rFonts w:hint="default"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环保设备：本项目模具清洗废水、搅拌机清洗废水共同经3个清洗池沉淀后回用，切割工序不再建设；运输车辆清洗废水经厂区1座沉淀池处理后循环使用，减少沉淀池数量，增加沉淀时间；投料工序、筛分工序、搅拌工序废气收集后经1台袋式除尘器处理后通过1根15m高排气筒排放，除尘器数量减少，水泥筒仓仓顶配备2台袋式除尘器，通过仓顶排放口（超过仓顶3m以上，距地面不低于15m）排放，排气筒距离较近，合并后数量减少。</w:t>
      </w:r>
    </w:p>
    <w:p w14:paraId="1F066A8C">
      <w:pPr>
        <w:keepNext w:val="0"/>
        <w:keepLines w:val="0"/>
        <w:pageBreakBefore w:val="0"/>
        <w:widowControl/>
        <w:kinsoku/>
        <w:wordWrap/>
        <w:overflowPunct/>
        <w:topLinePunct w:val="0"/>
        <w:autoSpaceDE/>
        <w:autoSpaceDN/>
        <w:bidi w:val="0"/>
        <w:adjustRightInd w:val="0"/>
        <w:snapToGrid w:val="0"/>
        <w:spacing w:after="0" w:afterLines="0" w:line="480" w:lineRule="exact"/>
        <w:ind w:firstLine="480" w:firstLineChars="200"/>
        <w:jc w:val="both"/>
        <w:textAlignment w:val="auto"/>
        <w:outlineLvl w:val="9"/>
        <w:rPr>
          <w:rFonts w:hint="default"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根据《污染影响类建设项目重大变动清单》（试行）可知：</w:t>
      </w:r>
    </w:p>
    <w:p w14:paraId="5C1B008D">
      <w:pPr>
        <w:pStyle w:val="12"/>
        <w:keepNext w:val="0"/>
        <w:keepLines w:val="0"/>
        <w:pageBreakBefore w:val="0"/>
        <w:widowControl w:val="0"/>
        <w:numPr>
          <w:ilvl w:val="0"/>
          <w:numId w:val="0"/>
        </w:numPr>
        <w:kinsoku/>
        <w:wordWrap/>
        <w:overflowPunct/>
        <w:topLinePunct w:val="0"/>
        <w:autoSpaceDE/>
        <w:autoSpaceDN/>
        <w:bidi w:val="0"/>
        <w:adjustRightInd/>
        <w:snapToGrid/>
        <w:spacing w:after="0" w:line="480" w:lineRule="exact"/>
        <w:ind w:left="0" w:leftChars="0" w:right="0" w:rightChars="0" w:firstLine="482" w:firstLineChars="200"/>
        <w:jc w:val="center"/>
        <w:textAlignment w:val="auto"/>
        <w:rPr>
          <w:rFonts w:hint="default" w:ascii="Times New Roman" w:hAnsi="Times New Roman" w:eastAsia="宋体" w:cs="Times New Roman"/>
          <w:b/>
          <w:sz w:val="24"/>
          <w:szCs w:val="24"/>
          <w:lang w:val="en-US" w:eastAsia="zh-CN" w:bidi="ar-SA"/>
        </w:rPr>
      </w:pPr>
      <w:r>
        <w:rPr>
          <w:rFonts w:hint="eastAsia" w:ascii="Times New Roman" w:hAnsi="Times New Roman" w:eastAsia="宋体" w:cs="Times New Roman"/>
          <w:b/>
          <w:sz w:val="24"/>
          <w:szCs w:val="24"/>
          <w:lang w:val="en-US" w:eastAsia="zh-CN" w:bidi="ar-SA"/>
        </w:rPr>
        <w:t>表</w:t>
      </w:r>
      <w:r>
        <w:rPr>
          <w:rFonts w:hint="eastAsia" w:cs="Times New Roman"/>
          <w:b/>
          <w:sz w:val="24"/>
          <w:szCs w:val="24"/>
          <w:lang w:val="en-US" w:eastAsia="zh-CN" w:bidi="ar-SA"/>
        </w:rPr>
        <w:t xml:space="preserve">1 </w:t>
      </w:r>
      <w:r>
        <w:rPr>
          <w:rFonts w:hint="eastAsia" w:ascii="Times New Roman" w:hAnsi="Times New Roman" w:eastAsia="宋体" w:cs="Times New Roman"/>
          <w:b/>
          <w:sz w:val="24"/>
          <w:szCs w:val="24"/>
          <w:lang w:val="en-US" w:eastAsia="zh-CN" w:bidi="ar-SA"/>
        </w:rPr>
        <w:t xml:space="preserve"> 本项目实际建设内容与重大变动清单内容对照表</w:t>
      </w:r>
    </w:p>
    <w:tbl>
      <w:tblPr>
        <w:tblStyle w:val="19"/>
        <w:tblW w:w="878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89"/>
        <w:gridCol w:w="4327"/>
        <w:gridCol w:w="3671"/>
      </w:tblGrid>
      <w:tr w14:paraId="043DF0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tcBorders>
              <w:tl2br w:val="nil"/>
              <w:tr2bl w:val="nil"/>
            </w:tcBorders>
            <w:noWrap w:val="0"/>
            <w:vAlign w:val="center"/>
          </w:tcPr>
          <w:p w14:paraId="1D85D601">
            <w:pPr>
              <w:pStyle w:val="12"/>
              <w:keepNext w:val="0"/>
              <w:keepLines w:val="0"/>
              <w:pageBreakBefore w:val="0"/>
              <w:widowControl w:val="0"/>
              <w:numPr>
                <w:ilvl w:val="0"/>
                <w:numId w:val="0"/>
              </w:numPr>
              <w:kinsoku/>
              <w:wordWrap/>
              <w:overflowPunct/>
              <w:topLinePunct w:val="0"/>
              <w:autoSpaceDE/>
              <w:autoSpaceDN/>
              <w:bidi w:val="0"/>
              <w:adjustRightInd/>
              <w:snapToGrid w:val="0"/>
              <w:spacing w:after="0" w:line="240" w:lineRule="auto"/>
              <w:ind w:right="0" w:rightChars="0" w:firstLine="0" w:firstLineChars="0"/>
              <w:jc w:val="center"/>
              <w:textAlignment w:val="auto"/>
              <w:rPr>
                <w:rFonts w:hint="default" w:ascii="Times New Roman" w:hAnsi="Times New Roman" w:eastAsia="宋体" w:cs="Times New Roman"/>
                <w:b/>
                <w:bCs/>
                <w:color w:val="000000"/>
                <w:sz w:val="21"/>
                <w:szCs w:val="21"/>
                <w:lang w:val="en-US" w:eastAsia="zh-CN"/>
              </w:rPr>
            </w:pPr>
            <w:r>
              <w:rPr>
                <w:rFonts w:hint="eastAsia" w:ascii="Times New Roman" w:hAnsi="Times New Roman" w:eastAsia="宋体" w:cs="Times New Roman"/>
                <w:b/>
                <w:bCs/>
                <w:color w:val="000000"/>
                <w:sz w:val="21"/>
                <w:szCs w:val="21"/>
                <w:lang w:val="en-US" w:eastAsia="zh-CN"/>
              </w:rPr>
              <w:t>类别</w:t>
            </w:r>
          </w:p>
        </w:tc>
        <w:tc>
          <w:tcPr>
            <w:tcW w:w="2462" w:type="pct"/>
            <w:tcBorders>
              <w:tl2br w:val="nil"/>
              <w:tr2bl w:val="nil"/>
            </w:tcBorders>
            <w:noWrap w:val="0"/>
            <w:vAlign w:val="center"/>
          </w:tcPr>
          <w:p w14:paraId="3DE77B04">
            <w:pPr>
              <w:pStyle w:val="12"/>
              <w:keepNext w:val="0"/>
              <w:keepLines w:val="0"/>
              <w:pageBreakBefore w:val="0"/>
              <w:widowControl w:val="0"/>
              <w:numPr>
                <w:ilvl w:val="0"/>
                <w:numId w:val="0"/>
              </w:numPr>
              <w:kinsoku/>
              <w:wordWrap/>
              <w:overflowPunct/>
              <w:topLinePunct w:val="0"/>
              <w:autoSpaceDE/>
              <w:autoSpaceDN/>
              <w:bidi w:val="0"/>
              <w:adjustRightInd/>
              <w:snapToGrid w:val="0"/>
              <w:spacing w:after="0" w:line="240" w:lineRule="auto"/>
              <w:ind w:right="0" w:rightChars="0" w:firstLine="0" w:firstLineChars="0"/>
              <w:jc w:val="center"/>
              <w:textAlignment w:val="auto"/>
              <w:rPr>
                <w:rFonts w:hint="default" w:ascii="Times New Roman" w:hAnsi="Times New Roman" w:eastAsia="宋体" w:cs="Times New Roman"/>
                <w:b/>
                <w:bCs/>
                <w:color w:val="000000"/>
                <w:sz w:val="21"/>
                <w:szCs w:val="21"/>
                <w:lang w:val="en-US" w:eastAsia="zh-CN"/>
              </w:rPr>
            </w:pPr>
            <w:r>
              <w:rPr>
                <w:rFonts w:hint="eastAsia" w:ascii="Times New Roman" w:hAnsi="Times New Roman" w:eastAsia="宋体" w:cs="Times New Roman"/>
                <w:b/>
                <w:bCs/>
                <w:color w:val="000000"/>
                <w:sz w:val="21"/>
                <w:szCs w:val="21"/>
                <w:lang w:val="en-US" w:eastAsia="zh-CN"/>
              </w:rPr>
              <w:t>内容</w:t>
            </w:r>
          </w:p>
        </w:tc>
        <w:tc>
          <w:tcPr>
            <w:tcW w:w="2088" w:type="pct"/>
            <w:tcBorders>
              <w:tl2br w:val="nil"/>
              <w:tr2bl w:val="nil"/>
            </w:tcBorders>
            <w:noWrap w:val="0"/>
            <w:vAlign w:val="center"/>
          </w:tcPr>
          <w:p w14:paraId="17F4825A">
            <w:pPr>
              <w:pStyle w:val="12"/>
              <w:keepNext w:val="0"/>
              <w:keepLines w:val="0"/>
              <w:pageBreakBefore w:val="0"/>
              <w:widowControl w:val="0"/>
              <w:numPr>
                <w:ilvl w:val="0"/>
                <w:numId w:val="0"/>
              </w:numPr>
              <w:kinsoku/>
              <w:wordWrap/>
              <w:overflowPunct/>
              <w:topLinePunct w:val="0"/>
              <w:autoSpaceDE/>
              <w:autoSpaceDN/>
              <w:bidi w:val="0"/>
              <w:adjustRightInd/>
              <w:snapToGrid w:val="0"/>
              <w:spacing w:after="0" w:line="240" w:lineRule="auto"/>
              <w:ind w:right="0" w:rightChars="0" w:firstLine="0" w:firstLineChars="0"/>
              <w:jc w:val="center"/>
              <w:textAlignment w:val="auto"/>
              <w:rPr>
                <w:rFonts w:hint="default" w:ascii="Times New Roman" w:hAnsi="Times New Roman" w:eastAsia="宋体" w:cs="Times New Roman"/>
                <w:b/>
                <w:bCs/>
                <w:color w:val="000000"/>
                <w:sz w:val="21"/>
                <w:szCs w:val="21"/>
                <w:lang w:val="en-US" w:eastAsia="zh-CN"/>
              </w:rPr>
            </w:pPr>
            <w:r>
              <w:rPr>
                <w:rFonts w:hint="eastAsia" w:ascii="Times New Roman" w:hAnsi="Times New Roman" w:eastAsia="宋体" w:cs="Times New Roman"/>
                <w:b/>
                <w:bCs/>
                <w:color w:val="000000"/>
                <w:sz w:val="21"/>
                <w:szCs w:val="21"/>
                <w:lang w:val="en-US" w:eastAsia="zh-CN"/>
              </w:rPr>
              <w:t>实际建设内容对照</w:t>
            </w:r>
          </w:p>
        </w:tc>
      </w:tr>
      <w:tr w14:paraId="6B6427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tcBorders>
              <w:tl2br w:val="nil"/>
              <w:tr2bl w:val="nil"/>
            </w:tcBorders>
            <w:noWrap w:val="0"/>
            <w:vAlign w:val="center"/>
          </w:tcPr>
          <w:p w14:paraId="4E8E998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性质</w:t>
            </w:r>
          </w:p>
        </w:tc>
        <w:tc>
          <w:tcPr>
            <w:tcW w:w="2462" w:type="pct"/>
            <w:tcBorders>
              <w:tl2br w:val="nil"/>
              <w:tr2bl w:val="nil"/>
            </w:tcBorders>
            <w:noWrap w:val="0"/>
            <w:vAlign w:val="center"/>
          </w:tcPr>
          <w:p w14:paraId="70A5540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1.建设项目开发、使用功能发生变化的。</w:t>
            </w:r>
          </w:p>
        </w:tc>
        <w:tc>
          <w:tcPr>
            <w:tcW w:w="2088" w:type="pct"/>
            <w:tcBorders>
              <w:tl2br w:val="nil"/>
              <w:tr2bl w:val="nil"/>
            </w:tcBorders>
            <w:noWrap w:val="0"/>
            <w:vAlign w:val="center"/>
          </w:tcPr>
          <w:p w14:paraId="59D37F0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本项目建设性质未发生变化。</w:t>
            </w:r>
          </w:p>
        </w:tc>
      </w:tr>
      <w:tr w14:paraId="1DF83C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vMerge w:val="restart"/>
            <w:tcBorders>
              <w:tl2br w:val="nil"/>
              <w:tr2bl w:val="nil"/>
            </w:tcBorders>
            <w:noWrap w:val="0"/>
            <w:vAlign w:val="center"/>
          </w:tcPr>
          <w:p w14:paraId="1FEA244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规模</w:t>
            </w:r>
          </w:p>
        </w:tc>
        <w:tc>
          <w:tcPr>
            <w:tcW w:w="2462" w:type="pct"/>
            <w:tcBorders>
              <w:tl2br w:val="nil"/>
              <w:tr2bl w:val="nil"/>
            </w:tcBorders>
            <w:noWrap w:val="0"/>
            <w:vAlign w:val="center"/>
          </w:tcPr>
          <w:p w14:paraId="09DE3D9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2.生产、处置或储存能力增大30%及以上的。</w:t>
            </w:r>
          </w:p>
        </w:tc>
        <w:tc>
          <w:tcPr>
            <w:tcW w:w="2088" w:type="pct"/>
            <w:tcBorders>
              <w:tl2br w:val="nil"/>
              <w:tr2bl w:val="nil"/>
            </w:tcBorders>
            <w:noWrap w:val="0"/>
            <w:vAlign w:val="center"/>
          </w:tcPr>
          <w:p w14:paraId="39B137B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本项目生产、处置或储存能力未增大。</w:t>
            </w:r>
          </w:p>
        </w:tc>
      </w:tr>
      <w:tr w14:paraId="182ABF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vMerge w:val="continue"/>
            <w:tcBorders>
              <w:tl2br w:val="nil"/>
              <w:tr2bl w:val="nil"/>
            </w:tcBorders>
            <w:noWrap w:val="0"/>
            <w:vAlign w:val="center"/>
          </w:tcPr>
          <w:p w14:paraId="2F4D72F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p>
        </w:tc>
        <w:tc>
          <w:tcPr>
            <w:tcW w:w="2462" w:type="pct"/>
            <w:tcBorders>
              <w:tl2br w:val="nil"/>
              <w:tr2bl w:val="nil"/>
            </w:tcBorders>
            <w:noWrap w:val="0"/>
            <w:vAlign w:val="center"/>
          </w:tcPr>
          <w:p w14:paraId="6C82C84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3.生产、处置或储存能力增大，导致废水第一类污染物排放量增加的。</w:t>
            </w:r>
          </w:p>
        </w:tc>
        <w:tc>
          <w:tcPr>
            <w:tcW w:w="2088" w:type="pct"/>
            <w:tcBorders>
              <w:tl2br w:val="nil"/>
              <w:tr2bl w:val="nil"/>
            </w:tcBorders>
            <w:noWrap w:val="0"/>
            <w:vAlign w:val="center"/>
          </w:tcPr>
          <w:p w14:paraId="0087E9B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本项目生产、处置或储存能力未增大，废水第一类污染物排放量未增加。</w:t>
            </w:r>
          </w:p>
        </w:tc>
      </w:tr>
      <w:tr w14:paraId="45E1B0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vMerge w:val="continue"/>
            <w:tcBorders>
              <w:tl2br w:val="nil"/>
              <w:tr2bl w:val="nil"/>
            </w:tcBorders>
            <w:noWrap w:val="0"/>
            <w:vAlign w:val="center"/>
          </w:tcPr>
          <w:p w14:paraId="29A0AA3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p>
        </w:tc>
        <w:tc>
          <w:tcPr>
            <w:tcW w:w="2462" w:type="pct"/>
            <w:tcBorders>
              <w:tl2br w:val="nil"/>
              <w:tr2bl w:val="nil"/>
            </w:tcBorders>
            <w:noWrap w:val="0"/>
            <w:vAlign w:val="center"/>
          </w:tcPr>
          <w:p w14:paraId="32026F5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auto"/>
              <w:rPr>
                <w:rFonts w:hint="default" w:cs="Times New Roman"/>
                <w:b w:val="0"/>
                <w:bCs w:val="0"/>
                <w:color w:val="auto"/>
                <w:sz w:val="21"/>
                <w:szCs w:val="21"/>
                <w:u w:val="none"/>
                <w:lang w:val="en-US" w:eastAsia="zh-CN"/>
              </w:rPr>
            </w:pPr>
            <w:r>
              <w:rPr>
                <w:rFonts w:hint="default" w:cs="Times New Roman"/>
                <w:b w:val="0"/>
                <w:bCs w:val="0"/>
                <w:color w:val="auto"/>
                <w:sz w:val="21"/>
                <w:szCs w:val="21"/>
                <w:u w:val="none"/>
                <w:lang w:val="en-US" w:eastAsia="zh-CN"/>
              </w:rPr>
              <w:t>4.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污染物排放量增加10%及以上的。</w:t>
            </w:r>
          </w:p>
        </w:tc>
        <w:tc>
          <w:tcPr>
            <w:tcW w:w="2088" w:type="pct"/>
            <w:tcBorders>
              <w:tl2br w:val="nil"/>
              <w:tr2bl w:val="nil"/>
            </w:tcBorders>
            <w:noWrap w:val="0"/>
            <w:vAlign w:val="center"/>
          </w:tcPr>
          <w:p w14:paraId="6F0B7B2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auto"/>
              <w:rPr>
                <w:rFonts w:hint="default" w:cs="Times New Roman"/>
                <w:b w:val="0"/>
                <w:bCs w:val="0"/>
                <w:color w:val="auto"/>
                <w:sz w:val="21"/>
                <w:szCs w:val="21"/>
                <w:u w:val="none"/>
                <w:lang w:val="en-US" w:eastAsia="zh-CN"/>
              </w:rPr>
            </w:pPr>
            <w:r>
              <w:rPr>
                <w:rFonts w:hint="eastAsia" w:cs="Times New Roman"/>
                <w:b w:val="0"/>
                <w:bCs w:val="0"/>
                <w:color w:val="auto"/>
                <w:sz w:val="21"/>
                <w:szCs w:val="21"/>
                <w:u w:val="none"/>
                <w:lang w:val="en-US" w:eastAsia="zh-CN"/>
              </w:rPr>
              <w:t>本项目</w:t>
            </w:r>
            <w:r>
              <w:rPr>
                <w:rFonts w:hint="default" w:cs="Times New Roman"/>
                <w:b w:val="0"/>
                <w:bCs w:val="0"/>
                <w:color w:val="auto"/>
                <w:sz w:val="21"/>
                <w:szCs w:val="21"/>
                <w:u w:val="none"/>
                <w:lang w:val="en-US" w:eastAsia="zh-CN"/>
              </w:rPr>
              <w:t>生产、处置或储存能力</w:t>
            </w:r>
            <w:r>
              <w:rPr>
                <w:rFonts w:hint="eastAsia" w:cs="Times New Roman"/>
                <w:b w:val="0"/>
                <w:bCs w:val="0"/>
                <w:color w:val="auto"/>
                <w:sz w:val="21"/>
                <w:szCs w:val="21"/>
                <w:u w:val="none"/>
                <w:lang w:val="en-US" w:eastAsia="zh-CN"/>
              </w:rPr>
              <w:t>未</w:t>
            </w:r>
            <w:r>
              <w:rPr>
                <w:rFonts w:hint="default" w:cs="Times New Roman"/>
                <w:b w:val="0"/>
                <w:bCs w:val="0"/>
                <w:color w:val="auto"/>
                <w:sz w:val="21"/>
                <w:szCs w:val="21"/>
                <w:u w:val="none"/>
                <w:lang w:val="en-US" w:eastAsia="zh-CN"/>
              </w:rPr>
              <w:t>增大</w:t>
            </w:r>
            <w:r>
              <w:rPr>
                <w:rFonts w:hint="eastAsia" w:cs="Times New Roman"/>
                <w:b w:val="0"/>
                <w:bCs w:val="0"/>
                <w:color w:val="auto"/>
                <w:sz w:val="21"/>
                <w:szCs w:val="21"/>
                <w:u w:val="none"/>
                <w:lang w:val="en-US" w:eastAsia="zh-CN"/>
              </w:rPr>
              <w:t>，相应污染物排放量未增加。</w:t>
            </w:r>
          </w:p>
        </w:tc>
      </w:tr>
      <w:tr w14:paraId="70B44F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tcBorders>
              <w:tl2br w:val="nil"/>
              <w:tr2bl w:val="nil"/>
            </w:tcBorders>
            <w:noWrap w:val="0"/>
            <w:vAlign w:val="center"/>
          </w:tcPr>
          <w:p w14:paraId="3EE34D9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地点</w:t>
            </w:r>
          </w:p>
        </w:tc>
        <w:tc>
          <w:tcPr>
            <w:tcW w:w="2462" w:type="pct"/>
            <w:tcBorders>
              <w:tl2br w:val="nil"/>
              <w:tr2bl w:val="nil"/>
            </w:tcBorders>
            <w:noWrap w:val="0"/>
            <w:vAlign w:val="center"/>
          </w:tcPr>
          <w:p w14:paraId="4E08BF3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auto"/>
              <w:rPr>
                <w:rFonts w:hint="eastAsia" w:cs="Times New Roman"/>
                <w:b w:val="0"/>
                <w:bCs w:val="0"/>
                <w:color w:val="auto"/>
                <w:sz w:val="21"/>
                <w:szCs w:val="21"/>
                <w:u w:val="none"/>
                <w:lang w:val="en-US" w:eastAsia="zh-CN"/>
              </w:rPr>
            </w:pPr>
            <w:r>
              <w:rPr>
                <w:rFonts w:hint="eastAsia" w:cs="Times New Roman"/>
                <w:b w:val="0"/>
                <w:bCs w:val="0"/>
                <w:color w:val="auto"/>
                <w:sz w:val="21"/>
                <w:szCs w:val="21"/>
                <w:u w:val="none"/>
                <w:lang w:val="en-US" w:eastAsia="zh-CN"/>
              </w:rPr>
              <w:t>5.重新选址；在原厂址附近调整（包括总平面布置变化）导致环境防护距离范围变化且新增敏感点的。</w:t>
            </w:r>
          </w:p>
        </w:tc>
        <w:tc>
          <w:tcPr>
            <w:tcW w:w="2088" w:type="pct"/>
            <w:tcBorders>
              <w:tl2br w:val="nil"/>
              <w:tr2bl w:val="nil"/>
            </w:tcBorders>
            <w:noWrap w:val="0"/>
            <w:vAlign w:val="center"/>
          </w:tcPr>
          <w:p w14:paraId="69F3D44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auto"/>
              <w:rPr>
                <w:rFonts w:hint="default" w:cs="Times New Roman"/>
                <w:b w:val="0"/>
                <w:bCs w:val="0"/>
                <w:color w:val="auto"/>
                <w:sz w:val="21"/>
                <w:szCs w:val="21"/>
                <w:u w:val="none"/>
                <w:lang w:val="en-US" w:eastAsia="zh-CN"/>
              </w:rPr>
            </w:pPr>
            <w:r>
              <w:rPr>
                <w:rFonts w:hint="eastAsia" w:cs="Times New Roman"/>
                <w:b w:val="0"/>
                <w:bCs w:val="0"/>
                <w:color w:val="auto"/>
                <w:sz w:val="21"/>
                <w:szCs w:val="21"/>
                <w:u w:val="none"/>
                <w:lang w:val="en-US" w:eastAsia="zh-CN"/>
              </w:rPr>
              <w:t>本项目位置未发生变化，厂区平面布置发生变化，未导致环境防护距离范围变化且新增敏感点。</w:t>
            </w:r>
          </w:p>
        </w:tc>
      </w:tr>
      <w:tr w14:paraId="130207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vMerge w:val="restart"/>
            <w:tcBorders>
              <w:tl2br w:val="nil"/>
              <w:tr2bl w:val="nil"/>
            </w:tcBorders>
            <w:noWrap w:val="0"/>
            <w:vAlign w:val="center"/>
          </w:tcPr>
          <w:p w14:paraId="23FC898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生产工艺</w:t>
            </w:r>
          </w:p>
        </w:tc>
        <w:tc>
          <w:tcPr>
            <w:tcW w:w="2462" w:type="pct"/>
            <w:tcBorders>
              <w:tl2br w:val="nil"/>
              <w:tr2bl w:val="nil"/>
            </w:tcBorders>
            <w:noWrap w:val="0"/>
            <w:vAlign w:val="center"/>
          </w:tcPr>
          <w:p w14:paraId="60FE669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eastAsia" w:cs="Times New Roman"/>
                <w:b w:val="0"/>
                <w:bCs w:val="0"/>
                <w:color w:val="auto"/>
                <w:sz w:val="21"/>
                <w:szCs w:val="21"/>
                <w:u w:val="none"/>
                <w:lang w:val="en-US" w:eastAsia="zh-CN"/>
              </w:rPr>
            </w:pPr>
            <w:r>
              <w:rPr>
                <w:rFonts w:hint="eastAsia" w:cs="Times New Roman"/>
                <w:b w:val="0"/>
                <w:bCs w:val="0"/>
                <w:color w:val="auto"/>
                <w:sz w:val="21"/>
                <w:szCs w:val="21"/>
                <w:u w:val="none"/>
                <w:lang w:val="en-US" w:eastAsia="zh-CN"/>
              </w:rPr>
              <w:t>6.新增产品品种或生产工艺（含主要生产装置、设备及配套设施）、主要原辅材料、燃料变化，导致以下情形之一：</w:t>
            </w:r>
          </w:p>
          <w:p w14:paraId="720416D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baseline"/>
              <w:rPr>
                <w:rFonts w:hint="eastAsia" w:cs="Times New Roman"/>
                <w:b w:val="0"/>
                <w:bCs w:val="0"/>
                <w:color w:val="auto"/>
                <w:sz w:val="21"/>
                <w:szCs w:val="21"/>
                <w:u w:val="none"/>
                <w:lang w:val="en-US" w:eastAsia="zh-CN"/>
              </w:rPr>
            </w:pPr>
            <w:r>
              <w:rPr>
                <w:rFonts w:hint="eastAsia" w:cs="Times New Roman"/>
                <w:b w:val="0"/>
                <w:bCs w:val="0"/>
                <w:color w:val="auto"/>
                <w:sz w:val="21"/>
                <w:szCs w:val="21"/>
                <w:u w:val="none"/>
                <w:lang w:val="en-US" w:eastAsia="zh-CN"/>
              </w:rPr>
              <w:t>（1）新增排放污染物种类的（毒性、挥发性降低的除外）；</w:t>
            </w:r>
          </w:p>
          <w:p w14:paraId="546CC45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baseline"/>
              <w:rPr>
                <w:rFonts w:hint="eastAsia" w:cs="Times New Roman"/>
                <w:b w:val="0"/>
                <w:bCs w:val="0"/>
                <w:color w:val="auto"/>
                <w:sz w:val="21"/>
                <w:szCs w:val="21"/>
                <w:u w:val="none"/>
                <w:lang w:val="en-US" w:eastAsia="zh-CN"/>
              </w:rPr>
            </w:pPr>
            <w:r>
              <w:rPr>
                <w:rFonts w:hint="eastAsia" w:cs="Times New Roman"/>
                <w:b w:val="0"/>
                <w:bCs w:val="0"/>
                <w:color w:val="auto"/>
                <w:sz w:val="21"/>
                <w:szCs w:val="21"/>
                <w:u w:val="none"/>
                <w:lang w:val="en-US" w:eastAsia="zh-CN"/>
              </w:rPr>
              <w:t>（2）位于环境质量不达标区的建设项目相应污染物排放量增加的；</w:t>
            </w:r>
          </w:p>
          <w:p w14:paraId="2B99711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baseline"/>
              <w:rPr>
                <w:rFonts w:hint="eastAsia" w:cs="Times New Roman"/>
                <w:b w:val="0"/>
                <w:bCs w:val="0"/>
                <w:color w:val="auto"/>
                <w:sz w:val="21"/>
                <w:szCs w:val="21"/>
                <w:u w:val="none"/>
                <w:lang w:val="en-US" w:eastAsia="zh-CN"/>
              </w:rPr>
            </w:pPr>
            <w:r>
              <w:rPr>
                <w:rFonts w:hint="eastAsia" w:cs="Times New Roman"/>
                <w:b w:val="0"/>
                <w:bCs w:val="0"/>
                <w:color w:val="auto"/>
                <w:sz w:val="21"/>
                <w:szCs w:val="21"/>
                <w:u w:val="none"/>
                <w:lang w:val="en-US" w:eastAsia="zh-CN"/>
              </w:rPr>
              <w:t>（3）废水第一类污染物排放量增加的；</w:t>
            </w:r>
          </w:p>
          <w:p w14:paraId="0E711C8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baseline"/>
              <w:rPr>
                <w:rFonts w:hint="eastAsia" w:cs="Times New Roman"/>
                <w:b w:val="0"/>
                <w:bCs w:val="0"/>
                <w:color w:val="auto"/>
                <w:sz w:val="21"/>
                <w:szCs w:val="21"/>
                <w:u w:val="none"/>
                <w:lang w:val="en-US" w:eastAsia="zh-CN"/>
              </w:rPr>
            </w:pPr>
            <w:r>
              <w:rPr>
                <w:rFonts w:hint="eastAsia" w:cs="Times New Roman"/>
                <w:b w:val="0"/>
                <w:bCs w:val="0"/>
                <w:color w:val="auto"/>
                <w:sz w:val="21"/>
                <w:szCs w:val="21"/>
                <w:u w:val="none"/>
                <w:lang w:val="en-US" w:eastAsia="zh-CN"/>
              </w:rPr>
              <w:t>（4）其他污染物排放量增加10%及以上的。</w:t>
            </w:r>
          </w:p>
        </w:tc>
        <w:tc>
          <w:tcPr>
            <w:tcW w:w="2088" w:type="pct"/>
            <w:tcBorders>
              <w:tl2br w:val="nil"/>
              <w:tr2bl w:val="nil"/>
            </w:tcBorders>
            <w:noWrap w:val="0"/>
            <w:vAlign w:val="center"/>
          </w:tcPr>
          <w:p w14:paraId="26F5700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cs="Times New Roman"/>
                <w:b w:val="0"/>
                <w:bCs w:val="0"/>
                <w:color w:val="auto"/>
                <w:sz w:val="21"/>
                <w:szCs w:val="21"/>
                <w:u w:val="none"/>
                <w:lang w:val="en-US" w:eastAsia="zh-CN"/>
              </w:rPr>
            </w:pPr>
            <w:r>
              <w:rPr>
                <w:rFonts w:hint="eastAsia" w:cs="Times New Roman"/>
                <w:b w:val="0"/>
                <w:bCs w:val="0"/>
                <w:color w:val="auto"/>
                <w:sz w:val="21"/>
                <w:szCs w:val="21"/>
                <w:u w:val="none"/>
                <w:lang w:val="en-US" w:eastAsia="zh-CN"/>
              </w:rPr>
              <w:t>本项目未新增污染物种类，污染物排放量未增加，废水第一类污染物排放量未增加，其他污染物排放量未增加。</w:t>
            </w:r>
          </w:p>
        </w:tc>
      </w:tr>
      <w:tr w14:paraId="7D774A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vMerge w:val="continue"/>
            <w:tcBorders>
              <w:tl2br w:val="nil"/>
              <w:tr2bl w:val="nil"/>
            </w:tcBorders>
            <w:noWrap w:val="0"/>
            <w:vAlign w:val="center"/>
          </w:tcPr>
          <w:p w14:paraId="625A090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rPr>
                <w:rFonts w:hint="eastAsia" w:ascii="Times New Roman" w:hAnsi="Times New Roman" w:eastAsia="宋体" w:cs="Times New Roman"/>
                <w:sz w:val="21"/>
                <w:szCs w:val="21"/>
                <w:vertAlign w:val="baseline"/>
                <w:lang w:val="en-US" w:eastAsia="zh-CN"/>
              </w:rPr>
            </w:pPr>
          </w:p>
        </w:tc>
        <w:tc>
          <w:tcPr>
            <w:tcW w:w="2462" w:type="pct"/>
            <w:tcBorders>
              <w:tl2br w:val="nil"/>
              <w:tr2bl w:val="nil"/>
            </w:tcBorders>
            <w:noWrap w:val="0"/>
            <w:vAlign w:val="center"/>
          </w:tcPr>
          <w:p w14:paraId="30E41F9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ascii="Times New Roman" w:hAnsi="Times New Roman" w:eastAsia="宋体" w:cs="Times New Roman"/>
                <w:b w:val="0"/>
                <w:bCs w:val="0"/>
                <w:color w:val="auto"/>
                <w:sz w:val="21"/>
                <w:szCs w:val="21"/>
                <w:u w:val="none"/>
                <w:lang w:val="en-US" w:eastAsia="zh-CN"/>
              </w:rPr>
            </w:pPr>
            <w:r>
              <w:rPr>
                <w:rFonts w:hint="default" w:ascii="Times New Roman" w:hAnsi="Times New Roman" w:eastAsia="宋体" w:cs="Times New Roman"/>
                <w:b w:val="0"/>
                <w:bCs w:val="0"/>
                <w:color w:val="auto"/>
                <w:sz w:val="21"/>
                <w:szCs w:val="21"/>
                <w:u w:val="none"/>
                <w:lang w:val="en-US" w:eastAsia="zh-CN"/>
              </w:rPr>
              <w:t>7.物料运输、装卸、贮存方式变化，导致大气污染物无组织排放量增加10%及以上的。</w:t>
            </w:r>
          </w:p>
        </w:tc>
        <w:tc>
          <w:tcPr>
            <w:tcW w:w="2088" w:type="pct"/>
            <w:tcBorders>
              <w:tl2br w:val="nil"/>
              <w:tr2bl w:val="nil"/>
            </w:tcBorders>
            <w:noWrap w:val="0"/>
            <w:vAlign w:val="center"/>
          </w:tcPr>
          <w:p w14:paraId="0B2AA9A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ascii="Times New Roman" w:hAnsi="Times New Roman" w:eastAsia="宋体" w:cs="Times New Roman"/>
                <w:b w:val="0"/>
                <w:bCs w:val="0"/>
                <w:color w:val="auto"/>
                <w:sz w:val="21"/>
                <w:szCs w:val="21"/>
                <w:u w:val="none"/>
                <w:lang w:val="en-US" w:eastAsia="zh-CN"/>
              </w:rPr>
            </w:pPr>
            <w:r>
              <w:rPr>
                <w:rFonts w:hint="default" w:ascii="Times New Roman" w:hAnsi="Times New Roman" w:eastAsia="宋体" w:cs="Times New Roman"/>
                <w:b w:val="0"/>
                <w:bCs w:val="0"/>
                <w:color w:val="auto"/>
                <w:sz w:val="21"/>
                <w:szCs w:val="21"/>
                <w:u w:val="none"/>
                <w:lang w:val="en-US" w:eastAsia="zh-CN"/>
              </w:rPr>
              <w:t>物料运输、装卸、贮存方式</w:t>
            </w:r>
            <w:r>
              <w:rPr>
                <w:rFonts w:hint="eastAsia" w:ascii="Times New Roman" w:hAnsi="Times New Roman" w:eastAsia="宋体" w:cs="Times New Roman"/>
                <w:b w:val="0"/>
                <w:bCs w:val="0"/>
                <w:color w:val="auto"/>
                <w:sz w:val="21"/>
                <w:szCs w:val="21"/>
                <w:u w:val="none"/>
                <w:lang w:val="en-US" w:eastAsia="zh-CN"/>
              </w:rPr>
              <w:t>未发生</w:t>
            </w:r>
            <w:r>
              <w:rPr>
                <w:rFonts w:hint="default" w:ascii="Times New Roman" w:hAnsi="Times New Roman" w:eastAsia="宋体" w:cs="Times New Roman"/>
                <w:b w:val="0"/>
                <w:bCs w:val="0"/>
                <w:color w:val="auto"/>
                <w:sz w:val="21"/>
                <w:szCs w:val="21"/>
                <w:u w:val="none"/>
                <w:lang w:val="en-US" w:eastAsia="zh-CN"/>
              </w:rPr>
              <w:t>变化</w:t>
            </w:r>
            <w:r>
              <w:rPr>
                <w:rFonts w:hint="eastAsia" w:ascii="Times New Roman" w:hAnsi="Times New Roman" w:eastAsia="宋体" w:cs="Times New Roman"/>
                <w:b w:val="0"/>
                <w:bCs w:val="0"/>
                <w:color w:val="auto"/>
                <w:sz w:val="21"/>
                <w:szCs w:val="21"/>
                <w:u w:val="none"/>
                <w:lang w:val="en-US" w:eastAsia="zh-CN"/>
              </w:rPr>
              <w:t>，</w:t>
            </w:r>
            <w:r>
              <w:rPr>
                <w:rFonts w:hint="default" w:ascii="Times New Roman" w:hAnsi="Times New Roman" w:eastAsia="宋体" w:cs="Times New Roman"/>
                <w:b w:val="0"/>
                <w:bCs w:val="0"/>
                <w:color w:val="auto"/>
                <w:sz w:val="21"/>
                <w:szCs w:val="21"/>
                <w:u w:val="none"/>
                <w:lang w:val="en-US" w:eastAsia="zh-CN"/>
              </w:rPr>
              <w:t>大气污染物无组织排放量</w:t>
            </w:r>
            <w:r>
              <w:rPr>
                <w:rFonts w:hint="eastAsia" w:ascii="Times New Roman" w:hAnsi="Times New Roman" w:eastAsia="宋体" w:cs="Times New Roman"/>
                <w:b w:val="0"/>
                <w:bCs w:val="0"/>
                <w:color w:val="auto"/>
                <w:sz w:val="21"/>
                <w:szCs w:val="21"/>
                <w:u w:val="none"/>
                <w:lang w:val="en-US" w:eastAsia="zh-CN"/>
              </w:rPr>
              <w:t>未增加。</w:t>
            </w:r>
          </w:p>
        </w:tc>
      </w:tr>
      <w:tr w14:paraId="0A2989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vMerge w:val="restart"/>
            <w:tcBorders>
              <w:tl2br w:val="nil"/>
              <w:tr2bl w:val="nil"/>
            </w:tcBorders>
            <w:noWrap w:val="0"/>
            <w:vAlign w:val="center"/>
          </w:tcPr>
          <w:p w14:paraId="4AFE9CE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环境保护措施</w:t>
            </w:r>
          </w:p>
        </w:tc>
        <w:tc>
          <w:tcPr>
            <w:tcW w:w="2462" w:type="pct"/>
            <w:tcBorders>
              <w:tl2br w:val="nil"/>
              <w:tr2bl w:val="nil"/>
            </w:tcBorders>
            <w:noWrap w:val="0"/>
            <w:vAlign w:val="center"/>
          </w:tcPr>
          <w:p w14:paraId="40AF1A8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ascii="Times New Roman" w:hAnsi="Times New Roman" w:eastAsia="宋体" w:cs="Times New Roman"/>
                <w:b w:val="0"/>
                <w:bCs w:val="0"/>
                <w:color w:val="auto"/>
                <w:sz w:val="21"/>
                <w:szCs w:val="21"/>
                <w:u w:val="none"/>
                <w:lang w:val="en-US" w:eastAsia="zh-CN"/>
              </w:rPr>
            </w:pPr>
            <w:r>
              <w:rPr>
                <w:rFonts w:hint="default" w:ascii="Times New Roman" w:hAnsi="Times New Roman" w:eastAsia="宋体" w:cs="Times New Roman"/>
                <w:b w:val="0"/>
                <w:bCs w:val="0"/>
                <w:color w:val="auto"/>
                <w:sz w:val="21"/>
                <w:szCs w:val="21"/>
                <w:u w:val="none"/>
                <w:lang w:val="en-US" w:eastAsia="zh-CN"/>
              </w:rPr>
              <w:t>8.废气、废水污染防治措施变化，导致第6条中所列情形之一（废气无组织排放改为有组织排放、污染防治措施强化或改进的除外）或大气污染物无组织排放量增加10%及以上的。</w:t>
            </w:r>
          </w:p>
        </w:tc>
        <w:tc>
          <w:tcPr>
            <w:tcW w:w="2088" w:type="pct"/>
            <w:tcBorders>
              <w:tl2br w:val="nil"/>
              <w:tr2bl w:val="nil"/>
            </w:tcBorders>
            <w:noWrap w:val="0"/>
            <w:vAlign w:val="center"/>
          </w:tcPr>
          <w:p w14:paraId="063ADD7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ascii="Times New Roman" w:hAnsi="Times New Roman" w:eastAsia="宋体" w:cs="Times New Roman"/>
                <w:b w:val="0"/>
                <w:bCs w:val="0"/>
                <w:color w:val="auto"/>
                <w:sz w:val="21"/>
                <w:szCs w:val="21"/>
                <w:u w:val="none"/>
                <w:lang w:val="en-US" w:eastAsia="zh-CN"/>
              </w:rPr>
            </w:pPr>
            <w:r>
              <w:rPr>
                <w:rFonts w:hint="eastAsia" w:ascii="Times New Roman" w:hAnsi="Times New Roman" w:eastAsia="宋体" w:cs="Times New Roman"/>
                <w:b w:val="0"/>
                <w:bCs w:val="0"/>
                <w:color w:val="auto"/>
                <w:sz w:val="21"/>
                <w:szCs w:val="21"/>
                <w:u w:val="none"/>
                <w:lang w:val="en-US" w:eastAsia="zh-CN"/>
              </w:rPr>
              <w:t>本项目废气</w:t>
            </w:r>
            <w:r>
              <w:rPr>
                <w:rFonts w:hint="eastAsia" w:cs="Times New Roman"/>
                <w:b w:val="0"/>
                <w:bCs w:val="0"/>
                <w:color w:val="auto"/>
                <w:sz w:val="21"/>
                <w:szCs w:val="21"/>
                <w:u w:val="none"/>
                <w:lang w:val="en-US" w:eastAsia="zh-CN"/>
              </w:rPr>
              <w:t>、废水污染防治措施未发生变化，</w:t>
            </w:r>
            <w:r>
              <w:rPr>
                <w:rFonts w:hint="eastAsia" w:ascii="Times New Roman" w:hAnsi="Times New Roman" w:eastAsia="宋体" w:cs="Times New Roman"/>
                <w:b w:val="0"/>
                <w:bCs w:val="0"/>
                <w:color w:val="auto"/>
                <w:sz w:val="21"/>
                <w:szCs w:val="21"/>
                <w:u w:val="none"/>
                <w:lang w:val="en-US" w:eastAsia="zh-CN"/>
              </w:rPr>
              <w:t>污染物排放量未增加。</w:t>
            </w:r>
          </w:p>
        </w:tc>
      </w:tr>
      <w:tr w14:paraId="1EAEFB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vMerge w:val="continue"/>
            <w:tcBorders>
              <w:tl2br w:val="nil"/>
              <w:tr2bl w:val="nil"/>
            </w:tcBorders>
            <w:noWrap w:val="0"/>
            <w:vAlign w:val="center"/>
          </w:tcPr>
          <w:p w14:paraId="06DDD58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rPr>
                <w:rFonts w:hint="eastAsia" w:ascii="Times New Roman" w:hAnsi="Times New Roman" w:eastAsia="宋体" w:cs="Times New Roman"/>
                <w:sz w:val="21"/>
                <w:szCs w:val="21"/>
                <w:vertAlign w:val="baseline"/>
                <w:lang w:val="en-US" w:eastAsia="zh-CN"/>
              </w:rPr>
            </w:pPr>
          </w:p>
        </w:tc>
        <w:tc>
          <w:tcPr>
            <w:tcW w:w="2462" w:type="pct"/>
            <w:tcBorders>
              <w:tl2br w:val="nil"/>
              <w:tr2bl w:val="nil"/>
            </w:tcBorders>
            <w:noWrap w:val="0"/>
            <w:vAlign w:val="center"/>
          </w:tcPr>
          <w:p w14:paraId="075B427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ascii="Times New Roman" w:hAnsi="Times New Roman" w:eastAsia="宋体" w:cs="Times New Roman"/>
                <w:b w:val="0"/>
                <w:bCs w:val="0"/>
                <w:color w:val="auto"/>
                <w:sz w:val="21"/>
                <w:szCs w:val="21"/>
                <w:highlight w:val="none"/>
                <w:u w:val="none"/>
                <w:lang w:val="en-US" w:eastAsia="zh-CN"/>
              </w:rPr>
            </w:pPr>
            <w:r>
              <w:rPr>
                <w:rFonts w:hint="default" w:ascii="Times New Roman" w:hAnsi="Times New Roman" w:eastAsia="宋体" w:cs="Times New Roman"/>
                <w:b w:val="0"/>
                <w:bCs w:val="0"/>
                <w:color w:val="auto"/>
                <w:sz w:val="21"/>
                <w:szCs w:val="21"/>
                <w:highlight w:val="none"/>
                <w:u w:val="none"/>
                <w:lang w:val="en-US" w:eastAsia="zh-CN"/>
              </w:rPr>
              <w:t>9.新增废水直接排放口；废水由间接排放改为直接排放；废水直接排放口位置变化，导致不利环境影响加重的。</w:t>
            </w:r>
          </w:p>
        </w:tc>
        <w:tc>
          <w:tcPr>
            <w:tcW w:w="2088" w:type="pct"/>
            <w:tcBorders>
              <w:tl2br w:val="nil"/>
              <w:tr2bl w:val="nil"/>
            </w:tcBorders>
            <w:noWrap w:val="0"/>
            <w:vAlign w:val="center"/>
          </w:tcPr>
          <w:p w14:paraId="26631C2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ascii="Times New Roman" w:hAnsi="Times New Roman" w:eastAsia="宋体" w:cs="Times New Roman"/>
                <w:b w:val="0"/>
                <w:bCs w:val="0"/>
                <w:color w:val="auto"/>
                <w:sz w:val="21"/>
                <w:szCs w:val="21"/>
                <w:u w:val="none"/>
                <w:lang w:val="en-US" w:eastAsia="zh-CN"/>
              </w:rPr>
            </w:pPr>
            <w:r>
              <w:rPr>
                <w:rFonts w:hint="eastAsia" w:ascii="Times New Roman" w:hAnsi="Times New Roman" w:eastAsia="宋体" w:cs="Times New Roman"/>
                <w:b w:val="0"/>
                <w:bCs w:val="0"/>
                <w:color w:val="auto"/>
                <w:sz w:val="21"/>
                <w:szCs w:val="21"/>
                <w:u w:val="none"/>
                <w:lang w:val="en-US" w:eastAsia="zh-CN"/>
              </w:rPr>
              <w:t>本项目废水排放口及排放方式未发生变化。</w:t>
            </w:r>
          </w:p>
        </w:tc>
      </w:tr>
      <w:tr w14:paraId="0CC64B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vMerge w:val="continue"/>
            <w:tcBorders>
              <w:tl2br w:val="nil"/>
              <w:tr2bl w:val="nil"/>
            </w:tcBorders>
            <w:noWrap w:val="0"/>
            <w:vAlign w:val="center"/>
          </w:tcPr>
          <w:p w14:paraId="4E64806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rPr>
                <w:rFonts w:hint="eastAsia" w:ascii="Times New Roman" w:hAnsi="Times New Roman" w:eastAsia="宋体" w:cs="Times New Roman"/>
                <w:sz w:val="21"/>
                <w:szCs w:val="21"/>
                <w:vertAlign w:val="baseline"/>
                <w:lang w:val="en-US" w:eastAsia="zh-CN"/>
              </w:rPr>
            </w:pPr>
          </w:p>
        </w:tc>
        <w:tc>
          <w:tcPr>
            <w:tcW w:w="2462" w:type="pct"/>
            <w:tcBorders>
              <w:tl2br w:val="nil"/>
              <w:tr2bl w:val="nil"/>
            </w:tcBorders>
            <w:noWrap w:val="0"/>
            <w:vAlign w:val="center"/>
          </w:tcPr>
          <w:p w14:paraId="4B10B9D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eastAsia" w:ascii="Times New Roman" w:hAnsi="Times New Roman" w:cs="Times New Roman"/>
                <w:b w:val="0"/>
                <w:bCs w:val="0"/>
                <w:color w:val="auto"/>
                <w:sz w:val="21"/>
                <w:szCs w:val="21"/>
                <w:u w:val="none"/>
                <w:lang w:val="en-US" w:eastAsia="zh-CN"/>
              </w:rPr>
            </w:pPr>
            <w:r>
              <w:rPr>
                <w:rFonts w:hint="eastAsia" w:ascii="Times New Roman" w:hAnsi="Times New Roman" w:cs="Times New Roman"/>
                <w:b w:val="0"/>
                <w:bCs w:val="0"/>
                <w:color w:val="auto"/>
                <w:sz w:val="21"/>
                <w:szCs w:val="21"/>
                <w:u w:val="none"/>
                <w:lang w:val="en-US" w:eastAsia="zh-CN"/>
              </w:rPr>
              <w:t>10.新增废气主要排放口（废气无组织排放改为有组织排放的除外）；主要排放口排气筒高度降低10%及以上的。</w:t>
            </w:r>
          </w:p>
        </w:tc>
        <w:tc>
          <w:tcPr>
            <w:tcW w:w="2088" w:type="pct"/>
            <w:tcBorders>
              <w:tl2br w:val="nil"/>
              <w:tr2bl w:val="nil"/>
            </w:tcBorders>
            <w:noWrap w:val="0"/>
            <w:vAlign w:val="center"/>
          </w:tcPr>
          <w:p w14:paraId="5719FE0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ascii="Times New Roman" w:hAnsi="Times New Roman" w:eastAsia="宋体" w:cs="Times New Roman"/>
                <w:b w:val="0"/>
                <w:bCs w:val="0"/>
                <w:color w:val="auto"/>
                <w:sz w:val="21"/>
                <w:szCs w:val="21"/>
                <w:u w:val="none"/>
                <w:lang w:val="en-US" w:eastAsia="zh-CN"/>
              </w:rPr>
            </w:pPr>
            <w:r>
              <w:rPr>
                <w:rFonts w:hint="eastAsia" w:ascii="Times New Roman" w:hAnsi="Times New Roman" w:eastAsia="宋体" w:cs="Times New Roman"/>
                <w:b w:val="0"/>
                <w:bCs w:val="0"/>
                <w:color w:val="auto"/>
                <w:sz w:val="21"/>
                <w:szCs w:val="21"/>
                <w:u w:val="none"/>
                <w:lang w:val="en-US" w:eastAsia="zh-CN"/>
              </w:rPr>
              <w:t>本项目</w:t>
            </w:r>
            <w:r>
              <w:rPr>
                <w:rFonts w:hint="eastAsia" w:cs="Times New Roman"/>
                <w:b w:val="0"/>
                <w:bCs w:val="0"/>
                <w:color w:val="auto"/>
                <w:sz w:val="21"/>
                <w:szCs w:val="21"/>
                <w:u w:val="none"/>
                <w:lang w:val="en-US" w:eastAsia="zh-CN"/>
              </w:rPr>
              <w:t>未新增废气主要排放口</w:t>
            </w:r>
            <w:r>
              <w:rPr>
                <w:rFonts w:hint="eastAsia" w:ascii="Times New Roman" w:hAnsi="Times New Roman" w:eastAsia="宋体" w:cs="Times New Roman"/>
                <w:b w:val="0"/>
                <w:bCs w:val="0"/>
                <w:color w:val="auto"/>
                <w:sz w:val="21"/>
                <w:szCs w:val="21"/>
                <w:u w:val="none"/>
                <w:lang w:val="en-US" w:eastAsia="zh-CN"/>
              </w:rPr>
              <w:t>。</w:t>
            </w:r>
          </w:p>
        </w:tc>
      </w:tr>
      <w:tr w14:paraId="0148C4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vMerge w:val="continue"/>
            <w:tcBorders>
              <w:tl2br w:val="nil"/>
              <w:tr2bl w:val="nil"/>
            </w:tcBorders>
            <w:noWrap w:val="0"/>
            <w:vAlign w:val="center"/>
          </w:tcPr>
          <w:p w14:paraId="3DC0736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rPr>
                <w:rFonts w:hint="eastAsia" w:ascii="Times New Roman" w:hAnsi="Times New Roman" w:eastAsia="宋体" w:cs="Times New Roman"/>
                <w:sz w:val="21"/>
                <w:szCs w:val="21"/>
                <w:vertAlign w:val="baseline"/>
                <w:lang w:val="en-US" w:eastAsia="zh-CN"/>
              </w:rPr>
            </w:pPr>
          </w:p>
        </w:tc>
        <w:tc>
          <w:tcPr>
            <w:tcW w:w="2462" w:type="pct"/>
            <w:tcBorders>
              <w:tl2br w:val="nil"/>
              <w:tr2bl w:val="nil"/>
            </w:tcBorders>
            <w:noWrap w:val="0"/>
            <w:vAlign w:val="center"/>
          </w:tcPr>
          <w:p w14:paraId="0E1AA03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11.噪声、土壤或地下水污染防治措施变化，导致不利环境影响加重的。</w:t>
            </w:r>
          </w:p>
        </w:tc>
        <w:tc>
          <w:tcPr>
            <w:tcW w:w="2088" w:type="pct"/>
            <w:tcBorders>
              <w:tl2br w:val="nil"/>
              <w:tr2bl w:val="nil"/>
            </w:tcBorders>
            <w:noWrap w:val="0"/>
            <w:vAlign w:val="center"/>
          </w:tcPr>
          <w:p w14:paraId="53A1D9A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本项目</w:t>
            </w:r>
            <w:r>
              <w:rPr>
                <w:rFonts w:hint="default" w:ascii="Times New Roman" w:hAnsi="Times New Roman" w:eastAsia="宋体" w:cs="Times New Roman"/>
                <w:sz w:val="21"/>
                <w:szCs w:val="21"/>
                <w:vertAlign w:val="baseline"/>
                <w:lang w:val="en-US" w:eastAsia="zh-CN"/>
              </w:rPr>
              <w:t>噪声、土壤或地下水污染防治措施</w:t>
            </w:r>
            <w:r>
              <w:rPr>
                <w:rFonts w:hint="eastAsia" w:ascii="Times New Roman" w:hAnsi="Times New Roman" w:eastAsia="宋体" w:cs="Times New Roman"/>
                <w:sz w:val="21"/>
                <w:szCs w:val="21"/>
                <w:vertAlign w:val="baseline"/>
                <w:lang w:val="en-US" w:eastAsia="zh-CN"/>
              </w:rPr>
              <w:t>未发生</w:t>
            </w:r>
            <w:r>
              <w:rPr>
                <w:rFonts w:hint="default" w:ascii="Times New Roman" w:hAnsi="Times New Roman" w:eastAsia="宋体" w:cs="Times New Roman"/>
                <w:sz w:val="21"/>
                <w:szCs w:val="21"/>
                <w:vertAlign w:val="baseline"/>
                <w:lang w:val="en-US" w:eastAsia="zh-CN"/>
              </w:rPr>
              <w:t>变化</w:t>
            </w:r>
            <w:r>
              <w:rPr>
                <w:rFonts w:hint="eastAsia" w:ascii="Times New Roman" w:hAnsi="Times New Roman" w:eastAsia="宋体" w:cs="Times New Roman"/>
                <w:sz w:val="21"/>
                <w:szCs w:val="21"/>
                <w:vertAlign w:val="baseline"/>
                <w:lang w:val="en-US" w:eastAsia="zh-CN"/>
              </w:rPr>
              <w:t>。</w:t>
            </w:r>
          </w:p>
        </w:tc>
      </w:tr>
      <w:tr w14:paraId="56B507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vMerge w:val="continue"/>
            <w:tcBorders>
              <w:tl2br w:val="nil"/>
              <w:tr2bl w:val="nil"/>
            </w:tcBorders>
            <w:noWrap w:val="0"/>
            <w:vAlign w:val="center"/>
          </w:tcPr>
          <w:p w14:paraId="32E8127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eastAsia="宋体" w:cs="Times New Roman"/>
                <w:sz w:val="21"/>
                <w:szCs w:val="21"/>
                <w:vertAlign w:val="baseline"/>
                <w:lang w:val="en-US" w:eastAsia="zh-CN"/>
              </w:rPr>
            </w:pPr>
          </w:p>
        </w:tc>
        <w:tc>
          <w:tcPr>
            <w:tcW w:w="2462" w:type="pct"/>
            <w:tcBorders>
              <w:tl2br w:val="nil"/>
              <w:tr2bl w:val="nil"/>
            </w:tcBorders>
            <w:noWrap w:val="0"/>
            <w:vAlign w:val="center"/>
          </w:tcPr>
          <w:p w14:paraId="358C877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12.固体废物利用处置方式由委托外单位利用处置改为自行利用处置的（自行利用处置设施单独开展环境影响评价的除外）；固体废物自行处置方式变化，导致不利环境影响加重的。</w:t>
            </w:r>
          </w:p>
        </w:tc>
        <w:tc>
          <w:tcPr>
            <w:tcW w:w="2088" w:type="pct"/>
            <w:tcBorders>
              <w:tl2br w:val="nil"/>
              <w:tr2bl w:val="nil"/>
            </w:tcBorders>
            <w:noWrap w:val="0"/>
            <w:vAlign w:val="center"/>
          </w:tcPr>
          <w:p w14:paraId="6CC03BB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本项目固体废物利用处置方式未发生变动。</w:t>
            </w:r>
          </w:p>
        </w:tc>
      </w:tr>
      <w:tr w14:paraId="1F066F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8" w:type="pct"/>
            <w:vMerge w:val="continue"/>
            <w:tcBorders>
              <w:tl2br w:val="nil"/>
              <w:tr2bl w:val="nil"/>
            </w:tcBorders>
            <w:noWrap w:val="0"/>
            <w:vAlign w:val="center"/>
          </w:tcPr>
          <w:p w14:paraId="42B3FEF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eastAsia="宋体" w:cs="Times New Roman"/>
                <w:sz w:val="21"/>
                <w:szCs w:val="21"/>
                <w:vertAlign w:val="baseline"/>
                <w:lang w:val="en-US" w:eastAsia="zh-CN"/>
              </w:rPr>
            </w:pPr>
          </w:p>
        </w:tc>
        <w:tc>
          <w:tcPr>
            <w:tcW w:w="2462" w:type="pct"/>
            <w:tcBorders>
              <w:tl2br w:val="nil"/>
              <w:tr2bl w:val="nil"/>
            </w:tcBorders>
            <w:noWrap w:val="0"/>
            <w:vAlign w:val="center"/>
          </w:tcPr>
          <w:p w14:paraId="75112ED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13.事故废水暂存能力或拦截设施变化，导致环境风险防范能力弱化或降低的。</w:t>
            </w:r>
          </w:p>
        </w:tc>
        <w:tc>
          <w:tcPr>
            <w:tcW w:w="2088" w:type="pct"/>
            <w:tcBorders>
              <w:tl2br w:val="nil"/>
              <w:tr2bl w:val="nil"/>
            </w:tcBorders>
            <w:noWrap w:val="0"/>
            <w:vAlign w:val="center"/>
          </w:tcPr>
          <w:p w14:paraId="4F51BEB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不涉及。</w:t>
            </w:r>
          </w:p>
        </w:tc>
      </w:tr>
    </w:tbl>
    <w:p w14:paraId="5586B434">
      <w:pPr>
        <w:keepNext w:val="0"/>
        <w:keepLines w:val="0"/>
        <w:pageBreakBefore w:val="0"/>
        <w:widowControl/>
        <w:kinsoku/>
        <w:wordWrap/>
        <w:overflowPunct/>
        <w:topLinePunct w:val="0"/>
        <w:autoSpaceDE/>
        <w:autoSpaceDN/>
        <w:bidi w:val="0"/>
        <w:adjustRightInd w:val="0"/>
        <w:snapToGrid w:val="0"/>
        <w:spacing w:after="0" w:afterLines="0" w:line="500" w:lineRule="exact"/>
        <w:ind w:firstLine="480" w:firstLineChars="200"/>
        <w:jc w:val="both"/>
        <w:textAlignment w:val="auto"/>
        <w:outlineLvl w:val="9"/>
        <w:rPr>
          <w:rFonts w:hint="default" w:ascii="Times New Roman" w:hAnsi="Times New Roman" w:eastAsia="宋体" w:cs="Times New Roman"/>
          <w:b w:val="0"/>
          <w:bCs/>
          <w:color w:val="auto"/>
          <w:sz w:val="24"/>
          <w:szCs w:val="24"/>
          <w:lang w:val="en-US" w:eastAsia="zh-CN"/>
        </w:rPr>
      </w:pPr>
      <w:r>
        <w:rPr>
          <w:rFonts w:hint="eastAsia" w:cs="Times New Roman" w:eastAsiaTheme="minorEastAsia"/>
          <w:color w:val="auto"/>
          <w:sz w:val="24"/>
          <w:szCs w:val="24"/>
          <w:lang w:val="en-US" w:eastAsia="zh-CN"/>
        </w:rPr>
        <w:t>本项目建设性质未发生变化，生产、处置、储存能力未发生变化</w:t>
      </w:r>
      <w:r>
        <w:rPr>
          <w:rFonts w:hint="eastAsia" w:ascii="Times New Roman" w:hAnsi="Times New Roman" w:eastAsia="宋体" w:cs="Times New Roman"/>
          <w:b w:val="0"/>
          <w:bCs w:val="0"/>
          <w:color w:val="000000"/>
          <w:sz w:val="24"/>
          <w:szCs w:val="24"/>
          <w:lang w:val="en-US" w:eastAsia="zh-CN"/>
        </w:rPr>
        <w:t>，厂区平面布局发生变化，</w:t>
      </w:r>
      <w:r>
        <w:rPr>
          <w:rFonts w:hint="eastAsia" w:cs="Times New Roman" w:eastAsiaTheme="minorEastAsia"/>
          <w:color w:val="auto"/>
          <w:sz w:val="24"/>
          <w:szCs w:val="24"/>
          <w:lang w:val="en-US" w:eastAsia="zh-CN"/>
        </w:rPr>
        <w:t>不涉及生产、处置或储存能力增大30%及以上，不涉及污染物排放量增加，不涉及环境防护距离范围变化且未新增敏感点，无新增废气排放口，噪声、土壤或地下水污染防治措施未发生变化，固体废物利用处置方式未发生改变，事故废水暂存能力或拦截设施未发生变化，综上所述，本项目不属于《污染影响类建设项目重大变动清单》（试行）中所列情形，不属于重大变动，</w:t>
      </w:r>
      <w:r>
        <w:rPr>
          <w:rFonts w:hint="eastAsia" w:ascii="Times New Roman" w:hAnsi="Times New Roman" w:eastAsia="宋体" w:cs="Times New Roman"/>
          <w:color w:val="auto"/>
          <w:sz w:val="24"/>
          <w:szCs w:val="24"/>
          <w:lang w:val="en-US" w:eastAsia="zh-CN"/>
        </w:rPr>
        <w:t>满足</w:t>
      </w:r>
      <w:r>
        <w:rPr>
          <w:rFonts w:hint="default"/>
          <w:color w:val="auto"/>
          <w:lang w:val="en-US" w:eastAsia="zh-CN"/>
        </w:rPr>
        <w:t>《污染影响类建设项目重大变动清单》（环办环评函〔2020〕688号）</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《环境影响评价法》</w:t>
      </w:r>
      <w:r>
        <w:rPr>
          <w:rFonts w:hint="eastAsia" w:ascii="Times New Roman" w:hAnsi="Times New Roman" w:eastAsia="宋体" w:cs="Times New Roman"/>
          <w:color w:val="auto"/>
          <w:sz w:val="24"/>
          <w:szCs w:val="24"/>
          <w:lang w:val="en-US" w:eastAsia="zh-CN"/>
        </w:rPr>
        <w:t>及</w:t>
      </w:r>
      <w:r>
        <w:rPr>
          <w:rFonts w:hint="default" w:ascii="Times New Roman" w:hAnsi="Times New Roman" w:eastAsia="宋体" w:cs="Times New Roman"/>
          <w:color w:val="auto"/>
          <w:sz w:val="24"/>
          <w:szCs w:val="24"/>
          <w:lang w:val="en-US" w:eastAsia="zh-CN"/>
        </w:rPr>
        <w:t>《建设项目环境保护管理条例》有关规定</w:t>
      </w:r>
      <w:r>
        <w:rPr>
          <w:rFonts w:hint="eastAsia" w:ascii="Times New Roman" w:hAnsi="Times New Roman" w:eastAsia="宋体" w:cs="Times New Roman"/>
          <w:color w:val="auto"/>
          <w:sz w:val="24"/>
          <w:szCs w:val="24"/>
          <w:lang w:val="en-US" w:eastAsia="zh-CN"/>
        </w:rPr>
        <w:t>，可</w:t>
      </w:r>
      <w:r>
        <w:rPr>
          <w:rFonts w:hint="default" w:ascii="Times New Roman" w:hAnsi="Times New Roman" w:eastAsia="宋体" w:cs="Times New Roman"/>
          <w:color w:val="auto"/>
          <w:sz w:val="24"/>
          <w:szCs w:val="24"/>
          <w:lang w:val="en-US" w:eastAsia="zh-CN"/>
        </w:rPr>
        <w:t>纳入竣工环境保护验收管理</w:t>
      </w:r>
      <w:r>
        <w:rPr>
          <w:rFonts w:hint="default" w:ascii="Times New Roman" w:hAnsi="Times New Roman" w:eastAsia="宋体" w:cs="Times New Roman"/>
          <w:b w:val="0"/>
          <w:bCs/>
          <w:color w:val="auto"/>
          <w:sz w:val="24"/>
          <w:szCs w:val="24"/>
          <w:lang w:val="en-US" w:eastAsia="zh-CN"/>
        </w:rPr>
        <w:t>。</w:t>
      </w:r>
    </w:p>
    <w:p w14:paraId="09D62A08">
      <w:pPr>
        <w:pStyle w:val="16"/>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2" w:firstLineChars="200"/>
        <w:textAlignment w:val="auto"/>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z w:val="24"/>
          <w:szCs w:val="24"/>
          <w:highlight w:val="none"/>
          <w:lang w:eastAsia="zh-CN"/>
          <w14:textFill>
            <w14:solidFill>
              <w14:schemeClr w14:val="tx1"/>
            </w14:solidFill>
          </w14:textFill>
        </w:rPr>
        <w:t>三、环境保护设施建设情况</w:t>
      </w:r>
    </w:p>
    <w:p w14:paraId="780D729D">
      <w:pPr>
        <w:pStyle w:val="16"/>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left"/>
        <w:textAlignment w:val="auto"/>
        <w:outlineLvl w:val="9"/>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）废水</w:t>
      </w:r>
    </w:p>
    <w:p w14:paraId="5D4E734B">
      <w:pPr>
        <w:pStyle w:val="16"/>
        <w:keepNext w:val="0"/>
        <w:keepLines w:val="0"/>
        <w:pageBreakBefore w:val="0"/>
        <w:widowControl/>
        <w:kinsoku/>
        <w:wordWrap/>
        <w:overflowPunct/>
        <w:topLinePunct w:val="0"/>
        <w:autoSpaceDE/>
        <w:autoSpaceDN/>
        <w:bidi w:val="0"/>
        <w:spacing w:before="0" w:beforeLines="0" w:beforeAutospacing="0" w:after="0" w:afterAutospacing="0" w:line="500" w:lineRule="exact"/>
        <w:ind w:firstLine="465"/>
        <w:jc w:val="both"/>
        <w:textAlignment w:val="auto"/>
        <w:rPr>
          <w:rFonts w:hint="default" w:ascii="Times New Roman" w:hAnsi="Times New Roman"/>
          <w:sz w:val="24"/>
          <w:szCs w:val="24"/>
          <w:lang w:val="en-US" w:eastAsia="zh-CN"/>
        </w:rPr>
      </w:pPr>
      <w:r>
        <w:rPr>
          <w:rFonts w:ascii="Times New Roman" w:hAnsi="Times New Roman"/>
          <w:color w:val="000000"/>
        </w:rPr>
        <w:t>本项目</w:t>
      </w:r>
      <w:r>
        <w:rPr>
          <w:rFonts w:hint="eastAsia" w:ascii="Times New Roman" w:hAnsi="Times New Roman"/>
          <w:color w:val="000000"/>
          <w:lang w:val="en-US" w:eastAsia="zh-CN"/>
        </w:rPr>
        <w:t>搅拌过程生产废水部分蒸发，部分进入产品；模具清洗废水经沉淀后循环使用；喷淋设施废水自然蒸发；</w:t>
      </w:r>
      <w:r>
        <w:rPr>
          <w:rFonts w:ascii="Times New Roman" w:hAnsi="Times New Roman"/>
          <w:sz w:val="24"/>
          <w:szCs w:val="24"/>
        </w:rPr>
        <w:t>预制构件在场地成型后</w:t>
      </w:r>
      <w:r>
        <w:rPr>
          <w:rFonts w:hint="eastAsia" w:ascii="Times New Roman" w:hAnsi="Times New Roman"/>
          <w:sz w:val="24"/>
          <w:szCs w:val="24"/>
          <w:lang w:val="en-US" w:eastAsia="zh-CN"/>
        </w:rPr>
        <w:t>进行洒水养护，自然蒸发；车辆清洗废水经沉淀池处理，沉淀池上清液循环使用，不外排；搅拌机清洗废水</w:t>
      </w:r>
      <w:r>
        <w:rPr>
          <w:rFonts w:hint="eastAsia"/>
          <w:color w:val="auto"/>
          <w:sz w:val="24"/>
          <w:szCs w:val="24"/>
          <w:lang w:val="en-US" w:eastAsia="zh-CN"/>
        </w:rPr>
        <w:t>经沉淀池处理后循环使用，不外排；生活污水经化粪池</w:t>
      </w:r>
      <w:r>
        <w:rPr>
          <w:rFonts w:hint="eastAsia" w:ascii="Times New Roman" w:hAnsi="Times New Roman"/>
          <w:b w:val="0"/>
          <w:bCs/>
          <w:sz w:val="24"/>
          <w:u w:val="none"/>
          <w:lang w:eastAsia="zh-CN"/>
        </w:rPr>
        <w:t>处理后，</w:t>
      </w:r>
      <w:r>
        <w:rPr>
          <w:rFonts w:hint="eastAsia" w:ascii="Times New Roman" w:hAnsi="Times New Roman"/>
          <w:b w:val="0"/>
          <w:bCs/>
          <w:sz w:val="24"/>
          <w:u w:val="none"/>
          <w:lang w:val="en-US" w:eastAsia="zh-CN"/>
        </w:rPr>
        <w:t>定期清运</w:t>
      </w:r>
      <w:r>
        <w:rPr>
          <w:rFonts w:hint="eastAsia" w:ascii="Times New Roman" w:hAnsi="Times New Roman"/>
          <w:b w:val="0"/>
          <w:bCs/>
          <w:sz w:val="24"/>
          <w:u w:val="none"/>
          <w:lang w:eastAsia="zh-CN"/>
        </w:rPr>
        <w:t>。</w:t>
      </w:r>
    </w:p>
    <w:p w14:paraId="2E01719C">
      <w:pPr>
        <w:keepNext w:val="0"/>
        <w:keepLines w:val="0"/>
        <w:pageBreakBefore w:val="0"/>
        <w:widowControl/>
        <w:numPr>
          <w:ilvl w:val="0"/>
          <w:numId w:val="0"/>
        </w:numPr>
        <w:kinsoku/>
        <w:wordWrap/>
        <w:overflowPunct/>
        <w:topLinePunct w:val="0"/>
        <w:autoSpaceDE/>
        <w:autoSpaceDN/>
        <w:bidi w:val="0"/>
        <w:adjustRightInd w:val="0"/>
        <w:snapToGrid w:val="0"/>
        <w:spacing w:after="0" w:afterLines="0" w:line="480" w:lineRule="exact"/>
        <w:ind w:firstLine="480" w:firstLineChars="200"/>
        <w:textAlignment w:val="auto"/>
        <w:outlineLvl w:val="9"/>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）废气</w:t>
      </w:r>
    </w:p>
    <w:p w14:paraId="4BA85DE3">
      <w:pPr>
        <w:keepNext w:val="0"/>
        <w:keepLines w:val="0"/>
        <w:pageBreakBefore w:val="0"/>
        <w:widowControl w:val="0"/>
        <w:kinsoku/>
        <w:wordWrap/>
        <w:overflowPunct/>
        <w:topLinePunct w:val="0"/>
        <w:autoSpaceDE/>
        <w:autoSpaceDN/>
        <w:bidi w:val="0"/>
        <w:adjustRightInd w:val="0"/>
        <w:snapToGrid w:val="0"/>
        <w:spacing w:after="0" w:line="480" w:lineRule="exact"/>
        <w:ind w:firstLine="472" w:firstLineChars="197"/>
        <w:textAlignment w:val="auto"/>
        <w:rPr>
          <w:rFonts w:hint="default" w:ascii="Times New Roman" w:hAnsi="Times New Roman" w:eastAsia="宋体"/>
          <w:bCs/>
          <w:color w:val="000000"/>
          <w:sz w:val="24"/>
          <w:lang w:val="en-US" w:eastAsia="zh-CN"/>
        </w:rPr>
      </w:pPr>
      <w:r>
        <w:rPr>
          <w:rFonts w:hint="eastAsia" w:ascii="Times New Roman" w:hAnsi="Times New Roman"/>
          <w:bCs/>
          <w:color w:val="000000"/>
          <w:sz w:val="24"/>
        </w:rPr>
        <w:t>本项目</w:t>
      </w:r>
      <w:r>
        <w:rPr>
          <w:rFonts w:hint="eastAsia"/>
          <w:bCs/>
          <w:color w:val="000000"/>
          <w:sz w:val="24"/>
          <w:lang w:val="en-US" w:eastAsia="zh-CN"/>
        </w:rPr>
        <w:t>投料、搅拌、筛分等废气经1台袋式除尘器处理后</w:t>
      </w:r>
      <w:r>
        <w:rPr>
          <w:rFonts w:hint="eastAsia" w:ascii="Times New Roman" w:hAnsi="Times New Roman"/>
          <w:bCs/>
          <w:color w:val="000000"/>
          <w:sz w:val="24"/>
          <w:lang w:val="en-US" w:eastAsia="zh-CN"/>
        </w:rPr>
        <w:t>通过1根15m高排气筒（P1）排放，水泥筒仓废气经2台仓顶除尘器处理后通过</w:t>
      </w:r>
      <w:r>
        <w:rPr>
          <w:rFonts w:hint="eastAsia"/>
          <w:bCs/>
          <w:color w:val="000000"/>
          <w:sz w:val="24"/>
          <w:lang w:val="en-US" w:eastAsia="zh-CN"/>
        </w:rPr>
        <w:t>1</w:t>
      </w:r>
      <w:r>
        <w:rPr>
          <w:rFonts w:hint="eastAsia" w:ascii="Times New Roman" w:hAnsi="Times New Roman"/>
          <w:bCs/>
          <w:color w:val="000000"/>
          <w:sz w:val="24"/>
          <w:lang w:val="en-US" w:eastAsia="zh-CN"/>
        </w:rPr>
        <w:t>根15m高排气筒（P2）排放。</w:t>
      </w:r>
    </w:p>
    <w:p w14:paraId="2CCC06CF">
      <w:pPr>
        <w:pStyle w:val="16"/>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left"/>
        <w:textAlignment w:val="auto"/>
        <w:outlineLvl w:val="9"/>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）噪声</w:t>
      </w:r>
    </w:p>
    <w:p w14:paraId="5D97D7AB">
      <w:pPr>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outlineLvl w:val="9"/>
        <w:rPr>
          <w:rFonts w:hint="default" w:ascii="Times New Roman" w:hAnsi="Times New Roman" w:cs="Times New Roman" w:eastAsiaTheme="minorEastAsia"/>
          <w:b/>
          <w:color w:val="000000" w:themeColor="text1"/>
          <w:sz w:val="24"/>
          <w:szCs w:val="21"/>
          <w14:textFill>
            <w14:solidFill>
              <w14:schemeClr w14:val="tx1"/>
            </w14:solidFill>
          </w14:textFill>
        </w:rPr>
      </w:pPr>
      <w:r>
        <w:rPr>
          <w:rFonts w:hint="eastAsia" w:cs="Times New Roman"/>
          <w:b w:val="0"/>
          <w:bCs w:val="0"/>
          <w:color w:val="000000" w:themeColor="text1"/>
          <w:kern w:val="2"/>
          <w:sz w:val="24"/>
          <w:szCs w:val="24"/>
          <w:lang w:val="en-US" w:eastAsia="zh-CN" w:bidi="ar-SA"/>
          <w14:textFill>
            <w14:solidFill>
              <w14:schemeClr w14:val="tx1"/>
            </w14:solidFill>
          </w14:textFill>
        </w:rPr>
        <w:t>本</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项目主要噪声源为</w:t>
      </w:r>
      <w:r>
        <w:rPr>
          <w:rFonts w:hint="eastAsia"/>
          <w:color w:val="auto"/>
          <w:sz w:val="24"/>
          <w:lang w:val="en-US" w:eastAsia="zh-CN"/>
        </w:rPr>
        <w:t>搅拌机、筛分设备</w:t>
      </w:r>
      <w:r>
        <w:rPr>
          <w:rFonts w:hint="eastAsia" w:cs="Times New Roman" w:eastAsiaTheme="minorEastAsia"/>
          <w:b w:val="0"/>
          <w:bCs w:val="0"/>
          <w:color w:val="000000" w:themeColor="text1"/>
          <w:kern w:val="2"/>
          <w:sz w:val="24"/>
          <w:szCs w:val="24"/>
          <w:lang w:val="en-US" w:eastAsia="zh-CN" w:bidi="ar-SA"/>
          <w14:textFill>
            <w14:solidFill>
              <w14:schemeClr w14:val="tx1"/>
            </w14:solidFill>
          </w14:textFill>
        </w:rPr>
        <w:t>等</w:t>
      </w:r>
      <w:r>
        <w:rPr>
          <w:rFonts w:hint="eastAsia" w:cs="Times New Roman"/>
          <w:b w:val="0"/>
          <w:bCs w:val="0"/>
          <w:color w:val="000000" w:themeColor="text1"/>
          <w:kern w:val="2"/>
          <w:sz w:val="24"/>
          <w:szCs w:val="24"/>
          <w:lang w:val="en-US" w:eastAsia="zh-CN" w:bidi="ar-SA"/>
          <w14:textFill>
            <w14:solidFill>
              <w14:schemeClr w14:val="tx1"/>
            </w14:solidFill>
          </w14:textFill>
        </w:rPr>
        <w:t>设备</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运行时产生的机械噪声。本项目高噪声设备源强在</w:t>
      </w:r>
      <w:r>
        <w:rPr>
          <w:rFonts w:hint="eastAsia" w:cs="Times New Roman"/>
          <w:sz w:val="24"/>
          <w:szCs w:val="24"/>
          <w:lang w:val="en-US" w:eastAsia="zh-CN"/>
        </w:rPr>
        <w:t>85</w:t>
      </w:r>
      <w:r>
        <w:rPr>
          <w:rFonts w:hint="default" w:ascii="Times New Roman" w:hAnsi="Times New Roman" w:eastAsia="宋体" w:cs="Times New Roman"/>
          <w:sz w:val="24"/>
          <w:szCs w:val="24"/>
        </w:rPr>
        <w:t>～</w:t>
      </w:r>
      <w:r>
        <w:rPr>
          <w:rFonts w:hint="eastAsia" w:cs="Times New Roman"/>
          <w:sz w:val="24"/>
          <w:szCs w:val="24"/>
          <w:lang w:val="en-US" w:eastAsia="zh-CN"/>
        </w:rPr>
        <w:t>90</w:t>
      </w:r>
      <w:r>
        <w:rPr>
          <w:rFonts w:hint="default" w:ascii="Times New Roman" w:hAnsi="Times New Roman" w:eastAsia="宋体" w:cs="Times New Roman"/>
          <w:sz w:val="24"/>
          <w:szCs w:val="24"/>
        </w:rPr>
        <w:t>dB(A)</w:t>
      </w: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。通过厂房隔声等减振降噪措施后，</w:t>
      </w:r>
      <w:r>
        <w:rPr>
          <w:rFonts w:hint="eastAsia" w:cs="Times New Roman" w:eastAsiaTheme="minorEastAsia"/>
          <w:b w:val="0"/>
          <w:bCs w:val="0"/>
          <w:color w:val="000000" w:themeColor="text1"/>
          <w:kern w:val="2"/>
          <w:sz w:val="24"/>
          <w:szCs w:val="24"/>
          <w:lang w:val="en-US" w:eastAsia="zh-CN" w:bidi="ar-SA"/>
          <w14:textFill>
            <w14:solidFill>
              <w14:schemeClr w14:val="tx1"/>
            </w14:solidFill>
          </w14:textFill>
        </w:rPr>
        <w:t>厂界噪声</w:t>
      </w: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可</w:t>
      </w:r>
      <w:r>
        <w:rPr>
          <w:rFonts w:hint="eastAsia" w:cs="Times New Roman" w:eastAsiaTheme="minorEastAsia"/>
          <w:b w:val="0"/>
          <w:bCs w:val="0"/>
          <w:color w:val="000000" w:themeColor="text1"/>
          <w:kern w:val="2"/>
          <w:sz w:val="24"/>
          <w:szCs w:val="24"/>
          <w:lang w:val="en-US" w:eastAsia="zh-CN" w:bidi="ar-SA"/>
          <w14:textFill>
            <w14:solidFill>
              <w14:schemeClr w14:val="tx1"/>
            </w14:solidFill>
          </w14:textFill>
        </w:rPr>
        <w:t>满足</w:t>
      </w:r>
      <w:r>
        <w:rPr>
          <w:rFonts w:hint="eastAsia" w:ascii="Times New Roman" w:hAnsi="Times New Roman" w:cs="Times New Roman"/>
          <w:sz w:val="24"/>
          <w:szCs w:val="24"/>
          <w:vertAlign w:val="baseline"/>
          <w:lang w:eastAsia="zh-CN"/>
        </w:rPr>
        <w:t>《</w:t>
      </w:r>
      <w:r>
        <w:rPr>
          <w:rFonts w:hint="eastAsia" w:ascii="Times New Roman" w:hAnsi="Times New Roman" w:cs="Times New Roman"/>
          <w:sz w:val="24"/>
          <w:szCs w:val="24"/>
          <w:vertAlign w:val="baseline"/>
          <w:lang w:val="en-US" w:eastAsia="zh-CN"/>
        </w:rPr>
        <w:t>工业企业厂界环境噪声排放标准》</w:t>
      </w:r>
      <w:r>
        <w:rPr>
          <w:rFonts w:hint="eastAsia" w:cs="Times New Roman"/>
          <w:sz w:val="24"/>
          <w:szCs w:val="24"/>
          <w:vertAlign w:val="baseline"/>
          <w:lang w:val="en-US" w:eastAsia="zh-CN"/>
        </w:rPr>
        <w:t>2类标准要求</w:t>
      </w: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w:t>
      </w:r>
    </w:p>
    <w:p w14:paraId="6A95CB7D">
      <w:pPr>
        <w:pStyle w:val="1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480" w:lineRule="exact"/>
        <w:ind w:right="0" w:rightChars="0" w:firstLine="480" w:firstLineChars="200"/>
        <w:jc w:val="left"/>
        <w:textAlignment w:val="auto"/>
        <w:outlineLvl w:val="9"/>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（4）固废</w:t>
      </w:r>
    </w:p>
    <w:p w14:paraId="626E5DB8">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本项目设置一般固废暂存间</w:t>
      </w:r>
      <w:r>
        <w:rPr>
          <w:rFonts w:hint="eastAsia" w:cs="Times New Roman"/>
          <w:color w:val="000000" w:themeColor="text1"/>
          <w:sz w:val="24"/>
          <w:szCs w:val="24"/>
          <w:lang w:val="en-US" w:eastAsia="zh-CN"/>
          <w14:textFill>
            <w14:solidFill>
              <w14:schemeClr w14:val="tx1"/>
            </w14:solidFill>
          </w14:textFill>
        </w:rPr>
        <w:t>，</w:t>
      </w:r>
      <w:r>
        <w:rPr>
          <w:rFonts w:hint="eastAsia"/>
          <w:sz w:val="24"/>
          <w:szCs w:val="24"/>
          <w:lang w:val="en-US" w:eastAsia="zh-CN"/>
        </w:rPr>
        <w:t>废包装桶、沉渣暂存于一般固废暂存间定期出售；除尘器收尘灰暂存于一般固废暂存间，回用于生产；生活垃圾定期由环卫部门清运。</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本项目固体废物均可妥善处理处置，对周边环境质量影响较小。</w:t>
      </w:r>
    </w:p>
    <w:p w14:paraId="37B66BBF">
      <w:pPr>
        <w:pStyle w:val="16"/>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2" w:firstLineChars="200"/>
        <w:textAlignment w:val="auto"/>
        <w:rPr>
          <w:rFonts w:hint="default" w:ascii="Times New Roman" w:hAnsi="Times New Roman" w:eastAsia="宋体" w:cs="Times New Roman"/>
          <w:b w:val="0"/>
          <w:bCs/>
          <w:color w:val="FF0000"/>
          <w:sz w:val="24"/>
          <w:szCs w:val="24"/>
          <w:highlight w:val="none"/>
          <w:lang w:eastAsia="zh-CN"/>
        </w:rPr>
      </w:pPr>
      <w:r>
        <w:rPr>
          <w:rFonts w:hint="default" w:ascii="Times New Roman" w:hAnsi="Times New Roman" w:eastAsia="宋体" w:cs="Times New Roman"/>
          <w:b/>
          <w:bCs w:val="0"/>
          <w:color w:val="FF0000"/>
          <w:sz w:val="24"/>
          <w:szCs w:val="24"/>
          <w:highlight w:val="none"/>
          <w:lang w:eastAsia="zh-CN"/>
        </w:rPr>
        <w:t>四、环境保护设施调试效果</w:t>
      </w:r>
    </w:p>
    <w:p w14:paraId="23B6944D">
      <w:pPr>
        <w:pStyle w:val="16"/>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left"/>
        <w:textAlignment w:val="auto"/>
        <w:outlineLvl w:val="9"/>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b w:val="0"/>
          <w:bCs/>
          <w:color w:val="FF0000"/>
          <w:sz w:val="24"/>
          <w:szCs w:val="24"/>
          <w:highlight w:val="none"/>
          <w:lang w:eastAsia="zh-CN"/>
        </w:rPr>
        <w:t>根据《</w:t>
      </w:r>
      <w:r>
        <w:rPr>
          <w:rFonts w:hint="default" w:ascii="Times New Roman" w:hAnsi="Times New Roman" w:cs="Times New Roman" w:eastAsiaTheme="minorEastAsia"/>
          <w:color w:val="FF0000"/>
          <w:sz w:val="24"/>
          <w:szCs w:val="24"/>
          <w:lang w:val="en-US" w:eastAsia="zh-CN"/>
        </w:rPr>
        <w:t>封丘县盛丰预制构件有限公司</w:t>
      </w:r>
      <w:r>
        <w:rPr>
          <w:rFonts w:hint="default" w:ascii="Times New Roman" w:hAnsi="Times New Roman" w:eastAsia="宋体" w:cs="Times New Roman"/>
          <w:color w:val="FF0000"/>
          <w:sz w:val="24"/>
          <w:szCs w:val="24"/>
          <w:lang w:val="en-US" w:eastAsia="zh-CN"/>
        </w:rPr>
        <w:t>年产12万立方米预制构件建设项目</w:t>
      </w:r>
      <w:r>
        <w:rPr>
          <w:rFonts w:hint="default" w:ascii="Times New Roman" w:hAnsi="Times New Roman" w:eastAsia="宋体" w:cs="Times New Roman"/>
          <w:b w:val="0"/>
          <w:bCs/>
          <w:color w:val="FF0000"/>
          <w:sz w:val="24"/>
          <w:szCs w:val="24"/>
          <w:highlight w:val="none"/>
          <w:lang w:eastAsia="zh-CN"/>
        </w:rPr>
        <w:t>竣工环境保护验收监测报告》，监测期间，</w:t>
      </w:r>
      <w:r>
        <w:rPr>
          <w:rFonts w:hint="default" w:ascii="Times New Roman" w:hAnsi="Times New Roman" w:eastAsia="宋体" w:cs="Times New Roman"/>
          <w:color w:val="FF0000"/>
          <w:sz w:val="24"/>
          <w:szCs w:val="24"/>
          <w:lang w:val="en-US" w:eastAsia="zh-CN"/>
        </w:rPr>
        <w:t>年产12万</w:t>
      </w:r>
      <w:r>
        <w:rPr>
          <w:rFonts w:hint="default" w:ascii="Times New Roman" w:hAnsi="Times New Roman" w:eastAsia="宋体" w:cs="Times New Roman"/>
          <w:color w:val="auto"/>
          <w:sz w:val="24"/>
          <w:szCs w:val="24"/>
          <w:lang w:val="en-US" w:eastAsia="zh-CN"/>
        </w:rPr>
        <w:t>立方米预制构件建设项目</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工况稳定，生产工况符合检测要求</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。监测结果表明：</w:t>
      </w:r>
    </w:p>
    <w:p w14:paraId="766A1592">
      <w:pPr>
        <w:pStyle w:val="1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500" w:lineRule="exact"/>
        <w:ind w:right="0" w:rightChars="0" w:firstLine="480" w:firstLineChars="200"/>
        <w:jc w:val="left"/>
        <w:textAlignment w:val="auto"/>
        <w:outlineLvl w:val="9"/>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）废气</w:t>
      </w:r>
    </w:p>
    <w:p w14:paraId="4480853E">
      <w:pPr>
        <w:keepNext w:val="0"/>
        <w:keepLines w:val="0"/>
        <w:pageBreakBefore w:val="0"/>
        <w:widowControl/>
        <w:kinsoku/>
        <w:wordWrap w:val="0"/>
        <w:overflowPunct/>
        <w:topLinePunct w:val="0"/>
        <w:autoSpaceDE/>
        <w:autoSpaceDN/>
        <w:bidi w:val="0"/>
        <w:adjustRightInd w:val="0"/>
        <w:snapToGrid w:val="0"/>
        <w:spacing w:after="0" w:line="500" w:lineRule="exact"/>
        <w:ind w:firstLine="480" w:firstLineChars="200"/>
        <w:textAlignment w:val="auto"/>
        <w:rPr>
          <w:rFonts w:hint="eastAsia" w:cs="Times New Roman" w:eastAsiaTheme="minorEastAsia"/>
          <w:b w:val="0"/>
          <w:bCs/>
          <w:color w:val="000000" w:themeColor="text1"/>
          <w:sz w:val="24"/>
          <w:szCs w:val="24"/>
          <w:lang w:val="en-US" w:eastAsia="zh-CN"/>
          <w14:textFill>
            <w14:solidFill>
              <w14:schemeClr w14:val="tx1"/>
            </w14:solidFill>
          </w14:textFill>
        </w:rPr>
      </w:pP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本项目</w:t>
      </w:r>
      <w:r>
        <w:rPr>
          <w:rFonts w:hint="eastAsia" w:cs="Times New Roman" w:eastAsiaTheme="minorEastAsia"/>
          <w:b w:val="0"/>
          <w:bCs/>
          <w:color w:val="000000" w:themeColor="text1"/>
          <w:sz w:val="24"/>
          <w:szCs w:val="24"/>
          <w:lang w:val="en-US" w:eastAsia="zh-CN"/>
          <w14:textFill>
            <w14:solidFill>
              <w14:schemeClr w14:val="tx1"/>
            </w14:solidFill>
          </w14:textFill>
        </w:rPr>
        <w:t>P1排气筒</w:t>
      </w:r>
      <w:r>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t>颗粒物排放浓度在</w:t>
      </w:r>
      <w:r>
        <w:rPr>
          <w:rFonts w:hint="eastAsia" w:cs="Times New Roman" w:eastAsiaTheme="minorEastAsia"/>
          <w:b w:val="0"/>
          <w:bCs/>
          <w:color w:val="000000" w:themeColor="text1"/>
          <w:sz w:val="24"/>
          <w:szCs w:val="24"/>
          <w:lang w:val="en-US" w:eastAsia="zh-CN"/>
          <w14:textFill>
            <w14:solidFill>
              <w14:schemeClr w14:val="tx1"/>
            </w14:solidFill>
          </w14:textFill>
        </w:rPr>
        <w:t>6.5-7.5</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mg/m</w:t>
      </w:r>
      <w:r>
        <w:rPr>
          <w:rFonts w:hint="default" w:ascii="Times New Roman" w:hAnsi="Times New Roman" w:cs="Times New Roman" w:eastAsiaTheme="minorEastAsia"/>
          <w:b w:val="0"/>
          <w:bCs/>
          <w:color w:val="000000" w:themeColor="text1"/>
          <w:sz w:val="24"/>
          <w:szCs w:val="24"/>
          <w:vertAlign w:val="superscript"/>
          <w:lang w:val="en-US" w:eastAsia="zh-CN"/>
          <w14:textFill>
            <w14:solidFill>
              <w14:schemeClr w14:val="tx1"/>
            </w14:solidFill>
          </w14:textFill>
        </w:rPr>
        <w:t>3</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之间</w:t>
      </w:r>
      <w:r>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t>，</w:t>
      </w:r>
      <w:r>
        <w:rPr>
          <w:rFonts w:hint="eastAsia" w:cs="Times New Roman" w:eastAsiaTheme="minorEastAsia"/>
          <w:b w:val="0"/>
          <w:bCs/>
          <w:color w:val="000000" w:themeColor="text1"/>
          <w:sz w:val="24"/>
          <w:szCs w:val="24"/>
          <w:lang w:val="en-US" w:eastAsia="zh-CN"/>
          <w14:textFill>
            <w14:solidFill>
              <w14:schemeClr w14:val="tx1"/>
            </w14:solidFill>
          </w14:textFill>
        </w:rPr>
        <w:t>排放速率在0.051-0.059kg/h之间，P2排气筒</w:t>
      </w:r>
      <w:r>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t>颗粒物排放浓度在</w:t>
      </w:r>
      <w:r>
        <w:rPr>
          <w:rFonts w:hint="eastAsia" w:cs="Times New Roman" w:eastAsiaTheme="minorEastAsia"/>
          <w:b w:val="0"/>
          <w:bCs/>
          <w:color w:val="000000" w:themeColor="text1"/>
          <w:sz w:val="24"/>
          <w:szCs w:val="24"/>
          <w:lang w:val="en-US" w:eastAsia="zh-CN"/>
          <w14:textFill>
            <w14:solidFill>
              <w14:schemeClr w14:val="tx1"/>
            </w14:solidFill>
          </w14:textFill>
        </w:rPr>
        <w:t>7.9-8.8</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mg/m</w:t>
      </w:r>
      <w:r>
        <w:rPr>
          <w:rFonts w:hint="default" w:ascii="Times New Roman" w:hAnsi="Times New Roman" w:cs="Times New Roman" w:eastAsiaTheme="minorEastAsia"/>
          <w:b w:val="0"/>
          <w:bCs/>
          <w:color w:val="000000" w:themeColor="text1"/>
          <w:sz w:val="24"/>
          <w:szCs w:val="24"/>
          <w:vertAlign w:val="superscript"/>
          <w:lang w:val="en-US" w:eastAsia="zh-CN"/>
          <w14:textFill>
            <w14:solidFill>
              <w14:schemeClr w14:val="tx1"/>
            </w14:solidFill>
          </w14:textFill>
        </w:rPr>
        <w:t>3</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之间</w:t>
      </w:r>
      <w:r>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t>，</w:t>
      </w:r>
      <w:r>
        <w:rPr>
          <w:rFonts w:hint="eastAsia" w:cs="Times New Roman" w:eastAsiaTheme="minorEastAsia"/>
          <w:b w:val="0"/>
          <w:bCs/>
          <w:color w:val="000000" w:themeColor="text1"/>
          <w:sz w:val="24"/>
          <w:szCs w:val="24"/>
          <w:lang w:val="en-US" w:eastAsia="zh-CN"/>
          <w14:textFill>
            <w14:solidFill>
              <w14:schemeClr w14:val="tx1"/>
            </w14:solidFill>
          </w14:textFill>
        </w:rPr>
        <w:t>排放速率在</w:t>
      </w:r>
    </w:p>
    <w:p w14:paraId="692379DA">
      <w:pPr>
        <w:keepNext w:val="0"/>
        <w:keepLines w:val="0"/>
        <w:pageBreakBefore w:val="0"/>
        <w:widowControl/>
        <w:kinsoku/>
        <w:wordWrap w:val="0"/>
        <w:overflowPunct/>
        <w:topLinePunct w:val="0"/>
        <w:autoSpaceDE/>
        <w:autoSpaceDN/>
        <w:bidi w:val="0"/>
        <w:adjustRightInd w:val="0"/>
        <w:snapToGrid w:val="0"/>
        <w:spacing w:after="0" w:line="500" w:lineRule="exact"/>
        <w:textAlignment w:val="auto"/>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pPr>
      <w:r>
        <w:rPr>
          <w:rFonts w:hint="eastAsia" w:cs="Times New Roman" w:eastAsiaTheme="minorEastAsia"/>
          <w:b w:val="0"/>
          <w:bCs/>
          <w:color w:val="000000" w:themeColor="text1"/>
          <w:sz w:val="24"/>
          <w:szCs w:val="24"/>
          <w:lang w:val="en-US" w:eastAsia="zh-CN"/>
          <w14:textFill>
            <w14:solidFill>
              <w14:schemeClr w14:val="tx1"/>
            </w14:solidFill>
          </w14:textFill>
        </w:rPr>
        <w:t>0.00667-0.00754kg/h之间，</w:t>
      </w:r>
      <w:r>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t>满足</w:t>
      </w:r>
      <w:r>
        <w:rPr>
          <w:rFonts w:hint="eastAsia" w:cs="Times New Roman" w:eastAsiaTheme="minorEastAsia"/>
          <w:b w:val="0"/>
          <w:bCs/>
          <w:color w:val="000000" w:themeColor="text1"/>
          <w:sz w:val="24"/>
          <w:szCs w:val="24"/>
          <w:lang w:val="en-US" w:eastAsia="zh-CN"/>
          <w14:textFill>
            <w14:solidFill>
              <w14:schemeClr w14:val="tx1"/>
            </w14:solidFill>
          </w14:textFill>
        </w:rPr>
        <w:t>《河南省地方标准-水泥工业大气污染物排放标准》（DB41/1953-2020）、</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《新乡市生态环境局关于进一步规范工业企业颗粒物排放限值的通知》</w:t>
      </w:r>
      <w:r>
        <w:rPr>
          <w:rFonts w:hint="eastAsia" w:cs="Times New Roman" w:eastAsiaTheme="minorEastAsia"/>
          <w:b w:val="0"/>
          <w:bCs/>
          <w:color w:val="000000" w:themeColor="text1"/>
          <w:sz w:val="24"/>
          <w:szCs w:val="24"/>
          <w:lang w:val="en-US" w:eastAsia="zh-CN"/>
          <w14:textFill>
            <w14:solidFill>
              <w14:schemeClr w14:val="tx1"/>
            </w14:solidFill>
          </w14:textFill>
        </w:rPr>
        <w:t>要求。</w:t>
      </w:r>
    </w:p>
    <w:p w14:paraId="1442B9BF">
      <w:pPr>
        <w:pStyle w:val="9"/>
        <w:keepNext w:val="0"/>
        <w:keepLines w:val="0"/>
        <w:pageBreakBefore w:val="0"/>
        <w:widowControl/>
        <w:kinsoku/>
        <w:wordWrap/>
        <w:overflowPunct/>
        <w:topLinePunct w:val="0"/>
        <w:autoSpaceDE/>
        <w:autoSpaceDN/>
        <w:bidi w:val="0"/>
        <w:adjustRightInd w:val="0"/>
        <w:snapToGrid w:val="0"/>
        <w:spacing w:after="0" w:line="500" w:lineRule="exact"/>
        <w:ind w:firstLine="480" w:firstLineChars="200"/>
        <w:textAlignment w:val="auto"/>
        <w:outlineLvl w:val="9"/>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sz w:val="24"/>
          <w:szCs w:val="24"/>
          <w:lang w:val="en-US" w:eastAsia="zh-CN"/>
          <w14:textFill>
            <w14:solidFill>
              <w14:schemeClr w14:val="tx1"/>
            </w14:solidFill>
          </w14:textFill>
        </w:rPr>
        <w:t>本项目无组织废气</w:t>
      </w:r>
      <w:r>
        <w:rPr>
          <w:rFonts w:hint="eastAsia" w:cs="Times New Roman" w:eastAsiaTheme="minorEastAsia"/>
          <w:color w:val="000000" w:themeColor="text1"/>
          <w:sz w:val="24"/>
          <w:szCs w:val="24"/>
          <w:lang w:val="en-US" w:eastAsia="zh-CN"/>
          <w14:textFill>
            <w14:solidFill>
              <w14:schemeClr w14:val="tx1"/>
            </w14:solidFill>
          </w14:textFill>
        </w:rPr>
        <w:t>颗粒物排放浓度</w:t>
      </w:r>
      <w:r>
        <w:rPr>
          <w:rFonts w:hint="eastAsia" w:ascii="Times New Roman" w:hAnsi="Times New Roman" w:cs="Times New Roman" w:eastAsiaTheme="minorEastAsia"/>
          <w:color w:val="000000" w:themeColor="text1"/>
          <w:sz w:val="24"/>
          <w:szCs w:val="24"/>
          <w:lang w:val="en-US" w:eastAsia="zh-CN"/>
          <w14:textFill>
            <w14:solidFill>
              <w14:schemeClr w14:val="tx1"/>
            </w14:solidFill>
          </w14:textFill>
        </w:rPr>
        <w:t>为</w:t>
      </w:r>
      <w:r>
        <w:rPr>
          <w:rFonts w:hint="eastAsia" w:cs="Times New Roman" w:eastAsiaTheme="minorEastAsia"/>
          <w:b w:val="0"/>
          <w:bCs/>
          <w:color w:val="000000" w:themeColor="text1"/>
          <w:sz w:val="24"/>
          <w:szCs w:val="24"/>
          <w:lang w:val="en-US" w:eastAsia="zh-CN"/>
          <w14:textFill>
            <w14:solidFill>
              <w14:schemeClr w14:val="tx1"/>
            </w14:solidFill>
          </w14:textFill>
        </w:rPr>
        <w:t>0.194-0.307</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mg/m</w:t>
      </w:r>
      <w:r>
        <w:rPr>
          <w:rFonts w:hint="default" w:ascii="Times New Roman" w:hAnsi="Times New Roman" w:cs="Times New Roman" w:eastAsiaTheme="minorEastAsia"/>
          <w:b w:val="0"/>
          <w:bCs/>
          <w:color w:val="000000" w:themeColor="text1"/>
          <w:sz w:val="24"/>
          <w:szCs w:val="24"/>
          <w:vertAlign w:val="superscript"/>
          <w:lang w:val="en-US" w:eastAsia="zh-CN"/>
          <w14:textFill>
            <w14:solidFill>
              <w14:schemeClr w14:val="tx1"/>
            </w14:solidFill>
          </w14:textFill>
        </w:rPr>
        <w:t>3</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之间</w:t>
      </w:r>
      <w:r>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t>，满足《河南省地方标准-水泥工业大气污染物排放标准》（DB41/1953-2020）、《新乡市生态环境局关于进一步规范工业企业颗粒物排放限值的通知》要求。</w:t>
      </w:r>
    </w:p>
    <w:p w14:paraId="0250E3E7">
      <w:pPr>
        <w:pStyle w:val="1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500" w:lineRule="exact"/>
        <w:ind w:right="0" w:rightChars="0" w:firstLine="480" w:firstLineChars="200"/>
        <w:jc w:val="left"/>
        <w:textAlignment w:val="auto"/>
        <w:outlineLvl w:val="9"/>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pPr>
    </w:p>
    <w:p w14:paraId="49B2F844">
      <w:pPr>
        <w:pStyle w:val="1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480" w:lineRule="exact"/>
        <w:ind w:right="0" w:rightChars="0" w:firstLine="480" w:firstLineChars="200"/>
        <w:jc w:val="left"/>
        <w:textAlignment w:val="auto"/>
        <w:outlineLvl w:val="9"/>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噪声</w:t>
      </w:r>
    </w:p>
    <w:p w14:paraId="42F94287">
      <w:pPr>
        <w:pStyle w:val="9"/>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outlineLvl w:val="9"/>
        <w:rPr>
          <w:rFonts w:hint="eastAsia"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本项目昼间噪</w:t>
      </w: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声</w:t>
      </w:r>
      <w:r>
        <w:rPr>
          <w:rFonts w:hint="eastAsia" w:cs="Times New Roman" w:eastAsiaTheme="minorEastAsia"/>
          <w:color w:val="000000" w:themeColor="text1"/>
          <w:sz w:val="24"/>
          <w:szCs w:val="24"/>
          <w:lang w:val="en-US" w:eastAsia="zh-CN"/>
          <w14:textFill>
            <w14:solidFill>
              <w14:schemeClr w14:val="tx1"/>
            </w14:solidFill>
          </w14:textFill>
        </w:rPr>
        <w:t>为52-58</w:t>
      </w: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dB（A）</w:t>
      </w:r>
      <w:r>
        <w:rPr>
          <w:rFonts w:hint="eastAsia" w:ascii="Times New Roman" w:hAnsi="Times New Roman" w:cs="Times New Roman" w:eastAsiaTheme="minorEastAsia"/>
          <w:color w:val="000000" w:themeColor="text1"/>
          <w:sz w:val="24"/>
          <w:szCs w:val="24"/>
          <w:lang w:val="en-US" w:eastAsia="zh-CN"/>
          <w14:textFill>
            <w14:solidFill>
              <w14:schemeClr w14:val="tx1"/>
            </w14:solidFill>
          </w14:textFill>
        </w:rPr>
        <w:t>，</w:t>
      </w:r>
      <w:r>
        <w:rPr>
          <w:rFonts w:hint="eastAsia" w:cs="Times New Roman" w:eastAsiaTheme="minorEastAsia"/>
          <w:color w:val="000000" w:themeColor="text1"/>
          <w:sz w:val="24"/>
          <w:szCs w:val="24"/>
          <w:lang w:val="en-US" w:eastAsia="zh-CN"/>
          <w14:textFill>
            <w14:solidFill>
              <w14:schemeClr w14:val="tx1"/>
            </w14:solidFill>
          </w14:textFill>
        </w:rPr>
        <w:t>满足</w:t>
      </w: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《工业企业厂</w:t>
      </w:r>
      <w:r>
        <w:rPr>
          <w:rFonts w:hint="default" w:ascii="Times New Roman" w:hAnsi="Times New Roman" w:cs="Times New Roman" w:eastAsiaTheme="minorEastAsia"/>
          <w:color w:val="auto"/>
          <w:sz w:val="24"/>
          <w:szCs w:val="24"/>
          <w:lang w:val="en-US" w:eastAsia="zh-CN"/>
        </w:rPr>
        <w:t>界环境噪声排放标准》（GB12348-2008）</w:t>
      </w:r>
      <w:r>
        <w:rPr>
          <w:rFonts w:hint="eastAsia" w:cs="Times New Roman" w:eastAsiaTheme="minorEastAsia"/>
          <w:color w:val="auto"/>
          <w:sz w:val="24"/>
          <w:szCs w:val="24"/>
          <w:lang w:val="en-US" w:eastAsia="zh-CN"/>
        </w:rPr>
        <w:t>2</w:t>
      </w:r>
      <w:r>
        <w:rPr>
          <w:rFonts w:hint="default" w:ascii="Times New Roman" w:hAnsi="Times New Roman" w:cs="Times New Roman" w:eastAsiaTheme="minorEastAsia"/>
          <w:color w:val="auto"/>
          <w:sz w:val="24"/>
          <w:szCs w:val="24"/>
          <w:lang w:val="en-US" w:eastAsia="zh-CN"/>
        </w:rPr>
        <w:t>类标准要求</w:t>
      </w:r>
      <w:r>
        <w:rPr>
          <w:rFonts w:hint="eastAsia" w:ascii="Times New Roman" w:hAnsi="Times New Roman" w:cs="Times New Roman" w:eastAsiaTheme="minorEastAsia"/>
          <w:color w:val="auto"/>
          <w:sz w:val="24"/>
          <w:szCs w:val="24"/>
          <w:lang w:val="en-US" w:eastAsia="zh-CN"/>
        </w:rPr>
        <w:t>。</w:t>
      </w:r>
    </w:p>
    <w:p w14:paraId="2BD84DCD">
      <w:pPr>
        <w:keepNext w:val="0"/>
        <w:keepLines w:val="0"/>
        <w:pageBreakBefore w:val="0"/>
        <w:widowControl/>
        <w:numPr>
          <w:ilvl w:val="0"/>
          <w:numId w:val="0"/>
        </w:numPr>
        <w:kinsoku/>
        <w:wordWrap/>
        <w:overflowPunct/>
        <w:topLinePunct w:val="0"/>
        <w:autoSpaceDE/>
        <w:autoSpaceDN/>
        <w:bidi w:val="0"/>
        <w:adjustRightInd w:val="0"/>
        <w:snapToGrid w:val="0"/>
        <w:spacing w:after="0" w:afterLines="0" w:line="480" w:lineRule="exact"/>
        <w:ind w:firstLine="480" w:firstLineChars="200"/>
        <w:jc w:val="left"/>
        <w:textAlignment w:val="auto"/>
        <w:outlineLvl w:val="9"/>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）固废</w:t>
      </w:r>
    </w:p>
    <w:p w14:paraId="566CE21C">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本项目设置一般固废暂存间</w:t>
      </w:r>
      <w:r>
        <w:rPr>
          <w:rFonts w:hint="eastAsia" w:cs="Times New Roman"/>
          <w:color w:val="000000" w:themeColor="text1"/>
          <w:sz w:val="24"/>
          <w:szCs w:val="24"/>
          <w:lang w:val="en-US" w:eastAsia="zh-CN"/>
          <w14:textFill>
            <w14:solidFill>
              <w14:schemeClr w14:val="tx1"/>
            </w14:solidFill>
          </w14:textFill>
        </w:rPr>
        <w:t>，</w:t>
      </w:r>
      <w:r>
        <w:rPr>
          <w:rFonts w:hint="eastAsia"/>
          <w:sz w:val="24"/>
          <w:szCs w:val="24"/>
          <w:lang w:val="en-US" w:eastAsia="zh-CN"/>
        </w:rPr>
        <w:t>废包装桶、沉渣暂存于一般固废暂存间定期出售；除尘器收尘灰暂存于一般固废暂存间，回用于生产；生活垃圾定期由环卫部门清运。</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本项目固体废物均可妥善处理处置，对周边环境质量影响较小。</w:t>
      </w:r>
    </w:p>
    <w:p w14:paraId="11D33FE4">
      <w:pPr>
        <w:pStyle w:val="16"/>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480" w:lineRule="exact"/>
        <w:ind w:right="0" w:rightChars="0"/>
        <w:textAlignment w:val="auto"/>
        <w:rPr>
          <w:rFonts w:hint="default" w:ascii="Times New Roman" w:hAnsi="Times New Roman" w:eastAsia="宋体" w:cs="Times New Roman"/>
          <w:b/>
          <w:bCs w:val="0"/>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b/>
          <w:bCs w:val="0"/>
          <w:color w:val="000000" w:themeColor="text1"/>
          <w:sz w:val="24"/>
          <w:szCs w:val="24"/>
          <w:highlight w:val="none"/>
          <w:lang w:eastAsia="zh-CN"/>
          <w14:textFill>
            <w14:solidFill>
              <w14:schemeClr w14:val="tx1"/>
            </w14:solidFill>
          </w14:textFill>
        </w:rPr>
        <w:t>五、验收结论</w:t>
      </w:r>
    </w:p>
    <w:p w14:paraId="0703144F">
      <w:pPr>
        <w:keepNext w:val="0"/>
        <w:keepLines w:val="0"/>
        <w:pageBreakBefore w:val="0"/>
        <w:widowControl/>
        <w:numPr>
          <w:ilvl w:val="0"/>
          <w:numId w:val="0"/>
        </w:numPr>
        <w:kinsoku/>
        <w:wordWrap/>
        <w:overflowPunct/>
        <w:topLinePunct w:val="0"/>
        <w:autoSpaceDE/>
        <w:autoSpaceDN/>
        <w:bidi w:val="0"/>
        <w:adjustRightInd w:val="0"/>
        <w:snapToGrid w:val="0"/>
        <w:spacing w:after="0" w:afterLines="0" w:line="480" w:lineRule="exact"/>
        <w:ind w:firstLine="480" w:firstLineChars="200"/>
        <w:jc w:val="left"/>
        <w:textAlignment w:val="auto"/>
        <w:outlineLvl w:val="9"/>
        <w:rPr>
          <w:rFonts w:hint="default" w:ascii="Times New Roman" w:hAnsi="Times New Roman" w:cs="Times New Roman" w:eastAsiaTheme="minorEastAsia"/>
          <w:b w:val="0"/>
          <w:bCs w:val="0"/>
          <w:color w:val="000000" w:themeColor="text1"/>
          <w:sz w:val="24"/>
          <w:szCs w:val="24"/>
          <w:lang w:val="en-US" w:eastAsia="zh-CN"/>
          <w14:textFill>
            <w14:solidFill>
              <w14:schemeClr w14:val="tx1"/>
            </w14:solidFill>
          </w14:textFill>
        </w:rPr>
      </w:pPr>
      <w:r>
        <w:rPr>
          <w:rFonts w:hint="eastAsia" w:cs="Times New Roman" w:eastAsiaTheme="minorEastAsia"/>
          <w:b w:val="0"/>
          <w:bCs w:val="0"/>
          <w:color w:val="000000" w:themeColor="text1"/>
          <w:sz w:val="24"/>
          <w:szCs w:val="24"/>
          <w:lang w:val="en-US" w:eastAsia="zh-CN"/>
          <w14:textFill>
            <w14:solidFill>
              <w14:schemeClr w14:val="tx1"/>
            </w14:solidFill>
          </w14:textFill>
        </w:rPr>
        <w:t>1、</w:t>
      </w:r>
      <w:r>
        <w:rPr>
          <w:rFonts w:hint="default" w:ascii="Times New Roman" w:hAnsi="Times New Roman" w:cs="Times New Roman" w:eastAsiaTheme="minorEastAsia"/>
          <w:b w:val="0"/>
          <w:bCs w:val="0"/>
          <w:color w:val="000000" w:themeColor="text1"/>
          <w:sz w:val="24"/>
          <w:szCs w:val="24"/>
          <w:lang w:val="en-US" w:eastAsia="zh-CN"/>
          <w14:textFill>
            <w14:solidFill>
              <w14:schemeClr w14:val="tx1"/>
            </w14:solidFill>
          </w14:textFill>
        </w:rPr>
        <w:t>验收监测期间，该公司生产运行正常，生产负荷满足验收监测工况要求。</w:t>
      </w:r>
    </w:p>
    <w:p w14:paraId="34591E04">
      <w:pPr>
        <w:keepNext w:val="0"/>
        <w:keepLines w:val="0"/>
        <w:pageBreakBefore w:val="0"/>
        <w:widowControl/>
        <w:kinsoku/>
        <w:wordWrap w:val="0"/>
        <w:overflowPunct/>
        <w:topLinePunct w:val="0"/>
        <w:autoSpaceDE/>
        <w:autoSpaceDN/>
        <w:bidi w:val="0"/>
        <w:adjustRightInd w:val="0"/>
        <w:snapToGrid w:val="0"/>
        <w:spacing w:after="0" w:line="480" w:lineRule="exact"/>
        <w:ind w:firstLine="480" w:firstLineChars="200"/>
        <w:textAlignment w:val="auto"/>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pPr>
      <w:r>
        <w:rPr>
          <w:rFonts w:hint="eastAsia" w:cs="Times New Roman" w:eastAsiaTheme="minorEastAsia"/>
          <w:b w:val="0"/>
          <w:bCs w:val="0"/>
          <w:color w:val="000000" w:themeColor="text1"/>
          <w:sz w:val="24"/>
          <w:szCs w:val="24"/>
          <w:lang w:val="en-US" w:eastAsia="zh-CN"/>
          <w14:textFill>
            <w14:solidFill>
              <w14:schemeClr w14:val="tx1"/>
            </w14:solidFill>
          </w14:textFill>
        </w:rPr>
        <w:t>2、</w:t>
      </w:r>
      <w:r>
        <w:rPr>
          <w:rFonts w:hint="default" w:ascii="Times New Roman" w:hAnsi="Times New Roman" w:cs="Times New Roman" w:eastAsiaTheme="minorEastAsia"/>
          <w:b w:val="0"/>
          <w:bCs w:val="0"/>
          <w:color w:val="000000" w:themeColor="text1"/>
          <w:sz w:val="24"/>
          <w:szCs w:val="24"/>
          <w:lang w:val="en-US" w:eastAsia="zh-CN"/>
          <w14:textFill>
            <w14:solidFill>
              <w14:schemeClr w14:val="tx1"/>
            </w14:solidFill>
          </w14:textFill>
        </w:rPr>
        <w:t>验收监测期间，</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本项目</w:t>
      </w:r>
      <w:r>
        <w:rPr>
          <w:rFonts w:hint="eastAsia" w:cs="Times New Roman" w:eastAsiaTheme="minorEastAsia"/>
          <w:b w:val="0"/>
          <w:bCs/>
          <w:color w:val="000000" w:themeColor="text1"/>
          <w:sz w:val="24"/>
          <w:szCs w:val="24"/>
          <w:lang w:val="en-US" w:eastAsia="zh-CN"/>
          <w14:textFill>
            <w14:solidFill>
              <w14:schemeClr w14:val="tx1"/>
            </w14:solidFill>
          </w14:textFill>
        </w:rPr>
        <w:t>P1排气筒</w:t>
      </w:r>
      <w:r>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t>颗粒物排放浓度在</w:t>
      </w:r>
      <w:r>
        <w:rPr>
          <w:rFonts w:hint="eastAsia" w:cs="Times New Roman" w:eastAsiaTheme="minorEastAsia"/>
          <w:b w:val="0"/>
          <w:bCs/>
          <w:color w:val="000000" w:themeColor="text1"/>
          <w:sz w:val="24"/>
          <w:szCs w:val="24"/>
          <w:lang w:val="en-US" w:eastAsia="zh-CN"/>
          <w14:textFill>
            <w14:solidFill>
              <w14:schemeClr w14:val="tx1"/>
            </w14:solidFill>
          </w14:textFill>
        </w:rPr>
        <w:t>6.5-7.5</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mg/m</w:t>
      </w:r>
      <w:r>
        <w:rPr>
          <w:rFonts w:hint="default" w:ascii="Times New Roman" w:hAnsi="Times New Roman" w:cs="Times New Roman" w:eastAsiaTheme="minorEastAsia"/>
          <w:b w:val="0"/>
          <w:bCs/>
          <w:color w:val="000000" w:themeColor="text1"/>
          <w:sz w:val="24"/>
          <w:szCs w:val="24"/>
          <w:vertAlign w:val="superscript"/>
          <w:lang w:val="en-US" w:eastAsia="zh-CN"/>
          <w14:textFill>
            <w14:solidFill>
              <w14:schemeClr w14:val="tx1"/>
            </w14:solidFill>
          </w14:textFill>
        </w:rPr>
        <w:t>3</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之间</w:t>
      </w:r>
      <w:r>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t>，</w:t>
      </w:r>
      <w:r>
        <w:rPr>
          <w:rFonts w:hint="eastAsia" w:cs="Times New Roman" w:eastAsiaTheme="minorEastAsia"/>
          <w:b w:val="0"/>
          <w:bCs/>
          <w:color w:val="000000" w:themeColor="text1"/>
          <w:sz w:val="24"/>
          <w:szCs w:val="24"/>
          <w:lang w:val="en-US" w:eastAsia="zh-CN"/>
          <w14:textFill>
            <w14:solidFill>
              <w14:schemeClr w14:val="tx1"/>
            </w14:solidFill>
          </w14:textFill>
        </w:rPr>
        <w:t>排放速率在0.051-0.059kg/h之间，P2排气筒</w:t>
      </w:r>
      <w:r>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t>颗粒物排放浓度在</w:t>
      </w:r>
      <w:r>
        <w:rPr>
          <w:rFonts w:hint="eastAsia" w:cs="Times New Roman" w:eastAsiaTheme="minorEastAsia"/>
          <w:b w:val="0"/>
          <w:bCs/>
          <w:color w:val="000000" w:themeColor="text1"/>
          <w:sz w:val="24"/>
          <w:szCs w:val="24"/>
          <w:lang w:val="en-US" w:eastAsia="zh-CN"/>
          <w14:textFill>
            <w14:solidFill>
              <w14:schemeClr w14:val="tx1"/>
            </w14:solidFill>
          </w14:textFill>
        </w:rPr>
        <w:t>7.9-8.8</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mg/m</w:t>
      </w:r>
      <w:r>
        <w:rPr>
          <w:rFonts w:hint="default" w:ascii="Times New Roman" w:hAnsi="Times New Roman" w:cs="Times New Roman" w:eastAsiaTheme="minorEastAsia"/>
          <w:b w:val="0"/>
          <w:bCs/>
          <w:color w:val="000000" w:themeColor="text1"/>
          <w:sz w:val="24"/>
          <w:szCs w:val="24"/>
          <w:vertAlign w:val="superscript"/>
          <w:lang w:val="en-US" w:eastAsia="zh-CN"/>
          <w14:textFill>
            <w14:solidFill>
              <w14:schemeClr w14:val="tx1"/>
            </w14:solidFill>
          </w14:textFill>
        </w:rPr>
        <w:t>3</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之间</w:t>
      </w:r>
      <w:r>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t>，</w:t>
      </w:r>
      <w:r>
        <w:rPr>
          <w:rFonts w:hint="eastAsia" w:cs="Times New Roman" w:eastAsiaTheme="minorEastAsia"/>
          <w:b w:val="0"/>
          <w:bCs/>
          <w:color w:val="000000" w:themeColor="text1"/>
          <w:sz w:val="24"/>
          <w:szCs w:val="24"/>
          <w:lang w:val="en-US" w:eastAsia="zh-CN"/>
          <w14:textFill>
            <w14:solidFill>
              <w14:schemeClr w14:val="tx1"/>
            </w14:solidFill>
          </w14:textFill>
        </w:rPr>
        <w:t>排放速率在0.00667-0.00754kg/h之间，</w:t>
      </w:r>
      <w:r>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t>满足</w:t>
      </w:r>
      <w:r>
        <w:rPr>
          <w:rFonts w:hint="eastAsia" w:cs="Times New Roman" w:eastAsiaTheme="minorEastAsia"/>
          <w:b w:val="0"/>
          <w:bCs/>
          <w:color w:val="000000" w:themeColor="text1"/>
          <w:sz w:val="24"/>
          <w:szCs w:val="24"/>
          <w:lang w:val="en-US" w:eastAsia="zh-CN"/>
          <w14:textFill>
            <w14:solidFill>
              <w14:schemeClr w14:val="tx1"/>
            </w14:solidFill>
          </w14:textFill>
        </w:rPr>
        <w:t>《河南省地方标准-水泥工业大气污染物排放标准》（DB41/1953-2020）、</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《新乡市生态环境局关于进一步规范工业企业颗粒物排放限值的通知》</w:t>
      </w:r>
      <w:r>
        <w:rPr>
          <w:rFonts w:hint="eastAsia" w:cs="Times New Roman" w:eastAsiaTheme="minorEastAsia"/>
          <w:b w:val="0"/>
          <w:bCs/>
          <w:color w:val="000000" w:themeColor="text1"/>
          <w:sz w:val="24"/>
          <w:szCs w:val="24"/>
          <w:lang w:val="en-US" w:eastAsia="zh-CN"/>
          <w14:textFill>
            <w14:solidFill>
              <w14:schemeClr w14:val="tx1"/>
            </w14:solidFill>
          </w14:textFill>
        </w:rPr>
        <w:t>要求。</w:t>
      </w:r>
    </w:p>
    <w:p w14:paraId="60F90B48">
      <w:pPr>
        <w:pStyle w:val="9"/>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outlineLvl w:val="9"/>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sz w:val="24"/>
          <w:szCs w:val="24"/>
          <w:lang w:val="en-US" w:eastAsia="zh-CN"/>
          <w14:textFill>
            <w14:solidFill>
              <w14:schemeClr w14:val="tx1"/>
            </w14:solidFill>
          </w14:textFill>
        </w:rPr>
        <w:t>本项目无组织废气</w:t>
      </w:r>
      <w:r>
        <w:rPr>
          <w:rFonts w:hint="eastAsia" w:cs="Times New Roman" w:eastAsiaTheme="minorEastAsia"/>
          <w:color w:val="000000" w:themeColor="text1"/>
          <w:sz w:val="24"/>
          <w:szCs w:val="24"/>
          <w:lang w:val="en-US" w:eastAsia="zh-CN"/>
          <w14:textFill>
            <w14:solidFill>
              <w14:schemeClr w14:val="tx1"/>
            </w14:solidFill>
          </w14:textFill>
        </w:rPr>
        <w:t>颗粒物排放浓度</w:t>
      </w:r>
      <w:r>
        <w:rPr>
          <w:rFonts w:hint="eastAsia" w:ascii="Times New Roman" w:hAnsi="Times New Roman" w:cs="Times New Roman" w:eastAsiaTheme="minorEastAsia"/>
          <w:color w:val="000000" w:themeColor="text1"/>
          <w:sz w:val="24"/>
          <w:szCs w:val="24"/>
          <w:lang w:val="en-US" w:eastAsia="zh-CN"/>
          <w14:textFill>
            <w14:solidFill>
              <w14:schemeClr w14:val="tx1"/>
            </w14:solidFill>
          </w14:textFill>
        </w:rPr>
        <w:t>为</w:t>
      </w:r>
      <w:r>
        <w:rPr>
          <w:rFonts w:hint="eastAsia" w:cs="Times New Roman" w:eastAsiaTheme="minorEastAsia"/>
          <w:b w:val="0"/>
          <w:bCs/>
          <w:color w:val="000000" w:themeColor="text1"/>
          <w:sz w:val="24"/>
          <w:szCs w:val="24"/>
          <w:lang w:val="en-US" w:eastAsia="zh-CN"/>
          <w14:textFill>
            <w14:solidFill>
              <w14:schemeClr w14:val="tx1"/>
            </w14:solidFill>
          </w14:textFill>
        </w:rPr>
        <w:t>0.194-0.307</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mg/m</w:t>
      </w:r>
      <w:r>
        <w:rPr>
          <w:rFonts w:hint="default" w:ascii="Times New Roman" w:hAnsi="Times New Roman" w:cs="Times New Roman" w:eastAsiaTheme="minorEastAsia"/>
          <w:b w:val="0"/>
          <w:bCs/>
          <w:color w:val="000000" w:themeColor="text1"/>
          <w:sz w:val="24"/>
          <w:szCs w:val="24"/>
          <w:vertAlign w:val="superscript"/>
          <w:lang w:val="en-US" w:eastAsia="zh-CN"/>
          <w14:textFill>
            <w14:solidFill>
              <w14:schemeClr w14:val="tx1"/>
            </w14:solidFill>
          </w14:textFill>
        </w:rPr>
        <w:t>3</w:t>
      </w:r>
      <w:r>
        <w:rPr>
          <w:rFonts w:hint="default" w:ascii="Times New Roman" w:hAnsi="Times New Roman" w:cs="Times New Roman" w:eastAsiaTheme="minorEastAsia"/>
          <w:b w:val="0"/>
          <w:bCs/>
          <w:color w:val="000000" w:themeColor="text1"/>
          <w:sz w:val="24"/>
          <w:szCs w:val="24"/>
          <w:lang w:val="en-US" w:eastAsia="zh-CN"/>
          <w14:textFill>
            <w14:solidFill>
              <w14:schemeClr w14:val="tx1"/>
            </w14:solidFill>
          </w14:textFill>
        </w:rPr>
        <w:t>之间</w:t>
      </w:r>
      <w:r>
        <w:rPr>
          <w:rFonts w:hint="eastAsia" w:ascii="Times New Roman" w:hAnsi="Times New Roman" w:cs="Times New Roman" w:eastAsiaTheme="minorEastAsia"/>
          <w:b w:val="0"/>
          <w:bCs/>
          <w:color w:val="000000" w:themeColor="text1"/>
          <w:sz w:val="24"/>
          <w:szCs w:val="24"/>
          <w:lang w:val="en-US" w:eastAsia="zh-CN"/>
          <w14:textFill>
            <w14:solidFill>
              <w14:schemeClr w14:val="tx1"/>
            </w14:solidFill>
          </w14:textFill>
        </w:rPr>
        <w:t>，满足《河南省地方标准-水泥工业大气污染物排放标准》（DB41/1953-2020）、《新乡市生态环境局关于进一步规范工业企业颗粒物排放限值的通知》要求。</w:t>
      </w:r>
    </w:p>
    <w:p w14:paraId="761312B2">
      <w:pPr>
        <w:pStyle w:val="9"/>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outlineLvl w:val="9"/>
        <w:rPr>
          <w:rFonts w:hint="eastAsia" w:ascii="Times New Roman" w:hAnsi="Times New Roman" w:cs="Times New Roman" w:eastAsiaTheme="minorEastAsia"/>
          <w:color w:val="auto"/>
          <w:sz w:val="24"/>
          <w:szCs w:val="24"/>
          <w:lang w:val="en-US" w:eastAsia="zh-CN"/>
        </w:rPr>
      </w:pPr>
      <w:r>
        <w:rPr>
          <w:rFonts w:hint="eastAsia" w:cs="Times New Roman" w:eastAsiaTheme="minorEastAsia"/>
          <w:color w:val="auto"/>
          <w:sz w:val="24"/>
          <w:szCs w:val="24"/>
          <w:lang w:val="en-US" w:eastAsia="zh-CN" w:bidi="ar-SA"/>
        </w:rPr>
        <w:t>3</w:t>
      </w:r>
      <w:r>
        <w:rPr>
          <w:rFonts w:hint="default" w:ascii="Times New Roman" w:hAnsi="Times New Roman" w:cs="Times New Roman" w:eastAsiaTheme="minorEastAsia"/>
          <w:color w:val="auto"/>
          <w:sz w:val="24"/>
          <w:szCs w:val="24"/>
          <w:lang w:val="en-US" w:eastAsia="zh-CN" w:bidi="ar-SA"/>
        </w:rPr>
        <w:t>、</w:t>
      </w:r>
      <w:r>
        <w:rPr>
          <w:rFonts w:hint="eastAsia" w:cs="Times New Roman" w:eastAsiaTheme="minorEastAsia"/>
          <w:color w:val="auto"/>
          <w:sz w:val="24"/>
          <w:szCs w:val="24"/>
          <w:lang w:val="en-US" w:eastAsia="zh-CN" w:bidi="ar-SA"/>
        </w:rPr>
        <w:t>根据</w:t>
      </w:r>
      <w:r>
        <w:rPr>
          <w:rFonts w:hint="default" w:ascii="Times New Roman" w:hAnsi="Times New Roman" w:cs="Times New Roman" w:eastAsiaTheme="minorEastAsia"/>
          <w:color w:val="auto"/>
          <w:sz w:val="24"/>
          <w:szCs w:val="24"/>
          <w:lang w:val="en-US" w:eastAsia="zh-CN"/>
        </w:rPr>
        <w:t>检测结果显示，本项目昼间噪</w:t>
      </w: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声</w:t>
      </w:r>
      <w:r>
        <w:rPr>
          <w:rFonts w:hint="eastAsia" w:cs="Times New Roman" w:eastAsiaTheme="minorEastAsia"/>
          <w:color w:val="000000" w:themeColor="text1"/>
          <w:sz w:val="24"/>
          <w:szCs w:val="24"/>
          <w:lang w:val="en-US" w:eastAsia="zh-CN"/>
          <w14:textFill>
            <w14:solidFill>
              <w14:schemeClr w14:val="tx1"/>
            </w14:solidFill>
          </w14:textFill>
        </w:rPr>
        <w:t>为52-58</w:t>
      </w: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dB（A）</w:t>
      </w:r>
      <w:r>
        <w:rPr>
          <w:rFonts w:hint="eastAsia" w:ascii="Times New Roman" w:hAnsi="Times New Roman" w:cs="Times New Roman" w:eastAsiaTheme="minorEastAsia"/>
          <w:color w:val="000000" w:themeColor="text1"/>
          <w:sz w:val="24"/>
          <w:szCs w:val="24"/>
          <w:lang w:val="en-US" w:eastAsia="zh-CN"/>
          <w14:textFill>
            <w14:solidFill>
              <w14:schemeClr w14:val="tx1"/>
            </w14:solidFill>
          </w14:textFill>
        </w:rPr>
        <w:t>，</w:t>
      </w:r>
      <w:r>
        <w:rPr>
          <w:rFonts w:hint="eastAsia" w:cs="Times New Roman" w:eastAsiaTheme="minorEastAsia"/>
          <w:color w:val="000000" w:themeColor="text1"/>
          <w:sz w:val="24"/>
          <w:szCs w:val="24"/>
          <w:lang w:val="en-US" w:eastAsia="zh-CN"/>
          <w14:textFill>
            <w14:solidFill>
              <w14:schemeClr w14:val="tx1"/>
            </w14:solidFill>
          </w14:textFill>
        </w:rPr>
        <w:t>满足</w:t>
      </w: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《工业企业厂</w:t>
      </w:r>
      <w:r>
        <w:rPr>
          <w:rFonts w:hint="default" w:ascii="Times New Roman" w:hAnsi="Times New Roman" w:cs="Times New Roman" w:eastAsiaTheme="minorEastAsia"/>
          <w:color w:val="auto"/>
          <w:sz w:val="24"/>
          <w:szCs w:val="24"/>
          <w:lang w:val="en-US" w:eastAsia="zh-CN"/>
        </w:rPr>
        <w:t>界环境噪声排放标准》（GB12348-2008）</w:t>
      </w:r>
      <w:r>
        <w:rPr>
          <w:rFonts w:hint="eastAsia" w:cs="Times New Roman" w:eastAsiaTheme="minorEastAsia"/>
          <w:color w:val="auto"/>
          <w:sz w:val="24"/>
          <w:szCs w:val="24"/>
          <w:lang w:val="en-US" w:eastAsia="zh-CN"/>
        </w:rPr>
        <w:t>2</w:t>
      </w:r>
      <w:r>
        <w:rPr>
          <w:rFonts w:hint="default" w:ascii="Times New Roman" w:hAnsi="Times New Roman" w:cs="Times New Roman" w:eastAsiaTheme="minorEastAsia"/>
          <w:color w:val="auto"/>
          <w:sz w:val="24"/>
          <w:szCs w:val="24"/>
          <w:lang w:val="en-US" w:eastAsia="zh-CN"/>
        </w:rPr>
        <w:t>类标准要求</w:t>
      </w:r>
      <w:r>
        <w:rPr>
          <w:rFonts w:hint="eastAsia" w:ascii="Times New Roman" w:hAnsi="Times New Roman" w:cs="Times New Roman" w:eastAsiaTheme="minorEastAsia"/>
          <w:color w:val="auto"/>
          <w:sz w:val="24"/>
          <w:szCs w:val="24"/>
          <w:lang w:val="en-US" w:eastAsia="zh-CN"/>
        </w:rPr>
        <w:t>。</w:t>
      </w:r>
    </w:p>
    <w:p w14:paraId="71EE1B67">
      <w:pPr>
        <w:pStyle w:val="16"/>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480" w:lineRule="exact"/>
        <w:ind w:right="0" w:rightChars="0" w:firstLine="480" w:firstLineChars="200"/>
        <w:jc w:val="left"/>
        <w:textAlignment w:val="auto"/>
        <w:outlineLvl w:val="9"/>
        <w:rPr>
          <w:rFonts w:hint="default" w:ascii="Times New Roman" w:hAnsi="Times New Roman" w:eastAsia="宋体" w:cs="Times New Roman"/>
          <w:b w:val="0"/>
          <w:bCs/>
          <w:color w:val="000000" w:themeColor="text1"/>
          <w:sz w:val="24"/>
          <w:szCs w:val="24"/>
          <w:lang w:val="en-US" w:eastAsia="zh-CN"/>
          <w14:textFill>
            <w14:solidFill>
              <w14:schemeClr w14:val="tx1"/>
            </w14:solidFill>
          </w14:textFill>
        </w:rPr>
      </w:pPr>
      <w:r>
        <w:rPr>
          <w:rFonts w:hint="eastAsia" w:ascii="Times New Roman" w:hAnsi="Times New Roman" w:cs="Times New Roman"/>
          <w:b w:val="0"/>
          <w:bCs/>
          <w:color w:val="000000" w:themeColor="text1"/>
          <w:sz w:val="24"/>
          <w:szCs w:val="24"/>
          <w:lang w:val="en-US" w:eastAsia="zh-CN"/>
          <w14:textFill>
            <w14:solidFill>
              <w14:schemeClr w14:val="tx1"/>
            </w14:solidFill>
          </w14:textFill>
        </w:rPr>
        <w:t>根据《建设项目竣工环境保护验收暂行办法》，本项目按照环境影响报告表及其审批部门审批决定要求建成环境保护设施并与主体工程同时投产，项目性质、规模、地点、工艺、环境保护措施未发生重大变动，项目已申请通过排污许可证，不存在分期建设行为，未受到处罚，验收报告的基础资料数据不存在不实、缺项、遗漏、验收结论不明确、不合理等。综上所述，本项目可通过环境保护验收。</w:t>
      </w:r>
    </w:p>
    <w:p w14:paraId="6F53A403">
      <w:pPr>
        <w:pStyle w:val="16"/>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480" w:lineRule="exact"/>
        <w:ind w:right="0" w:rightChars="0" w:firstLine="482" w:firstLineChars="200"/>
        <w:jc w:val="left"/>
        <w:textAlignment w:val="auto"/>
        <w:outlineLvl w:val="9"/>
        <w:rPr>
          <w:rFonts w:hint="default" w:ascii="Times New Roman" w:hAnsi="Times New Roman" w:eastAsia="宋体" w:cs="Times New Roman"/>
          <w:b/>
          <w:bCs w:val="0"/>
          <w:color w:val="000000" w:themeColor="text1"/>
          <w:sz w:val="24"/>
          <w:szCs w:val="24"/>
          <w14:textFill>
            <w14:solidFill>
              <w14:schemeClr w14:val="tx1"/>
            </w14:solidFill>
          </w14:textFill>
        </w:rPr>
      </w:pPr>
      <w:r>
        <w:rPr>
          <w:rFonts w:hint="default" w:ascii="Times New Roman" w:hAnsi="Times New Roman" w:eastAsia="宋体" w:cs="Times New Roman"/>
          <w:b/>
          <w:bCs w:val="0"/>
          <w:color w:val="000000" w:themeColor="text1"/>
          <w:sz w:val="24"/>
          <w:szCs w:val="24"/>
          <w14:textFill>
            <w14:solidFill>
              <w14:schemeClr w14:val="tx1"/>
            </w14:solidFill>
          </w14:textFill>
        </w:rPr>
        <w:t>建议：</w:t>
      </w:r>
    </w:p>
    <w:p w14:paraId="591BFB79">
      <w:pPr>
        <w:pStyle w:val="1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left"/>
        <w:textAlignment w:val="auto"/>
        <w:outlineLvl w:val="9"/>
        <w:rPr>
          <w:rFonts w:hint="default" w:ascii="Times New Roman" w:hAnsi="Times New Roman" w:eastAsia="宋体" w:cs="Times New Roman"/>
          <w:b w:val="0"/>
          <w:bCs/>
          <w:color w:val="000000" w:themeColor="text1"/>
          <w:sz w:val="24"/>
          <w:szCs w:val="24"/>
          <w14:textFill>
            <w14:solidFill>
              <w14:schemeClr w14:val="tx1"/>
            </w14:solidFill>
          </w14:textFill>
        </w:rPr>
      </w:pPr>
      <w:r>
        <w:rPr>
          <w:rFonts w:hint="default" w:ascii="Times New Roman" w:hAnsi="Times New Roman" w:eastAsia="宋体" w:cs="Times New Roman"/>
          <w:b w:val="0"/>
          <w:bCs/>
          <w:color w:val="000000" w:themeColor="text1"/>
          <w:sz w:val="24"/>
          <w:szCs w:val="24"/>
          <w:lang w:val="en-US" w:eastAsia="zh-CN"/>
          <w14:textFill>
            <w14:solidFill>
              <w14:schemeClr w14:val="tx1"/>
            </w14:solidFill>
          </w14:textFill>
        </w:rPr>
        <w:t xml:space="preserve">1. </w:t>
      </w:r>
      <w:r>
        <w:rPr>
          <w:rFonts w:hint="default" w:ascii="Times New Roman" w:hAnsi="Times New Roman" w:eastAsia="宋体" w:cs="Times New Roman"/>
          <w:b w:val="0"/>
          <w:bCs/>
          <w:color w:val="000000" w:themeColor="text1"/>
          <w:sz w:val="24"/>
          <w:szCs w:val="24"/>
          <w14:textFill>
            <w14:solidFill>
              <w14:schemeClr w14:val="tx1"/>
            </w14:solidFill>
          </w14:textFill>
        </w:rPr>
        <w:t>对各种污染防治措施加强管理，发现问题</w:t>
      </w:r>
      <w:r>
        <w:rPr>
          <w:rFonts w:hint="default" w:ascii="Times New Roman" w:hAnsi="Times New Roman" w:eastAsia="宋体" w:cs="Times New Roman"/>
          <w:b w:val="0"/>
          <w:bCs/>
          <w:color w:val="000000" w:themeColor="text1"/>
          <w:sz w:val="24"/>
          <w:szCs w:val="24"/>
          <w:lang w:eastAsia="zh-CN"/>
          <w14:textFill>
            <w14:solidFill>
              <w14:schemeClr w14:val="tx1"/>
            </w14:solidFill>
          </w14:textFill>
        </w:rPr>
        <w:t>及</w:t>
      </w:r>
      <w:r>
        <w:rPr>
          <w:rFonts w:hint="default" w:ascii="Times New Roman" w:hAnsi="Times New Roman" w:eastAsia="宋体" w:cs="Times New Roman"/>
          <w:b w:val="0"/>
          <w:bCs/>
          <w:color w:val="000000" w:themeColor="text1"/>
          <w:sz w:val="24"/>
          <w:szCs w:val="24"/>
          <w14:textFill>
            <w14:solidFill>
              <w14:schemeClr w14:val="tx1"/>
            </w14:solidFill>
          </w14:textFill>
        </w:rPr>
        <w:t>时采取措施解决，确保污染治理设施能够长期稳定运行，做到污染物稳定达标排放。</w:t>
      </w:r>
    </w:p>
    <w:p w14:paraId="6A2FA75A">
      <w:pPr>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pPr>
      <w:r>
        <w:rPr>
          <w:rFonts w:hint="default" w:ascii="Times New Roman" w:hAnsi="Times New Roman" w:eastAsia="宋体" w:cs="Times New Roman"/>
          <w:b w:val="0"/>
          <w:bCs/>
          <w:color w:val="000000" w:themeColor="text1"/>
          <w:sz w:val="24"/>
          <w:szCs w:val="24"/>
          <w:lang w:val="en-US" w:eastAsia="zh-CN"/>
          <w14:textFill>
            <w14:solidFill>
              <w14:schemeClr w14:val="tx1"/>
            </w14:solidFill>
          </w14:textFill>
        </w:rPr>
        <w:t>2. 认真落实各项环境保护制度</w:t>
      </w:r>
      <w:r>
        <w:rPr>
          <w:rFonts w:hint="default" w:ascii="Times New Roman" w:hAnsi="Times New Roman" w:eastAsia="宋体" w:cs="Times New Roman"/>
          <w:b w:val="0"/>
          <w:bCs/>
          <w:color w:val="000000" w:themeColor="text1"/>
          <w:sz w:val="24"/>
          <w:szCs w:val="24"/>
          <w14:textFill>
            <w14:solidFill>
              <w14:schemeClr w14:val="tx1"/>
            </w14:solidFill>
          </w14:textFill>
        </w:rPr>
        <w:t>，规范环保标识</w:t>
      </w:r>
      <w:r>
        <w:rPr>
          <w:rFonts w:hint="default" w:ascii="Times New Roman" w:hAnsi="Times New Roman" w:eastAsia="宋体" w:cs="Times New Roman"/>
          <w:b w:val="0"/>
          <w:bCs/>
          <w:color w:val="000000" w:themeColor="text1"/>
          <w:sz w:val="24"/>
          <w:szCs w:val="24"/>
          <w:lang w:eastAsia="zh-CN"/>
          <w14:textFill>
            <w14:solidFill>
              <w14:schemeClr w14:val="tx1"/>
            </w14:solidFill>
          </w14:textFill>
        </w:rPr>
        <w:t>。</w:t>
      </w:r>
    </w:p>
    <w:p w14:paraId="6C4629F3">
      <w:pPr>
        <w:pStyle w:val="5"/>
        <w:keepNext/>
        <w:keepLines/>
        <w:pageBreakBefore w:val="0"/>
        <w:widowControl/>
        <w:kinsoku/>
        <w:wordWrap/>
        <w:overflowPunct/>
        <w:topLinePunct w:val="0"/>
        <w:autoSpaceDE/>
        <w:autoSpaceDN/>
        <w:bidi w:val="0"/>
        <w:adjustRightInd w:val="0"/>
        <w:snapToGrid w:val="0"/>
        <w:spacing w:before="0" w:beforeLines="0" w:after="0" w:afterLines="0" w:line="480" w:lineRule="exact"/>
        <w:textAlignment w:val="auto"/>
        <w:rPr>
          <w:rFonts w:hint="default" w:ascii="Times New Roman" w:hAnsi="Times New Roman" w:eastAsia="宋体" w:cs="Times New Roman"/>
          <w:b/>
          <w:bCs/>
          <w:sz w:val="32"/>
          <w:szCs w:val="24"/>
          <w:lang w:val="en-US" w:eastAsia="zh-CN"/>
        </w:rPr>
        <w:sectPr>
          <w:footerReference r:id="rId1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636AB82">
      <w:pPr>
        <w:pStyle w:val="5"/>
        <w:keepNext/>
        <w:keepLines/>
        <w:pageBreakBefore w:val="0"/>
        <w:widowControl/>
        <w:kinsoku/>
        <w:wordWrap/>
        <w:overflowPunct/>
        <w:topLinePunct w:val="0"/>
        <w:autoSpaceDE/>
        <w:autoSpaceDN/>
        <w:bidi w:val="0"/>
        <w:adjustRightInd w:val="0"/>
        <w:snapToGrid w:val="0"/>
        <w:spacing w:before="0" w:beforeLines="0" w:after="0" w:afterLines="0" w:line="240" w:lineRule="auto"/>
        <w:textAlignment w:val="auto"/>
        <w:rPr>
          <w:rFonts w:hint="eastAsia" w:cs="Times New Roman"/>
          <w:b/>
          <w:bCs/>
          <w:sz w:val="32"/>
          <w:szCs w:val="24"/>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default"/>
          <w:lang w:val="en-US" w:eastAsia="zh-CN"/>
        </w:rPr>
        <w:drawing>
          <wp:anchor distT="0" distB="0" distL="114935" distR="114935" simplePos="0" relativeHeight="251680768" behindDoc="0" locked="0" layoutInCell="1" allowOverlap="1">
            <wp:simplePos x="0" y="0"/>
            <wp:positionH relativeFrom="column">
              <wp:posOffset>-381000</wp:posOffset>
            </wp:positionH>
            <wp:positionV relativeFrom="paragraph">
              <wp:posOffset>339725</wp:posOffset>
            </wp:positionV>
            <wp:extent cx="6250940" cy="8841105"/>
            <wp:effectExtent l="0" t="0" r="16510" b="17145"/>
            <wp:wrapNone/>
            <wp:docPr id="261" name="图片 261" descr="d4960205d89e48afa869152128a8fe30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261" descr="d4960205d89e48afa869152128a8fe30_1"/>
                    <pic:cNvPicPr>
                      <a:picLocks noChangeAspect="1"/>
                    </pic:cNvPicPr>
                  </pic:nvPicPr>
                  <pic:blipFill>
                    <a:blip r:embed="rId33"/>
                    <a:stretch>
                      <a:fillRect/>
                    </a:stretch>
                  </pic:blipFill>
                  <pic:spPr>
                    <a:xfrm>
                      <a:off x="0" y="0"/>
                      <a:ext cx="6250940" cy="8841105"/>
                    </a:xfrm>
                    <a:prstGeom prst="rect">
                      <a:avLst/>
                    </a:prstGeom>
                  </pic:spPr>
                </pic:pic>
              </a:graphicData>
            </a:graphic>
          </wp:anchor>
        </w:drawing>
      </w:r>
      <w:r>
        <w:rPr>
          <w:rFonts w:hint="default" w:ascii="Times New Roman" w:hAnsi="Times New Roman" w:eastAsia="宋体" w:cs="Times New Roman"/>
          <w:b/>
          <w:bCs/>
          <w:sz w:val="32"/>
          <w:szCs w:val="24"/>
          <w:lang w:val="en-US" w:eastAsia="zh-CN"/>
        </w:rPr>
        <w:t>附件</w:t>
      </w:r>
      <w:r>
        <w:rPr>
          <w:rFonts w:hint="eastAsia" w:cs="Times New Roman"/>
          <w:b/>
          <w:bCs/>
          <w:sz w:val="32"/>
          <w:szCs w:val="24"/>
          <w:lang w:val="en-US" w:eastAsia="zh-CN"/>
        </w:rPr>
        <w:t>5  排污登记回执</w:t>
      </w:r>
    </w:p>
    <w:p w14:paraId="6ECAD367">
      <w:pPr>
        <w:pStyle w:val="6"/>
        <w:rPr>
          <w:rFonts w:hint="default"/>
          <w:lang w:val="en-US" w:eastAsia="zh-CN"/>
        </w:rPr>
      </w:pPr>
      <w:r>
        <w:rPr>
          <w:rFonts w:hint="default"/>
          <w:lang w:val="en-US" w:eastAsia="zh-CN"/>
        </w:rPr>
        <w:drawing>
          <wp:anchor distT="0" distB="0" distL="114935" distR="114935" simplePos="0" relativeHeight="251682816" behindDoc="0" locked="0" layoutInCell="1" allowOverlap="1">
            <wp:simplePos x="0" y="0"/>
            <wp:positionH relativeFrom="column">
              <wp:posOffset>1819910</wp:posOffset>
            </wp:positionH>
            <wp:positionV relativeFrom="paragraph">
              <wp:posOffset>-1371600</wp:posOffset>
            </wp:positionV>
            <wp:extent cx="5132070" cy="8689340"/>
            <wp:effectExtent l="0" t="0" r="0" b="11430"/>
            <wp:wrapNone/>
            <wp:docPr id="5" name="图片 5" descr="2241f9bcedee01f5199597ed8984c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241f9bcedee01f5199597ed8984c752"/>
                    <pic:cNvPicPr>
                      <a:picLocks noChangeAspect="1"/>
                    </pic:cNvPicPr>
                  </pic:nvPicPr>
                  <pic:blipFill>
                    <a:blip r:embed="rId34"/>
                    <a:srcRect l="13673" b="-5686"/>
                    <a:stretch>
                      <a:fillRect/>
                    </a:stretch>
                  </pic:blipFill>
                  <pic:spPr>
                    <a:xfrm rot="16200000">
                      <a:off x="0" y="0"/>
                      <a:ext cx="5132070" cy="8689340"/>
                    </a:xfrm>
                    <a:prstGeom prst="rect">
                      <a:avLst/>
                    </a:prstGeom>
                  </pic:spPr>
                </pic:pic>
              </a:graphicData>
            </a:graphic>
          </wp:anchor>
        </w:drawing>
      </w:r>
      <w:r>
        <w:rPr>
          <w:rFonts w:hint="default" w:ascii="Times New Roman" w:hAnsi="Times New Roman" w:eastAsia="宋体" w:cs="Times New Roman"/>
          <w:b/>
          <w:bCs/>
          <w:sz w:val="32"/>
          <w:szCs w:val="24"/>
          <w:lang w:val="en-US" w:eastAsia="zh-CN"/>
        </w:rPr>
        <w:t>附件</w:t>
      </w:r>
      <w:r>
        <w:rPr>
          <w:rFonts w:hint="eastAsia" w:cs="Times New Roman"/>
          <w:b/>
          <w:bCs/>
          <w:sz w:val="32"/>
          <w:szCs w:val="24"/>
          <w:lang w:val="en-US" w:eastAsia="zh-CN"/>
        </w:rPr>
        <w:t>6  验收人员签字表</w:t>
      </w:r>
      <w:bookmarkStart w:id="6" w:name="_GoBack"/>
      <w:bookmarkEnd w:id="6"/>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Plotter">
    <w:altName w:val="Tahoma"/>
    <w:panose1 w:val="00000000000000000000"/>
    <w:charset w:val="00"/>
    <w:family w:val="auto"/>
    <w:pitch w:val="default"/>
    <w:sig w:usb0="00000000" w:usb1="00000000" w:usb2="81609000" w:usb3="00000000" w:csb0="8163D74C" w:csb1="BFF7D17E"/>
  </w:font>
  <w:font w:name="Noto Sans CJK JP Black">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D1EBC">
    <w:pPr>
      <w:pStyle w:val="14"/>
      <w:ind w:right="105"/>
      <w:jc w:val="right"/>
    </w:pPr>
    <w:r>
      <w:rPr>
        <w:rFonts w:hint="eastAsia" w:ascii="宋体" w:hAnsi="宋体"/>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81B11">
    <w:pPr>
      <w:pStyle w:val="14"/>
      <w:ind w:right="105"/>
      <w:jc w:val="right"/>
    </w:pPr>
    <w:r>
      <w:rPr>
        <w:rFonts w:hint="eastAsia" w:ascii="宋体" w:hAnsi="宋体"/>
        <w:lang w:val="en-US"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F5BDA">
    <w:pPr>
      <w:pStyle w:val="14"/>
      <w:ind w:right="105"/>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CDD64D">
                          <w:pPr>
                            <w:pStyle w:val="14"/>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CCDD64D">
                    <w:pPr>
                      <w:pStyle w:val="14"/>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21</w:t>
                    </w:r>
                    <w:r>
                      <w:rPr>
                        <w:rFonts w:hint="eastAsia"/>
                        <w:lang w:eastAsia="zh-CN"/>
                      </w:rPr>
                      <w:fldChar w:fldCharType="end"/>
                    </w:r>
                  </w:p>
                </w:txbxContent>
              </v:textbox>
            </v:shape>
          </w:pict>
        </mc:Fallback>
      </mc:AlternateContent>
    </w:r>
    <w:r>
      <w:rPr>
        <w:rFonts w:hint="eastAsia" w:ascii="宋体" w:hAnsi="宋体"/>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5F335">
    <w:pPr>
      <w:pStyle w:val="14"/>
      <w:ind w:right="105"/>
      <w:jc w:val="right"/>
    </w:pPr>
    <w:r>
      <w:rPr>
        <w:rFonts w:hint="eastAsia" w:ascii="宋体" w:hAnsi="宋体"/>
        <w:lang w:val="en-US" w:eastAsia="zh-CN"/>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E4527">
    <w:pPr>
      <w:pStyle w:val="1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7D837">
    <w:pPr>
      <w:pStyle w:val="14"/>
      <w:ind w:right="105"/>
      <w:jc w:val="right"/>
    </w:pPr>
    <w:r>
      <w:rPr>
        <w:rFonts w:hint="eastAsia" w:ascii="宋体" w:hAnsi="宋体"/>
        <w:lang w:val="en-US" w:eastAsia="zh-CN"/>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D08F4">
    <w:pPr>
      <w:pStyle w:val="14"/>
      <w:ind w:right="105"/>
      <w:jc w:val="right"/>
    </w:pPr>
    <w:r>
      <w:rPr>
        <w:rFonts w:hint="eastAsia" w:ascii="宋体" w:hAnsi="宋体"/>
        <w:lang w:val="en-US" w:eastAsia="zh-CN"/>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9CBFB">
    <w:pPr>
      <w:pStyle w:val="15"/>
      <w:keepNext w:val="0"/>
      <w:keepLines w:val="0"/>
      <w:pageBreakBefore w:val="0"/>
      <w:widowControl/>
      <w:pBdr>
        <w:bottom w:val="none" w:color="auto" w:sz="0" w:space="1"/>
      </w:pBdr>
      <w:kinsoku/>
      <w:wordWrap/>
      <w:overflowPunct/>
      <w:topLinePunct w:val="0"/>
      <w:autoSpaceDE/>
      <w:autoSpaceDN/>
      <w:bidi w:val="0"/>
      <w:adjustRightInd w:val="0"/>
      <w:snapToGrid w:val="0"/>
      <w:spacing w:after="0" w:line="240" w:lineRule="auto"/>
      <w:jc w:val="center"/>
      <w:textAlignment w:val="auto"/>
      <w:outlineLvl w:val="9"/>
      <w:rPr>
        <w:rFonts w:hint="eastAsia" w:eastAsiaTheme="minorEastAsia"/>
        <w:sz w:val="21"/>
        <w:szCs w:val="21"/>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D5D88">
    <w:pPr>
      <w:pStyle w:val="15"/>
      <w:keepNext w:val="0"/>
      <w:keepLines w:val="0"/>
      <w:pageBreakBefore w:val="0"/>
      <w:widowControl/>
      <w:pBdr>
        <w:bottom w:val="none" w:color="auto" w:sz="0" w:space="1"/>
      </w:pBdr>
      <w:kinsoku/>
      <w:wordWrap/>
      <w:overflowPunct/>
      <w:topLinePunct w:val="0"/>
      <w:autoSpaceDE/>
      <w:autoSpaceDN/>
      <w:bidi w:val="0"/>
      <w:adjustRightInd w:val="0"/>
      <w:snapToGrid w:val="0"/>
      <w:spacing w:after="0" w:line="240" w:lineRule="auto"/>
      <w:jc w:val="center"/>
      <w:textAlignment w:val="auto"/>
      <w:outlineLvl w:val="9"/>
      <w:rPr>
        <w:rFonts w:hint="eastAsia" w:eastAsiaTheme="minorEastAsia"/>
        <w:sz w:val="21"/>
        <w:szCs w:val="21"/>
        <w:lang w:val="en-US"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AD45C">
    <w:pPr>
      <w:pStyle w:val="15"/>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11D6D">
    <w:pPr>
      <w:pStyle w:val="15"/>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56223">
    <w:pPr>
      <w:pStyle w:val="15"/>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C7E3B3"/>
    <w:multiLevelType w:val="singleLevel"/>
    <w:tmpl w:val="0CC7E3B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3OGVlZDMzOWRiZjZmMzA0ZjA5Mzg1ZDRkNDk5ZmMifQ=="/>
  </w:docVars>
  <w:rsids>
    <w:rsidRoot w:val="00000000"/>
    <w:rsid w:val="0065769D"/>
    <w:rsid w:val="00860ECC"/>
    <w:rsid w:val="00967C88"/>
    <w:rsid w:val="017D0BAC"/>
    <w:rsid w:val="01A7655E"/>
    <w:rsid w:val="01BD1FE9"/>
    <w:rsid w:val="01C878BF"/>
    <w:rsid w:val="01E92677"/>
    <w:rsid w:val="02D20D60"/>
    <w:rsid w:val="0374225C"/>
    <w:rsid w:val="03F46567"/>
    <w:rsid w:val="041624DB"/>
    <w:rsid w:val="04B619E4"/>
    <w:rsid w:val="04DE629D"/>
    <w:rsid w:val="052D4E19"/>
    <w:rsid w:val="053417DF"/>
    <w:rsid w:val="06242152"/>
    <w:rsid w:val="06346E44"/>
    <w:rsid w:val="066757E0"/>
    <w:rsid w:val="068417D2"/>
    <w:rsid w:val="06B62767"/>
    <w:rsid w:val="06D65D4B"/>
    <w:rsid w:val="06DD44BB"/>
    <w:rsid w:val="073044D1"/>
    <w:rsid w:val="07733BE5"/>
    <w:rsid w:val="07994233"/>
    <w:rsid w:val="07C55CBC"/>
    <w:rsid w:val="07FB77DE"/>
    <w:rsid w:val="08333C9F"/>
    <w:rsid w:val="084F5534"/>
    <w:rsid w:val="08691AC5"/>
    <w:rsid w:val="08B96383"/>
    <w:rsid w:val="09092F00"/>
    <w:rsid w:val="0A686995"/>
    <w:rsid w:val="0AD8332F"/>
    <w:rsid w:val="0AE07F3E"/>
    <w:rsid w:val="0AE54CD1"/>
    <w:rsid w:val="0B2C6E72"/>
    <w:rsid w:val="0B387E93"/>
    <w:rsid w:val="0B3F197D"/>
    <w:rsid w:val="0BA90909"/>
    <w:rsid w:val="0BDE5BB4"/>
    <w:rsid w:val="0C844276"/>
    <w:rsid w:val="0CF17537"/>
    <w:rsid w:val="0D15350E"/>
    <w:rsid w:val="0D3C1B87"/>
    <w:rsid w:val="0D7A48C8"/>
    <w:rsid w:val="0D7D2F82"/>
    <w:rsid w:val="0DFC1FBF"/>
    <w:rsid w:val="0E6B2A97"/>
    <w:rsid w:val="0EEB7544"/>
    <w:rsid w:val="0FB72DDA"/>
    <w:rsid w:val="0FF10DE9"/>
    <w:rsid w:val="107E5F36"/>
    <w:rsid w:val="108D5F7B"/>
    <w:rsid w:val="10A10B84"/>
    <w:rsid w:val="11212656"/>
    <w:rsid w:val="113D3B56"/>
    <w:rsid w:val="11F441AE"/>
    <w:rsid w:val="122B5C28"/>
    <w:rsid w:val="12590EE9"/>
    <w:rsid w:val="12693061"/>
    <w:rsid w:val="126E7E9B"/>
    <w:rsid w:val="12C1759A"/>
    <w:rsid w:val="130D3755"/>
    <w:rsid w:val="13AF123C"/>
    <w:rsid w:val="14423785"/>
    <w:rsid w:val="147A3A95"/>
    <w:rsid w:val="14C25E34"/>
    <w:rsid w:val="14C52F73"/>
    <w:rsid w:val="14CE2346"/>
    <w:rsid w:val="15032607"/>
    <w:rsid w:val="150617E2"/>
    <w:rsid w:val="158549C1"/>
    <w:rsid w:val="15926400"/>
    <w:rsid w:val="168A195D"/>
    <w:rsid w:val="168B6CD9"/>
    <w:rsid w:val="16961D52"/>
    <w:rsid w:val="172C49E3"/>
    <w:rsid w:val="17F3761E"/>
    <w:rsid w:val="18CE1A16"/>
    <w:rsid w:val="193A0160"/>
    <w:rsid w:val="1969357D"/>
    <w:rsid w:val="1A2B629C"/>
    <w:rsid w:val="1A2F15B3"/>
    <w:rsid w:val="1A761E92"/>
    <w:rsid w:val="1AFD1755"/>
    <w:rsid w:val="1B200816"/>
    <w:rsid w:val="1B5D76DC"/>
    <w:rsid w:val="1C114472"/>
    <w:rsid w:val="1C224902"/>
    <w:rsid w:val="1D3C373F"/>
    <w:rsid w:val="1D5D50D3"/>
    <w:rsid w:val="1DCC6233"/>
    <w:rsid w:val="1E0176BB"/>
    <w:rsid w:val="1E090D37"/>
    <w:rsid w:val="1E366490"/>
    <w:rsid w:val="1E39399B"/>
    <w:rsid w:val="1E655A44"/>
    <w:rsid w:val="1F105DA0"/>
    <w:rsid w:val="1FC701AB"/>
    <w:rsid w:val="207A4B81"/>
    <w:rsid w:val="207C6BBA"/>
    <w:rsid w:val="20AC052A"/>
    <w:rsid w:val="210522FE"/>
    <w:rsid w:val="21105C3A"/>
    <w:rsid w:val="212C36E0"/>
    <w:rsid w:val="21C740FB"/>
    <w:rsid w:val="223D59DE"/>
    <w:rsid w:val="22DE5C5D"/>
    <w:rsid w:val="22EF57EC"/>
    <w:rsid w:val="23825000"/>
    <w:rsid w:val="238C0BAD"/>
    <w:rsid w:val="23B90BE1"/>
    <w:rsid w:val="24702A4D"/>
    <w:rsid w:val="24B05DC6"/>
    <w:rsid w:val="24E969A8"/>
    <w:rsid w:val="257141CA"/>
    <w:rsid w:val="25F90EFB"/>
    <w:rsid w:val="260C4038"/>
    <w:rsid w:val="261C5095"/>
    <w:rsid w:val="26316E73"/>
    <w:rsid w:val="269F549E"/>
    <w:rsid w:val="26E31BFB"/>
    <w:rsid w:val="26E71568"/>
    <w:rsid w:val="279022D8"/>
    <w:rsid w:val="2867768D"/>
    <w:rsid w:val="286C7349"/>
    <w:rsid w:val="28E74E68"/>
    <w:rsid w:val="2A3107C9"/>
    <w:rsid w:val="2A527567"/>
    <w:rsid w:val="2AAA1004"/>
    <w:rsid w:val="2B2A3B60"/>
    <w:rsid w:val="2B364C56"/>
    <w:rsid w:val="2B4601C8"/>
    <w:rsid w:val="2B6F254B"/>
    <w:rsid w:val="2BB1430A"/>
    <w:rsid w:val="2C5C0279"/>
    <w:rsid w:val="2C615D7F"/>
    <w:rsid w:val="2C7F48C7"/>
    <w:rsid w:val="2CAB4D0B"/>
    <w:rsid w:val="2CC010BE"/>
    <w:rsid w:val="2CE87D29"/>
    <w:rsid w:val="2D3A17CD"/>
    <w:rsid w:val="2D823B26"/>
    <w:rsid w:val="2D916C28"/>
    <w:rsid w:val="2DC75930"/>
    <w:rsid w:val="2E3D2B6F"/>
    <w:rsid w:val="2EAB0724"/>
    <w:rsid w:val="2EFF086E"/>
    <w:rsid w:val="2F186DC6"/>
    <w:rsid w:val="2F416820"/>
    <w:rsid w:val="2FE25B75"/>
    <w:rsid w:val="303C125A"/>
    <w:rsid w:val="310E33C3"/>
    <w:rsid w:val="314764CF"/>
    <w:rsid w:val="31573B11"/>
    <w:rsid w:val="318C07CB"/>
    <w:rsid w:val="318E778D"/>
    <w:rsid w:val="31B86684"/>
    <w:rsid w:val="321171A8"/>
    <w:rsid w:val="321F3626"/>
    <w:rsid w:val="32A50591"/>
    <w:rsid w:val="33E4796F"/>
    <w:rsid w:val="33E70ECC"/>
    <w:rsid w:val="33E81F59"/>
    <w:rsid w:val="344909EC"/>
    <w:rsid w:val="34723C7D"/>
    <w:rsid w:val="34F401AF"/>
    <w:rsid w:val="35550342"/>
    <w:rsid w:val="357E50F5"/>
    <w:rsid w:val="365D2794"/>
    <w:rsid w:val="368B683B"/>
    <w:rsid w:val="36C872AD"/>
    <w:rsid w:val="373F01B5"/>
    <w:rsid w:val="37666814"/>
    <w:rsid w:val="37D20D59"/>
    <w:rsid w:val="37F66FEB"/>
    <w:rsid w:val="385E5903"/>
    <w:rsid w:val="388C0A03"/>
    <w:rsid w:val="38AC3AFC"/>
    <w:rsid w:val="38DC0EAF"/>
    <w:rsid w:val="39533054"/>
    <w:rsid w:val="3B7A01B1"/>
    <w:rsid w:val="3C083681"/>
    <w:rsid w:val="3C2320A3"/>
    <w:rsid w:val="3C5C32AD"/>
    <w:rsid w:val="3C6134CC"/>
    <w:rsid w:val="3D88605F"/>
    <w:rsid w:val="3DD71F21"/>
    <w:rsid w:val="3DD825FB"/>
    <w:rsid w:val="3E2774AD"/>
    <w:rsid w:val="3E6327CC"/>
    <w:rsid w:val="3EB36303"/>
    <w:rsid w:val="3F245E78"/>
    <w:rsid w:val="3F3324CA"/>
    <w:rsid w:val="3FE4292F"/>
    <w:rsid w:val="40CD1583"/>
    <w:rsid w:val="40DC3532"/>
    <w:rsid w:val="41290FD7"/>
    <w:rsid w:val="419E2DD8"/>
    <w:rsid w:val="41CD4298"/>
    <w:rsid w:val="41D06DB8"/>
    <w:rsid w:val="41DB3A73"/>
    <w:rsid w:val="42316D5B"/>
    <w:rsid w:val="425B0387"/>
    <w:rsid w:val="426C7E01"/>
    <w:rsid w:val="43E16481"/>
    <w:rsid w:val="44300FC9"/>
    <w:rsid w:val="449E0D61"/>
    <w:rsid w:val="45140A56"/>
    <w:rsid w:val="45DB1148"/>
    <w:rsid w:val="45F62EA6"/>
    <w:rsid w:val="46185781"/>
    <w:rsid w:val="463911B0"/>
    <w:rsid w:val="46AE38AF"/>
    <w:rsid w:val="46E00199"/>
    <w:rsid w:val="47082C0B"/>
    <w:rsid w:val="4721277A"/>
    <w:rsid w:val="474506E5"/>
    <w:rsid w:val="47816773"/>
    <w:rsid w:val="478D152F"/>
    <w:rsid w:val="47C7152C"/>
    <w:rsid w:val="47D4390E"/>
    <w:rsid w:val="47F00428"/>
    <w:rsid w:val="483A7FE5"/>
    <w:rsid w:val="484D3833"/>
    <w:rsid w:val="488B67B8"/>
    <w:rsid w:val="491728E1"/>
    <w:rsid w:val="49420367"/>
    <w:rsid w:val="49D94642"/>
    <w:rsid w:val="49F35FF2"/>
    <w:rsid w:val="4A34721A"/>
    <w:rsid w:val="4A7F537F"/>
    <w:rsid w:val="4A966052"/>
    <w:rsid w:val="4AA363BD"/>
    <w:rsid w:val="4AF35C9A"/>
    <w:rsid w:val="4B74558A"/>
    <w:rsid w:val="4B820B56"/>
    <w:rsid w:val="4B8C589D"/>
    <w:rsid w:val="4BA73AFE"/>
    <w:rsid w:val="4BE53FF2"/>
    <w:rsid w:val="4C0C42AF"/>
    <w:rsid w:val="4C736794"/>
    <w:rsid w:val="4CC36F57"/>
    <w:rsid w:val="4CDF2427"/>
    <w:rsid w:val="4DA104DB"/>
    <w:rsid w:val="4DAB11EE"/>
    <w:rsid w:val="4DAD2AFE"/>
    <w:rsid w:val="4F09555C"/>
    <w:rsid w:val="4F560116"/>
    <w:rsid w:val="4F722C00"/>
    <w:rsid w:val="4F7B773E"/>
    <w:rsid w:val="4F8625FD"/>
    <w:rsid w:val="4F872750"/>
    <w:rsid w:val="505E2FB2"/>
    <w:rsid w:val="50964276"/>
    <w:rsid w:val="50F14E29"/>
    <w:rsid w:val="514B3B20"/>
    <w:rsid w:val="517B13DE"/>
    <w:rsid w:val="517F243F"/>
    <w:rsid w:val="519A0F63"/>
    <w:rsid w:val="51CC035C"/>
    <w:rsid w:val="526D448B"/>
    <w:rsid w:val="529459DD"/>
    <w:rsid w:val="52A171D8"/>
    <w:rsid w:val="53134F15"/>
    <w:rsid w:val="53187245"/>
    <w:rsid w:val="533769FC"/>
    <w:rsid w:val="53EB3091"/>
    <w:rsid w:val="54007D2C"/>
    <w:rsid w:val="546D3671"/>
    <w:rsid w:val="54BA4BEB"/>
    <w:rsid w:val="54E225F3"/>
    <w:rsid w:val="55C22B69"/>
    <w:rsid w:val="562E7140"/>
    <w:rsid w:val="564B1B22"/>
    <w:rsid w:val="56557D0C"/>
    <w:rsid w:val="578D497D"/>
    <w:rsid w:val="57CA0B05"/>
    <w:rsid w:val="57F05D1F"/>
    <w:rsid w:val="57F93497"/>
    <w:rsid w:val="59A8766B"/>
    <w:rsid w:val="5A5F2DAA"/>
    <w:rsid w:val="5B4F2D5A"/>
    <w:rsid w:val="5B7A6EBE"/>
    <w:rsid w:val="5B8C3679"/>
    <w:rsid w:val="5BA641A6"/>
    <w:rsid w:val="5BA727B2"/>
    <w:rsid w:val="5BAC7D6B"/>
    <w:rsid w:val="5C602182"/>
    <w:rsid w:val="5C690BD0"/>
    <w:rsid w:val="5CC93909"/>
    <w:rsid w:val="5CEE09AC"/>
    <w:rsid w:val="5D1815DC"/>
    <w:rsid w:val="5D3C7348"/>
    <w:rsid w:val="5DAA4596"/>
    <w:rsid w:val="5DF2451C"/>
    <w:rsid w:val="5E2748CA"/>
    <w:rsid w:val="5E3122B8"/>
    <w:rsid w:val="5E4451F4"/>
    <w:rsid w:val="5E4D1316"/>
    <w:rsid w:val="5EA203B0"/>
    <w:rsid w:val="5F8C41E4"/>
    <w:rsid w:val="5FBD2937"/>
    <w:rsid w:val="600B0539"/>
    <w:rsid w:val="60267D0E"/>
    <w:rsid w:val="60F530D7"/>
    <w:rsid w:val="611C59D6"/>
    <w:rsid w:val="61470BE8"/>
    <w:rsid w:val="61966664"/>
    <w:rsid w:val="623E4294"/>
    <w:rsid w:val="624423E2"/>
    <w:rsid w:val="62530035"/>
    <w:rsid w:val="629076B7"/>
    <w:rsid w:val="62AA3B30"/>
    <w:rsid w:val="62D822F7"/>
    <w:rsid w:val="63576309"/>
    <w:rsid w:val="638B46FD"/>
    <w:rsid w:val="63E5253E"/>
    <w:rsid w:val="64C5218C"/>
    <w:rsid w:val="64D7598B"/>
    <w:rsid w:val="64E277BE"/>
    <w:rsid w:val="651F08DD"/>
    <w:rsid w:val="65F95DD7"/>
    <w:rsid w:val="65FB4C18"/>
    <w:rsid w:val="668239BE"/>
    <w:rsid w:val="66BD27F4"/>
    <w:rsid w:val="67204D6A"/>
    <w:rsid w:val="678D0BBF"/>
    <w:rsid w:val="68810274"/>
    <w:rsid w:val="689C7725"/>
    <w:rsid w:val="69F543F0"/>
    <w:rsid w:val="6AA83360"/>
    <w:rsid w:val="6AAD7B2A"/>
    <w:rsid w:val="6B1804AF"/>
    <w:rsid w:val="6B470804"/>
    <w:rsid w:val="6B881C0C"/>
    <w:rsid w:val="6B8A0F6A"/>
    <w:rsid w:val="6BCC1CB7"/>
    <w:rsid w:val="6C175164"/>
    <w:rsid w:val="6C3734DB"/>
    <w:rsid w:val="6C512A9B"/>
    <w:rsid w:val="6C6F076F"/>
    <w:rsid w:val="6C7E05D2"/>
    <w:rsid w:val="6C982186"/>
    <w:rsid w:val="6D2306E0"/>
    <w:rsid w:val="6DC62104"/>
    <w:rsid w:val="6DC67F09"/>
    <w:rsid w:val="6E421715"/>
    <w:rsid w:val="6E614C9B"/>
    <w:rsid w:val="6EC60E34"/>
    <w:rsid w:val="6EFE71A2"/>
    <w:rsid w:val="6FFF385A"/>
    <w:rsid w:val="703B5442"/>
    <w:rsid w:val="70B17787"/>
    <w:rsid w:val="70B50430"/>
    <w:rsid w:val="71C20045"/>
    <w:rsid w:val="726D7504"/>
    <w:rsid w:val="728A0A3D"/>
    <w:rsid w:val="72985B0B"/>
    <w:rsid w:val="72E526DB"/>
    <w:rsid w:val="72F203D6"/>
    <w:rsid w:val="73276AC7"/>
    <w:rsid w:val="73A75A5D"/>
    <w:rsid w:val="75502792"/>
    <w:rsid w:val="75591809"/>
    <w:rsid w:val="755A26A6"/>
    <w:rsid w:val="755D6773"/>
    <w:rsid w:val="757E1F4F"/>
    <w:rsid w:val="75BF06F9"/>
    <w:rsid w:val="76525A34"/>
    <w:rsid w:val="76C318FA"/>
    <w:rsid w:val="77A1156C"/>
    <w:rsid w:val="77B2490E"/>
    <w:rsid w:val="77EB32DB"/>
    <w:rsid w:val="7891038C"/>
    <w:rsid w:val="78E74D91"/>
    <w:rsid w:val="792B0A89"/>
    <w:rsid w:val="79755A64"/>
    <w:rsid w:val="79A6533C"/>
    <w:rsid w:val="79DF2356"/>
    <w:rsid w:val="79E254FC"/>
    <w:rsid w:val="7A575CA4"/>
    <w:rsid w:val="7A8F102C"/>
    <w:rsid w:val="7AB06895"/>
    <w:rsid w:val="7AD551A5"/>
    <w:rsid w:val="7B072091"/>
    <w:rsid w:val="7B581016"/>
    <w:rsid w:val="7B727085"/>
    <w:rsid w:val="7BEA2637"/>
    <w:rsid w:val="7BFF3704"/>
    <w:rsid w:val="7C102E34"/>
    <w:rsid w:val="7C144C86"/>
    <w:rsid w:val="7C1B55EF"/>
    <w:rsid w:val="7C554906"/>
    <w:rsid w:val="7C8B5A72"/>
    <w:rsid w:val="7C9454D1"/>
    <w:rsid w:val="7CBE2A20"/>
    <w:rsid w:val="7CE923D2"/>
    <w:rsid w:val="7D53007E"/>
    <w:rsid w:val="7D8F75CB"/>
    <w:rsid w:val="7DBE7932"/>
    <w:rsid w:val="7DF526B1"/>
    <w:rsid w:val="7DFD51CA"/>
    <w:rsid w:val="7E4A21C6"/>
    <w:rsid w:val="7E713BEB"/>
    <w:rsid w:val="7EAD31A8"/>
    <w:rsid w:val="7EAE0638"/>
    <w:rsid w:val="7EC25BDB"/>
    <w:rsid w:val="7EF31644"/>
    <w:rsid w:val="7F1C263C"/>
    <w:rsid w:val="7F20252A"/>
    <w:rsid w:val="7FC1087C"/>
    <w:rsid w:val="7FF072A8"/>
    <w:rsid w:val="7FF07B66"/>
    <w:rsid w:val="7FF704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afterLines="0"/>
    </w:pPr>
    <w:rPr>
      <w:rFonts w:ascii="Times New Roman" w:hAnsi="Times New Roman" w:eastAsia="宋体" w:cs="Times New Roman"/>
      <w:sz w:val="24"/>
      <w:szCs w:val="22"/>
      <w:lang w:val="en-US" w:eastAsia="zh-CN" w:bidi="ar-SA"/>
    </w:rPr>
  </w:style>
  <w:style w:type="paragraph" w:styleId="2">
    <w:name w:val="heading 1"/>
    <w:basedOn w:val="1"/>
    <w:next w:val="1"/>
    <w:link w:val="37"/>
    <w:qFormat/>
    <w:uiPriority w:val="0"/>
    <w:pPr>
      <w:keepNext/>
      <w:keepLines/>
      <w:snapToGrid w:val="0"/>
      <w:spacing w:before="100" w:beforeLines="100" w:beforeAutospacing="0" w:after="50" w:afterLines="50" w:afterAutospacing="0" w:line="360" w:lineRule="auto"/>
      <w:jc w:val="left"/>
      <w:outlineLvl w:val="0"/>
    </w:pPr>
    <w:rPr>
      <w:b/>
      <w:kern w:val="44"/>
      <w:sz w:val="28"/>
    </w:rPr>
  </w:style>
  <w:style w:type="paragraph" w:styleId="3">
    <w:name w:val="heading 2"/>
    <w:basedOn w:val="1"/>
    <w:next w:val="1"/>
    <w:unhideWhenUsed/>
    <w:qFormat/>
    <w:uiPriority w:val="0"/>
    <w:pPr>
      <w:keepNext/>
      <w:keepLines/>
      <w:snapToGrid w:val="0"/>
      <w:spacing w:before="50" w:beforeLines="50" w:beforeAutospacing="0" w:after="50" w:afterLines="50" w:afterAutospacing="0" w:line="360" w:lineRule="auto"/>
      <w:jc w:val="left"/>
      <w:outlineLvl w:val="1"/>
    </w:pPr>
    <w:rPr>
      <w:rFonts w:ascii="Times New Roman" w:hAnsi="Times New Roman" w:eastAsia="宋体"/>
      <w:b/>
      <w:sz w:val="28"/>
    </w:rPr>
  </w:style>
  <w:style w:type="paragraph" w:styleId="4">
    <w:name w:val="heading 3"/>
    <w:basedOn w:val="1"/>
    <w:next w:val="1"/>
    <w:unhideWhenUsed/>
    <w:qFormat/>
    <w:uiPriority w:val="0"/>
    <w:pPr>
      <w:keepNext/>
      <w:keepLines/>
      <w:snapToGrid w:val="0"/>
      <w:spacing w:before="50" w:beforeLines="50" w:beforeAutospacing="0" w:afterAutospacing="0" w:line="360" w:lineRule="auto"/>
      <w:jc w:val="left"/>
      <w:outlineLvl w:val="2"/>
    </w:pPr>
    <w:rPr>
      <w:rFonts w:ascii="Times New Roman" w:hAnsi="Times New Roman"/>
      <w:b/>
      <w:sz w:val="28"/>
    </w:rPr>
  </w:style>
  <w:style w:type="paragraph" w:styleId="5">
    <w:name w:val="heading 4"/>
    <w:basedOn w:val="1"/>
    <w:next w:val="6"/>
    <w:unhideWhenUsed/>
    <w:qFormat/>
    <w:uiPriority w:val="0"/>
    <w:pPr>
      <w:keepNext/>
      <w:keepLines/>
      <w:spacing w:before="20" w:beforeLines="20" w:after="20" w:afterLines="20" w:line="375" w:lineRule="auto"/>
      <w:outlineLvl w:val="3"/>
    </w:pPr>
    <w:rPr>
      <w:rFonts w:ascii="Times New Roman" w:hAnsi="Times New Roman" w:eastAsia="宋体" w:cs="Times New Roman"/>
      <w:b/>
      <w:bCs/>
      <w:szCs w:val="28"/>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6">
    <w:name w:val="Normal Indent"/>
    <w:basedOn w:val="1"/>
    <w:next w:val="1"/>
    <w:qFormat/>
    <w:uiPriority w:val="0"/>
    <w:rPr>
      <w:kern w:val="2"/>
      <w:sz w:val="28"/>
    </w:rPr>
  </w:style>
  <w:style w:type="paragraph" w:styleId="7">
    <w:name w:val="Note Heading"/>
    <w:basedOn w:val="1"/>
    <w:next w:val="1"/>
    <w:qFormat/>
    <w:uiPriority w:val="0"/>
    <w:pPr>
      <w:jc w:val="center"/>
    </w:pPr>
  </w:style>
  <w:style w:type="paragraph" w:styleId="8">
    <w:name w:val="caption"/>
    <w:basedOn w:val="1"/>
    <w:next w:val="1"/>
    <w:unhideWhenUsed/>
    <w:qFormat/>
    <w:uiPriority w:val="0"/>
    <w:rPr>
      <w:rFonts w:ascii="Arial" w:hAnsi="Arial" w:eastAsia="黑体"/>
      <w:sz w:val="20"/>
    </w:rPr>
  </w:style>
  <w:style w:type="paragraph" w:styleId="9">
    <w:name w:val="annotation text"/>
    <w:basedOn w:val="1"/>
    <w:qFormat/>
    <w:uiPriority w:val="0"/>
    <w:pPr>
      <w:jc w:val="left"/>
    </w:pPr>
  </w:style>
  <w:style w:type="paragraph" w:styleId="10">
    <w:name w:val="Body Text"/>
    <w:basedOn w:val="1"/>
    <w:link w:val="53"/>
    <w:qFormat/>
    <w:uiPriority w:val="0"/>
    <w:pPr>
      <w:spacing w:line="480" w:lineRule="auto"/>
    </w:pPr>
    <w:rPr>
      <w:b/>
      <w:bCs/>
      <w:sz w:val="24"/>
    </w:rPr>
  </w:style>
  <w:style w:type="paragraph" w:styleId="11">
    <w:name w:val="Body Text Indent"/>
    <w:basedOn w:val="1"/>
    <w:qFormat/>
    <w:uiPriority w:val="0"/>
    <w:pPr>
      <w:spacing w:line="360" w:lineRule="auto"/>
      <w:ind w:firstLine="480" w:firstLineChars="200"/>
    </w:pPr>
    <w:rPr>
      <w:sz w:val="24"/>
    </w:rPr>
  </w:style>
  <w:style w:type="paragraph" w:styleId="12">
    <w:name w:val="Block Text"/>
    <w:basedOn w:val="1"/>
    <w:qFormat/>
    <w:uiPriority w:val="0"/>
    <w:pPr>
      <w:snapToGrid w:val="0"/>
      <w:spacing w:line="408" w:lineRule="auto"/>
      <w:ind w:left="-113" w:right="-510" w:firstLine="510"/>
    </w:pPr>
    <w:rPr>
      <w:sz w:val="24"/>
      <w:szCs w:val="20"/>
    </w:rPr>
  </w:style>
  <w:style w:type="paragraph" w:styleId="13">
    <w:name w:val="Plain Text"/>
    <w:basedOn w:val="1"/>
    <w:qFormat/>
    <w:uiPriority w:val="0"/>
    <w:rPr>
      <w:rFonts w:ascii="宋体" w:hAnsi="Courier New"/>
      <w:sz w:val="21"/>
    </w:rPr>
  </w:style>
  <w:style w:type="paragraph" w:styleId="14">
    <w:name w:val="footer"/>
    <w:basedOn w:val="1"/>
    <w:qFormat/>
    <w:uiPriority w:val="0"/>
    <w:pPr>
      <w:tabs>
        <w:tab w:val="center" w:pos="4153"/>
        <w:tab w:val="right" w:pos="8306"/>
      </w:tabs>
    </w:pPr>
    <w:rPr>
      <w:rFonts w:ascii="Tahoma" w:hAnsi="Tahoma"/>
      <w:sz w:val="18"/>
      <w:szCs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17">
    <w:name w:val="Body Text First Indent 2"/>
    <w:basedOn w:val="11"/>
    <w:qFormat/>
    <w:uiPriority w:val="0"/>
    <w:pPr>
      <w:spacing w:after="120"/>
      <w:ind w:left="420" w:leftChars="200" w:firstLine="420"/>
    </w:pPr>
    <w:rPr>
      <w:rFonts w:ascii="Times New Roman" w:hAnsi="Times New Roman" w:eastAsia="宋体"/>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Hyperlink"/>
    <w:basedOn w:val="20"/>
    <w:qFormat/>
    <w:uiPriority w:val="0"/>
    <w:rPr>
      <w:color w:val="0000FF"/>
      <w:u w:val="single"/>
    </w:rPr>
  </w:style>
  <w:style w:type="paragraph" w:customStyle="1" w:styleId="24">
    <w:name w:val="Default"/>
    <w:next w:val="25"/>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5">
    <w:name w:val="样式35"/>
    <w:basedOn w:val="1"/>
    <w:next w:val="1"/>
    <w:qFormat/>
    <w:uiPriority w:val="0"/>
    <w:pPr>
      <w:spacing w:line="312" w:lineRule="auto"/>
      <w:ind w:firstLine="567"/>
    </w:pPr>
    <w:rPr>
      <w:rFonts w:ascii="宋体"/>
      <w:sz w:val="28"/>
    </w:rPr>
  </w:style>
  <w:style w:type="paragraph" w:customStyle="1" w:styleId="26">
    <w:name w:val="0正文"/>
    <w:qFormat/>
    <w:uiPriority w:val="99"/>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paragraph" w:customStyle="1" w:styleId="27">
    <w:name w:val="列出段落"/>
    <w:basedOn w:val="1"/>
    <w:qFormat/>
    <w:uiPriority w:val="0"/>
    <w:pPr>
      <w:widowControl w:val="0"/>
      <w:adjustRightInd/>
      <w:snapToGrid/>
      <w:spacing w:after="0" w:afterLines="0"/>
      <w:ind w:firstLine="420" w:firstLineChars="200"/>
      <w:jc w:val="both"/>
    </w:pPr>
    <w:rPr>
      <w:rFonts w:ascii="Times New Roman" w:hAnsi="Times New Roman" w:eastAsia="宋体"/>
      <w:kern w:val="2"/>
      <w:sz w:val="21"/>
      <w:szCs w:val="20"/>
    </w:rPr>
  </w:style>
  <w:style w:type="character" w:customStyle="1" w:styleId="28">
    <w:name w:val="page number"/>
    <w:basedOn w:val="20"/>
    <w:qFormat/>
    <w:uiPriority w:val="0"/>
  </w:style>
  <w:style w:type="paragraph" w:customStyle="1" w:styleId="29">
    <w:name w:val="封面 下内容"/>
    <w:basedOn w:val="1"/>
    <w:qFormat/>
    <w:uiPriority w:val="0"/>
    <w:pPr>
      <w:spacing w:line="240" w:lineRule="auto"/>
      <w:ind w:firstLine="0" w:firstLineChars="0"/>
      <w:jc w:val="right"/>
    </w:pPr>
    <w:rPr>
      <w:sz w:val="28"/>
    </w:rPr>
  </w:style>
  <w:style w:type="paragraph" w:customStyle="1" w:styleId="30">
    <w:name w:val="Table Paragraph"/>
    <w:basedOn w:val="1"/>
    <w:qFormat/>
    <w:uiPriority w:val="1"/>
    <w:pPr>
      <w:jc w:val="center"/>
    </w:pPr>
    <w:rPr>
      <w:rFonts w:ascii="宋体" w:hAnsi="宋体" w:eastAsia="宋体" w:cs="宋体"/>
      <w:lang w:val="zh-CN" w:eastAsia="zh-CN" w:bidi="zh-CN"/>
    </w:rPr>
  </w:style>
  <w:style w:type="paragraph" w:customStyle="1" w:styleId="31">
    <w:name w:val="中文报告书样式"/>
    <w:basedOn w:val="1"/>
    <w:qFormat/>
    <w:uiPriority w:val="0"/>
    <w:pPr>
      <w:adjustRightInd w:val="0"/>
      <w:spacing w:line="480" w:lineRule="atLeast"/>
      <w:ind w:firstLine="482"/>
      <w:textAlignment w:val="baseline"/>
    </w:pPr>
    <w:rPr>
      <w:kern w:val="24"/>
      <w:sz w:val="24"/>
    </w:rPr>
  </w:style>
  <w:style w:type="paragraph" w:customStyle="1" w:styleId="32">
    <w:name w:val="报告表正文"/>
    <w:basedOn w:val="1"/>
    <w:qFormat/>
    <w:uiPriority w:val="0"/>
    <w:pPr>
      <w:spacing w:line="360" w:lineRule="auto"/>
      <w:ind w:firstLine="200" w:firstLineChars="200"/>
    </w:pPr>
    <w:rPr>
      <w:rFonts w:eastAsia="楷体_GB2312"/>
      <w:sz w:val="24"/>
      <w:szCs w:val="24"/>
    </w:rPr>
  </w:style>
  <w:style w:type="paragraph" w:customStyle="1" w:styleId="33">
    <w:name w:val="表内格式"/>
    <w:basedOn w:val="1"/>
    <w:qFormat/>
    <w:uiPriority w:val="0"/>
    <w:pPr>
      <w:spacing w:line="240" w:lineRule="exact"/>
      <w:jc w:val="center"/>
    </w:pPr>
    <w:rPr>
      <w:rFonts w:ascii="宋体" w:hAnsi="宋体"/>
      <w:sz w:val="21"/>
    </w:rPr>
  </w:style>
  <w:style w:type="paragraph" w:customStyle="1" w:styleId="34">
    <w:name w:val="0"/>
    <w:basedOn w:val="1"/>
    <w:qFormat/>
    <w:uiPriority w:val="0"/>
    <w:pPr>
      <w:widowControl/>
      <w:snapToGrid w:val="0"/>
      <w:jc w:val="left"/>
    </w:pPr>
    <w:rPr>
      <w:kern w:val="0"/>
      <w:sz w:val="28"/>
      <w:szCs w:val="20"/>
    </w:rPr>
  </w:style>
  <w:style w:type="paragraph" w:customStyle="1" w:styleId="35">
    <w:name w:val="表格文字（xie）"/>
    <w:qFormat/>
    <w:uiPriority w:val="0"/>
    <w:pPr>
      <w:snapToGrid w:val="0"/>
      <w:jc w:val="center"/>
    </w:pPr>
    <w:rPr>
      <w:rFonts w:ascii="Times New Roman" w:hAnsi="Times New Roman" w:eastAsia="宋体" w:cs="宋体"/>
      <w:sz w:val="21"/>
      <w:szCs w:val="24"/>
      <w:lang w:val="en-US" w:eastAsia="zh-CN" w:bidi="ar-SA"/>
    </w:rPr>
  </w:style>
  <w:style w:type="paragraph" w:customStyle="1" w:styleId="36">
    <w:name w:val="三同时样式"/>
    <w:basedOn w:val="1"/>
    <w:qFormat/>
    <w:uiPriority w:val="0"/>
    <w:pPr>
      <w:spacing w:line="240" w:lineRule="auto"/>
      <w:ind w:firstLine="0" w:firstLineChars="0"/>
      <w:jc w:val="center"/>
    </w:pPr>
    <w:rPr>
      <w:b/>
      <w:sz w:val="18"/>
      <w:szCs w:val="18"/>
    </w:rPr>
  </w:style>
  <w:style w:type="character" w:customStyle="1" w:styleId="37">
    <w:name w:val="标题 1 Char"/>
    <w:link w:val="2"/>
    <w:qFormat/>
    <w:uiPriority w:val="0"/>
    <w:rPr>
      <w:b/>
      <w:kern w:val="44"/>
      <w:sz w:val="28"/>
    </w:rPr>
  </w:style>
  <w:style w:type="paragraph" w:customStyle="1" w:styleId="38">
    <w:name w:val="表格"/>
    <w:basedOn w:val="1"/>
    <w:qFormat/>
    <w:uiPriority w:val="0"/>
    <w:pPr>
      <w:keepNext/>
      <w:adjustRightInd w:val="0"/>
      <w:spacing w:line="312" w:lineRule="atLeast"/>
      <w:jc w:val="center"/>
      <w:textAlignment w:val="baseline"/>
    </w:pPr>
    <w:rPr>
      <w:kern w:val="0"/>
    </w:rPr>
  </w:style>
  <w:style w:type="paragraph" w:customStyle="1" w:styleId="39">
    <w:name w:val="样式1"/>
    <w:basedOn w:val="15"/>
    <w:qFormat/>
    <w:uiPriority w:val="0"/>
    <w:pPr>
      <w:pBdr>
        <w:top w:val="none" w:color="auto" w:sz="0" w:space="0"/>
        <w:left w:val="none" w:color="auto" w:sz="0" w:space="0"/>
        <w:bottom w:val="single" w:color="auto" w:sz="4" w:space="1"/>
        <w:right w:val="none" w:color="auto" w:sz="0" w:space="0"/>
      </w:pBdr>
      <w:wordWrap w:val="0"/>
      <w:ind w:right="360"/>
    </w:pPr>
  </w:style>
  <w:style w:type="paragraph" w:customStyle="1" w:styleId="40">
    <w:name w:val="p0"/>
    <w:basedOn w:val="1"/>
    <w:qFormat/>
    <w:uiPriority w:val="0"/>
    <w:pPr>
      <w:widowControl/>
    </w:pPr>
    <w:rPr>
      <w:rFonts w:hint="eastAsia"/>
    </w:rPr>
  </w:style>
  <w:style w:type="character" w:customStyle="1" w:styleId="41">
    <w:name w:val="样式 小四"/>
    <w:qFormat/>
    <w:uiPriority w:val="0"/>
    <w:rPr>
      <w:rFonts w:ascii="Plotter" w:hAnsi="Plotter" w:eastAsia="Courier New"/>
      <w:sz w:val="24"/>
    </w:rPr>
  </w:style>
  <w:style w:type="character" w:customStyle="1" w:styleId="42">
    <w:name w:val="报告表正文 Char1"/>
    <w:qFormat/>
    <w:uiPriority w:val="0"/>
    <w:rPr>
      <w:rFonts w:eastAsia="楷体_GB2312"/>
      <w:kern w:val="2"/>
      <w:sz w:val="24"/>
      <w:szCs w:val="24"/>
      <w:lang w:val="en-US" w:eastAsia="zh-CN" w:bidi="ar-SA"/>
    </w:rPr>
  </w:style>
  <w:style w:type="paragraph" w:customStyle="1" w:styleId="43">
    <w:name w:val="表中文字1"/>
    <w:qFormat/>
    <w:uiPriority w:val="0"/>
    <w:pPr>
      <w:widowControl w:val="0"/>
      <w:jc w:val="center"/>
    </w:pPr>
    <w:rPr>
      <w:rFonts w:ascii="Calibri" w:hAnsi="Calibri" w:eastAsia="宋体" w:cs="Times New Roman"/>
      <w:bCs/>
      <w:kern w:val="2"/>
      <w:sz w:val="21"/>
      <w:szCs w:val="22"/>
      <w:lang w:val="en-US" w:eastAsia="zh-CN" w:bidi="ar-SA"/>
    </w:rPr>
  </w:style>
  <w:style w:type="character" w:customStyle="1" w:styleId="44">
    <w:name w:val="font21"/>
    <w:basedOn w:val="20"/>
    <w:qFormat/>
    <w:uiPriority w:val="0"/>
    <w:rPr>
      <w:rFonts w:hint="eastAsia" w:ascii="宋体" w:hAnsi="宋体" w:eastAsia="宋体" w:cs="宋体"/>
      <w:color w:val="000000"/>
      <w:sz w:val="24"/>
      <w:szCs w:val="24"/>
      <w:u w:val="none"/>
    </w:rPr>
  </w:style>
  <w:style w:type="paragraph" w:customStyle="1" w:styleId="45">
    <w:name w:val="List Paragraph"/>
    <w:basedOn w:val="1"/>
    <w:qFormat/>
    <w:uiPriority w:val="99"/>
    <w:pPr>
      <w:ind w:firstLine="420" w:firstLineChars="200"/>
    </w:pPr>
  </w:style>
  <w:style w:type="paragraph" w:customStyle="1" w:styleId="46">
    <w:name w:val="表格文字"/>
    <w:basedOn w:val="1"/>
    <w:qFormat/>
    <w:uiPriority w:val="0"/>
    <w:pPr>
      <w:adjustRightInd w:val="0"/>
      <w:spacing w:line="400" w:lineRule="atLeast"/>
      <w:jc w:val="center"/>
    </w:pPr>
    <w:rPr>
      <w:kern w:val="24"/>
      <w:sz w:val="24"/>
    </w:rPr>
  </w:style>
  <w:style w:type="character" w:customStyle="1" w:styleId="47">
    <w:name w:val="font01"/>
    <w:basedOn w:val="20"/>
    <w:qFormat/>
    <w:uiPriority w:val="0"/>
    <w:rPr>
      <w:rFonts w:hint="eastAsia" w:ascii="宋体" w:hAnsi="宋体" w:eastAsia="宋体" w:cs="宋体"/>
      <w:color w:val="000000"/>
      <w:sz w:val="21"/>
      <w:szCs w:val="21"/>
      <w:u w:val="none"/>
    </w:rPr>
  </w:style>
  <w:style w:type="character" w:customStyle="1" w:styleId="48">
    <w:name w:val="font31"/>
    <w:basedOn w:val="20"/>
    <w:qFormat/>
    <w:uiPriority w:val="0"/>
    <w:rPr>
      <w:rFonts w:hint="eastAsia" w:ascii="宋体" w:hAnsi="宋体" w:eastAsia="宋体" w:cs="宋体"/>
      <w:color w:val="000000"/>
      <w:sz w:val="22"/>
      <w:szCs w:val="22"/>
      <w:u w:val="none"/>
    </w:rPr>
  </w:style>
  <w:style w:type="paragraph" w:customStyle="1" w:styleId="49">
    <w:name w:val="我的表格文字"/>
    <w:basedOn w:val="1"/>
    <w:qFormat/>
    <w:uiPriority w:val="0"/>
    <w:pPr>
      <w:jc w:val="center"/>
    </w:pPr>
    <w:rPr>
      <w:rFonts w:hAnsi="宋体" w:eastAsia="Times New Roman" w:cs="宋体"/>
      <w:color w:val="000000"/>
      <w:sz w:val="21"/>
      <w:szCs w:val="21"/>
    </w:rPr>
  </w:style>
  <w:style w:type="character" w:customStyle="1" w:styleId="50">
    <w:name w:val="font61"/>
    <w:qFormat/>
    <w:uiPriority w:val="0"/>
    <w:rPr>
      <w:rFonts w:hint="default" w:ascii="Noto Sans CJK JP Black" w:hAnsi="Noto Sans CJK JP Black" w:eastAsia="Noto Sans CJK JP Black" w:cs="Noto Sans CJK JP Black"/>
      <w:color w:val="000000"/>
      <w:sz w:val="16"/>
      <w:szCs w:val="16"/>
      <w:u w:val="none"/>
    </w:rPr>
  </w:style>
  <w:style w:type="paragraph" w:customStyle="1" w:styleId="51">
    <w:name w:val="鸿达表格文字"/>
    <w:basedOn w:val="1"/>
    <w:qFormat/>
    <w:uiPriority w:val="0"/>
    <w:pPr>
      <w:contextualSpacing/>
      <w:jc w:val="center"/>
      <w:textAlignment w:val="baseline"/>
    </w:pPr>
    <w:rPr>
      <w:kern w:val="0"/>
      <w:szCs w:val="21"/>
    </w:rPr>
  </w:style>
  <w:style w:type="paragraph" w:customStyle="1" w:styleId="52">
    <w:name w:val="正文缩进1"/>
    <w:basedOn w:val="1"/>
    <w:qFormat/>
    <w:uiPriority w:val="0"/>
    <w:rPr>
      <w:sz w:val="28"/>
    </w:rPr>
  </w:style>
  <w:style w:type="character" w:customStyle="1" w:styleId="53">
    <w:name w:val="正文文本 Char"/>
    <w:link w:val="10"/>
    <w:qFormat/>
    <w:locked/>
    <w:uiPriority w:val="0"/>
    <w:rPr>
      <w:b/>
      <w:bCs/>
      <w:sz w:val="24"/>
    </w:rPr>
  </w:style>
  <w:style w:type="paragraph" w:customStyle="1" w:styleId="54">
    <w:name w:val="段落"/>
    <w:basedOn w:val="13"/>
    <w:qFormat/>
    <w:uiPriority w:val="99"/>
    <w:pPr>
      <w:spacing w:line="500" w:lineRule="exact"/>
      <w:ind w:firstLine="578"/>
    </w:pPr>
    <w:rPr>
      <w:rFonts w:ascii="Times New Roman" w:hAnsi="Times New Roman" w:cs="Times New Roman"/>
      <w:sz w:val="28"/>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7" Type="http://schemas.openxmlformats.org/officeDocument/2006/relationships/fontTable" Target="fontTable.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image" Target="media/image18.jpeg"/><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footnotes" Target="footnotes.xml"/><Relationship Id="rId29"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image" Target="media/image11.png"/><Relationship Id="rId26" Type="http://schemas.openxmlformats.org/officeDocument/2006/relationships/image" Target="media/image10.png"/><Relationship Id="rId25" Type="http://schemas.openxmlformats.org/officeDocument/2006/relationships/image" Target="media/image9.png"/><Relationship Id="rId24" Type="http://schemas.openxmlformats.org/officeDocument/2006/relationships/image" Target="media/image8.png"/><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jpe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10675</Words>
  <Characters>12134</Characters>
  <Lines>1</Lines>
  <Paragraphs>1</Paragraphs>
  <TotalTime>46</TotalTime>
  <ScaleCrop>false</ScaleCrop>
  <LinksUpToDate>false</LinksUpToDate>
  <CharactersWithSpaces>12245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WPS_1661419751</cp:lastModifiedBy>
  <cp:lastPrinted>2026-07-01T00:30:00Z</cp:lastPrinted>
  <dcterms:modified xsi:type="dcterms:W3CDTF">2026-09-21T12:50:54Z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A5E7AEA395524540A2AB90320D2E54B8</vt:lpwstr>
  </property>
  <property fmtid="{D5CDD505-2E9C-101B-9397-08002B2CF9AE}" pid="4" name="KSOTemplateDocerSaveRecord">
    <vt:lpwstr>eyJoZGlkIjoiNmVkNzU2YWRmMjgxNGY5YmY1OTM1MjI4OWIyMGJmZmUiLCJ1c2VySWQiOiIxNDAzNTQ4MTgyIn0=</vt:lpwstr>
  </property>
</Properties>
</file>