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E12C7E">
      <w:pPr>
        <w:keepNext w:val="0"/>
        <w:keepLines w:val="0"/>
        <w:pageBreakBefore w:val="0"/>
        <w:widowControl w:val="0"/>
        <w:kinsoku/>
        <w:wordWrap/>
        <w:overflowPunct/>
        <w:topLinePunct w:val="0"/>
        <w:autoSpaceDE/>
        <w:autoSpaceDN/>
        <w:bidi w:val="0"/>
        <w:adjustRightInd/>
        <w:snapToGrid/>
        <w:spacing w:after="0" w:afterLines="0" w:afterAutospacing="0" w:line="360" w:lineRule="auto"/>
        <w:jc w:val="center"/>
        <w:textAlignment w:val="auto"/>
        <w:outlineLvl w:val="9"/>
        <w:rPr>
          <w:rFonts w:hint="eastAsia" w:ascii="Times New Roman" w:hAnsi="Times New Roman" w:eastAsia="宋体" w:cs="Times New Roman"/>
          <w:b/>
          <w:bCs/>
          <w:color w:val="auto"/>
          <w:kern w:val="2"/>
          <w:sz w:val="36"/>
          <w:szCs w:val="36"/>
          <w:lang w:val="en-US" w:eastAsia="zh-CN"/>
        </w:rPr>
      </w:pPr>
    </w:p>
    <w:p w14:paraId="7143152C">
      <w:pPr>
        <w:keepNext w:val="0"/>
        <w:keepLines w:val="0"/>
        <w:pageBreakBefore w:val="0"/>
        <w:widowControl w:val="0"/>
        <w:kinsoku/>
        <w:wordWrap/>
        <w:overflowPunct/>
        <w:topLinePunct w:val="0"/>
        <w:autoSpaceDE/>
        <w:autoSpaceDN/>
        <w:bidi w:val="0"/>
        <w:adjustRightInd/>
        <w:snapToGrid/>
        <w:spacing w:after="0" w:afterLines="0" w:afterAutospacing="0" w:line="360" w:lineRule="auto"/>
        <w:jc w:val="center"/>
        <w:textAlignment w:val="auto"/>
        <w:outlineLvl w:val="9"/>
        <w:rPr>
          <w:rFonts w:hint="eastAsia" w:ascii="Times New Roman" w:hAnsi="Times New Roman" w:eastAsia="宋体" w:cs="Times New Roman"/>
          <w:b/>
          <w:bCs/>
          <w:color w:val="auto"/>
          <w:kern w:val="2"/>
          <w:sz w:val="36"/>
          <w:szCs w:val="36"/>
          <w:lang w:val="en-US" w:eastAsia="zh-CN"/>
        </w:rPr>
      </w:pPr>
    </w:p>
    <w:p w14:paraId="5EA2549E">
      <w:pPr>
        <w:keepNext w:val="0"/>
        <w:keepLines w:val="0"/>
        <w:pageBreakBefore w:val="0"/>
        <w:widowControl w:val="0"/>
        <w:kinsoku/>
        <w:wordWrap/>
        <w:overflowPunct/>
        <w:topLinePunct w:val="0"/>
        <w:autoSpaceDE/>
        <w:autoSpaceDN/>
        <w:bidi w:val="0"/>
        <w:adjustRightInd/>
        <w:snapToGrid/>
        <w:spacing w:after="0" w:afterLines="0" w:afterAutospacing="0" w:line="360" w:lineRule="auto"/>
        <w:jc w:val="center"/>
        <w:textAlignment w:val="auto"/>
        <w:outlineLvl w:val="9"/>
        <w:rPr>
          <w:rFonts w:hint="eastAsia" w:ascii="Times New Roman" w:hAnsi="Times New Roman" w:eastAsia="宋体" w:cs="Times New Roman"/>
          <w:b/>
          <w:bCs/>
          <w:color w:val="auto"/>
          <w:kern w:val="2"/>
          <w:sz w:val="36"/>
          <w:szCs w:val="36"/>
          <w:lang w:val="en-US" w:eastAsia="zh-CN"/>
        </w:rPr>
      </w:pPr>
      <w:r>
        <w:rPr>
          <w:rFonts w:hint="eastAsia" w:ascii="Times New Roman" w:hAnsi="Times New Roman" w:eastAsia="宋体" w:cs="Times New Roman"/>
          <w:b/>
          <w:bCs/>
          <w:color w:val="auto"/>
          <w:kern w:val="2"/>
          <w:sz w:val="36"/>
          <w:szCs w:val="36"/>
          <w:lang w:val="en-US" w:eastAsia="zh-CN"/>
        </w:rPr>
        <w:t>河南奥力特机电</w:t>
      </w:r>
      <w:r>
        <w:rPr>
          <w:rFonts w:hint="default" w:ascii="Times New Roman" w:hAnsi="Times New Roman" w:eastAsia="宋体" w:cs="Times New Roman"/>
          <w:b/>
          <w:bCs/>
          <w:color w:val="auto"/>
          <w:kern w:val="2"/>
          <w:sz w:val="36"/>
          <w:szCs w:val="36"/>
          <w:lang w:val="en-US" w:eastAsia="zh-CN"/>
        </w:rPr>
        <w:t>有限公司</w:t>
      </w:r>
    </w:p>
    <w:p w14:paraId="6DDF44C8">
      <w:pPr>
        <w:keepNext w:val="0"/>
        <w:keepLines w:val="0"/>
        <w:pageBreakBefore w:val="0"/>
        <w:widowControl w:val="0"/>
        <w:kinsoku/>
        <w:wordWrap/>
        <w:overflowPunct/>
        <w:topLinePunct w:val="0"/>
        <w:autoSpaceDE/>
        <w:autoSpaceDN/>
        <w:bidi w:val="0"/>
        <w:adjustRightInd/>
        <w:snapToGrid/>
        <w:spacing w:after="0" w:afterLines="0" w:afterAutospacing="0" w:line="360" w:lineRule="auto"/>
        <w:jc w:val="center"/>
        <w:textAlignment w:val="auto"/>
        <w:outlineLvl w:val="9"/>
        <w:rPr>
          <w:rFonts w:hint="eastAsia" w:ascii="Times New Roman" w:hAnsi="Times New Roman" w:eastAsia="宋体" w:cs="Times New Roman"/>
          <w:b/>
          <w:bCs/>
          <w:color w:val="auto"/>
          <w:kern w:val="2"/>
          <w:sz w:val="36"/>
          <w:szCs w:val="36"/>
          <w:lang w:val="en-US" w:eastAsia="zh-CN"/>
        </w:rPr>
      </w:pPr>
      <w:r>
        <w:rPr>
          <w:rFonts w:hint="default" w:ascii="Times New Roman" w:hAnsi="Times New Roman" w:eastAsia="宋体" w:cs="Times New Roman"/>
          <w:b/>
          <w:bCs/>
          <w:color w:val="auto"/>
          <w:kern w:val="2"/>
          <w:sz w:val="36"/>
          <w:szCs w:val="36"/>
          <w:lang w:val="en-US" w:eastAsia="zh-CN"/>
        </w:rPr>
        <w:t>年产</w:t>
      </w:r>
      <w:r>
        <w:rPr>
          <w:rFonts w:hint="eastAsia" w:ascii="Times New Roman" w:hAnsi="Times New Roman" w:eastAsia="宋体" w:cs="Times New Roman"/>
          <w:b/>
          <w:bCs/>
          <w:color w:val="auto"/>
          <w:kern w:val="2"/>
          <w:sz w:val="36"/>
          <w:szCs w:val="36"/>
          <w:lang w:val="en-US" w:eastAsia="zh-CN"/>
        </w:rPr>
        <w:t>8500台电机</w:t>
      </w:r>
      <w:r>
        <w:rPr>
          <w:rFonts w:hint="default" w:ascii="Times New Roman" w:hAnsi="Times New Roman" w:eastAsia="宋体" w:cs="Times New Roman"/>
          <w:b/>
          <w:bCs/>
          <w:color w:val="auto"/>
          <w:kern w:val="2"/>
          <w:sz w:val="36"/>
          <w:szCs w:val="36"/>
          <w:lang w:val="en-US" w:eastAsia="zh-CN"/>
        </w:rPr>
        <w:t>项</w:t>
      </w:r>
      <w:r>
        <w:rPr>
          <w:rFonts w:hint="eastAsia" w:ascii="Times New Roman" w:hAnsi="Times New Roman" w:eastAsia="宋体" w:cs="Times New Roman"/>
          <w:b/>
          <w:bCs/>
          <w:color w:val="auto"/>
          <w:kern w:val="2"/>
          <w:sz w:val="36"/>
          <w:szCs w:val="36"/>
          <w:lang w:val="en-US" w:eastAsia="zh-CN"/>
        </w:rPr>
        <w:t>项目</w:t>
      </w:r>
    </w:p>
    <w:p w14:paraId="48C51F3A">
      <w:pPr>
        <w:keepNext w:val="0"/>
        <w:keepLines w:val="0"/>
        <w:pageBreakBefore w:val="0"/>
        <w:widowControl w:val="0"/>
        <w:kinsoku/>
        <w:wordWrap/>
        <w:overflowPunct/>
        <w:topLinePunct w:val="0"/>
        <w:autoSpaceDE/>
        <w:autoSpaceDN/>
        <w:bidi w:val="0"/>
        <w:adjustRightInd/>
        <w:snapToGrid/>
        <w:spacing w:after="0" w:afterLines="0" w:afterAutospacing="0" w:line="360" w:lineRule="auto"/>
        <w:jc w:val="center"/>
        <w:textAlignment w:val="auto"/>
        <w:outlineLvl w:val="9"/>
        <w:rPr>
          <w:rFonts w:hint="eastAsia" w:ascii="Times New Roman" w:hAnsi="Times New Roman" w:eastAsia="宋体" w:cs="Times New Roman"/>
          <w:b/>
          <w:bCs/>
          <w:color w:val="auto"/>
          <w:kern w:val="2"/>
          <w:sz w:val="36"/>
          <w:szCs w:val="36"/>
          <w:lang w:val="en-US" w:eastAsia="zh-CN"/>
        </w:rPr>
      </w:pPr>
      <w:r>
        <w:rPr>
          <w:rFonts w:hint="default" w:ascii="Times New Roman" w:hAnsi="Times New Roman" w:eastAsia="宋体" w:cs="Times New Roman"/>
          <w:b/>
          <w:bCs/>
          <w:color w:val="auto"/>
          <w:kern w:val="2"/>
          <w:sz w:val="36"/>
          <w:szCs w:val="36"/>
          <w:lang w:val="en-US" w:eastAsia="zh-CN"/>
        </w:rPr>
        <w:t>竣工环境保护验收监测报告表</w:t>
      </w:r>
    </w:p>
    <w:p w14:paraId="56E5CEFA">
      <w:pPr>
        <w:keepNext w:val="0"/>
        <w:keepLines w:val="0"/>
        <w:pageBreakBefore w:val="0"/>
        <w:widowControl w:val="0"/>
        <w:kinsoku/>
        <w:wordWrap/>
        <w:overflowPunct/>
        <w:topLinePunct w:val="0"/>
        <w:autoSpaceDE/>
        <w:autoSpaceDN/>
        <w:bidi w:val="0"/>
        <w:adjustRightInd/>
        <w:snapToGrid/>
        <w:spacing w:after="0" w:afterLines="0" w:afterAutospacing="0" w:line="360" w:lineRule="auto"/>
        <w:jc w:val="center"/>
        <w:textAlignment w:val="auto"/>
        <w:outlineLvl w:val="9"/>
        <w:rPr>
          <w:rFonts w:hint="default" w:ascii="Times New Roman" w:hAnsi="Times New Roman" w:eastAsia="宋体" w:cs="Times New Roman"/>
          <w:b/>
          <w:bCs/>
          <w:color w:val="auto"/>
          <w:kern w:val="2"/>
          <w:sz w:val="36"/>
          <w:szCs w:val="36"/>
          <w:lang w:val="en-US" w:eastAsia="zh-CN"/>
        </w:rPr>
      </w:pPr>
    </w:p>
    <w:p w14:paraId="25DBF1DF">
      <w:pPr>
        <w:keepNext w:val="0"/>
        <w:keepLines w:val="0"/>
        <w:pageBreakBefore w:val="0"/>
        <w:widowControl w:val="0"/>
        <w:kinsoku/>
        <w:wordWrap/>
        <w:overflowPunct/>
        <w:topLinePunct w:val="0"/>
        <w:autoSpaceDE/>
        <w:autoSpaceDN/>
        <w:bidi w:val="0"/>
        <w:adjustRightInd/>
        <w:snapToGrid/>
        <w:spacing w:after="0" w:afterLines="0" w:afterAutospacing="0" w:line="360" w:lineRule="auto"/>
        <w:jc w:val="center"/>
        <w:textAlignment w:val="auto"/>
        <w:outlineLvl w:val="9"/>
        <w:rPr>
          <w:rFonts w:hint="default" w:ascii="Times New Roman" w:hAnsi="Times New Roman" w:eastAsia="宋体" w:cs="Times New Roman"/>
          <w:b/>
          <w:bCs/>
          <w:color w:val="auto"/>
          <w:kern w:val="2"/>
          <w:sz w:val="36"/>
          <w:szCs w:val="36"/>
        </w:rPr>
      </w:pPr>
    </w:p>
    <w:p w14:paraId="4272A6F8">
      <w:pPr>
        <w:keepNext w:val="0"/>
        <w:keepLines w:val="0"/>
        <w:pageBreakBefore w:val="0"/>
        <w:widowControl w:val="0"/>
        <w:kinsoku/>
        <w:wordWrap/>
        <w:overflowPunct/>
        <w:topLinePunct w:val="0"/>
        <w:autoSpaceDE/>
        <w:autoSpaceDN/>
        <w:bidi w:val="0"/>
        <w:adjustRightInd/>
        <w:snapToGrid/>
        <w:spacing w:after="0" w:afterLines="0" w:afterAutospacing="0" w:line="360" w:lineRule="auto"/>
        <w:jc w:val="center"/>
        <w:textAlignment w:val="auto"/>
        <w:outlineLvl w:val="9"/>
        <w:rPr>
          <w:rFonts w:hint="default" w:ascii="Times New Roman" w:hAnsi="Times New Roman" w:eastAsia="宋体" w:cs="Times New Roman"/>
          <w:b/>
          <w:bCs/>
          <w:color w:val="auto"/>
          <w:kern w:val="2"/>
          <w:sz w:val="36"/>
          <w:szCs w:val="36"/>
        </w:rPr>
      </w:pPr>
    </w:p>
    <w:p w14:paraId="179FA060">
      <w:pPr>
        <w:keepNext w:val="0"/>
        <w:keepLines w:val="0"/>
        <w:pageBreakBefore w:val="0"/>
        <w:widowControl w:val="0"/>
        <w:kinsoku/>
        <w:wordWrap/>
        <w:overflowPunct/>
        <w:topLinePunct w:val="0"/>
        <w:autoSpaceDE/>
        <w:autoSpaceDN/>
        <w:bidi w:val="0"/>
        <w:adjustRightInd/>
        <w:snapToGrid/>
        <w:spacing w:after="0" w:afterLines="0" w:afterAutospacing="0" w:line="360" w:lineRule="auto"/>
        <w:jc w:val="center"/>
        <w:textAlignment w:val="auto"/>
        <w:outlineLvl w:val="9"/>
        <w:rPr>
          <w:rFonts w:hint="default" w:ascii="Times New Roman" w:hAnsi="Times New Roman" w:eastAsia="宋体" w:cs="Times New Roman"/>
          <w:b/>
          <w:bCs/>
          <w:color w:val="auto"/>
          <w:kern w:val="2"/>
          <w:sz w:val="36"/>
          <w:szCs w:val="36"/>
        </w:rPr>
      </w:pPr>
    </w:p>
    <w:p w14:paraId="0C641E72">
      <w:pPr>
        <w:keepNext w:val="0"/>
        <w:keepLines w:val="0"/>
        <w:pageBreakBefore w:val="0"/>
        <w:widowControl w:val="0"/>
        <w:kinsoku/>
        <w:wordWrap/>
        <w:overflowPunct/>
        <w:topLinePunct w:val="0"/>
        <w:autoSpaceDE/>
        <w:autoSpaceDN/>
        <w:bidi w:val="0"/>
        <w:adjustRightInd/>
        <w:snapToGrid/>
        <w:spacing w:after="0" w:afterLines="0" w:afterAutospacing="0" w:line="360" w:lineRule="auto"/>
        <w:jc w:val="center"/>
        <w:textAlignment w:val="auto"/>
        <w:outlineLvl w:val="9"/>
        <w:rPr>
          <w:rFonts w:hint="default" w:ascii="Times New Roman" w:hAnsi="Times New Roman" w:eastAsia="宋体" w:cs="Times New Roman"/>
          <w:b/>
          <w:bCs/>
          <w:color w:val="auto"/>
          <w:kern w:val="2"/>
          <w:sz w:val="36"/>
          <w:szCs w:val="36"/>
        </w:rPr>
      </w:pPr>
    </w:p>
    <w:p w14:paraId="0EA2D119">
      <w:pPr>
        <w:keepNext w:val="0"/>
        <w:keepLines w:val="0"/>
        <w:pageBreakBefore w:val="0"/>
        <w:widowControl w:val="0"/>
        <w:kinsoku/>
        <w:wordWrap/>
        <w:overflowPunct/>
        <w:topLinePunct w:val="0"/>
        <w:autoSpaceDE/>
        <w:autoSpaceDN/>
        <w:bidi w:val="0"/>
        <w:adjustRightInd/>
        <w:snapToGrid/>
        <w:spacing w:after="0" w:afterLines="0" w:afterAutospacing="0" w:line="360" w:lineRule="auto"/>
        <w:jc w:val="center"/>
        <w:textAlignment w:val="auto"/>
        <w:outlineLvl w:val="9"/>
        <w:rPr>
          <w:rFonts w:hint="default" w:ascii="Times New Roman" w:hAnsi="Times New Roman" w:eastAsia="宋体" w:cs="Times New Roman"/>
          <w:b/>
          <w:bCs/>
          <w:color w:val="auto"/>
          <w:kern w:val="2"/>
          <w:sz w:val="36"/>
          <w:szCs w:val="36"/>
        </w:rPr>
      </w:pPr>
    </w:p>
    <w:p w14:paraId="405469E2">
      <w:pPr>
        <w:keepNext w:val="0"/>
        <w:keepLines w:val="0"/>
        <w:pageBreakBefore w:val="0"/>
        <w:widowControl w:val="0"/>
        <w:kinsoku/>
        <w:wordWrap/>
        <w:overflowPunct/>
        <w:topLinePunct w:val="0"/>
        <w:autoSpaceDE/>
        <w:autoSpaceDN/>
        <w:bidi w:val="0"/>
        <w:adjustRightInd/>
        <w:snapToGrid/>
        <w:spacing w:after="0" w:afterLines="0" w:afterAutospacing="0" w:line="360" w:lineRule="auto"/>
        <w:jc w:val="center"/>
        <w:textAlignment w:val="auto"/>
        <w:outlineLvl w:val="9"/>
        <w:rPr>
          <w:rFonts w:hint="default" w:ascii="Times New Roman" w:hAnsi="Times New Roman" w:eastAsia="宋体" w:cs="Times New Roman"/>
          <w:b/>
          <w:bCs/>
          <w:color w:val="auto"/>
          <w:kern w:val="2"/>
          <w:sz w:val="36"/>
          <w:szCs w:val="36"/>
        </w:rPr>
      </w:pPr>
    </w:p>
    <w:p w14:paraId="5A632D13">
      <w:pPr>
        <w:keepNext w:val="0"/>
        <w:keepLines w:val="0"/>
        <w:pageBreakBefore w:val="0"/>
        <w:widowControl w:val="0"/>
        <w:kinsoku/>
        <w:wordWrap/>
        <w:overflowPunct/>
        <w:topLinePunct w:val="0"/>
        <w:autoSpaceDE/>
        <w:autoSpaceDN/>
        <w:bidi w:val="0"/>
        <w:adjustRightInd/>
        <w:snapToGrid/>
        <w:spacing w:after="0" w:afterLines="0" w:line="520" w:lineRule="exact"/>
        <w:jc w:val="center"/>
        <w:textAlignment w:val="auto"/>
        <w:outlineLvl w:val="9"/>
        <w:rPr>
          <w:rFonts w:hint="default" w:ascii="Times New Roman" w:hAnsi="Times New Roman" w:cs="Times New Roman" w:eastAsiaTheme="minorEastAsia"/>
          <w:b w:val="0"/>
          <w:bCs w:val="0"/>
          <w:color w:val="auto"/>
          <w:kern w:val="2"/>
          <w:sz w:val="32"/>
          <w:szCs w:val="32"/>
          <w:u w:val="none"/>
          <w:lang w:val="en-US" w:eastAsia="zh-CN"/>
        </w:rPr>
      </w:pPr>
    </w:p>
    <w:p w14:paraId="6EA687B3">
      <w:pPr>
        <w:keepNext w:val="0"/>
        <w:keepLines w:val="0"/>
        <w:pageBreakBefore w:val="0"/>
        <w:widowControl w:val="0"/>
        <w:kinsoku/>
        <w:wordWrap/>
        <w:overflowPunct/>
        <w:topLinePunct w:val="0"/>
        <w:autoSpaceDE/>
        <w:autoSpaceDN/>
        <w:bidi w:val="0"/>
        <w:adjustRightInd/>
        <w:snapToGrid/>
        <w:spacing w:after="0" w:afterLines="0" w:line="520" w:lineRule="exact"/>
        <w:jc w:val="center"/>
        <w:textAlignment w:val="auto"/>
        <w:outlineLvl w:val="9"/>
        <w:rPr>
          <w:rFonts w:hint="default" w:ascii="Times New Roman" w:hAnsi="Times New Roman" w:cs="Times New Roman" w:eastAsiaTheme="minorEastAsia"/>
          <w:b w:val="0"/>
          <w:bCs w:val="0"/>
          <w:color w:val="auto"/>
          <w:kern w:val="2"/>
          <w:sz w:val="32"/>
          <w:szCs w:val="32"/>
          <w:u w:val="none"/>
          <w:lang w:val="en-US" w:eastAsia="zh-CN"/>
        </w:rPr>
      </w:pPr>
    </w:p>
    <w:p w14:paraId="6DCE84A1">
      <w:pPr>
        <w:keepNext w:val="0"/>
        <w:keepLines w:val="0"/>
        <w:pageBreakBefore w:val="0"/>
        <w:widowControl w:val="0"/>
        <w:kinsoku/>
        <w:wordWrap/>
        <w:overflowPunct/>
        <w:topLinePunct w:val="0"/>
        <w:autoSpaceDE/>
        <w:autoSpaceDN/>
        <w:bidi w:val="0"/>
        <w:adjustRightInd/>
        <w:snapToGrid/>
        <w:spacing w:after="0" w:afterLines="0" w:line="520" w:lineRule="exact"/>
        <w:jc w:val="center"/>
        <w:textAlignment w:val="auto"/>
        <w:outlineLvl w:val="9"/>
        <w:rPr>
          <w:rFonts w:hint="default" w:ascii="Times New Roman" w:hAnsi="Times New Roman" w:cs="Times New Roman" w:eastAsiaTheme="minorEastAsia"/>
          <w:b w:val="0"/>
          <w:bCs w:val="0"/>
          <w:color w:val="auto"/>
          <w:kern w:val="2"/>
          <w:sz w:val="32"/>
          <w:szCs w:val="32"/>
          <w:u w:val="none"/>
          <w:lang w:val="en-US" w:eastAsia="zh-CN"/>
        </w:rPr>
      </w:pPr>
    </w:p>
    <w:p w14:paraId="3E75D083">
      <w:pPr>
        <w:keepNext w:val="0"/>
        <w:keepLines w:val="0"/>
        <w:pageBreakBefore w:val="0"/>
        <w:widowControl w:val="0"/>
        <w:kinsoku/>
        <w:wordWrap/>
        <w:overflowPunct/>
        <w:topLinePunct w:val="0"/>
        <w:autoSpaceDE/>
        <w:autoSpaceDN/>
        <w:bidi w:val="0"/>
        <w:adjustRightInd/>
        <w:snapToGrid/>
        <w:spacing w:after="0" w:afterLines="0" w:line="520" w:lineRule="exact"/>
        <w:ind w:firstLine="1600" w:firstLineChars="500"/>
        <w:jc w:val="both"/>
        <w:textAlignment w:val="auto"/>
        <w:outlineLvl w:val="9"/>
        <w:rPr>
          <w:rFonts w:hint="default" w:ascii="Times New Roman" w:hAnsi="Times New Roman" w:cs="Times New Roman" w:eastAsiaTheme="minorEastAsia"/>
          <w:b w:val="0"/>
          <w:bCs w:val="0"/>
          <w:color w:val="auto"/>
          <w:kern w:val="2"/>
          <w:sz w:val="32"/>
          <w:szCs w:val="32"/>
          <w:u w:val="none"/>
          <w:lang w:val="en-US" w:eastAsia="zh-CN"/>
        </w:rPr>
      </w:pPr>
    </w:p>
    <w:p w14:paraId="216E3EDD">
      <w:pPr>
        <w:keepNext w:val="0"/>
        <w:keepLines w:val="0"/>
        <w:pageBreakBefore w:val="0"/>
        <w:widowControl w:val="0"/>
        <w:kinsoku/>
        <w:wordWrap/>
        <w:overflowPunct/>
        <w:topLinePunct w:val="0"/>
        <w:autoSpaceDE/>
        <w:autoSpaceDN/>
        <w:bidi w:val="0"/>
        <w:adjustRightInd/>
        <w:snapToGrid/>
        <w:spacing w:after="0" w:afterLines="0" w:line="520" w:lineRule="exact"/>
        <w:ind w:firstLine="1600" w:firstLineChars="500"/>
        <w:jc w:val="both"/>
        <w:textAlignment w:val="auto"/>
        <w:outlineLvl w:val="9"/>
        <w:rPr>
          <w:rFonts w:hint="default" w:ascii="Times New Roman" w:hAnsi="Times New Roman" w:cs="Times New Roman" w:eastAsiaTheme="minorEastAsia"/>
          <w:b w:val="0"/>
          <w:bCs w:val="0"/>
          <w:color w:val="auto"/>
          <w:kern w:val="2"/>
          <w:sz w:val="32"/>
          <w:szCs w:val="32"/>
          <w:u w:val="none"/>
          <w:lang w:val="en-US" w:eastAsia="zh-CN"/>
        </w:rPr>
      </w:pPr>
    </w:p>
    <w:p w14:paraId="690A2E50">
      <w:pPr>
        <w:keepNext w:val="0"/>
        <w:keepLines w:val="0"/>
        <w:pageBreakBefore w:val="0"/>
        <w:widowControl w:val="0"/>
        <w:kinsoku/>
        <w:wordWrap/>
        <w:overflowPunct/>
        <w:topLinePunct w:val="0"/>
        <w:autoSpaceDE/>
        <w:autoSpaceDN/>
        <w:bidi w:val="0"/>
        <w:adjustRightInd/>
        <w:snapToGrid/>
        <w:spacing w:after="0" w:afterLines="0" w:line="520" w:lineRule="exact"/>
        <w:jc w:val="center"/>
        <w:textAlignment w:val="auto"/>
        <w:outlineLvl w:val="9"/>
        <w:rPr>
          <w:rFonts w:hint="eastAsia" w:ascii="Times New Roman" w:hAnsi="Times New Roman" w:cs="Times New Roman" w:eastAsiaTheme="minorEastAsia"/>
          <w:b w:val="0"/>
          <w:bCs w:val="0"/>
          <w:color w:val="auto"/>
          <w:kern w:val="2"/>
          <w:sz w:val="32"/>
          <w:szCs w:val="32"/>
          <w:u w:val="none"/>
          <w:lang w:val="en-US" w:eastAsia="zh-CN"/>
        </w:rPr>
      </w:pPr>
      <w:r>
        <w:rPr>
          <w:rFonts w:hint="default" w:ascii="Times New Roman" w:hAnsi="Times New Roman" w:cs="Times New Roman" w:eastAsiaTheme="minorEastAsia"/>
          <w:b w:val="0"/>
          <w:bCs w:val="0"/>
          <w:color w:val="auto"/>
          <w:kern w:val="2"/>
          <w:sz w:val="32"/>
          <w:szCs w:val="32"/>
          <w:u w:val="none"/>
          <w:lang w:val="en-US" w:eastAsia="zh-CN"/>
        </w:rPr>
        <w:t>建设单位：</w:t>
      </w:r>
      <w:r>
        <w:rPr>
          <w:rFonts w:hint="eastAsia" w:ascii="Times New Roman" w:hAnsi="Times New Roman" w:cs="Times New Roman" w:eastAsiaTheme="minorEastAsia"/>
          <w:b w:val="0"/>
          <w:bCs w:val="0"/>
          <w:color w:val="auto"/>
          <w:kern w:val="2"/>
          <w:sz w:val="32"/>
          <w:szCs w:val="32"/>
          <w:u w:val="none"/>
          <w:lang w:val="en-US" w:eastAsia="zh-CN"/>
        </w:rPr>
        <w:t>河南奥力特机电</w:t>
      </w:r>
      <w:r>
        <w:rPr>
          <w:rFonts w:hint="default" w:ascii="Times New Roman" w:hAnsi="Times New Roman" w:cs="Times New Roman" w:eastAsiaTheme="minorEastAsia"/>
          <w:b w:val="0"/>
          <w:bCs w:val="0"/>
          <w:color w:val="auto"/>
          <w:kern w:val="2"/>
          <w:sz w:val="32"/>
          <w:szCs w:val="32"/>
          <w:u w:val="none"/>
          <w:lang w:val="en-US" w:eastAsia="zh-CN"/>
        </w:rPr>
        <w:t>有限公司</w:t>
      </w:r>
    </w:p>
    <w:p w14:paraId="692D93A0">
      <w:pPr>
        <w:keepNext w:val="0"/>
        <w:keepLines w:val="0"/>
        <w:pageBreakBefore w:val="0"/>
        <w:widowControl w:val="0"/>
        <w:kinsoku/>
        <w:wordWrap/>
        <w:overflowPunct/>
        <w:topLinePunct w:val="0"/>
        <w:autoSpaceDE/>
        <w:autoSpaceDN/>
        <w:bidi w:val="0"/>
        <w:adjustRightInd/>
        <w:snapToGrid/>
        <w:spacing w:after="0" w:afterLines="0" w:line="520" w:lineRule="exact"/>
        <w:jc w:val="center"/>
        <w:textAlignment w:val="auto"/>
        <w:outlineLvl w:val="9"/>
        <w:rPr>
          <w:rFonts w:hint="eastAsia" w:ascii="Times New Roman" w:hAnsi="Times New Roman" w:cs="Times New Roman" w:eastAsiaTheme="minorEastAsia"/>
          <w:b w:val="0"/>
          <w:bCs w:val="0"/>
          <w:color w:val="auto"/>
          <w:kern w:val="2"/>
          <w:sz w:val="32"/>
          <w:szCs w:val="32"/>
          <w:u w:val="none"/>
          <w:lang w:val="en-US" w:eastAsia="zh-CN"/>
        </w:rPr>
      </w:pPr>
      <w:r>
        <w:rPr>
          <w:rFonts w:hint="default" w:ascii="Times New Roman" w:hAnsi="Times New Roman" w:cs="Times New Roman" w:eastAsiaTheme="minorEastAsia"/>
          <w:b w:val="0"/>
          <w:bCs w:val="0"/>
          <w:color w:val="auto"/>
          <w:kern w:val="2"/>
          <w:sz w:val="32"/>
          <w:szCs w:val="32"/>
          <w:u w:val="none"/>
          <w:lang w:val="en-US" w:eastAsia="zh-CN"/>
        </w:rPr>
        <w:t>编制单位：</w:t>
      </w:r>
      <w:r>
        <w:rPr>
          <w:rFonts w:hint="eastAsia" w:ascii="Times New Roman" w:hAnsi="Times New Roman" w:cs="Times New Roman" w:eastAsiaTheme="minorEastAsia"/>
          <w:b w:val="0"/>
          <w:bCs w:val="0"/>
          <w:color w:val="auto"/>
          <w:kern w:val="2"/>
          <w:sz w:val="32"/>
          <w:szCs w:val="32"/>
          <w:u w:val="none"/>
          <w:lang w:val="en-US" w:eastAsia="zh-CN"/>
        </w:rPr>
        <w:t>河南奥力特机电</w:t>
      </w:r>
      <w:r>
        <w:rPr>
          <w:rFonts w:hint="default" w:ascii="Times New Roman" w:hAnsi="Times New Roman" w:cs="Times New Roman" w:eastAsiaTheme="minorEastAsia"/>
          <w:b w:val="0"/>
          <w:bCs w:val="0"/>
          <w:color w:val="auto"/>
          <w:kern w:val="2"/>
          <w:sz w:val="32"/>
          <w:szCs w:val="32"/>
          <w:u w:val="none"/>
          <w:lang w:val="en-US" w:eastAsia="zh-CN"/>
        </w:rPr>
        <w:t>有限公司</w:t>
      </w:r>
    </w:p>
    <w:p w14:paraId="1C21352E">
      <w:pPr>
        <w:keepNext w:val="0"/>
        <w:keepLines w:val="0"/>
        <w:pageBreakBefore w:val="0"/>
        <w:widowControl w:val="0"/>
        <w:kinsoku/>
        <w:wordWrap/>
        <w:overflowPunct/>
        <w:topLinePunct w:val="0"/>
        <w:autoSpaceDE/>
        <w:autoSpaceDN/>
        <w:bidi w:val="0"/>
        <w:adjustRightInd/>
        <w:snapToGrid/>
        <w:spacing w:after="0" w:afterLines="0" w:line="520" w:lineRule="exact"/>
        <w:jc w:val="center"/>
        <w:textAlignment w:val="auto"/>
        <w:outlineLvl w:val="9"/>
        <w:rPr>
          <w:rFonts w:hint="default" w:ascii="Times New Roman" w:hAnsi="Times New Roman" w:cs="Times New Roman" w:eastAsiaTheme="minorEastAsia"/>
          <w:b w:val="0"/>
          <w:bCs w:val="0"/>
          <w:color w:val="auto"/>
          <w:kern w:val="2"/>
          <w:sz w:val="32"/>
          <w:szCs w:val="32"/>
          <w:u w:val="none"/>
          <w:lang w:val="en-US" w:eastAsia="zh-CN"/>
        </w:rPr>
      </w:pPr>
    </w:p>
    <w:p w14:paraId="744A7DA3">
      <w:pPr>
        <w:keepNext w:val="0"/>
        <w:keepLines w:val="0"/>
        <w:pageBreakBefore w:val="0"/>
        <w:widowControl w:val="0"/>
        <w:kinsoku/>
        <w:wordWrap/>
        <w:overflowPunct/>
        <w:topLinePunct w:val="0"/>
        <w:autoSpaceDE/>
        <w:autoSpaceDN/>
        <w:bidi w:val="0"/>
        <w:adjustRightInd/>
        <w:snapToGrid/>
        <w:spacing w:after="0" w:afterLines="0" w:line="520" w:lineRule="exact"/>
        <w:ind w:firstLine="1600" w:firstLineChars="500"/>
        <w:jc w:val="center"/>
        <w:textAlignment w:val="auto"/>
        <w:outlineLvl w:val="9"/>
        <w:rPr>
          <w:rFonts w:hint="default" w:ascii="Times New Roman" w:hAnsi="Times New Roman" w:cs="Times New Roman" w:eastAsiaTheme="minorEastAsia"/>
          <w:b w:val="0"/>
          <w:bCs w:val="0"/>
          <w:color w:val="auto"/>
          <w:kern w:val="2"/>
          <w:sz w:val="32"/>
          <w:szCs w:val="32"/>
          <w:u w:val="none"/>
          <w:lang w:val="en-US" w:eastAsia="zh-CN"/>
        </w:rPr>
      </w:pPr>
    </w:p>
    <w:p w14:paraId="5E2F077B">
      <w:pPr>
        <w:keepNext w:val="0"/>
        <w:keepLines w:val="0"/>
        <w:pageBreakBefore w:val="0"/>
        <w:widowControl w:val="0"/>
        <w:kinsoku/>
        <w:wordWrap/>
        <w:overflowPunct/>
        <w:topLinePunct w:val="0"/>
        <w:autoSpaceDE/>
        <w:autoSpaceDN/>
        <w:bidi w:val="0"/>
        <w:adjustRightInd/>
        <w:snapToGrid/>
        <w:spacing w:after="0" w:afterLines="0" w:afterAutospacing="0" w:line="360" w:lineRule="auto"/>
        <w:jc w:val="center"/>
        <w:textAlignment w:val="auto"/>
        <w:outlineLvl w:val="9"/>
        <w:rPr>
          <w:rFonts w:hint="default" w:ascii="Times New Roman" w:hAnsi="Times New Roman" w:cs="Times New Roman" w:eastAsiaTheme="minorEastAsia"/>
          <w:b w:val="0"/>
          <w:bCs w:val="0"/>
          <w:color w:val="auto"/>
          <w:kern w:val="2"/>
          <w:sz w:val="32"/>
          <w:szCs w:val="32"/>
          <w:u w:val="none"/>
          <w:lang w:val="en-US" w:eastAsia="zh-CN"/>
        </w:rPr>
        <w:sectPr>
          <w:pgSz w:w="11906" w:h="16838"/>
          <w:pgMar w:top="1417" w:right="1417" w:bottom="1417" w:left="1417" w:header="851" w:footer="992" w:gutter="0"/>
          <w:pgBorders>
            <w:top w:val="none" w:sz="0" w:space="0"/>
            <w:left w:val="none" w:sz="0" w:space="0"/>
            <w:bottom w:val="none" w:sz="0" w:space="0"/>
            <w:right w:val="none" w:sz="0" w:space="0"/>
          </w:pgBorders>
          <w:cols w:space="425" w:num="1"/>
          <w:docGrid w:type="lines" w:linePitch="312" w:charSpace="0"/>
        </w:sectPr>
      </w:pPr>
      <w:r>
        <w:rPr>
          <w:rFonts w:hint="default" w:ascii="Times New Roman" w:hAnsi="Times New Roman" w:cs="Times New Roman" w:eastAsiaTheme="minorEastAsia"/>
          <w:b w:val="0"/>
          <w:bCs w:val="0"/>
          <w:color w:val="auto"/>
          <w:kern w:val="2"/>
          <w:sz w:val="32"/>
          <w:szCs w:val="32"/>
          <w:u w:val="none"/>
          <w:lang w:val="en-US" w:eastAsia="zh-CN"/>
        </w:rPr>
        <w:t>202</w:t>
      </w:r>
      <w:r>
        <w:rPr>
          <w:rFonts w:hint="eastAsia" w:cs="Times New Roman" w:eastAsiaTheme="minorEastAsia"/>
          <w:b w:val="0"/>
          <w:bCs w:val="0"/>
          <w:color w:val="auto"/>
          <w:kern w:val="2"/>
          <w:sz w:val="32"/>
          <w:szCs w:val="32"/>
          <w:u w:val="none"/>
          <w:lang w:val="en-US" w:eastAsia="zh-CN"/>
        </w:rPr>
        <w:t>6</w:t>
      </w:r>
      <w:r>
        <w:rPr>
          <w:rFonts w:hint="default" w:ascii="Times New Roman" w:hAnsi="Times New Roman" w:cs="Times New Roman" w:eastAsiaTheme="minorEastAsia"/>
          <w:b w:val="0"/>
          <w:bCs w:val="0"/>
          <w:color w:val="auto"/>
          <w:kern w:val="2"/>
          <w:sz w:val="32"/>
          <w:szCs w:val="32"/>
          <w:u w:val="none"/>
          <w:lang w:val="en-US" w:eastAsia="zh-CN"/>
        </w:rPr>
        <w:t>年</w:t>
      </w:r>
      <w:r>
        <w:rPr>
          <w:rFonts w:hint="eastAsia" w:cs="Times New Roman" w:eastAsiaTheme="minorEastAsia"/>
          <w:b w:val="0"/>
          <w:bCs w:val="0"/>
          <w:color w:val="auto"/>
          <w:kern w:val="2"/>
          <w:sz w:val="32"/>
          <w:szCs w:val="32"/>
          <w:u w:val="none"/>
          <w:lang w:val="en-US" w:eastAsia="zh-CN"/>
        </w:rPr>
        <w:t>9</w:t>
      </w:r>
      <w:r>
        <w:rPr>
          <w:rFonts w:hint="default" w:ascii="Times New Roman" w:hAnsi="Times New Roman" w:cs="Times New Roman" w:eastAsiaTheme="minorEastAsia"/>
          <w:b w:val="0"/>
          <w:bCs w:val="0"/>
          <w:color w:val="auto"/>
          <w:kern w:val="2"/>
          <w:sz w:val="32"/>
          <w:szCs w:val="32"/>
          <w:u w:val="none"/>
          <w:lang w:val="en-US" w:eastAsia="zh-CN"/>
        </w:rPr>
        <w:t>月</w:t>
      </w:r>
    </w:p>
    <w:p w14:paraId="0F143B69">
      <w:pPr>
        <w:keepNext w:val="0"/>
        <w:keepLines w:val="0"/>
        <w:pageBreakBefore w:val="0"/>
        <w:widowControl w:val="0"/>
        <w:kinsoku/>
        <w:wordWrap/>
        <w:overflowPunct/>
        <w:topLinePunct w:val="0"/>
        <w:autoSpaceDE/>
        <w:autoSpaceDN/>
        <w:bidi w:val="0"/>
        <w:adjustRightInd/>
        <w:snapToGrid/>
        <w:spacing w:after="100" w:afterLines="-2147483648" w:afterAutospacing="1" w:line="520" w:lineRule="exact"/>
        <w:jc w:val="both"/>
        <w:textAlignment w:val="auto"/>
        <w:outlineLvl w:val="9"/>
        <w:rPr>
          <w:rFonts w:hint="default" w:ascii="Times New Roman" w:hAnsi="Times New Roman" w:cs="Times New Roman" w:eastAsiaTheme="minorEastAsia"/>
          <w:b w:val="0"/>
          <w:bCs w:val="0"/>
          <w:color w:val="000000" w:themeColor="text1"/>
          <w:kern w:val="2"/>
          <w:sz w:val="28"/>
          <w:szCs w:val="28"/>
          <w:highlight w:val="none"/>
          <w:lang w:val="en-US" w:eastAsia="zh-CN"/>
          <w14:textFill>
            <w14:solidFill>
              <w14:schemeClr w14:val="tx1"/>
            </w14:solidFill>
          </w14:textFill>
        </w:rPr>
      </w:pPr>
    </w:p>
    <w:p w14:paraId="1F1019F4">
      <w:pPr>
        <w:keepNext w:val="0"/>
        <w:keepLines w:val="0"/>
        <w:pageBreakBefore w:val="0"/>
        <w:widowControl w:val="0"/>
        <w:kinsoku/>
        <w:wordWrap/>
        <w:overflowPunct/>
        <w:topLinePunct w:val="0"/>
        <w:autoSpaceDE/>
        <w:autoSpaceDN/>
        <w:bidi w:val="0"/>
        <w:adjustRightInd/>
        <w:snapToGrid/>
        <w:spacing w:after="100" w:afterLines="-2147483648" w:afterAutospacing="1" w:line="520" w:lineRule="exact"/>
        <w:jc w:val="both"/>
        <w:textAlignment w:val="auto"/>
        <w:outlineLvl w:val="9"/>
        <w:rPr>
          <w:rFonts w:hint="eastAsia" w:ascii="Times New Roman" w:hAnsi="Times New Roman" w:cs="Times New Roman" w:eastAsiaTheme="minorEastAsia"/>
          <w:b w:val="0"/>
          <w:bCs w:val="0"/>
          <w:color w:val="000000" w:themeColor="text1"/>
          <w:kern w:val="2"/>
          <w:sz w:val="28"/>
          <w:szCs w:val="28"/>
          <w:highlight w:val="none"/>
          <w:lang w:val="en-US" w:eastAsia="zh-CN"/>
          <w14:textFill>
            <w14:solidFill>
              <w14:schemeClr w14:val="tx1"/>
            </w14:solidFill>
          </w14:textFill>
        </w:rPr>
      </w:pPr>
      <w:r>
        <w:rPr>
          <w:rFonts w:hint="default" w:ascii="Times New Roman" w:hAnsi="Times New Roman" w:cs="Times New Roman" w:eastAsiaTheme="minorEastAsia"/>
          <w:b w:val="0"/>
          <w:bCs w:val="0"/>
          <w:color w:val="000000" w:themeColor="text1"/>
          <w:kern w:val="2"/>
          <w:sz w:val="28"/>
          <w:szCs w:val="28"/>
          <w:highlight w:val="none"/>
          <w:lang w:val="en-US" w:eastAsia="zh-CN"/>
          <w14:textFill>
            <w14:solidFill>
              <w14:schemeClr w14:val="tx1"/>
            </w14:solidFill>
          </w14:textFill>
        </w:rPr>
        <w:t>建设单位：</w:t>
      </w:r>
      <w:r>
        <w:rPr>
          <w:rFonts w:hint="eastAsia" w:ascii="Times New Roman" w:hAnsi="Times New Roman" w:cs="Times New Roman" w:eastAsiaTheme="minorEastAsia"/>
          <w:b w:val="0"/>
          <w:bCs w:val="0"/>
          <w:color w:val="000000" w:themeColor="text1"/>
          <w:kern w:val="2"/>
          <w:sz w:val="28"/>
          <w:szCs w:val="28"/>
          <w:highlight w:val="none"/>
          <w:lang w:val="en-US" w:eastAsia="zh-CN"/>
          <w14:textFill>
            <w14:solidFill>
              <w14:schemeClr w14:val="tx1"/>
            </w14:solidFill>
          </w14:textFill>
        </w:rPr>
        <w:t>河南奥力特机电</w:t>
      </w:r>
      <w:r>
        <w:rPr>
          <w:rFonts w:hint="default" w:ascii="Times New Roman" w:hAnsi="Times New Roman" w:cs="Times New Roman" w:eastAsiaTheme="minorEastAsia"/>
          <w:b w:val="0"/>
          <w:bCs w:val="0"/>
          <w:color w:val="000000" w:themeColor="text1"/>
          <w:kern w:val="2"/>
          <w:sz w:val="28"/>
          <w:szCs w:val="28"/>
          <w:highlight w:val="none"/>
          <w:lang w:val="en-US" w:eastAsia="zh-CN"/>
          <w14:textFill>
            <w14:solidFill>
              <w14:schemeClr w14:val="tx1"/>
            </w14:solidFill>
          </w14:textFill>
        </w:rPr>
        <w:t>有限公司</w:t>
      </w:r>
    </w:p>
    <w:p w14:paraId="0CD93D22">
      <w:pPr>
        <w:keepNext w:val="0"/>
        <w:keepLines w:val="0"/>
        <w:pageBreakBefore w:val="0"/>
        <w:widowControl w:val="0"/>
        <w:kinsoku/>
        <w:wordWrap/>
        <w:overflowPunct/>
        <w:topLinePunct w:val="0"/>
        <w:autoSpaceDE/>
        <w:autoSpaceDN/>
        <w:bidi w:val="0"/>
        <w:adjustRightInd/>
        <w:snapToGrid/>
        <w:spacing w:after="100" w:afterLines="-2147483648" w:afterAutospacing="1" w:line="520" w:lineRule="exact"/>
        <w:jc w:val="both"/>
        <w:textAlignment w:val="auto"/>
        <w:outlineLvl w:val="9"/>
        <w:rPr>
          <w:rFonts w:hint="default" w:ascii="Times New Roman" w:hAnsi="Times New Roman" w:cs="Times New Roman" w:eastAsiaTheme="minorEastAsia"/>
          <w:b w:val="0"/>
          <w:bCs w:val="0"/>
          <w:color w:val="000000" w:themeColor="text1"/>
          <w:kern w:val="2"/>
          <w:sz w:val="28"/>
          <w:szCs w:val="28"/>
          <w:highlight w:val="none"/>
          <w:lang w:val="en-US" w:eastAsia="zh-CN"/>
          <w14:textFill>
            <w14:solidFill>
              <w14:schemeClr w14:val="tx1"/>
            </w14:solidFill>
          </w14:textFill>
        </w:rPr>
      </w:pPr>
      <w:r>
        <w:rPr>
          <w:rFonts w:hint="default" w:ascii="Times New Roman" w:hAnsi="Times New Roman" w:cs="Times New Roman" w:eastAsiaTheme="minorEastAsia"/>
          <w:b w:val="0"/>
          <w:bCs w:val="0"/>
          <w:color w:val="000000" w:themeColor="text1"/>
          <w:kern w:val="2"/>
          <w:sz w:val="28"/>
          <w:szCs w:val="28"/>
          <w:highlight w:val="none"/>
          <w:lang w:val="en-US" w:eastAsia="zh-CN"/>
          <w14:textFill>
            <w14:solidFill>
              <w14:schemeClr w14:val="tx1"/>
            </w14:solidFill>
          </w14:textFill>
        </w:rPr>
        <w:t>法人代表：</w:t>
      </w:r>
      <w:r>
        <w:rPr>
          <w:rFonts w:hint="eastAsia" w:ascii="Times New Roman" w:hAnsi="Times New Roman" w:cs="Times New Roman" w:eastAsiaTheme="minorEastAsia"/>
          <w:b w:val="0"/>
          <w:bCs w:val="0"/>
          <w:color w:val="000000" w:themeColor="text1"/>
          <w:kern w:val="2"/>
          <w:sz w:val="28"/>
          <w:szCs w:val="28"/>
          <w:highlight w:val="none"/>
          <w:lang w:val="en-US" w:eastAsia="zh-CN"/>
          <w14:textFill>
            <w14:solidFill>
              <w14:schemeClr w14:val="tx1"/>
            </w14:solidFill>
          </w14:textFill>
        </w:rPr>
        <w:t>陶春雨</w:t>
      </w:r>
    </w:p>
    <w:p w14:paraId="54920DC8">
      <w:pPr>
        <w:keepNext w:val="0"/>
        <w:keepLines w:val="0"/>
        <w:pageBreakBefore w:val="0"/>
        <w:widowControl w:val="0"/>
        <w:kinsoku/>
        <w:wordWrap/>
        <w:overflowPunct/>
        <w:topLinePunct w:val="0"/>
        <w:autoSpaceDE/>
        <w:autoSpaceDN/>
        <w:bidi w:val="0"/>
        <w:adjustRightInd/>
        <w:snapToGrid/>
        <w:spacing w:after="100" w:afterLines="-2147483648" w:afterAutospacing="1" w:line="520" w:lineRule="exact"/>
        <w:jc w:val="both"/>
        <w:textAlignment w:val="auto"/>
        <w:outlineLvl w:val="9"/>
        <w:rPr>
          <w:rFonts w:hint="default" w:ascii="Times New Roman" w:hAnsi="Times New Roman" w:cs="Times New Roman" w:eastAsiaTheme="minorEastAsia"/>
          <w:b w:val="0"/>
          <w:bCs w:val="0"/>
          <w:color w:val="000000" w:themeColor="text1"/>
          <w:kern w:val="2"/>
          <w:sz w:val="28"/>
          <w:szCs w:val="28"/>
          <w:highlight w:val="none"/>
          <w:lang w:val="en-US" w:eastAsia="zh-CN"/>
          <w14:textFill>
            <w14:solidFill>
              <w14:schemeClr w14:val="tx1"/>
            </w14:solidFill>
          </w14:textFill>
        </w:rPr>
      </w:pPr>
      <w:r>
        <w:rPr>
          <w:rFonts w:hint="default" w:ascii="Times New Roman" w:hAnsi="Times New Roman" w:cs="Times New Roman" w:eastAsiaTheme="minorEastAsia"/>
          <w:b w:val="0"/>
          <w:bCs w:val="0"/>
          <w:color w:val="000000" w:themeColor="text1"/>
          <w:kern w:val="2"/>
          <w:sz w:val="28"/>
          <w:szCs w:val="28"/>
          <w:highlight w:val="none"/>
          <w:lang w:val="en-US" w:eastAsia="zh-CN"/>
          <w14:textFill>
            <w14:solidFill>
              <w14:schemeClr w14:val="tx1"/>
            </w14:solidFill>
          </w14:textFill>
        </w:rPr>
        <w:t>联系方式：</w:t>
      </w:r>
      <w:r>
        <w:rPr>
          <w:rFonts w:hint="eastAsia" w:ascii="Times New Roman" w:hAnsi="Times New Roman" w:cs="Times New Roman" w:eastAsiaTheme="minorEastAsia"/>
          <w:b w:val="0"/>
          <w:bCs w:val="0"/>
          <w:color w:val="000000" w:themeColor="text1"/>
          <w:kern w:val="2"/>
          <w:sz w:val="28"/>
          <w:szCs w:val="28"/>
          <w:highlight w:val="none"/>
          <w:lang w:val="en-US" w:eastAsia="zh-CN"/>
          <w14:textFill>
            <w14:solidFill>
              <w14:schemeClr w14:val="tx1"/>
            </w14:solidFill>
          </w14:textFill>
        </w:rPr>
        <w:t>13623907220</w:t>
      </w:r>
    </w:p>
    <w:p w14:paraId="632F50F5">
      <w:pPr>
        <w:keepNext w:val="0"/>
        <w:keepLines w:val="0"/>
        <w:pageBreakBefore w:val="0"/>
        <w:widowControl w:val="0"/>
        <w:kinsoku/>
        <w:wordWrap/>
        <w:overflowPunct/>
        <w:topLinePunct w:val="0"/>
        <w:autoSpaceDE/>
        <w:autoSpaceDN/>
        <w:bidi w:val="0"/>
        <w:adjustRightInd/>
        <w:snapToGrid/>
        <w:spacing w:after="100" w:afterLines="-2147483648" w:afterAutospacing="1" w:line="520" w:lineRule="exact"/>
        <w:jc w:val="both"/>
        <w:textAlignment w:val="auto"/>
        <w:outlineLvl w:val="9"/>
        <w:rPr>
          <w:rFonts w:hint="default" w:ascii="Times New Roman" w:hAnsi="Times New Roman" w:cs="Times New Roman" w:eastAsiaTheme="minorEastAsia"/>
          <w:b w:val="0"/>
          <w:bCs w:val="0"/>
          <w:color w:val="000000" w:themeColor="text1"/>
          <w:kern w:val="2"/>
          <w:sz w:val="28"/>
          <w:szCs w:val="28"/>
          <w:highlight w:val="none"/>
          <w:lang w:val="en-US" w:eastAsia="zh-CN"/>
          <w14:textFill>
            <w14:solidFill>
              <w14:schemeClr w14:val="tx1"/>
            </w14:solidFill>
          </w14:textFill>
        </w:rPr>
      </w:pPr>
      <w:r>
        <w:rPr>
          <w:rFonts w:hint="default" w:ascii="Times New Roman" w:hAnsi="Times New Roman" w:cs="Times New Roman" w:eastAsiaTheme="minorEastAsia"/>
          <w:b w:val="0"/>
          <w:bCs w:val="0"/>
          <w:color w:val="000000" w:themeColor="text1"/>
          <w:kern w:val="2"/>
          <w:sz w:val="28"/>
          <w:szCs w:val="28"/>
          <w:highlight w:val="none"/>
          <w:lang w:val="en-US" w:eastAsia="zh-CN"/>
          <w14:textFill>
            <w14:solidFill>
              <w14:schemeClr w14:val="tx1"/>
            </w14:solidFill>
          </w14:textFill>
        </w:rPr>
        <w:t>地    址：</w:t>
      </w:r>
      <w:r>
        <w:rPr>
          <w:rFonts w:hint="eastAsia" w:ascii="Times New Roman" w:hAnsi="Times New Roman" w:cs="Times New Roman" w:eastAsiaTheme="minorEastAsia"/>
          <w:b w:val="0"/>
          <w:bCs w:val="0"/>
          <w:color w:val="000000" w:themeColor="text1"/>
          <w:kern w:val="2"/>
          <w:sz w:val="28"/>
          <w:szCs w:val="28"/>
          <w:highlight w:val="none"/>
          <w:lang w:val="en-US" w:eastAsia="zh-CN"/>
          <w14:textFill>
            <w14:solidFill>
              <w14:schemeClr w14:val="tx1"/>
            </w14:solidFill>
          </w14:textFill>
        </w:rPr>
        <w:t>长垣市南蒲区桂陵大道东侧</w:t>
      </w:r>
    </w:p>
    <w:p w14:paraId="7E4A4494">
      <w:pPr>
        <w:jc w:val="both"/>
        <w:rPr>
          <w:rFonts w:hint="default" w:ascii="Times New Roman" w:hAnsi="Times New Roman" w:cs="Times New Roman" w:eastAsiaTheme="minorEastAsia"/>
          <w:b w:val="0"/>
          <w:bCs w:val="0"/>
          <w:color w:val="000000" w:themeColor="text1"/>
          <w:kern w:val="2"/>
          <w:sz w:val="28"/>
          <w:szCs w:val="28"/>
          <w:lang w:val="en-US" w:eastAsia="zh-CN"/>
          <w14:textFill>
            <w14:solidFill>
              <w14:schemeClr w14:val="tx1"/>
            </w14:solidFill>
          </w14:textFill>
        </w:rPr>
      </w:pPr>
    </w:p>
    <w:p w14:paraId="254966B1">
      <w:pPr>
        <w:keepNext w:val="0"/>
        <w:keepLines w:val="0"/>
        <w:pageBreakBefore w:val="0"/>
        <w:widowControl w:val="0"/>
        <w:kinsoku/>
        <w:wordWrap/>
        <w:overflowPunct/>
        <w:topLinePunct w:val="0"/>
        <w:autoSpaceDE/>
        <w:autoSpaceDN/>
        <w:bidi w:val="0"/>
        <w:adjustRightInd/>
        <w:snapToGrid/>
        <w:spacing w:after="0" w:afterLines="0" w:afterAutospacing="0" w:line="480" w:lineRule="auto"/>
        <w:jc w:val="both"/>
        <w:textAlignment w:val="auto"/>
        <w:outlineLvl w:val="9"/>
        <w:rPr>
          <w:rFonts w:hint="default" w:ascii="Times New Roman" w:hAnsi="Times New Roman" w:eastAsia="宋体" w:cs="Times New Roman"/>
          <w:b w:val="0"/>
          <w:bCs w:val="0"/>
          <w:color w:val="000000" w:themeColor="text1"/>
          <w:kern w:val="2"/>
          <w:sz w:val="28"/>
          <w:szCs w:val="28"/>
          <w:lang w:val="en-US" w:eastAsia="zh-CN"/>
          <w14:textFill>
            <w14:solidFill>
              <w14:schemeClr w14:val="tx1"/>
            </w14:solidFill>
          </w14:textFill>
        </w:rPr>
      </w:pPr>
    </w:p>
    <w:p w14:paraId="3BB0F361">
      <w:pPr>
        <w:keepNext w:val="0"/>
        <w:keepLines w:val="0"/>
        <w:pageBreakBefore w:val="0"/>
        <w:widowControl w:val="0"/>
        <w:kinsoku/>
        <w:wordWrap/>
        <w:overflowPunct/>
        <w:topLinePunct w:val="0"/>
        <w:autoSpaceDE/>
        <w:autoSpaceDN/>
        <w:bidi w:val="0"/>
        <w:adjustRightInd/>
        <w:snapToGrid/>
        <w:spacing w:after="0" w:afterLines="0" w:afterAutospacing="0" w:line="480" w:lineRule="auto"/>
        <w:jc w:val="both"/>
        <w:textAlignment w:val="auto"/>
        <w:outlineLvl w:val="9"/>
        <w:rPr>
          <w:rFonts w:hint="default" w:ascii="Times New Roman" w:hAnsi="Times New Roman" w:eastAsia="宋体" w:cs="Times New Roman"/>
          <w:b w:val="0"/>
          <w:bCs w:val="0"/>
          <w:color w:val="000000" w:themeColor="text1"/>
          <w:kern w:val="2"/>
          <w:sz w:val="28"/>
          <w:szCs w:val="28"/>
          <w:lang w:val="en-US" w:eastAsia="zh-CN"/>
          <w14:textFill>
            <w14:solidFill>
              <w14:schemeClr w14:val="tx1"/>
            </w14:solidFill>
          </w14:textFill>
        </w:rPr>
      </w:pPr>
    </w:p>
    <w:p w14:paraId="1562BF06">
      <w:pPr>
        <w:keepNext w:val="0"/>
        <w:keepLines w:val="0"/>
        <w:pageBreakBefore w:val="0"/>
        <w:widowControl w:val="0"/>
        <w:kinsoku/>
        <w:wordWrap/>
        <w:overflowPunct/>
        <w:topLinePunct w:val="0"/>
        <w:autoSpaceDE/>
        <w:autoSpaceDN/>
        <w:bidi w:val="0"/>
        <w:adjustRightInd/>
        <w:snapToGrid/>
        <w:spacing w:after="0" w:afterLines="0" w:afterAutospacing="0" w:line="480" w:lineRule="auto"/>
        <w:jc w:val="both"/>
        <w:textAlignment w:val="auto"/>
        <w:outlineLvl w:val="9"/>
        <w:rPr>
          <w:rFonts w:hint="default" w:ascii="Times New Roman" w:hAnsi="Times New Roman" w:eastAsia="宋体" w:cs="Times New Roman"/>
          <w:b w:val="0"/>
          <w:bCs w:val="0"/>
          <w:color w:val="000000" w:themeColor="text1"/>
          <w:kern w:val="2"/>
          <w:sz w:val="28"/>
          <w:szCs w:val="28"/>
          <w:lang w:val="en-US" w:eastAsia="zh-CN"/>
          <w14:textFill>
            <w14:solidFill>
              <w14:schemeClr w14:val="tx1"/>
            </w14:solidFill>
          </w14:textFill>
        </w:rPr>
      </w:pPr>
    </w:p>
    <w:p w14:paraId="31EC3934">
      <w:pPr>
        <w:keepNext w:val="0"/>
        <w:keepLines w:val="0"/>
        <w:pageBreakBefore w:val="0"/>
        <w:widowControl w:val="0"/>
        <w:kinsoku/>
        <w:wordWrap/>
        <w:overflowPunct/>
        <w:topLinePunct w:val="0"/>
        <w:autoSpaceDE/>
        <w:autoSpaceDN/>
        <w:bidi w:val="0"/>
        <w:adjustRightInd/>
        <w:snapToGrid/>
        <w:spacing w:after="100" w:afterLines="-2147483648" w:afterAutospacing="1" w:line="520" w:lineRule="exact"/>
        <w:jc w:val="both"/>
        <w:textAlignment w:val="auto"/>
        <w:outlineLvl w:val="9"/>
        <w:rPr>
          <w:rFonts w:hint="default" w:ascii="Times New Roman" w:hAnsi="Times New Roman" w:cs="Times New Roman" w:eastAsiaTheme="minorEastAsia"/>
          <w:b w:val="0"/>
          <w:bCs w:val="0"/>
          <w:color w:val="000000" w:themeColor="text1"/>
          <w:kern w:val="2"/>
          <w:sz w:val="28"/>
          <w:szCs w:val="28"/>
          <w:highlight w:val="none"/>
          <w:lang w:val="en-US" w:eastAsia="zh-CN"/>
          <w14:textFill>
            <w14:solidFill>
              <w14:schemeClr w14:val="tx1"/>
            </w14:solidFill>
          </w14:textFill>
        </w:rPr>
      </w:pPr>
      <w:r>
        <w:rPr>
          <w:rFonts w:hint="default" w:ascii="Times New Roman" w:hAnsi="Times New Roman" w:cs="Times New Roman" w:eastAsiaTheme="minorEastAsia"/>
          <w:b w:val="0"/>
          <w:bCs w:val="0"/>
          <w:color w:val="000000" w:themeColor="text1"/>
          <w:kern w:val="2"/>
          <w:sz w:val="28"/>
          <w:szCs w:val="28"/>
          <w:highlight w:val="none"/>
          <w:lang w:val="en-US" w:eastAsia="zh-CN"/>
          <w14:textFill>
            <w14:solidFill>
              <w14:schemeClr w14:val="tx1"/>
            </w14:solidFill>
          </w14:textFill>
        </w:rPr>
        <w:t>监测单位：河南四源环境</w:t>
      </w:r>
      <w:r>
        <w:rPr>
          <w:rFonts w:hint="eastAsia" w:ascii="Times New Roman" w:hAnsi="Times New Roman" w:cs="Times New Roman" w:eastAsiaTheme="minorEastAsia"/>
          <w:b w:val="0"/>
          <w:bCs w:val="0"/>
          <w:color w:val="000000" w:themeColor="text1"/>
          <w:kern w:val="2"/>
          <w:sz w:val="28"/>
          <w:szCs w:val="28"/>
          <w:highlight w:val="none"/>
          <w:lang w:val="en-US" w:eastAsia="zh-CN"/>
          <w14:textFill>
            <w14:solidFill>
              <w14:schemeClr w14:val="tx1"/>
            </w14:solidFill>
          </w14:textFill>
        </w:rPr>
        <w:t>检测</w:t>
      </w:r>
      <w:r>
        <w:rPr>
          <w:rFonts w:hint="default" w:ascii="Times New Roman" w:hAnsi="Times New Roman" w:cs="Times New Roman" w:eastAsiaTheme="minorEastAsia"/>
          <w:b w:val="0"/>
          <w:bCs w:val="0"/>
          <w:color w:val="000000" w:themeColor="text1"/>
          <w:kern w:val="2"/>
          <w:sz w:val="28"/>
          <w:szCs w:val="28"/>
          <w:highlight w:val="none"/>
          <w:lang w:val="en-US" w:eastAsia="zh-CN"/>
          <w14:textFill>
            <w14:solidFill>
              <w14:schemeClr w14:val="tx1"/>
            </w14:solidFill>
          </w14:textFill>
        </w:rPr>
        <w:t>有限公司</w:t>
      </w:r>
    </w:p>
    <w:p w14:paraId="51FA729C">
      <w:pPr>
        <w:keepNext w:val="0"/>
        <w:keepLines w:val="0"/>
        <w:pageBreakBefore w:val="0"/>
        <w:widowControl w:val="0"/>
        <w:kinsoku/>
        <w:wordWrap/>
        <w:overflowPunct/>
        <w:topLinePunct w:val="0"/>
        <w:autoSpaceDE/>
        <w:autoSpaceDN/>
        <w:bidi w:val="0"/>
        <w:adjustRightInd/>
        <w:snapToGrid/>
        <w:spacing w:after="100" w:afterLines="-2147483648" w:afterAutospacing="1" w:line="520" w:lineRule="exact"/>
        <w:jc w:val="both"/>
        <w:textAlignment w:val="auto"/>
        <w:outlineLvl w:val="9"/>
        <w:rPr>
          <w:rFonts w:hint="default" w:ascii="Times New Roman" w:hAnsi="Times New Roman" w:cs="Times New Roman" w:eastAsiaTheme="minorEastAsia"/>
          <w:b w:val="0"/>
          <w:bCs w:val="0"/>
          <w:color w:val="000000" w:themeColor="text1"/>
          <w:kern w:val="2"/>
          <w:sz w:val="28"/>
          <w:szCs w:val="28"/>
          <w:highlight w:val="none"/>
          <w:lang w:val="en-US" w:eastAsia="zh-CN"/>
          <w14:textFill>
            <w14:solidFill>
              <w14:schemeClr w14:val="tx1"/>
            </w14:solidFill>
          </w14:textFill>
        </w:rPr>
      </w:pPr>
      <w:r>
        <w:rPr>
          <w:rFonts w:hint="default" w:ascii="Times New Roman" w:hAnsi="Times New Roman" w:cs="Times New Roman" w:eastAsiaTheme="minorEastAsia"/>
          <w:b w:val="0"/>
          <w:bCs w:val="0"/>
          <w:color w:val="000000" w:themeColor="text1"/>
          <w:kern w:val="2"/>
          <w:sz w:val="28"/>
          <w:szCs w:val="28"/>
          <w:highlight w:val="none"/>
          <w:lang w:val="en-US" w:eastAsia="zh-CN"/>
          <w14:textFill>
            <w14:solidFill>
              <w14:schemeClr w14:val="tx1"/>
            </w14:solidFill>
          </w14:textFill>
        </w:rPr>
        <w:t>法人代表：</w:t>
      </w:r>
      <w:r>
        <w:rPr>
          <w:rFonts w:hint="eastAsia" w:ascii="Times New Roman" w:hAnsi="Times New Roman" w:cs="Times New Roman" w:eastAsiaTheme="minorEastAsia"/>
          <w:b w:val="0"/>
          <w:bCs w:val="0"/>
          <w:color w:val="000000" w:themeColor="text1"/>
          <w:kern w:val="2"/>
          <w:sz w:val="28"/>
          <w:szCs w:val="28"/>
          <w:highlight w:val="none"/>
          <w:lang w:val="en-US" w:eastAsia="zh-CN"/>
          <w14:textFill>
            <w14:solidFill>
              <w14:schemeClr w14:val="tx1"/>
            </w14:solidFill>
          </w14:textFill>
        </w:rPr>
        <w:t>于坤龙</w:t>
      </w:r>
    </w:p>
    <w:p w14:paraId="1864FB21">
      <w:pPr>
        <w:keepNext w:val="0"/>
        <w:keepLines w:val="0"/>
        <w:pageBreakBefore w:val="0"/>
        <w:widowControl w:val="0"/>
        <w:kinsoku/>
        <w:wordWrap/>
        <w:overflowPunct/>
        <w:topLinePunct w:val="0"/>
        <w:autoSpaceDE/>
        <w:autoSpaceDN/>
        <w:bidi w:val="0"/>
        <w:adjustRightInd/>
        <w:snapToGrid/>
        <w:spacing w:after="100" w:afterLines="-2147483648" w:afterAutospacing="1" w:line="520" w:lineRule="exact"/>
        <w:jc w:val="both"/>
        <w:textAlignment w:val="auto"/>
        <w:outlineLvl w:val="9"/>
        <w:rPr>
          <w:rFonts w:hint="default" w:ascii="Times New Roman" w:hAnsi="Times New Roman" w:cs="Times New Roman" w:eastAsiaTheme="minorEastAsia"/>
          <w:b w:val="0"/>
          <w:bCs w:val="0"/>
          <w:color w:val="000000" w:themeColor="text1"/>
          <w:kern w:val="2"/>
          <w:sz w:val="28"/>
          <w:szCs w:val="28"/>
          <w:highlight w:val="none"/>
          <w:lang w:val="en-US" w:eastAsia="zh-CN"/>
          <w14:textFill>
            <w14:solidFill>
              <w14:schemeClr w14:val="tx1"/>
            </w14:solidFill>
          </w14:textFill>
        </w:rPr>
      </w:pPr>
      <w:r>
        <w:rPr>
          <w:rFonts w:hint="default" w:ascii="Times New Roman" w:hAnsi="Times New Roman" w:cs="Times New Roman" w:eastAsiaTheme="minorEastAsia"/>
          <w:b w:val="0"/>
          <w:bCs w:val="0"/>
          <w:color w:val="000000" w:themeColor="text1"/>
          <w:kern w:val="2"/>
          <w:sz w:val="28"/>
          <w:szCs w:val="28"/>
          <w:highlight w:val="none"/>
          <w:lang w:val="en-US" w:eastAsia="zh-CN"/>
          <w14:textFill>
            <w14:solidFill>
              <w14:schemeClr w14:val="tx1"/>
            </w14:solidFill>
          </w14:textFill>
        </w:rPr>
        <w:t>联系方式：18338883133</w:t>
      </w:r>
    </w:p>
    <w:p w14:paraId="10237316">
      <w:pPr>
        <w:keepNext w:val="0"/>
        <w:keepLines w:val="0"/>
        <w:pageBreakBefore w:val="0"/>
        <w:widowControl w:val="0"/>
        <w:kinsoku/>
        <w:wordWrap/>
        <w:overflowPunct/>
        <w:topLinePunct w:val="0"/>
        <w:autoSpaceDE/>
        <w:autoSpaceDN/>
        <w:bidi w:val="0"/>
        <w:adjustRightInd/>
        <w:snapToGrid/>
        <w:spacing w:after="0" w:afterLines="0" w:afterAutospacing="0" w:line="480" w:lineRule="auto"/>
        <w:jc w:val="both"/>
        <w:textAlignment w:val="auto"/>
        <w:outlineLvl w:val="9"/>
        <w:rPr>
          <w:rFonts w:hint="default" w:ascii="Times New Roman" w:hAnsi="Times New Roman" w:eastAsia="宋体" w:cs="Times New Roman"/>
          <w:b w:val="0"/>
          <w:bCs w:val="0"/>
          <w:color w:val="auto"/>
          <w:kern w:val="2"/>
          <w:sz w:val="28"/>
          <w:szCs w:val="28"/>
          <w:lang w:val="en-US" w:eastAsia="zh-CN"/>
        </w:rPr>
      </w:pPr>
    </w:p>
    <w:p w14:paraId="33E70B1E">
      <w:pPr>
        <w:keepNext w:val="0"/>
        <w:keepLines w:val="0"/>
        <w:pageBreakBefore w:val="0"/>
        <w:widowControl w:val="0"/>
        <w:kinsoku/>
        <w:wordWrap/>
        <w:overflowPunct/>
        <w:topLinePunct w:val="0"/>
        <w:autoSpaceDE/>
        <w:autoSpaceDN/>
        <w:bidi w:val="0"/>
        <w:adjustRightInd/>
        <w:snapToGrid/>
        <w:spacing w:after="0" w:afterLines="0" w:afterAutospacing="0" w:line="480" w:lineRule="auto"/>
        <w:jc w:val="both"/>
        <w:textAlignment w:val="auto"/>
        <w:outlineLvl w:val="9"/>
        <w:rPr>
          <w:rFonts w:hint="default" w:ascii="Times New Roman" w:hAnsi="Times New Roman" w:eastAsia="宋体" w:cs="Times New Roman"/>
          <w:b w:val="0"/>
          <w:bCs w:val="0"/>
          <w:color w:val="auto"/>
          <w:kern w:val="2"/>
          <w:sz w:val="28"/>
          <w:szCs w:val="28"/>
          <w:lang w:val="en-US" w:eastAsia="zh-CN"/>
        </w:rPr>
      </w:pPr>
    </w:p>
    <w:p w14:paraId="0E150353">
      <w:pPr>
        <w:keepNext w:val="0"/>
        <w:keepLines w:val="0"/>
        <w:pageBreakBefore w:val="0"/>
        <w:widowControl w:val="0"/>
        <w:kinsoku/>
        <w:wordWrap/>
        <w:overflowPunct/>
        <w:topLinePunct w:val="0"/>
        <w:autoSpaceDE/>
        <w:autoSpaceDN/>
        <w:bidi w:val="0"/>
        <w:adjustRightInd/>
        <w:snapToGrid/>
        <w:spacing w:after="100" w:afterLines="-2147483648" w:afterAutospacing="1" w:line="520" w:lineRule="exact"/>
        <w:jc w:val="both"/>
        <w:textAlignment w:val="auto"/>
        <w:outlineLvl w:val="9"/>
        <w:rPr>
          <w:rFonts w:hint="default" w:ascii="Times New Roman" w:hAnsi="Times New Roman" w:cs="Times New Roman" w:eastAsiaTheme="minorEastAsia"/>
          <w:b w:val="0"/>
          <w:bCs w:val="0"/>
          <w:color w:val="000000" w:themeColor="text1"/>
          <w:kern w:val="2"/>
          <w:sz w:val="28"/>
          <w:szCs w:val="28"/>
          <w:highlight w:val="none"/>
          <w:lang w:val="en-US" w:eastAsia="zh-CN"/>
          <w14:textFill>
            <w14:solidFill>
              <w14:schemeClr w14:val="tx1"/>
            </w14:solidFill>
          </w14:textFill>
        </w:rPr>
      </w:pPr>
      <w:r>
        <w:rPr>
          <w:rFonts w:hint="eastAsia" w:cs="Times New Roman" w:eastAsiaTheme="minorEastAsia"/>
          <w:b w:val="0"/>
          <w:bCs w:val="0"/>
          <w:color w:val="000000" w:themeColor="text1"/>
          <w:kern w:val="2"/>
          <w:sz w:val="28"/>
          <w:szCs w:val="28"/>
          <w:highlight w:val="none"/>
          <w:lang w:val="en-US" w:eastAsia="zh-CN"/>
          <w14:textFill>
            <w14:solidFill>
              <w14:schemeClr w14:val="tx1"/>
            </w14:solidFill>
          </w14:textFill>
        </w:rPr>
        <w:t>编制</w:t>
      </w:r>
      <w:r>
        <w:rPr>
          <w:rFonts w:hint="default" w:ascii="Times New Roman" w:hAnsi="Times New Roman" w:cs="Times New Roman" w:eastAsiaTheme="minorEastAsia"/>
          <w:b w:val="0"/>
          <w:bCs w:val="0"/>
          <w:color w:val="000000" w:themeColor="text1"/>
          <w:kern w:val="2"/>
          <w:sz w:val="28"/>
          <w:szCs w:val="28"/>
          <w:highlight w:val="none"/>
          <w:lang w:val="en-US" w:eastAsia="zh-CN"/>
          <w14:textFill>
            <w14:solidFill>
              <w14:schemeClr w14:val="tx1"/>
            </w14:solidFill>
          </w14:textFill>
        </w:rPr>
        <w:t>单位：</w:t>
      </w:r>
      <w:r>
        <w:rPr>
          <w:rFonts w:hint="eastAsia" w:ascii="Times New Roman" w:hAnsi="Times New Roman" w:cs="Times New Roman" w:eastAsiaTheme="minorEastAsia"/>
          <w:b w:val="0"/>
          <w:bCs w:val="0"/>
          <w:color w:val="000000" w:themeColor="text1"/>
          <w:kern w:val="2"/>
          <w:sz w:val="28"/>
          <w:szCs w:val="28"/>
          <w:highlight w:val="none"/>
          <w:lang w:val="en-US" w:eastAsia="zh-CN"/>
          <w14:textFill>
            <w14:solidFill>
              <w14:schemeClr w14:val="tx1"/>
            </w14:solidFill>
          </w14:textFill>
        </w:rPr>
        <w:t>河南奥力特机电</w:t>
      </w:r>
      <w:r>
        <w:rPr>
          <w:rFonts w:hint="default" w:ascii="Times New Roman" w:hAnsi="Times New Roman" w:cs="Times New Roman" w:eastAsiaTheme="minorEastAsia"/>
          <w:b w:val="0"/>
          <w:bCs w:val="0"/>
          <w:color w:val="000000" w:themeColor="text1"/>
          <w:kern w:val="2"/>
          <w:sz w:val="28"/>
          <w:szCs w:val="28"/>
          <w:highlight w:val="none"/>
          <w:lang w:val="en-US" w:eastAsia="zh-CN"/>
          <w14:textFill>
            <w14:solidFill>
              <w14:schemeClr w14:val="tx1"/>
            </w14:solidFill>
          </w14:textFill>
        </w:rPr>
        <w:t>有限公司</w:t>
      </w:r>
    </w:p>
    <w:p w14:paraId="7202C867">
      <w:pPr>
        <w:keepNext w:val="0"/>
        <w:keepLines w:val="0"/>
        <w:pageBreakBefore w:val="0"/>
        <w:widowControl w:val="0"/>
        <w:kinsoku/>
        <w:wordWrap/>
        <w:overflowPunct/>
        <w:topLinePunct w:val="0"/>
        <w:autoSpaceDE/>
        <w:autoSpaceDN/>
        <w:bidi w:val="0"/>
        <w:adjustRightInd/>
        <w:snapToGrid/>
        <w:spacing w:after="100" w:afterLines="-2147483648" w:afterAutospacing="1" w:line="520" w:lineRule="exact"/>
        <w:jc w:val="both"/>
        <w:textAlignment w:val="auto"/>
        <w:outlineLvl w:val="9"/>
        <w:rPr>
          <w:rFonts w:hint="eastAsia" w:ascii="Times New Roman" w:hAnsi="Times New Roman" w:eastAsia="宋体" w:cs="Times New Roman"/>
          <w:sz w:val="24"/>
          <w:szCs w:val="24"/>
          <w:highlight w:val="none"/>
          <w:lang w:val="en-US" w:eastAsia="zh-CN"/>
        </w:rPr>
      </w:pPr>
      <w:r>
        <w:rPr>
          <w:rFonts w:hint="default" w:ascii="Times New Roman" w:hAnsi="Times New Roman" w:cs="Times New Roman" w:eastAsiaTheme="minorEastAsia"/>
          <w:b w:val="0"/>
          <w:bCs w:val="0"/>
          <w:color w:val="000000" w:themeColor="text1"/>
          <w:kern w:val="2"/>
          <w:sz w:val="28"/>
          <w:szCs w:val="28"/>
          <w:highlight w:val="none"/>
          <w:lang w:val="en-US" w:eastAsia="zh-CN"/>
          <w14:textFill>
            <w14:solidFill>
              <w14:schemeClr w14:val="tx1"/>
            </w14:solidFill>
          </w14:textFill>
        </w:rPr>
        <w:t>法人代表：</w:t>
      </w:r>
      <w:r>
        <w:rPr>
          <w:rFonts w:hint="eastAsia" w:ascii="Times New Roman" w:hAnsi="Times New Roman" w:cs="Times New Roman" w:eastAsiaTheme="minorEastAsia"/>
          <w:b w:val="0"/>
          <w:bCs w:val="0"/>
          <w:color w:val="000000" w:themeColor="text1"/>
          <w:kern w:val="2"/>
          <w:sz w:val="28"/>
          <w:szCs w:val="28"/>
          <w:highlight w:val="none"/>
          <w:lang w:val="en-US" w:eastAsia="zh-CN"/>
          <w14:textFill>
            <w14:solidFill>
              <w14:schemeClr w14:val="tx1"/>
            </w14:solidFill>
          </w14:textFill>
        </w:rPr>
        <w:t>陶春雨</w:t>
      </w:r>
    </w:p>
    <w:p w14:paraId="0C26A883">
      <w:pPr>
        <w:keepNext w:val="0"/>
        <w:keepLines w:val="0"/>
        <w:pageBreakBefore w:val="0"/>
        <w:widowControl w:val="0"/>
        <w:kinsoku/>
        <w:wordWrap/>
        <w:overflowPunct/>
        <w:topLinePunct w:val="0"/>
        <w:autoSpaceDE/>
        <w:autoSpaceDN/>
        <w:bidi w:val="0"/>
        <w:adjustRightInd/>
        <w:snapToGrid/>
        <w:spacing w:after="100" w:afterLines="-2147483648" w:afterAutospacing="1" w:line="520" w:lineRule="exact"/>
        <w:jc w:val="both"/>
        <w:textAlignment w:val="auto"/>
        <w:outlineLvl w:val="9"/>
        <w:rPr>
          <w:rFonts w:hint="default" w:ascii="Times New Roman" w:hAnsi="Times New Roman" w:cs="Times New Roman" w:eastAsiaTheme="minorEastAsia"/>
          <w:b w:val="0"/>
          <w:bCs w:val="0"/>
          <w:color w:val="000000" w:themeColor="text1"/>
          <w:kern w:val="2"/>
          <w:sz w:val="28"/>
          <w:szCs w:val="28"/>
          <w:highlight w:val="none"/>
          <w:lang w:val="en-US" w:eastAsia="zh-CN"/>
          <w14:textFill>
            <w14:solidFill>
              <w14:schemeClr w14:val="tx1"/>
            </w14:solidFill>
          </w14:textFill>
        </w:rPr>
      </w:pPr>
      <w:r>
        <w:rPr>
          <w:rFonts w:hint="default" w:ascii="Times New Roman" w:hAnsi="Times New Roman" w:cs="Times New Roman" w:eastAsiaTheme="minorEastAsia"/>
          <w:b w:val="0"/>
          <w:bCs w:val="0"/>
          <w:color w:val="000000" w:themeColor="text1"/>
          <w:kern w:val="2"/>
          <w:sz w:val="28"/>
          <w:szCs w:val="28"/>
          <w:highlight w:val="none"/>
          <w:lang w:val="en-US" w:eastAsia="zh-CN"/>
          <w14:textFill>
            <w14:solidFill>
              <w14:schemeClr w14:val="tx1"/>
            </w14:solidFill>
          </w14:textFill>
        </w:rPr>
        <w:t>联系方式：</w:t>
      </w:r>
      <w:r>
        <w:rPr>
          <w:rFonts w:hint="eastAsia" w:ascii="Times New Roman" w:hAnsi="Times New Roman" w:cs="Times New Roman" w:eastAsiaTheme="minorEastAsia"/>
          <w:b w:val="0"/>
          <w:bCs w:val="0"/>
          <w:color w:val="000000" w:themeColor="text1"/>
          <w:kern w:val="2"/>
          <w:sz w:val="28"/>
          <w:szCs w:val="28"/>
          <w:highlight w:val="none"/>
          <w:lang w:val="en-US" w:eastAsia="zh-CN"/>
          <w14:textFill>
            <w14:solidFill>
              <w14:schemeClr w14:val="tx1"/>
            </w14:solidFill>
          </w14:textFill>
        </w:rPr>
        <w:t>13623907220</w:t>
      </w:r>
    </w:p>
    <w:p w14:paraId="664281F6">
      <w:pPr>
        <w:keepNext w:val="0"/>
        <w:keepLines w:val="0"/>
        <w:pageBreakBefore w:val="0"/>
        <w:widowControl w:val="0"/>
        <w:kinsoku/>
        <w:wordWrap/>
        <w:overflowPunct/>
        <w:topLinePunct w:val="0"/>
        <w:autoSpaceDE/>
        <w:autoSpaceDN/>
        <w:bidi w:val="0"/>
        <w:adjustRightInd/>
        <w:snapToGrid/>
        <w:spacing w:after="100" w:afterLines="-2147483648" w:afterAutospacing="1" w:line="520" w:lineRule="exact"/>
        <w:jc w:val="both"/>
        <w:textAlignment w:val="auto"/>
        <w:outlineLvl w:val="9"/>
        <w:rPr>
          <w:rFonts w:hint="default" w:ascii="Times New Roman" w:hAnsi="Times New Roman" w:cs="Times New Roman" w:eastAsiaTheme="minorEastAsia"/>
          <w:b w:val="0"/>
          <w:bCs w:val="0"/>
          <w:color w:val="000000" w:themeColor="text1"/>
          <w:kern w:val="2"/>
          <w:sz w:val="28"/>
          <w:szCs w:val="28"/>
          <w:highlight w:val="none"/>
          <w:lang w:val="en-US" w:eastAsia="zh-CN"/>
          <w14:textFill>
            <w14:solidFill>
              <w14:schemeClr w14:val="tx1"/>
            </w14:solidFill>
          </w14:textFill>
        </w:rPr>
      </w:pPr>
      <w:r>
        <w:rPr>
          <w:rFonts w:hint="default" w:ascii="Times New Roman" w:hAnsi="Times New Roman" w:cs="Times New Roman" w:eastAsiaTheme="minorEastAsia"/>
          <w:b w:val="0"/>
          <w:bCs w:val="0"/>
          <w:color w:val="000000" w:themeColor="text1"/>
          <w:kern w:val="2"/>
          <w:sz w:val="28"/>
          <w:szCs w:val="28"/>
          <w:highlight w:val="none"/>
          <w:lang w:val="en-US" w:eastAsia="zh-CN"/>
          <w14:textFill>
            <w14:solidFill>
              <w14:schemeClr w14:val="tx1"/>
            </w14:solidFill>
          </w14:textFill>
        </w:rPr>
        <w:t>地    址：</w:t>
      </w:r>
      <w:r>
        <w:rPr>
          <w:rFonts w:hint="eastAsia" w:ascii="Times New Roman" w:hAnsi="Times New Roman" w:cs="Times New Roman" w:eastAsiaTheme="minorEastAsia"/>
          <w:b w:val="0"/>
          <w:bCs w:val="0"/>
          <w:color w:val="000000" w:themeColor="text1"/>
          <w:kern w:val="2"/>
          <w:sz w:val="28"/>
          <w:szCs w:val="28"/>
          <w:highlight w:val="none"/>
          <w:lang w:val="en-US" w:eastAsia="zh-CN"/>
          <w14:textFill>
            <w14:solidFill>
              <w14:schemeClr w14:val="tx1"/>
            </w14:solidFill>
          </w14:textFill>
        </w:rPr>
        <w:t>长垣市南蒲区桂陵大道东侧</w:t>
      </w:r>
    </w:p>
    <w:p w14:paraId="59DE30B5">
      <w:pPr>
        <w:keepNext w:val="0"/>
        <w:keepLines w:val="0"/>
        <w:pageBreakBefore w:val="0"/>
        <w:widowControl w:val="0"/>
        <w:kinsoku/>
        <w:wordWrap/>
        <w:overflowPunct/>
        <w:topLinePunct w:val="0"/>
        <w:autoSpaceDE/>
        <w:autoSpaceDN/>
        <w:bidi w:val="0"/>
        <w:adjustRightInd/>
        <w:snapToGrid/>
        <w:spacing w:after="100" w:afterLines="-2147483648" w:afterAutospacing="1" w:line="520" w:lineRule="exact"/>
        <w:jc w:val="both"/>
        <w:textAlignment w:val="auto"/>
        <w:outlineLvl w:val="9"/>
        <w:rPr>
          <w:rFonts w:hint="default" w:ascii="Times New Roman" w:hAnsi="Times New Roman" w:cs="Times New Roman" w:eastAsiaTheme="minorEastAsia"/>
          <w:b w:val="0"/>
          <w:bCs w:val="0"/>
          <w:color w:val="000000" w:themeColor="text1"/>
          <w:kern w:val="2"/>
          <w:sz w:val="28"/>
          <w:szCs w:val="28"/>
          <w:highlight w:val="none"/>
          <w:lang w:val="en-US" w:eastAsia="zh-CN"/>
          <w14:textFill>
            <w14:solidFill>
              <w14:schemeClr w14:val="tx1"/>
            </w14:solidFill>
          </w14:textFill>
        </w:rPr>
      </w:pPr>
    </w:p>
    <w:p w14:paraId="56A30B70">
      <w:pPr>
        <w:keepNext w:val="0"/>
        <w:keepLines w:val="0"/>
        <w:pageBreakBefore w:val="0"/>
        <w:widowControl w:val="0"/>
        <w:kinsoku/>
        <w:wordWrap/>
        <w:overflowPunct/>
        <w:topLinePunct w:val="0"/>
        <w:autoSpaceDE/>
        <w:autoSpaceDN/>
        <w:bidi w:val="0"/>
        <w:adjustRightInd/>
        <w:snapToGrid/>
        <w:spacing w:after="0" w:afterLines="0" w:afterAutospacing="0" w:line="240" w:lineRule="auto"/>
        <w:ind w:left="0" w:firstLine="0" w:firstLineChars="0"/>
        <w:jc w:val="both"/>
        <w:textAlignment w:val="auto"/>
        <w:outlineLvl w:val="9"/>
        <w:rPr>
          <w:rFonts w:hint="default" w:ascii="Times New Roman" w:hAnsi="Times New Roman" w:cs="Times New Roman" w:eastAsiaTheme="minorEastAsia"/>
          <w:b/>
          <w:color w:val="auto"/>
          <w:sz w:val="32"/>
          <w:szCs w:val="32"/>
        </w:rPr>
        <w:sectPr>
          <w:headerReference r:id="rId4" w:type="default"/>
          <w:footerReference r:id="rId5" w:type="default"/>
          <w:pgSz w:w="11850" w:h="16783"/>
          <w:pgMar w:top="1156" w:right="1270" w:bottom="1156" w:left="1270"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p>
    <w:p w14:paraId="4FF0EF9C">
      <w:pPr>
        <w:keepNext w:val="0"/>
        <w:keepLines w:val="0"/>
        <w:pageBreakBefore w:val="0"/>
        <w:widowControl w:val="0"/>
        <w:kinsoku/>
        <w:wordWrap/>
        <w:overflowPunct/>
        <w:topLinePunct w:val="0"/>
        <w:autoSpaceDE/>
        <w:autoSpaceDN/>
        <w:bidi w:val="0"/>
        <w:adjustRightInd/>
        <w:snapToGrid/>
        <w:spacing w:after="0" w:afterLines="0" w:afterAutospacing="0" w:line="240" w:lineRule="auto"/>
        <w:ind w:left="0" w:firstLine="0" w:firstLineChars="0"/>
        <w:jc w:val="both"/>
        <w:textAlignment w:val="auto"/>
        <w:outlineLvl w:val="9"/>
        <w:rPr>
          <w:rFonts w:hint="default" w:ascii="Times New Roman" w:hAnsi="Times New Roman" w:cs="Times New Roman" w:eastAsiaTheme="minorEastAsia"/>
          <w:b/>
          <w:color w:val="auto"/>
          <w:sz w:val="32"/>
          <w:szCs w:val="32"/>
        </w:rPr>
      </w:pPr>
      <w:r>
        <w:rPr>
          <w:rFonts w:hint="default" w:ascii="Times New Roman" w:hAnsi="Times New Roman" w:cs="Times New Roman" w:eastAsiaTheme="minorEastAsia"/>
          <w:b/>
          <w:color w:val="auto"/>
          <w:sz w:val="32"/>
          <w:szCs w:val="32"/>
        </w:rPr>
        <w:t>表一</w:t>
      </w:r>
    </w:p>
    <w:tbl>
      <w:tblPr>
        <w:tblStyle w:val="20"/>
        <w:tblW w:w="4995"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417"/>
        <w:gridCol w:w="887"/>
        <w:gridCol w:w="1804"/>
        <w:gridCol w:w="2335"/>
        <w:gridCol w:w="1265"/>
        <w:gridCol w:w="783"/>
        <w:gridCol w:w="1025"/>
      </w:tblGrid>
      <w:tr w14:paraId="5B30545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66" w:type="dxa"/>
            <w:gridSpan w:val="2"/>
            <w:vAlign w:val="center"/>
          </w:tcPr>
          <w:p w14:paraId="714F62F8">
            <w:pPr>
              <w:keepNext w:val="0"/>
              <w:keepLines w:val="0"/>
              <w:pageBreakBefore w:val="0"/>
              <w:widowControl/>
              <w:kinsoku/>
              <w:wordWrap/>
              <w:overflowPunct/>
              <w:topLinePunct w:val="0"/>
              <w:autoSpaceDE/>
              <w:autoSpaceDN/>
              <w:bidi w:val="0"/>
              <w:adjustRightInd w:val="0"/>
              <w:snapToGrid w:val="0"/>
              <w:spacing w:after="0" w:afterLines="0"/>
              <w:jc w:val="center"/>
              <w:textAlignment w:val="auto"/>
              <w:outlineLvl w:val="9"/>
              <w:rPr>
                <w:rFonts w:hint="default" w:ascii="Times New Roman" w:hAnsi="Times New Roman" w:cs="Times New Roman" w:eastAsiaTheme="minorEastAsia"/>
                <w:b w:val="0"/>
                <w:bCs w:val="0"/>
                <w:color w:val="auto"/>
                <w:sz w:val="24"/>
                <w:szCs w:val="24"/>
                <w:lang w:val="en-US" w:eastAsia="zh-CN"/>
              </w:rPr>
            </w:pPr>
            <w:r>
              <w:rPr>
                <w:rFonts w:hint="default" w:ascii="Times New Roman" w:hAnsi="Times New Roman" w:cs="Times New Roman" w:eastAsiaTheme="minorEastAsia"/>
                <w:b w:val="0"/>
                <w:bCs w:val="0"/>
                <w:color w:val="auto"/>
                <w:sz w:val="24"/>
                <w:szCs w:val="24"/>
                <w:lang w:val="en-US" w:eastAsia="zh-CN"/>
              </w:rPr>
              <w:t>建设项目名称</w:t>
            </w:r>
          </w:p>
        </w:tc>
        <w:tc>
          <w:tcPr>
            <w:tcW w:w="6780" w:type="dxa"/>
            <w:gridSpan w:val="5"/>
            <w:vAlign w:val="center"/>
          </w:tcPr>
          <w:p w14:paraId="7B5245C3">
            <w:pPr>
              <w:keepNext w:val="0"/>
              <w:keepLines w:val="0"/>
              <w:pageBreakBefore w:val="0"/>
              <w:widowControl/>
              <w:kinsoku/>
              <w:wordWrap/>
              <w:overflowPunct/>
              <w:topLinePunct w:val="0"/>
              <w:autoSpaceDE/>
              <w:autoSpaceDN/>
              <w:bidi w:val="0"/>
              <w:adjustRightInd w:val="0"/>
              <w:snapToGrid w:val="0"/>
              <w:spacing w:after="0" w:afterLines="0"/>
              <w:jc w:val="center"/>
              <w:textAlignment w:val="auto"/>
              <w:outlineLvl w:val="9"/>
              <w:rPr>
                <w:rFonts w:hint="eastAsia" w:ascii="Times New Roman" w:hAnsi="Times New Roman" w:cs="Times New Roman" w:eastAsiaTheme="minorEastAsia"/>
                <w:b w:val="0"/>
                <w:bCs w:val="0"/>
                <w:color w:val="auto"/>
                <w:sz w:val="24"/>
                <w:szCs w:val="24"/>
                <w:lang w:val="en-US" w:eastAsia="zh-CN"/>
              </w:rPr>
            </w:pPr>
            <w:r>
              <w:rPr>
                <w:rFonts w:hint="default" w:ascii="Times New Roman" w:hAnsi="Times New Roman" w:eastAsia="宋体" w:cs="Times New Roman"/>
                <w:color w:val="000000"/>
                <w:sz w:val="24"/>
                <w:szCs w:val="24"/>
                <w:lang w:val="en-US" w:eastAsia="zh-CN"/>
              </w:rPr>
              <w:t>年产</w:t>
            </w:r>
            <w:r>
              <w:rPr>
                <w:rFonts w:hint="eastAsia" w:ascii="Times New Roman" w:hAnsi="Times New Roman" w:eastAsia="宋体" w:cs="Times New Roman"/>
                <w:color w:val="000000"/>
                <w:sz w:val="24"/>
                <w:szCs w:val="24"/>
                <w:lang w:val="en-US" w:eastAsia="zh-CN"/>
              </w:rPr>
              <w:t>8500台电机</w:t>
            </w:r>
            <w:r>
              <w:rPr>
                <w:rFonts w:hint="default" w:ascii="Times New Roman" w:hAnsi="Times New Roman" w:eastAsia="宋体" w:cs="Times New Roman"/>
                <w:color w:val="000000"/>
                <w:sz w:val="24"/>
                <w:szCs w:val="24"/>
                <w:lang w:val="en-US" w:eastAsia="zh-CN"/>
              </w:rPr>
              <w:t>项目</w:t>
            </w:r>
          </w:p>
        </w:tc>
      </w:tr>
      <w:tr w14:paraId="210FC73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66" w:type="dxa"/>
            <w:gridSpan w:val="2"/>
            <w:vAlign w:val="center"/>
          </w:tcPr>
          <w:p w14:paraId="2032AB68">
            <w:pPr>
              <w:keepNext w:val="0"/>
              <w:keepLines w:val="0"/>
              <w:pageBreakBefore w:val="0"/>
              <w:widowControl/>
              <w:kinsoku/>
              <w:wordWrap/>
              <w:overflowPunct/>
              <w:topLinePunct w:val="0"/>
              <w:autoSpaceDE/>
              <w:autoSpaceDN/>
              <w:bidi w:val="0"/>
              <w:adjustRightInd w:val="0"/>
              <w:snapToGrid w:val="0"/>
              <w:spacing w:after="0" w:afterLines="0"/>
              <w:jc w:val="center"/>
              <w:textAlignment w:val="auto"/>
              <w:outlineLvl w:val="9"/>
              <w:rPr>
                <w:rFonts w:hint="default" w:ascii="Times New Roman" w:hAnsi="Times New Roman" w:cs="Times New Roman" w:eastAsiaTheme="minorEastAsia"/>
                <w:b w:val="0"/>
                <w:bCs w:val="0"/>
                <w:color w:val="auto"/>
                <w:sz w:val="24"/>
                <w:szCs w:val="24"/>
                <w:lang w:val="en-US" w:eastAsia="zh-CN"/>
              </w:rPr>
            </w:pPr>
            <w:r>
              <w:rPr>
                <w:rFonts w:hint="default" w:ascii="Times New Roman" w:hAnsi="Times New Roman" w:cs="Times New Roman" w:eastAsiaTheme="minorEastAsia"/>
                <w:b w:val="0"/>
                <w:bCs w:val="0"/>
                <w:color w:val="auto"/>
                <w:sz w:val="24"/>
                <w:szCs w:val="24"/>
                <w:lang w:val="en-US" w:eastAsia="zh-CN"/>
              </w:rPr>
              <w:t>建设单位名称</w:t>
            </w:r>
          </w:p>
        </w:tc>
        <w:tc>
          <w:tcPr>
            <w:tcW w:w="6780" w:type="dxa"/>
            <w:gridSpan w:val="5"/>
            <w:vAlign w:val="center"/>
          </w:tcPr>
          <w:p w14:paraId="0F593520">
            <w:pPr>
              <w:keepNext w:val="0"/>
              <w:keepLines w:val="0"/>
              <w:pageBreakBefore w:val="0"/>
              <w:widowControl/>
              <w:kinsoku/>
              <w:wordWrap/>
              <w:overflowPunct/>
              <w:topLinePunct w:val="0"/>
              <w:autoSpaceDE/>
              <w:autoSpaceDN/>
              <w:bidi w:val="0"/>
              <w:adjustRightInd w:val="0"/>
              <w:snapToGrid w:val="0"/>
              <w:spacing w:after="0" w:afterLines="0"/>
              <w:jc w:val="center"/>
              <w:textAlignment w:val="auto"/>
              <w:outlineLvl w:val="9"/>
              <w:rPr>
                <w:rFonts w:hint="default" w:ascii="Times New Roman" w:hAnsi="Times New Roman" w:cs="Times New Roman" w:eastAsiaTheme="minorEastAsia"/>
                <w:b w:val="0"/>
                <w:bCs w:val="0"/>
                <w:color w:val="auto"/>
                <w:sz w:val="24"/>
                <w:szCs w:val="24"/>
                <w:lang w:val="en-US" w:eastAsia="zh-CN"/>
              </w:rPr>
            </w:pPr>
            <w:r>
              <w:rPr>
                <w:rFonts w:hint="eastAsia" w:ascii="Times New Roman" w:hAnsi="Times New Roman" w:eastAsia="宋体" w:cs="Times New Roman"/>
                <w:color w:val="000000"/>
                <w:sz w:val="24"/>
                <w:szCs w:val="24"/>
                <w:lang w:val="en-US" w:eastAsia="zh-CN"/>
              </w:rPr>
              <w:t>河南奥力特机电</w:t>
            </w:r>
            <w:r>
              <w:rPr>
                <w:rFonts w:hint="default" w:ascii="Times New Roman" w:hAnsi="Times New Roman" w:eastAsia="宋体" w:cs="Times New Roman"/>
                <w:color w:val="000000"/>
                <w:sz w:val="24"/>
                <w:szCs w:val="24"/>
                <w:lang w:val="en-US" w:eastAsia="zh-CN"/>
              </w:rPr>
              <w:t>有限公司</w:t>
            </w:r>
          </w:p>
        </w:tc>
      </w:tr>
      <w:tr w14:paraId="53FBFE7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66" w:type="dxa"/>
            <w:gridSpan w:val="2"/>
            <w:vAlign w:val="center"/>
          </w:tcPr>
          <w:p w14:paraId="284FAF3C">
            <w:pPr>
              <w:keepNext w:val="0"/>
              <w:keepLines w:val="0"/>
              <w:pageBreakBefore w:val="0"/>
              <w:widowControl/>
              <w:kinsoku/>
              <w:wordWrap/>
              <w:overflowPunct/>
              <w:topLinePunct w:val="0"/>
              <w:autoSpaceDE/>
              <w:autoSpaceDN/>
              <w:bidi w:val="0"/>
              <w:adjustRightInd w:val="0"/>
              <w:snapToGrid w:val="0"/>
              <w:spacing w:after="0" w:afterLines="0"/>
              <w:jc w:val="center"/>
              <w:textAlignment w:val="auto"/>
              <w:outlineLvl w:val="9"/>
              <w:rPr>
                <w:rFonts w:hint="default" w:ascii="Times New Roman" w:hAnsi="Times New Roman" w:cs="Times New Roman" w:eastAsiaTheme="minorEastAsia"/>
                <w:b w:val="0"/>
                <w:bCs w:val="0"/>
                <w:color w:val="auto"/>
                <w:sz w:val="24"/>
                <w:szCs w:val="24"/>
                <w:lang w:val="en-US" w:eastAsia="zh-CN"/>
              </w:rPr>
            </w:pPr>
            <w:r>
              <w:rPr>
                <w:rFonts w:hint="default" w:ascii="Times New Roman" w:hAnsi="Times New Roman" w:cs="Times New Roman" w:eastAsiaTheme="minorEastAsia"/>
                <w:b w:val="0"/>
                <w:bCs w:val="0"/>
                <w:color w:val="auto"/>
                <w:sz w:val="24"/>
                <w:szCs w:val="24"/>
                <w:lang w:val="en-US" w:eastAsia="zh-CN"/>
              </w:rPr>
              <w:t>建设项目性质</w:t>
            </w:r>
          </w:p>
        </w:tc>
        <w:tc>
          <w:tcPr>
            <w:tcW w:w="6780" w:type="dxa"/>
            <w:gridSpan w:val="5"/>
            <w:vAlign w:val="center"/>
          </w:tcPr>
          <w:p w14:paraId="68CBB1F4">
            <w:pPr>
              <w:keepNext w:val="0"/>
              <w:keepLines w:val="0"/>
              <w:pageBreakBefore w:val="0"/>
              <w:widowControl/>
              <w:kinsoku/>
              <w:wordWrap/>
              <w:overflowPunct/>
              <w:topLinePunct w:val="0"/>
              <w:autoSpaceDE/>
              <w:autoSpaceDN/>
              <w:bidi w:val="0"/>
              <w:adjustRightInd w:val="0"/>
              <w:snapToGrid w:val="0"/>
              <w:spacing w:after="0" w:afterLines="0"/>
              <w:jc w:val="center"/>
              <w:textAlignment w:val="auto"/>
              <w:outlineLvl w:val="9"/>
              <w:rPr>
                <w:rFonts w:hint="default" w:ascii="Times New Roman" w:hAnsi="Times New Roman" w:cs="Times New Roman" w:eastAsiaTheme="minorEastAsia"/>
                <w:b w:val="0"/>
                <w:bCs w:val="0"/>
                <w:color w:val="auto"/>
                <w:sz w:val="24"/>
                <w:szCs w:val="24"/>
                <w:lang w:val="en-US" w:eastAsia="zh-CN"/>
              </w:rPr>
            </w:pPr>
            <w:r>
              <w:rPr>
                <w:rFonts w:hint="default" w:ascii="Times New Roman" w:hAnsi="Times New Roman" w:cs="Times New Roman" w:eastAsiaTheme="minorEastAsia"/>
                <w:b w:val="0"/>
                <w:bCs w:val="0"/>
                <w:color w:val="auto"/>
                <w:sz w:val="24"/>
                <w:szCs w:val="24"/>
                <w:lang w:val="en-US" w:eastAsia="zh-CN"/>
              </w:rPr>
              <w:t>新建√</w:t>
            </w:r>
            <w:r>
              <w:rPr>
                <w:rFonts w:hint="eastAsia" w:ascii="Times New Roman" w:hAnsi="Times New Roman" w:cs="Times New Roman" w:eastAsiaTheme="minorEastAsia"/>
                <w:b w:val="0"/>
                <w:bCs w:val="0"/>
                <w:color w:val="auto"/>
                <w:sz w:val="24"/>
                <w:szCs w:val="24"/>
                <w:lang w:val="en-US" w:eastAsia="zh-CN"/>
              </w:rPr>
              <w:t xml:space="preserve">  </w:t>
            </w:r>
            <w:r>
              <w:rPr>
                <w:rFonts w:hint="default" w:ascii="Times New Roman" w:hAnsi="Times New Roman" w:cs="Times New Roman" w:eastAsiaTheme="minorEastAsia"/>
                <w:b w:val="0"/>
                <w:bCs w:val="0"/>
                <w:color w:val="auto"/>
                <w:sz w:val="24"/>
                <w:szCs w:val="24"/>
                <w:lang w:val="en-US" w:eastAsia="zh-CN"/>
              </w:rPr>
              <w:t>改扩建</w:t>
            </w:r>
            <w:r>
              <w:rPr>
                <w:rFonts w:hint="eastAsia" w:ascii="Times New Roman" w:hAnsi="Times New Roman" w:cs="Times New Roman" w:eastAsiaTheme="minorEastAsia"/>
                <w:b w:val="0"/>
                <w:bCs w:val="0"/>
                <w:color w:val="auto"/>
                <w:sz w:val="24"/>
                <w:szCs w:val="24"/>
                <w:lang w:val="en-US" w:eastAsia="zh-CN"/>
              </w:rPr>
              <w:t xml:space="preserve"> </w:t>
            </w:r>
            <w:r>
              <w:rPr>
                <w:rFonts w:hint="default" w:ascii="Times New Roman" w:hAnsi="Times New Roman" w:cs="Times New Roman" w:eastAsiaTheme="minorEastAsia"/>
                <w:b w:val="0"/>
                <w:bCs w:val="0"/>
                <w:color w:val="auto"/>
                <w:sz w:val="24"/>
                <w:szCs w:val="24"/>
                <w:lang w:val="en-US" w:eastAsia="zh-CN"/>
              </w:rPr>
              <w:t xml:space="preserve"> </w:t>
            </w:r>
            <w:r>
              <w:rPr>
                <w:rFonts w:hint="eastAsia" w:ascii="Times New Roman" w:hAnsi="Times New Roman" w:cs="Times New Roman" w:eastAsiaTheme="minorEastAsia"/>
                <w:b w:val="0"/>
                <w:bCs w:val="0"/>
                <w:color w:val="auto"/>
                <w:sz w:val="24"/>
                <w:szCs w:val="24"/>
                <w:lang w:val="en-US" w:eastAsia="zh-CN"/>
              </w:rPr>
              <w:t xml:space="preserve"> </w:t>
            </w:r>
            <w:r>
              <w:rPr>
                <w:rFonts w:hint="default" w:ascii="Times New Roman" w:hAnsi="Times New Roman" w:cs="Times New Roman" w:eastAsiaTheme="minorEastAsia"/>
                <w:b w:val="0"/>
                <w:bCs w:val="0"/>
                <w:color w:val="auto"/>
                <w:sz w:val="24"/>
                <w:szCs w:val="24"/>
                <w:lang w:val="en-US" w:eastAsia="zh-CN"/>
              </w:rPr>
              <w:t xml:space="preserve">技改 </w:t>
            </w:r>
            <w:r>
              <w:rPr>
                <w:rFonts w:hint="eastAsia" w:ascii="Times New Roman" w:hAnsi="Times New Roman" w:cs="Times New Roman" w:eastAsiaTheme="minorEastAsia"/>
                <w:b w:val="0"/>
                <w:bCs w:val="0"/>
                <w:color w:val="auto"/>
                <w:sz w:val="24"/>
                <w:szCs w:val="24"/>
                <w:lang w:val="en-US" w:eastAsia="zh-CN"/>
              </w:rPr>
              <w:t xml:space="preserve"> </w:t>
            </w:r>
            <w:r>
              <w:rPr>
                <w:rFonts w:hint="default" w:ascii="Times New Roman" w:hAnsi="Times New Roman" w:cs="Times New Roman" w:eastAsiaTheme="minorEastAsia"/>
                <w:b w:val="0"/>
                <w:bCs w:val="0"/>
                <w:color w:val="auto"/>
                <w:sz w:val="24"/>
                <w:szCs w:val="24"/>
                <w:lang w:val="en-US" w:eastAsia="zh-CN"/>
              </w:rPr>
              <w:t>迁建</w:t>
            </w:r>
          </w:p>
        </w:tc>
      </w:tr>
      <w:tr w14:paraId="798F77F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66" w:type="dxa"/>
            <w:gridSpan w:val="2"/>
            <w:vAlign w:val="center"/>
          </w:tcPr>
          <w:p w14:paraId="775233CD">
            <w:pPr>
              <w:keepNext w:val="0"/>
              <w:keepLines w:val="0"/>
              <w:pageBreakBefore w:val="0"/>
              <w:widowControl/>
              <w:kinsoku/>
              <w:wordWrap/>
              <w:overflowPunct/>
              <w:topLinePunct w:val="0"/>
              <w:autoSpaceDE/>
              <w:autoSpaceDN/>
              <w:bidi w:val="0"/>
              <w:adjustRightInd w:val="0"/>
              <w:snapToGrid w:val="0"/>
              <w:spacing w:after="0" w:afterLines="0"/>
              <w:jc w:val="center"/>
              <w:textAlignment w:val="auto"/>
              <w:outlineLvl w:val="9"/>
              <w:rPr>
                <w:rFonts w:hint="default" w:ascii="Times New Roman" w:hAnsi="Times New Roman" w:cs="Times New Roman" w:eastAsiaTheme="minorEastAsia"/>
                <w:b w:val="0"/>
                <w:bCs w:val="0"/>
                <w:color w:val="auto"/>
                <w:sz w:val="24"/>
                <w:szCs w:val="24"/>
                <w:lang w:val="en-US" w:eastAsia="zh-CN"/>
              </w:rPr>
            </w:pPr>
            <w:r>
              <w:rPr>
                <w:rFonts w:hint="default" w:ascii="Times New Roman" w:hAnsi="Times New Roman" w:cs="Times New Roman" w:eastAsiaTheme="minorEastAsia"/>
                <w:b w:val="0"/>
                <w:bCs w:val="0"/>
                <w:color w:val="auto"/>
                <w:sz w:val="24"/>
                <w:szCs w:val="24"/>
                <w:lang w:val="en-US" w:eastAsia="zh-CN"/>
              </w:rPr>
              <w:t>建设地点</w:t>
            </w:r>
          </w:p>
        </w:tc>
        <w:tc>
          <w:tcPr>
            <w:tcW w:w="6780" w:type="dxa"/>
            <w:gridSpan w:val="5"/>
            <w:vAlign w:val="center"/>
          </w:tcPr>
          <w:p w14:paraId="7025DF28">
            <w:pPr>
              <w:keepNext w:val="0"/>
              <w:keepLines w:val="0"/>
              <w:pageBreakBefore w:val="0"/>
              <w:widowControl/>
              <w:kinsoku/>
              <w:wordWrap/>
              <w:overflowPunct/>
              <w:topLinePunct w:val="0"/>
              <w:autoSpaceDE/>
              <w:autoSpaceDN/>
              <w:bidi w:val="0"/>
              <w:adjustRightInd w:val="0"/>
              <w:snapToGrid w:val="0"/>
              <w:spacing w:after="0" w:afterLines="0"/>
              <w:jc w:val="center"/>
              <w:textAlignment w:val="auto"/>
              <w:outlineLvl w:val="9"/>
              <w:rPr>
                <w:rFonts w:hint="default" w:ascii="Times New Roman" w:hAnsi="Times New Roman" w:cs="Times New Roman" w:eastAsiaTheme="minorEastAsia"/>
                <w:b w:val="0"/>
                <w:bCs w:val="0"/>
                <w:color w:val="auto"/>
                <w:sz w:val="24"/>
                <w:szCs w:val="24"/>
                <w:lang w:val="en-US" w:eastAsia="zh-CN"/>
              </w:rPr>
            </w:pPr>
            <w:r>
              <w:rPr>
                <w:rFonts w:hint="eastAsia" w:ascii="Times New Roman" w:hAnsi="Times New Roman" w:eastAsia="宋体" w:cs="Times New Roman"/>
                <w:sz w:val="24"/>
                <w:szCs w:val="24"/>
                <w:lang w:val="en-US" w:eastAsia="zh-CN"/>
              </w:rPr>
              <w:t>长垣市</w:t>
            </w:r>
            <w:r>
              <w:rPr>
                <w:rFonts w:hint="eastAsia" w:ascii="Times New Roman" w:hAnsi="Times New Roman" w:cs="Times New Roman"/>
                <w:sz w:val="24"/>
                <w:szCs w:val="24"/>
                <w:lang w:val="en-US" w:eastAsia="zh-CN"/>
              </w:rPr>
              <w:t>南蒲区桂陵大道东侧</w:t>
            </w:r>
          </w:p>
        </w:tc>
      </w:tr>
      <w:tr w14:paraId="0A87F40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66" w:type="dxa"/>
            <w:gridSpan w:val="2"/>
            <w:vAlign w:val="center"/>
          </w:tcPr>
          <w:p w14:paraId="75B90318">
            <w:pPr>
              <w:keepNext w:val="0"/>
              <w:keepLines w:val="0"/>
              <w:pageBreakBefore w:val="0"/>
              <w:widowControl/>
              <w:kinsoku/>
              <w:wordWrap/>
              <w:overflowPunct/>
              <w:topLinePunct w:val="0"/>
              <w:autoSpaceDE/>
              <w:autoSpaceDN/>
              <w:bidi w:val="0"/>
              <w:adjustRightInd w:val="0"/>
              <w:snapToGrid w:val="0"/>
              <w:spacing w:after="0" w:afterLines="0"/>
              <w:jc w:val="center"/>
              <w:textAlignment w:val="auto"/>
              <w:outlineLvl w:val="9"/>
              <w:rPr>
                <w:rFonts w:hint="default" w:ascii="Times New Roman" w:hAnsi="Times New Roman" w:cs="Times New Roman" w:eastAsiaTheme="minorEastAsia"/>
                <w:b w:val="0"/>
                <w:bCs w:val="0"/>
                <w:color w:val="auto"/>
                <w:sz w:val="24"/>
                <w:szCs w:val="24"/>
                <w:lang w:val="en-US" w:eastAsia="zh-CN"/>
              </w:rPr>
            </w:pPr>
            <w:r>
              <w:rPr>
                <w:rFonts w:hint="default" w:ascii="Times New Roman" w:hAnsi="Times New Roman" w:cs="Times New Roman" w:eastAsiaTheme="minorEastAsia"/>
                <w:b w:val="0"/>
                <w:bCs w:val="0"/>
                <w:color w:val="auto"/>
                <w:sz w:val="24"/>
                <w:szCs w:val="24"/>
                <w:lang w:val="en-US" w:eastAsia="zh-CN"/>
              </w:rPr>
              <w:t>主要产品名称</w:t>
            </w:r>
          </w:p>
        </w:tc>
        <w:tc>
          <w:tcPr>
            <w:tcW w:w="6780" w:type="dxa"/>
            <w:gridSpan w:val="5"/>
            <w:vAlign w:val="center"/>
          </w:tcPr>
          <w:p w14:paraId="1C40736C">
            <w:pPr>
              <w:keepNext w:val="0"/>
              <w:keepLines w:val="0"/>
              <w:pageBreakBefore w:val="0"/>
              <w:widowControl/>
              <w:kinsoku/>
              <w:wordWrap/>
              <w:overflowPunct/>
              <w:topLinePunct w:val="0"/>
              <w:autoSpaceDE/>
              <w:autoSpaceDN/>
              <w:bidi w:val="0"/>
              <w:adjustRightInd w:val="0"/>
              <w:snapToGrid w:val="0"/>
              <w:spacing w:after="0" w:afterLines="0"/>
              <w:jc w:val="center"/>
              <w:textAlignment w:val="auto"/>
              <w:outlineLvl w:val="9"/>
              <w:rPr>
                <w:rFonts w:hint="default" w:ascii="Times New Roman" w:hAnsi="Times New Roman" w:cs="Times New Roman" w:eastAsiaTheme="minorEastAsia"/>
                <w:b w:val="0"/>
                <w:bCs w:val="0"/>
                <w:color w:val="auto"/>
                <w:sz w:val="24"/>
                <w:szCs w:val="24"/>
                <w:lang w:val="en-US" w:eastAsia="zh-CN"/>
              </w:rPr>
            </w:pPr>
            <w:r>
              <w:rPr>
                <w:rFonts w:hint="eastAsia" w:cs="Times New Roman" w:eastAsiaTheme="minorEastAsia"/>
                <w:b w:val="0"/>
                <w:bCs w:val="0"/>
                <w:color w:val="auto"/>
                <w:sz w:val="24"/>
                <w:szCs w:val="24"/>
                <w:lang w:val="en-US" w:eastAsia="zh-CN"/>
              </w:rPr>
              <w:t>电机</w:t>
            </w:r>
          </w:p>
        </w:tc>
      </w:tr>
      <w:tr w14:paraId="4D86F92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66" w:type="dxa"/>
            <w:gridSpan w:val="2"/>
            <w:vAlign w:val="center"/>
          </w:tcPr>
          <w:p w14:paraId="790E6053">
            <w:pPr>
              <w:keepNext w:val="0"/>
              <w:keepLines w:val="0"/>
              <w:pageBreakBefore w:val="0"/>
              <w:widowControl/>
              <w:kinsoku/>
              <w:wordWrap/>
              <w:overflowPunct/>
              <w:topLinePunct w:val="0"/>
              <w:autoSpaceDE/>
              <w:autoSpaceDN/>
              <w:bidi w:val="0"/>
              <w:adjustRightInd w:val="0"/>
              <w:snapToGrid w:val="0"/>
              <w:spacing w:after="0" w:afterLines="0"/>
              <w:jc w:val="center"/>
              <w:textAlignment w:val="auto"/>
              <w:outlineLvl w:val="9"/>
              <w:rPr>
                <w:rFonts w:hint="default" w:ascii="Times New Roman" w:hAnsi="Times New Roman" w:cs="Times New Roman" w:eastAsiaTheme="minorEastAsia"/>
                <w:b w:val="0"/>
                <w:bCs w:val="0"/>
                <w:color w:val="auto"/>
                <w:sz w:val="24"/>
                <w:szCs w:val="24"/>
                <w:lang w:val="en-US" w:eastAsia="zh-CN"/>
              </w:rPr>
            </w:pPr>
            <w:r>
              <w:rPr>
                <w:rFonts w:hint="default" w:ascii="Times New Roman" w:hAnsi="Times New Roman" w:cs="Times New Roman" w:eastAsiaTheme="minorEastAsia"/>
                <w:b w:val="0"/>
                <w:bCs w:val="0"/>
                <w:color w:val="auto"/>
                <w:sz w:val="24"/>
                <w:szCs w:val="24"/>
                <w:lang w:val="en-US" w:eastAsia="zh-CN"/>
              </w:rPr>
              <w:t>建设项目环评时间</w:t>
            </w:r>
          </w:p>
        </w:tc>
        <w:tc>
          <w:tcPr>
            <w:tcW w:w="1696" w:type="dxa"/>
            <w:vAlign w:val="center"/>
          </w:tcPr>
          <w:p w14:paraId="5525AB56">
            <w:pPr>
              <w:keepNext w:val="0"/>
              <w:keepLines w:val="0"/>
              <w:pageBreakBefore w:val="0"/>
              <w:widowControl/>
              <w:kinsoku/>
              <w:wordWrap/>
              <w:overflowPunct/>
              <w:topLinePunct w:val="0"/>
              <w:autoSpaceDE/>
              <w:autoSpaceDN/>
              <w:bidi w:val="0"/>
              <w:adjustRightInd w:val="0"/>
              <w:snapToGrid w:val="0"/>
              <w:spacing w:after="0" w:afterLines="0"/>
              <w:jc w:val="center"/>
              <w:textAlignment w:val="auto"/>
              <w:outlineLvl w:val="9"/>
              <w:rPr>
                <w:rFonts w:hint="default" w:ascii="Times New Roman" w:hAnsi="Times New Roman" w:cs="Times New Roman" w:eastAsiaTheme="minorEastAsia"/>
                <w:b w:val="0"/>
                <w:bCs w:val="0"/>
                <w:color w:val="auto"/>
                <w:sz w:val="24"/>
                <w:szCs w:val="24"/>
                <w:lang w:val="en-US" w:eastAsia="zh-CN"/>
              </w:rPr>
            </w:pPr>
            <w:r>
              <w:rPr>
                <w:rFonts w:hint="eastAsia" w:cs="Times New Roman" w:eastAsiaTheme="minorEastAsia"/>
                <w:b w:val="0"/>
                <w:bCs w:val="0"/>
                <w:color w:val="auto"/>
                <w:sz w:val="24"/>
                <w:szCs w:val="24"/>
                <w:lang w:val="en-US" w:eastAsia="zh-CN"/>
              </w:rPr>
              <w:t>2022</w:t>
            </w:r>
            <w:r>
              <w:rPr>
                <w:rFonts w:hint="default" w:ascii="Times New Roman" w:hAnsi="Times New Roman" w:cs="Times New Roman" w:eastAsiaTheme="minorEastAsia"/>
                <w:b w:val="0"/>
                <w:bCs w:val="0"/>
                <w:color w:val="auto"/>
                <w:sz w:val="24"/>
                <w:szCs w:val="24"/>
                <w:lang w:val="en-US" w:eastAsia="zh-CN"/>
              </w:rPr>
              <w:t>年</w:t>
            </w:r>
            <w:r>
              <w:rPr>
                <w:rFonts w:hint="eastAsia" w:cs="Times New Roman" w:eastAsiaTheme="minorEastAsia"/>
                <w:b w:val="0"/>
                <w:bCs w:val="0"/>
                <w:color w:val="auto"/>
                <w:sz w:val="24"/>
                <w:szCs w:val="24"/>
                <w:lang w:val="en-US" w:eastAsia="zh-CN"/>
              </w:rPr>
              <w:t>06</w:t>
            </w:r>
            <w:r>
              <w:rPr>
                <w:rFonts w:hint="default" w:ascii="Times New Roman" w:hAnsi="Times New Roman" w:cs="Times New Roman" w:eastAsiaTheme="minorEastAsia"/>
                <w:b w:val="0"/>
                <w:bCs w:val="0"/>
                <w:color w:val="auto"/>
                <w:sz w:val="24"/>
                <w:szCs w:val="24"/>
                <w:lang w:val="en-US" w:eastAsia="zh-CN"/>
              </w:rPr>
              <w:t>月</w:t>
            </w:r>
          </w:p>
        </w:tc>
        <w:tc>
          <w:tcPr>
            <w:tcW w:w="2195" w:type="dxa"/>
            <w:vAlign w:val="center"/>
          </w:tcPr>
          <w:p w14:paraId="50D7CD21">
            <w:pPr>
              <w:keepNext w:val="0"/>
              <w:keepLines w:val="0"/>
              <w:pageBreakBefore w:val="0"/>
              <w:widowControl/>
              <w:kinsoku/>
              <w:wordWrap/>
              <w:overflowPunct/>
              <w:topLinePunct w:val="0"/>
              <w:autoSpaceDE/>
              <w:autoSpaceDN/>
              <w:bidi w:val="0"/>
              <w:adjustRightInd w:val="0"/>
              <w:snapToGrid w:val="0"/>
              <w:spacing w:after="0" w:afterLines="0"/>
              <w:jc w:val="center"/>
              <w:textAlignment w:val="auto"/>
              <w:outlineLvl w:val="9"/>
              <w:rPr>
                <w:rFonts w:hint="default" w:ascii="Times New Roman" w:hAnsi="Times New Roman" w:cs="Times New Roman" w:eastAsiaTheme="minorEastAsia"/>
                <w:b w:val="0"/>
                <w:bCs w:val="0"/>
                <w:color w:val="auto"/>
                <w:sz w:val="24"/>
                <w:szCs w:val="24"/>
                <w:lang w:val="en-US" w:eastAsia="zh-CN"/>
              </w:rPr>
            </w:pPr>
            <w:r>
              <w:rPr>
                <w:rFonts w:hint="default" w:ascii="Times New Roman" w:hAnsi="Times New Roman" w:cs="Times New Roman" w:eastAsiaTheme="minorEastAsia"/>
                <w:b w:val="0"/>
                <w:bCs w:val="0"/>
                <w:color w:val="auto"/>
                <w:sz w:val="24"/>
                <w:szCs w:val="24"/>
                <w:lang w:val="en-US" w:eastAsia="zh-CN"/>
              </w:rPr>
              <w:t>开工建设时间</w:t>
            </w:r>
          </w:p>
        </w:tc>
        <w:tc>
          <w:tcPr>
            <w:tcW w:w="2889" w:type="dxa"/>
            <w:gridSpan w:val="3"/>
            <w:vAlign w:val="center"/>
          </w:tcPr>
          <w:p w14:paraId="16E3E3A0">
            <w:pPr>
              <w:keepNext w:val="0"/>
              <w:keepLines w:val="0"/>
              <w:pageBreakBefore w:val="0"/>
              <w:widowControl/>
              <w:kinsoku/>
              <w:wordWrap/>
              <w:overflowPunct/>
              <w:topLinePunct w:val="0"/>
              <w:autoSpaceDE/>
              <w:autoSpaceDN/>
              <w:bidi w:val="0"/>
              <w:adjustRightInd w:val="0"/>
              <w:snapToGrid w:val="0"/>
              <w:spacing w:after="0" w:afterLines="0"/>
              <w:jc w:val="center"/>
              <w:textAlignment w:val="auto"/>
              <w:outlineLvl w:val="9"/>
              <w:rPr>
                <w:rFonts w:hint="default" w:ascii="Times New Roman" w:hAnsi="Times New Roman" w:cs="Times New Roman" w:eastAsiaTheme="minorEastAsia"/>
                <w:color w:val="auto"/>
                <w:sz w:val="24"/>
                <w:szCs w:val="24"/>
                <w:lang w:val="en-US" w:eastAsia="zh-CN"/>
              </w:rPr>
            </w:pPr>
            <w:r>
              <w:rPr>
                <w:rFonts w:hint="eastAsia" w:cs="Times New Roman" w:eastAsiaTheme="minorEastAsia"/>
                <w:color w:val="auto"/>
                <w:sz w:val="24"/>
                <w:szCs w:val="24"/>
                <w:lang w:val="en-US" w:eastAsia="zh-CN"/>
              </w:rPr>
              <w:t>2022</w:t>
            </w:r>
            <w:r>
              <w:rPr>
                <w:rFonts w:hint="default" w:ascii="Times New Roman" w:hAnsi="Times New Roman" w:cs="Times New Roman" w:eastAsiaTheme="minorEastAsia"/>
                <w:color w:val="auto"/>
                <w:sz w:val="24"/>
                <w:szCs w:val="24"/>
                <w:lang w:val="en-US" w:eastAsia="zh-CN"/>
              </w:rPr>
              <w:t>年</w:t>
            </w:r>
            <w:r>
              <w:rPr>
                <w:rFonts w:hint="eastAsia" w:cs="Times New Roman" w:eastAsiaTheme="minorEastAsia"/>
                <w:color w:val="auto"/>
                <w:sz w:val="24"/>
                <w:szCs w:val="24"/>
                <w:lang w:val="en-US" w:eastAsia="zh-CN"/>
              </w:rPr>
              <w:t>10</w:t>
            </w:r>
            <w:r>
              <w:rPr>
                <w:rFonts w:hint="default" w:ascii="Times New Roman" w:hAnsi="Times New Roman" w:cs="Times New Roman" w:eastAsiaTheme="minorEastAsia"/>
                <w:color w:val="auto"/>
                <w:sz w:val="24"/>
                <w:szCs w:val="24"/>
                <w:lang w:val="en-US" w:eastAsia="zh-CN"/>
              </w:rPr>
              <w:t>月</w:t>
            </w:r>
          </w:p>
        </w:tc>
      </w:tr>
      <w:tr w14:paraId="565654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66" w:type="dxa"/>
            <w:gridSpan w:val="2"/>
            <w:vAlign w:val="center"/>
          </w:tcPr>
          <w:p w14:paraId="2F1CD90E">
            <w:pPr>
              <w:keepNext w:val="0"/>
              <w:keepLines w:val="0"/>
              <w:pageBreakBefore w:val="0"/>
              <w:widowControl/>
              <w:kinsoku/>
              <w:wordWrap/>
              <w:overflowPunct/>
              <w:topLinePunct w:val="0"/>
              <w:autoSpaceDE/>
              <w:autoSpaceDN/>
              <w:bidi w:val="0"/>
              <w:adjustRightInd w:val="0"/>
              <w:snapToGrid w:val="0"/>
              <w:spacing w:after="0" w:afterLines="0"/>
              <w:jc w:val="center"/>
              <w:textAlignment w:val="auto"/>
              <w:outlineLvl w:val="9"/>
              <w:rPr>
                <w:rFonts w:hint="default" w:ascii="Times New Roman" w:hAnsi="Times New Roman" w:cs="Times New Roman" w:eastAsiaTheme="minorEastAsia"/>
                <w:b w:val="0"/>
                <w:bCs w:val="0"/>
                <w:color w:val="000000" w:themeColor="text1"/>
                <w:sz w:val="24"/>
                <w:szCs w:val="24"/>
                <w:lang w:val="en-US" w:eastAsia="zh-CN"/>
                <w14:textFill>
                  <w14:solidFill>
                    <w14:schemeClr w14:val="tx1"/>
                  </w14:solidFill>
                </w14:textFill>
              </w:rPr>
            </w:pPr>
            <w:r>
              <w:rPr>
                <w:rFonts w:hint="default" w:ascii="Times New Roman" w:hAnsi="Times New Roman" w:cs="Times New Roman" w:eastAsiaTheme="minorEastAsia"/>
                <w:b w:val="0"/>
                <w:bCs w:val="0"/>
                <w:color w:val="000000" w:themeColor="text1"/>
                <w:sz w:val="24"/>
                <w:szCs w:val="24"/>
                <w:lang w:val="en-US" w:eastAsia="zh-CN"/>
                <w14:textFill>
                  <w14:solidFill>
                    <w14:schemeClr w14:val="tx1"/>
                  </w14:solidFill>
                </w14:textFill>
              </w:rPr>
              <w:t>调试时间</w:t>
            </w:r>
          </w:p>
        </w:tc>
        <w:tc>
          <w:tcPr>
            <w:tcW w:w="1696" w:type="dxa"/>
            <w:vAlign w:val="center"/>
          </w:tcPr>
          <w:p w14:paraId="241F4B90">
            <w:pPr>
              <w:keepNext w:val="0"/>
              <w:keepLines w:val="0"/>
              <w:pageBreakBefore w:val="0"/>
              <w:widowControl/>
              <w:kinsoku/>
              <w:wordWrap/>
              <w:overflowPunct/>
              <w:topLinePunct w:val="0"/>
              <w:autoSpaceDE/>
              <w:autoSpaceDN/>
              <w:bidi w:val="0"/>
              <w:adjustRightInd w:val="0"/>
              <w:snapToGrid w:val="0"/>
              <w:spacing w:after="0" w:afterLines="0"/>
              <w:jc w:val="center"/>
              <w:textAlignment w:val="auto"/>
              <w:outlineLvl w:val="9"/>
              <w:rPr>
                <w:rFonts w:hint="default" w:ascii="Times New Roman" w:hAnsi="Times New Roman" w:cs="Times New Roman" w:eastAsiaTheme="minorEastAsia"/>
                <w:b w:val="0"/>
                <w:bCs w:val="0"/>
                <w:color w:val="000000" w:themeColor="text1"/>
                <w:sz w:val="24"/>
                <w:szCs w:val="24"/>
                <w:lang w:val="en-US" w:eastAsia="zh-CN"/>
                <w14:textFill>
                  <w14:solidFill>
                    <w14:schemeClr w14:val="tx1"/>
                  </w14:solidFill>
                </w14:textFill>
              </w:rPr>
            </w:pPr>
            <w:r>
              <w:rPr>
                <w:rFonts w:hint="default" w:ascii="Times New Roman" w:hAnsi="Times New Roman" w:cs="Times New Roman" w:eastAsiaTheme="minorEastAsia"/>
                <w:b w:val="0"/>
                <w:bCs w:val="0"/>
                <w:color w:val="000000" w:themeColor="text1"/>
                <w:sz w:val="24"/>
                <w:szCs w:val="24"/>
                <w:lang w:val="en-US" w:eastAsia="zh-CN"/>
                <w14:textFill>
                  <w14:solidFill>
                    <w14:schemeClr w14:val="tx1"/>
                  </w14:solidFill>
                </w14:textFill>
              </w:rPr>
              <w:t>20</w:t>
            </w:r>
            <w:r>
              <w:rPr>
                <w:rFonts w:hint="eastAsia" w:ascii="Times New Roman" w:hAnsi="Times New Roman" w:cs="Times New Roman" w:eastAsiaTheme="minorEastAsia"/>
                <w:b w:val="0"/>
                <w:bCs w:val="0"/>
                <w:color w:val="000000" w:themeColor="text1"/>
                <w:sz w:val="24"/>
                <w:szCs w:val="24"/>
                <w:lang w:val="en-US" w:eastAsia="zh-CN"/>
                <w14:textFill>
                  <w14:solidFill>
                    <w14:schemeClr w14:val="tx1"/>
                  </w14:solidFill>
                </w14:textFill>
              </w:rPr>
              <w:t>2</w:t>
            </w:r>
            <w:r>
              <w:rPr>
                <w:rFonts w:hint="eastAsia" w:cs="Times New Roman" w:eastAsiaTheme="minorEastAsia"/>
                <w:b w:val="0"/>
                <w:bCs w:val="0"/>
                <w:color w:val="000000" w:themeColor="text1"/>
                <w:sz w:val="24"/>
                <w:szCs w:val="24"/>
                <w:lang w:val="en-US" w:eastAsia="zh-CN"/>
                <w14:textFill>
                  <w14:solidFill>
                    <w14:schemeClr w14:val="tx1"/>
                  </w14:solidFill>
                </w14:textFill>
              </w:rPr>
              <w:t>6</w:t>
            </w:r>
            <w:r>
              <w:rPr>
                <w:rFonts w:hint="default" w:ascii="Times New Roman" w:hAnsi="Times New Roman" w:cs="Times New Roman" w:eastAsiaTheme="minorEastAsia"/>
                <w:b w:val="0"/>
                <w:bCs w:val="0"/>
                <w:color w:val="000000" w:themeColor="text1"/>
                <w:sz w:val="24"/>
                <w:szCs w:val="24"/>
                <w:lang w:val="en-US" w:eastAsia="zh-CN"/>
                <w14:textFill>
                  <w14:solidFill>
                    <w14:schemeClr w14:val="tx1"/>
                  </w14:solidFill>
                </w14:textFill>
              </w:rPr>
              <w:t>年</w:t>
            </w:r>
            <w:r>
              <w:rPr>
                <w:rFonts w:hint="eastAsia" w:cs="Times New Roman" w:eastAsiaTheme="minorEastAsia"/>
                <w:b w:val="0"/>
                <w:bCs w:val="0"/>
                <w:color w:val="000000" w:themeColor="text1"/>
                <w:sz w:val="24"/>
                <w:szCs w:val="24"/>
                <w:lang w:val="en-US" w:eastAsia="zh-CN"/>
                <w14:textFill>
                  <w14:solidFill>
                    <w14:schemeClr w14:val="tx1"/>
                  </w14:solidFill>
                </w14:textFill>
              </w:rPr>
              <w:t>08</w:t>
            </w:r>
            <w:r>
              <w:rPr>
                <w:rFonts w:hint="default" w:ascii="Times New Roman" w:hAnsi="Times New Roman" w:cs="Times New Roman" w:eastAsiaTheme="minorEastAsia"/>
                <w:b w:val="0"/>
                <w:bCs w:val="0"/>
                <w:color w:val="000000" w:themeColor="text1"/>
                <w:sz w:val="24"/>
                <w:szCs w:val="24"/>
                <w:lang w:val="en-US" w:eastAsia="zh-CN"/>
                <w14:textFill>
                  <w14:solidFill>
                    <w14:schemeClr w14:val="tx1"/>
                  </w14:solidFill>
                </w14:textFill>
              </w:rPr>
              <w:t>月</w:t>
            </w:r>
          </w:p>
        </w:tc>
        <w:tc>
          <w:tcPr>
            <w:tcW w:w="2195" w:type="dxa"/>
            <w:vAlign w:val="center"/>
          </w:tcPr>
          <w:p w14:paraId="440902B8">
            <w:pPr>
              <w:keepNext w:val="0"/>
              <w:keepLines w:val="0"/>
              <w:pageBreakBefore w:val="0"/>
              <w:widowControl/>
              <w:kinsoku/>
              <w:wordWrap/>
              <w:overflowPunct/>
              <w:topLinePunct w:val="0"/>
              <w:autoSpaceDE/>
              <w:autoSpaceDN/>
              <w:bidi w:val="0"/>
              <w:adjustRightInd w:val="0"/>
              <w:snapToGrid w:val="0"/>
              <w:spacing w:after="0" w:afterLines="0"/>
              <w:jc w:val="center"/>
              <w:textAlignment w:val="auto"/>
              <w:outlineLvl w:val="9"/>
              <w:rPr>
                <w:rFonts w:hint="default" w:ascii="Times New Roman" w:hAnsi="Times New Roman" w:cs="Times New Roman" w:eastAsiaTheme="minorEastAsia"/>
                <w:b w:val="0"/>
                <w:bCs w:val="0"/>
                <w:color w:val="FF0000"/>
                <w:sz w:val="24"/>
                <w:szCs w:val="24"/>
                <w:lang w:val="en-US" w:eastAsia="zh-CN"/>
              </w:rPr>
            </w:pPr>
            <w:r>
              <w:rPr>
                <w:rFonts w:hint="default" w:ascii="Times New Roman" w:hAnsi="Times New Roman" w:cs="Times New Roman" w:eastAsiaTheme="minorEastAsia"/>
                <w:b w:val="0"/>
                <w:bCs w:val="0"/>
                <w:color w:val="000000" w:themeColor="text1"/>
                <w:sz w:val="24"/>
                <w:szCs w:val="24"/>
                <w:lang w:val="en-US" w:eastAsia="zh-CN"/>
                <w14:textFill>
                  <w14:solidFill>
                    <w14:schemeClr w14:val="tx1"/>
                  </w14:solidFill>
                </w14:textFill>
              </w:rPr>
              <w:t>验收现场</w:t>
            </w:r>
            <w:r>
              <w:rPr>
                <w:rFonts w:hint="eastAsia" w:cs="Times New Roman" w:eastAsiaTheme="minorEastAsia"/>
                <w:b w:val="0"/>
                <w:bCs w:val="0"/>
                <w:color w:val="000000" w:themeColor="text1"/>
                <w:sz w:val="24"/>
                <w:szCs w:val="24"/>
                <w:lang w:val="en-US" w:eastAsia="zh-CN"/>
                <w14:textFill>
                  <w14:solidFill>
                    <w14:schemeClr w14:val="tx1"/>
                  </w14:solidFill>
                </w14:textFill>
              </w:rPr>
              <w:t>检</w:t>
            </w:r>
            <w:r>
              <w:rPr>
                <w:rFonts w:hint="default" w:ascii="Times New Roman" w:hAnsi="Times New Roman" w:cs="Times New Roman" w:eastAsiaTheme="minorEastAsia"/>
                <w:b w:val="0"/>
                <w:bCs w:val="0"/>
                <w:color w:val="000000" w:themeColor="text1"/>
                <w:sz w:val="24"/>
                <w:szCs w:val="24"/>
                <w:lang w:val="en-US" w:eastAsia="zh-CN"/>
                <w14:textFill>
                  <w14:solidFill>
                    <w14:schemeClr w14:val="tx1"/>
                  </w14:solidFill>
                </w14:textFill>
              </w:rPr>
              <w:t>测时间</w:t>
            </w:r>
          </w:p>
        </w:tc>
        <w:tc>
          <w:tcPr>
            <w:tcW w:w="2889" w:type="dxa"/>
            <w:gridSpan w:val="3"/>
            <w:vAlign w:val="center"/>
          </w:tcPr>
          <w:p w14:paraId="79B367E1">
            <w:pPr>
              <w:keepNext w:val="0"/>
              <w:keepLines w:val="0"/>
              <w:pageBreakBefore w:val="0"/>
              <w:widowControl/>
              <w:kinsoku/>
              <w:wordWrap/>
              <w:overflowPunct/>
              <w:topLinePunct w:val="0"/>
              <w:autoSpaceDE/>
              <w:autoSpaceDN/>
              <w:bidi w:val="0"/>
              <w:adjustRightInd w:val="0"/>
              <w:snapToGrid w:val="0"/>
              <w:spacing w:after="0" w:afterLines="0"/>
              <w:jc w:val="center"/>
              <w:textAlignment w:val="auto"/>
              <w:outlineLvl w:val="9"/>
              <w:rPr>
                <w:rFonts w:hint="eastAsia" w:ascii="Times New Roman" w:hAnsi="Times New Roman" w:cs="Times New Roman" w:eastAsiaTheme="minorEastAsia"/>
                <w:color w:val="auto"/>
                <w:sz w:val="24"/>
                <w:szCs w:val="24"/>
                <w:highlight w:val="none"/>
                <w:lang w:val="en-US" w:eastAsia="zh-CN"/>
              </w:rPr>
            </w:pPr>
            <w:r>
              <w:rPr>
                <w:rFonts w:hint="eastAsia" w:cs="Times New Roman" w:eastAsiaTheme="minorEastAsia"/>
                <w:color w:val="auto"/>
                <w:sz w:val="24"/>
                <w:szCs w:val="24"/>
                <w:highlight w:val="none"/>
                <w:lang w:val="en-US" w:eastAsia="zh-CN"/>
              </w:rPr>
              <w:t>2026</w:t>
            </w:r>
            <w:r>
              <w:rPr>
                <w:rFonts w:hint="eastAsia" w:ascii="Times New Roman" w:hAnsi="Times New Roman" w:cs="Times New Roman" w:eastAsiaTheme="minorEastAsia"/>
                <w:color w:val="auto"/>
                <w:sz w:val="24"/>
                <w:szCs w:val="24"/>
                <w:highlight w:val="none"/>
                <w:lang w:val="en-US" w:eastAsia="zh-CN"/>
              </w:rPr>
              <w:t>年</w:t>
            </w:r>
            <w:r>
              <w:rPr>
                <w:rFonts w:hint="eastAsia" w:cs="Times New Roman" w:eastAsiaTheme="minorEastAsia"/>
                <w:color w:val="auto"/>
                <w:sz w:val="24"/>
                <w:szCs w:val="24"/>
                <w:highlight w:val="none"/>
                <w:lang w:val="en-US" w:eastAsia="zh-CN"/>
              </w:rPr>
              <w:t>09</w:t>
            </w:r>
            <w:r>
              <w:rPr>
                <w:rFonts w:hint="eastAsia" w:ascii="Times New Roman" w:hAnsi="Times New Roman" w:cs="Times New Roman" w:eastAsiaTheme="minorEastAsia"/>
                <w:color w:val="auto"/>
                <w:sz w:val="24"/>
                <w:szCs w:val="24"/>
                <w:highlight w:val="none"/>
                <w:lang w:val="en-US" w:eastAsia="zh-CN"/>
              </w:rPr>
              <w:t>月</w:t>
            </w:r>
            <w:r>
              <w:rPr>
                <w:rFonts w:hint="eastAsia" w:cs="Times New Roman" w:eastAsiaTheme="minorEastAsia"/>
                <w:color w:val="auto"/>
                <w:sz w:val="24"/>
                <w:szCs w:val="24"/>
                <w:highlight w:val="none"/>
                <w:lang w:val="en-US" w:eastAsia="zh-CN"/>
              </w:rPr>
              <w:t>05日</w:t>
            </w:r>
            <w:r>
              <w:rPr>
                <w:rFonts w:hint="eastAsia" w:ascii="Times New Roman" w:hAnsi="Times New Roman" w:cs="Times New Roman" w:eastAsiaTheme="minorEastAsia"/>
                <w:color w:val="auto"/>
                <w:sz w:val="24"/>
                <w:szCs w:val="24"/>
                <w:highlight w:val="none"/>
                <w:lang w:val="en-US" w:eastAsia="zh-CN"/>
              </w:rPr>
              <w:t>~</w:t>
            </w:r>
          </w:p>
          <w:p w14:paraId="17E50A80">
            <w:pPr>
              <w:keepNext w:val="0"/>
              <w:keepLines w:val="0"/>
              <w:pageBreakBefore w:val="0"/>
              <w:widowControl/>
              <w:kinsoku/>
              <w:wordWrap/>
              <w:overflowPunct/>
              <w:topLinePunct w:val="0"/>
              <w:autoSpaceDE/>
              <w:autoSpaceDN/>
              <w:bidi w:val="0"/>
              <w:adjustRightInd w:val="0"/>
              <w:snapToGrid w:val="0"/>
              <w:spacing w:after="0" w:afterLines="0"/>
              <w:jc w:val="center"/>
              <w:textAlignment w:val="auto"/>
              <w:outlineLvl w:val="9"/>
              <w:rPr>
                <w:rFonts w:hint="eastAsia" w:ascii="Times New Roman" w:hAnsi="Times New Roman" w:eastAsia="微软雅黑" w:cs="Times New Roman"/>
                <w:color w:val="FF0000"/>
                <w:sz w:val="24"/>
                <w:szCs w:val="24"/>
                <w:highlight w:val="none"/>
                <w:lang w:val="en-US" w:eastAsia="zh-CN"/>
              </w:rPr>
            </w:pPr>
            <w:r>
              <w:rPr>
                <w:rFonts w:hint="eastAsia" w:cs="Times New Roman" w:eastAsiaTheme="minorEastAsia"/>
                <w:color w:val="auto"/>
                <w:sz w:val="24"/>
                <w:szCs w:val="24"/>
                <w:highlight w:val="none"/>
                <w:lang w:val="en-US" w:eastAsia="zh-CN"/>
              </w:rPr>
              <w:t>2026</w:t>
            </w:r>
            <w:r>
              <w:rPr>
                <w:rFonts w:hint="eastAsia" w:ascii="Times New Roman" w:hAnsi="Times New Roman" w:cs="Times New Roman" w:eastAsiaTheme="minorEastAsia"/>
                <w:color w:val="auto"/>
                <w:sz w:val="24"/>
                <w:szCs w:val="24"/>
                <w:highlight w:val="none"/>
                <w:lang w:val="en-US" w:eastAsia="zh-CN"/>
              </w:rPr>
              <w:t>年</w:t>
            </w:r>
            <w:r>
              <w:rPr>
                <w:rFonts w:hint="eastAsia" w:cs="Times New Roman" w:eastAsiaTheme="minorEastAsia"/>
                <w:color w:val="auto"/>
                <w:sz w:val="24"/>
                <w:szCs w:val="24"/>
                <w:highlight w:val="none"/>
                <w:lang w:val="en-US" w:eastAsia="zh-CN"/>
              </w:rPr>
              <w:t>09</w:t>
            </w:r>
            <w:r>
              <w:rPr>
                <w:rFonts w:hint="eastAsia" w:ascii="Times New Roman" w:hAnsi="Times New Roman" w:cs="Times New Roman" w:eastAsiaTheme="minorEastAsia"/>
                <w:color w:val="auto"/>
                <w:sz w:val="24"/>
                <w:szCs w:val="24"/>
                <w:highlight w:val="none"/>
                <w:lang w:val="en-US" w:eastAsia="zh-CN"/>
              </w:rPr>
              <w:t>月</w:t>
            </w:r>
            <w:r>
              <w:rPr>
                <w:rFonts w:hint="eastAsia" w:cs="Times New Roman" w:eastAsiaTheme="minorEastAsia"/>
                <w:color w:val="auto"/>
                <w:sz w:val="24"/>
                <w:szCs w:val="24"/>
                <w:highlight w:val="none"/>
                <w:lang w:val="en-US" w:eastAsia="zh-CN"/>
              </w:rPr>
              <w:t>06日</w:t>
            </w:r>
          </w:p>
        </w:tc>
      </w:tr>
      <w:tr w14:paraId="5809570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66" w:type="dxa"/>
            <w:gridSpan w:val="2"/>
            <w:vAlign w:val="center"/>
          </w:tcPr>
          <w:p w14:paraId="6F56EE37">
            <w:pPr>
              <w:keepNext w:val="0"/>
              <w:keepLines w:val="0"/>
              <w:pageBreakBefore w:val="0"/>
              <w:widowControl/>
              <w:kinsoku/>
              <w:wordWrap/>
              <w:overflowPunct/>
              <w:topLinePunct w:val="0"/>
              <w:autoSpaceDE/>
              <w:autoSpaceDN/>
              <w:bidi w:val="0"/>
              <w:adjustRightInd w:val="0"/>
              <w:snapToGrid w:val="0"/>
              <w:spacing w:after="0" w:afterLines="0"/>
              <w:jc w:val="center"/>
              <w:textAlignment w:val="auto"/>
              <w:outlineLvl w:val="9"/>
              <w:rPr>
                <w:rFonts w:hint="default" w:ascii="Times New Roman" w:hAnsi="Times New Roman" w:cs="Times New Roman" w:eastAsiaTheme="minorEastAsia"/>
                <w:b w:val="0"/>
                <w:bCs w:val="0"/>
                <w:color w:val="auto"/>
                <w:sz w:val="24"/>
                <w:szCs w:val="24"/>
              </w:rPr>
            </w:pPr>
            <w:r>
              <w:rPr>
                <w:rFonts w:hint="default" w:ascii="Times New Roman" w:hAnsi="Times New Roman" w:cs="Times New Roman" w:eastAsiaTheme="minorEastAsia"/>
                <w:b w:val="0"/>
                <w:bCs w:val="0"/>
                <w:color w:val="auto"/>
                <w:sz w:val="24"/>
                <w:szCs w:val="24"/>
              </w:rPr>
              <w:t>环评报告表</w:t>
            </w:r>
          </w:p>
          <w:p w14:paraId="0A3286AD">
            <w:pPr>
              <w:keepNext w:val="0"/>
              <w:keepLines w:val="0"/>
              <w:pageBreakBefore w:val="0"/>
              <w:widowControl/>
              <w:kinsoku/>
              <w:wordWrap/>
              <w:overflowPunct/>
              <w:topLinePunct w:val="0"/>
              <w:autoSpaceDE/>
              <w:autoSpaceDN/>
              <w:bidi w:val="0"/>
              <w:adjustRightInd w:val="0"/>
              <w:snapToGrid w:val="0"/>
              <w:spacing w:after="0" w:afterLines="0"/>
              <w:jc w:val="center"/>
              <w:textAlignment w:val="auto"/>
              <w:outlineLvl w:val="9"/>
              <w:rPr>
                <w:rFonts w:hint="default" w:ascii="Times New Roman" w:hAnsi="Times New Roman" w:cs="Times New Roman" w:eastAsiaTheme="minorEastAsia"/>
                <w:b w:val="0"/>
                <w:bCs w:val="0"/>
                <w:color w:val="auto"/>
                <w:sz w:val="24"/>
                <w:szCs w:val="24"/>
              </w:rPr>
            </w:pPr>
            <w:r>
              <w:rPr>
                <w:rFonts w:hint="default" w:ascii="Times New Roman" w:hAnsi="Times New Roman" w:cs="Times New Roman" w:eastAsiaTheme="minorEastAsia"/>
                <w:b w:val="0"/>
                <w:bCs w:val="0"/>
                <w:color w:val="auto"/>
                <w:sz w:val="24"/>
                <w:szCs w:val="24"/>
              </w:rPr>
              <w:t>审批部门</w:t>
            </w:r>
          </w:p>
        </w:tc>
        <w:tc>
          <w:tcPr>
            <w:tcW w:w="1696" w:type="dxa"/>
            <w:vAlign w:val="center"/>
          </w:tcPr>
          <w:p w14:paraId="7265B092">
            <w:pPr>
              <w:keepNext w:val="0"/>
              <w:keepLines w:val="0"/>
              <w:pageBreakBefore w:val="0"/>
              <w:widowControl/>
              <w:kinsoku/>
              <w:wordWrap/>
              <w:overflowPunct/>
              <w:topLinePunct w:val="0"/>
              <w:autoSpaceDE/>
              <w:autoSpaceDN/>
              <w:bidi w:val="0"/>
              <w:adjustRightInd w:val="0"/>
              <w:snapToGrid w:val="0"/>
              <w:spacing w:after="0" w:afterLines="0"/>
              <w:jc w:val="center"/>
              <w:textAlignment w:val="auto"/>
              <w:outlineLvl w:val="9"/>
              <w:rPr>
                <w:rFonts w:hint="default" w:ascii="Times New Roman" w:hAnsi="Times New Roman" w:cs="Times New Roman" w:eastAsiaTheme="minorEastAsia"/>
                <w:b w:val="0"/>
                <w:bCs w:val="0"/>
                <w:color w:val="auto"/>
                <w:sz w:val="24"/>
                <w:szCs w:val="24"/>
                <w:lang w:val="en-US" w:eastAsia="zh-CN"/>
              </w:rPr>
            </w:pPr>
            <w:r>
              <w:rPr>
                <w:rFonts w:hint="eastAsia" w:cs="Times New Roman" w:eastAsiaTheme="minorEastAsia"/>
                <w:b w:val="0"/>
                <w:bCs w:val="0"/>
                <w:color w:val="auto"/>
                <w:sz w:val="24"/>
                <w:szCs w:val="24"/>
                <w:lang w:val="en-US" w:eastAsia="zh-CN"/>
              </w:rPr>
              <w:t>新乡市生态环境局长垣分局（长环审（2022）53号）</w:t>
            </w:r>
          </w:p>
        </w:tc>
        <w:tc>
          <w:tcPr>
            <w:tcW w:w="2195" w:type="dxa"/>
            <w:vAlign w:val="center"/>
          </w:tcPr>
          <w:p w14:paraId="23F446CD">
            <w:pPr>
              <w:keepNext w:val="0"/>
              <w:keepLines w:val="0"/>
              <w:pageBreakBefore w:val="0"/>
              <w:widowControl/>
              <w:kinsoku/>
              <w:wordWrap/>
              <w:overflowPunct/>
              <w:topLinePunct w:val="0"/>
              <w:autoSpaceDE/>
              <w:autoSpaceDN/>
              <w:bidi w:val="0"/>
              <w:adjustRightInd w:val="0"/>
              <w:snapToGrid w:val="0"/>
              <w:spacing w:after="0" w:afterLines="0"/>
              <w:jc w:val="center"/>
              <w:textAlignment w:val="auto"/>
              <w:outlineLvl w:val="9"/>
              <w:rPr>
                <w:rFonts w:hint="default" w:ascii="Times New Roman" w:hAnsi="Times New Roman" w:cs="Times New Roman" w:eastAsiaTheme="minorEastAsia"/>
                <w:b w:val="0"/>
                <w:bCs w:val="0"/>
                <w:color w:val="auto"/>
                <w:sz w:val="24"/>
                <w:szCs w:val="24"/>
              </w:rPr>
            </w:pPr>
            <w:r>
              <w:rPr>
                <w:rFonts w:hint="default" w:ascii="Times New Roman" w:hAnsi="Times New Roman" w:cs="Times New Roman" w:eastAsiaTheme="minorEastAsia"/>
                <w:b w:val="0"/>
                <w:bCs w:val="0"/>
                <w:color w:val="auto"/>
                <w:sz w:val="24"/>
                <w:szCs w:val="24"/>
              </w:rPr>
              <w:t>环评报告表</w:t>
            </w:r>
          </w:p>
          <w:p w14:paraId="629D9296">
            <w:pPr>
              <w:keepNext w:val="0"/>
              <w:keepLines w:val="0"/>
              <w:pageBreakBefore w:val="0"/>
              <w:widowControl/>
              <w:kinsoku/>
              <w:wordWrap/>
              <w:overflowPunct/>
              <w:topLinePunct w:val="0"/>
              <w:autoSpaceDE/>
              <w:autoSpaceDN/>
              <w:bidi w:val="0"/>
              <w:adjustRightInd w:val="0"/>
              <w:snapToGrid w:val="0"/>
              <w:spacing w:after="0" w:afterLines="0"/>
              <w:jc w:val="center"/>
              <w:textAlignment w:val="auto"/>
              <w:outlineLvl w:val="9"/>
              <w:rPr>
                <w:rFonts w:hint="default" w:ascii="Times New Roman" w:hAnsi="Times New Roman" w:cs="Times New Roman" w:eastAsiaTheme="minorEastAsia"/>
                <w:b w:val="0"/>
                <w:bCs w:val="0"/>
                <w:color w:val="auto"/>
                <w:sz w:val="24"/>
                <w:szCs w:val="24"/>
              </w:rPr>
            </w:pPr>
            <w:r>
              <w:rPr>
                <w:rFonts w:hint="default" w:ascii="Times New Roman" w:hAnsi="Times New Roman" w:cs="Times New Roman" w:eastAsiaTheme="minorEastAsia"/>
                <w:b w:val="0"/>
                <w:bCs w:val="0"/>
                <w:color w:val="auto"/>
                <w:sz w:val="24"/>
                <w:szCs w:val="24"/>
              </w:rPr>
              <w:t>编制单位</w:t>
            </w:r>
          </w:p>
        </w:tc>
        <w:tc>
          <w:tcPr>
            <w:tcW w:w="2889" w:type="dxa"/>
            <w:gridSpan w:val="3"/>
            <w:vAlign w:val="center"/>
          </w:tcPr>
          <w:p w14:paraId="1471EF2D">
            <w:pPr>
              <w:keepNext w:val="0"/>
              <w:keepLines w:val="0"/>
              <w:pageBreakBefore w:val="0"/>
              <w:widowControl/>
              <w:kinsoku/>
              <w:wordWrap/>
              <w:overflowPunct/>
              <w:topLinePunct w:val="0"/>
              <w:autoSpaceDE/>
              <w:autoSpaceDN/>
              <w:bidi w:val="0"/>
              <w:adjustRightInd w:val="0"/>
              <w:snapToGrid w:val="0"/>
              <w:spacing w:after="0" w:afterLines="0"/>
              <w:jc w:val="center"/>
              <w:textAlignment w:val="auto"/>
              <w:outlineLvl w:val="9"/>
              <w:rPr>
                <w:rFonts w:hint="default" w:ascii="Times New Roman" w:hAnsi="Times New Roman" w:cs="Times New Roman" w:eastAsiaTheme="minorEastAsia"/>
                <w:color w:val="auto"/>
                <w:sz w:val="24"/>
                <w:szCs w:val="24"/>
                <w:lang w:val="en-US" w:eastAsia="zh-CN"/>
              </w:rPr>
            </w:pPr>
            <w:r>
              <w:rPr>
                <w:rFonts w:hint="eastAsia" w:cs="Times New Roman" w:eastAsiaTheme="minorEastAsia"/>
                <w:color w:val="auto"/>
                <w:sz w:val="24"/>
                <w:szCs w:val="24"/>
                <w:lang w:val="en-US" w:eastAsia="zh-CN"/>
              </w:rPr>
              <w:t>新乡市一新环保技术有限公司</w:t>
            </w:r>
          </w:p>
        </w:tc>
      </w:tr>
      <w:tr w14:paraId="5D868CD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66" w:type="dxa"/>
            <w:gridSpan w:val="2"/>
            <w:vAlign w:val="center"/>
          </w:tcPr>
          <w:p w14:paraId="1B71171D">
            <w:pPr>
              <w:keepNext w:val="0"/>
              <w:keepLines w:val="0"/>
              <w:pageBreakBefore w:val="0"/>
              <w:widowControl/>
              <w:kinsoku/>
              <w:wordWrap/>
              <w:overflowPunct/>
              <w:topLinePunct w:val="0"/>
              <w:autoSpaceDE/>
              <w:autoSpaceDN/>
              <w:bidi w:val="0"/>
              <w:adjustRightInd w:val="0"/>
              <w:snapToGrid w:val="0"/>
              <w:spacing w:after="0" w:afterLines="0"/>
              <w:jc w:val="center"/>
              <w:textAlignment w:val="auto"/>
              <w:outlineLvl w:val="9"/>
              <w:rPr>
                <w:rFonts w:hint="default" w:ascii="Times New Roman" w:hAnsi="Times New Roman" w:cs="Times New Roman" w:eastAsiaTheme="minorEastAsia"/>
                <w:b w:val="0"/>
                <w:bCs w:val="0"/>
                <w:color w:val="auto"/>
                <w:sz w:val="24"/>
                <w:szCs w:val="24"/>
              </w:rPr>
            </w:pPr>
            <w:r>
              <w:rPr>
                <w:rFonts w:hint="default" w:ascii="Times New Roman" w:hAnsi="Times New Roman" w:cs="Times New Roman" w:eastAsiaTheme="minorEastAsia"/>
                <w:b w:val="0"/>
                <w:bCs w:val="0"/>
                <w:color w:val="auto"/>
                <w:sz w:val="24"/>
                <w:szCs w:val="24"/>
              </w:rPr>
              <w:t>环保设施设计单位</w:t>
            </w:r>
          </w:p>
        </w:tc>
        <w:tc>
          <w:tcPr>
            <w:tcW w:w="1696" w:type="dxa"/>
            <w:vAlign w:val="center"/>
          </w:tcPr>
          <w:p w14:paraId="29229C6F">
            <w:pPr>
              <w:keepNext w:val="0"/>
              <w:keepLines w:val="0"/>
              <w:pageBreakBefore w:val="0"/>
              <w:widowControl/>
              <w:kinsoku/>
              <w:wordWrap/>
              <w:overflowPunct/>
              <w:topLinePunct w:val="0"/>
              <w:autoSpaceDE/>
              <w:autoSpaceDN/>
              <w:bidi w:val="0"/>
              <w:adjustRightInd w:val="0"/>
              <w:snapToGrid w:val="0"/>
              <w:spacing w:after="0" w:afterLines="0"/>
              <w:jc w:val="center"/>
              <w:textAlignment w:val="auto"/>
              <w:outlineLvl w:val="9"/>
              <w:rPr>
                <w:rFonts w:hint="default" w:ascii="Times New Roman" w:hAnsi="Times New Roman" w:cs="Times New Roman" w:eastAsiaTheme="minorEastAsia"/>
                <w:b w:val="0"/>
                <w:bCs w:val="0"/>
                <w:color w:val="auto"/>
                <w:sz w:val="24"/>
                <w:szCs w:val="24"/>
                <w:lang w:val="en-US" w:eastAsia="zh-CN"/>
              </w:rPr>
            </w:pPr>
            <w:r>
              <w:rPr>
                <w:rFonts w:hint="default" w:ascii="Times New Roman" w:hAnsi="Times New Roman" w:cs="Times New Roman" w:eastAsiaTheme="minorEastAsia"/>
                <w:b w:val="0"/>
                <w:bCs w:val="0"/>
                <w:color w:val="auto"/>
                <w:sz w:val="24"/>
                <w:szCs w:val="24"/>
                <w:lang w:val="en-US" w:eastAsia="zh-CN"/>
              </w:rPr>
              <w:t>/</w:t>
            </w:r>
          </w:p>
        </w:tc>
        <w:tc>
          <w:tcPr>
            <w:tcW w:w="2195" w:type="dxa"/>
            <w:vAlign w:val="center"/>
          </w:tcPr>
          <w:p w14:paraId="2D3CF6BE">
            <w:pPr>
              <w:keepNext w:val="0"/>
              <w:keepLines w:val="0"/>
              <w:pageBreakBefore w:val="0"/>
              <w:widowControl/>
              <w:kinsoku/>
              <w:wordWrap/>
              <w:overflowPunct/>
              <w:topLinePunct w:val="0"/>
              <w:autoSpaceDE/>
              <w:autoSpaceDN/>
              <w:bidi w:val="0"/>
              <w:adjustRightInd w:val="0"/>
              <w:snapToGrid w:val="0"/>
              <w:spacing w:after="0" w:afterLines="0"/>
              <w:jc w:val="center"/>
              <w:textAlignment w:val="auto"/>
              <w:outlineLvl w:val="9"/>
              <w:rPr>
                <w:rFonts w:hint="default" w:ascii="Times New Roman" w:hAnsi="Times New Roman" w:cs="Times New Roman" w:eastAsiaTheme="minorEastAsia"/>
                <w:b w:val="0"/>
                <w:bCs w:val="0"/>
                <w:color w:val="auto"/>
                <w:sz w:val="24"/>
                <w:szCs w:val="24"/>
              </w:rPr>
            </w:pPr>
            <w:r>
              <w:rPr>
                <w:rFonts w:hint="default" w:ascii="Times New Roman" w:hAnsi="Times New Roman" w:cs="Times New Roman" w:eastAsiaTheme="minorEastAsia"/>
                <w:b w:val="0"/>
                <w:bCs w:val="0"/>
                <w:color w:val="auto"/>
                <w:sz w:val="24"/>
                <w:szCs w:val="24"/>
              </w:rPr>
              <w:t>环保设施施工单位</w:t>
            </w:r>
          </w:p>
        </w:tc>
        <w:tc>
          <w:tcPr>
            <w:tcW w:w="2889" w:type="dxa"/>
            <w:gridSpan w:val="3"/>
            <w:vAlign w:val="center"/>
          </w:tcPr>
          <w:p w14:paraId="519064E2">
            <w:pPr>
              <w:keepNext w:val="0"/>
              <w:keepLines w:val="0"/>
              <w:pageBreakBefore w:val="0"/>
              <w:widowControl/>
              <w:kinsoku/>
              <w:wordWrap/>
              <w:overflowPunct/>
              <w:topLinePunct w:val="0"/>
              <w:autoSpaceDE/>
              <w:autoSpaceDN/>
              <w:bidi w:val="0"/>
              <w:adjustRightInd w:val="0"/>
              <w:snapToGrid w:val="0"/>
              <w:spacing w:after="0" w:afterLines="0"/>
              <w:jc w:val="center"/>
              <w:textAlignment w:val="auto"/>
              <w:outlineLvl w:val="9"/>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eastAsiaTheme="minorEastAsia"/>
                <w:color w:val="auto"/>
                <w:sz w:val="24"/>
                <w:szCs w:val="24"/>
                <w:lang w:val="en-US" w:eastAsia="zh-CN"/>
              </w:rPr>
              <w:t>/</w:t>
            </w:r>
          </w:p>
        </w:tc>
      </w:tr>
      <w:tr w14:paraId="3B4B1B9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66" w:type="dxa"/>
            <w:gridSpan w:val="2"/>
            <w:vAlign w:val="center"/>
          </w:tcPr>
          <w:p w14:paraId="7C302323">
            <w:pPr>
              <w:keepNext w:val="0"/>
              <w:keepLines w:val="0"/>
              <w:pageBreakBefore w:val="0"/>
              <w:widowControl/>
              <w:kinsoku/>
              <w:wordWrap/>
              <w:overflowPunct/>
              <w:topLinePunct w:val="0"/>
              <w:autoSpaceDE/>
              <w:autoSpaceDN/>
              <w:bidi w:val="0"/>
              <w:adjustRightInd w:val="0"/>
              <w:snapToGrid w:val="0"/>
              <w:spacing w:after="0" w:afterLines="0"/>
              <w:jc w:val="center"/>
              <w:textAlignment w:val="auto"/>
              <w:outlineLvl w:val="9"/>
              <w:rPr>
                <w:rFonts w:hint="default" w:ascii="Times New Roman" w:hAnsi="Times New Roman" w:cs="Times New Roman" w:eastAsiaTheme="minorEastAsia"/>
                <w:b w:val="0"/>
                <w:bCs w:val="0"/>
                <w:color w:val="auto"/>
                <w:sz w:val="24"/>
                <w:szCs w:val="24"/>
              </w:rPr>
            </w:pPr>
            <w:r>
              <w:rPr>
                <w:rFonts w:hint="default" w:ascii="Times New Roman" w:hAnsi="Times New Roman" w:cs="Times New Roman" w:eastAsiaTheme="minorEastAsia"/>
                <w:b w:val="0"/>
                <w:bCs w:val="0"/>
                <w:color w:val="auto"/>
                <w:sz w:val="24"/>
                <w:szCs w:val="24"/>
              </w:rPr>
              <w:t>投资总概算</w:t>
            </w:r>
          </w:p>
        </w:tc>
        <w:tc>
          <w:tcPr>
            <w:tcW w:w="1696" w:type="dxa"/>
            <w:vAlign w:val="center"/>
          </w:tcPr>
          <w:p w14:paraId="2516BDCD">
            <w:pPr>
              <w:keepNext w:val="0"/>
              <w:keepLines w:val="0"/>
              <w:pageBreakBefore w:val="0"/>
              <w:widowControl/>
              <w:kinsoku/>
              <w:wordWrap/>
              <w:overflowPunct/>
              <w:topLinePunct w:val="0"/>
              <w:autoSpaceDE/>
              <w:autoSpaceDN/>
              <w:bidi w:val="0"/>
              <w:adjustRightInd w:val="0"/>
              <w:snapToGrid w:val="0"/>
              <w:spacing w:after="0" w:afterLines="0"/>
              <w:jc w:val="center"/>
              <w:textAlignment w:val="auto"/>
              <w:outlineLvl w:val="9"/>
              <w:rPr>
                <w:rFonts w:hint="default" w:ascii="Times New Roman" w:hAnsi="Times New Roman" w:cs="Times New Roman" w:eastAsiaTheme="minorEastAsia"/>
                <w:b w:val="0"/>
                <w:bCs w:val="0"/>
                <w:color w:val="auto"/>
                <w:sz w:val="24"/>
                <w:szCs w:val="24"/>
                <w:lang w:val="en-US" w:eastAsia="zh-CN"/>
              </w:rPr>
            </w:pPr>
            <w:r>
              <w:rPr>
                <w:rFonts w:hint="eastAsia" w:cs="Times New Roman" w:eastAsiaTheme="minorEastAsia"/>
                <w:b w:val="0"/>
                <w:bCs w:val="0"/>
                <w:color w:val="auto"/>
                <w:sz w:val="24"/>
                <w:szCs w:val="24"/>
                <w:lang w:val="en-US" w:eastAsia="zh-CN"/>
              </w:rPr>
              <w:t>100</w:t>
            </w:r>
            <w:r>
              <w:rPr>
                <w:rFonts w:hint="default" w:ascii="Times New Roman" w:hAnsi="Times New Roman" w:cs="Times New Roman" w:eastAsiaTheme="minorEastAsia"/>
                <w:b w:val="0"/>
                <w:bCs w:val="0"/>
                <w:color w:val="auto"/>
                <w:sz w:val="24"/>
                <w:szCs w:val="24"/>
                <w:lang w:val="en-US" w:eastAsia="zh-CN"/>
              </w:rPr>
              <w:t>万元</w:t>
            </w:r>
          </w:p>
        </w:tc>
        <w:tc>
          <w:tcPr>
            <w:tcW w:w="2195" w:type="dxa"/>
            <w:vAlign w:val="center"/>
          </w:tcPr>
          <w:p w14:paraId="41CFCD0E">
            <w:pPr>
              <w:keepNext w:val="0"/>
              <w:keepLines w:val="0"/>
              <w:pageBreakBefore w:val="0"/>
              <w:widowControl/>
              <w:kinsoku/>
              <w:wordWrap/>
              <w:overflowPunct/>
              <w:topLinePunct w:val="0"/>
              <w:autoSpaceDE/>
              <w:autoSpaceDN/>
              <w:bidi w:val="0"/>
              <w:adjustRightInd w:val="0"/>
              <w:snapToGrid w:val="0"/>
              <w:spacing w:after="0" w:afterLines="0"/>
              <w:jc w:val="center"/>
              <w:textAlignment w:val="auto"/>
              <w:outlineLvl w:val="9"/>
              <w:rPr>
                <w:rFonts w:hint="default" w:ascii="Times New Roman" w:hAnsi="Times New Roman" w:cs="Times New Roman" w:eastAsiaTheme="minorEastAsia"/>
                <w:b w:val="0"/>
                <w:bCs w:val="0"/>
                <w:color w:val="auto"/>
                <w:sz w:val="24"/>
                <w:szCs w:val="24"/>
              </w:rPr>
            </w:pPr>
            <w:r>
              <w:rPr>
                <w:rFonts w:hint="default" w:ascii="Times New Roman" w:hAnsi="Times New Roman" w:cs="Times New Roman" w:eastAsiaTheme="minorEastAsia"/>
                <w:b w:val="0"/>
                <w:bCs w:val="0"/>
                <w:color w:val="auto"/>
                <w:sz w:val="24"/>
                <w:szCs w:val="24"/>
              </w:rPr>
              <w:t>环保投资总概算</w:t>
            </w:r>
          </w:p>
        </w:tc>
        <w:tc>
          <w:tcPr>
            <w:tcW w:w="1189" w:type="dxa"/>
            <w:vAlign w:val="center"/>
          </w:tcPr>
          <w:p w14:paraId="583A915D">
            <w:pPr>
              <w:keepNext w:val="0"/>
              <w:keepLines w:val="0"/>
              <w:pageBreakBefore w:val="0"/>
              <w:widowControl/>
              <w:kinsoku/>
              <w:wordWrap/>
              <w:overflowPunct/>
              <w:topLinePunct w:val="0"/>
              <w:autoSpaceDE/>
              <w:autoSpaceDN/>
              <w:bidi w:val="0"/>
              <w:adjustRightInd w:val="0"/>
              <w:snapToGrid w:val="0"/>
              <w:spacing w:after="0" w:afterLines="0"/>
              <w:jc w:val="center"/>
              <w:textAlignment w:val="auto"/>
              <w:outlineLvl w:val="9"/>
              <w:rPr>
                <w:rFonts w:hint="default" w:ascii="Times New Roman" w:hAnsi="Times New Roman" w:cs="Times New Roman" w:eastAsiaTheme="minorEastAsia"/>
                <w:color w:val="auto"/>
                <w:sz w:val="24"/>
                <w:szCs w:val="24"/>
                <w:lang w:val="en-US" w:eastAsia="zh-CN"/>
              </w:rPr>
            </w:pPr>
            <w:r>
              <w:rPr>
                <w:rFonts w:hint="eastAsia" w:cs="Times New Roman" w:eastAsiaTheme="minorEastAsia"/>
                <w:color w:val="auto"/>
                <w:sz w:val="24"/>
                <w:szCs w:val="24"/>
                <w:lang w:val="en-US" w:eastAsia="zh-CN"/>
              </w:rPr>
              <w:t>15</w:t>
            </w:r>
            <w:r>
              <w:rPr>
                <w:rFonts w:hint="default" w:ascii="Times New Roman" w:hAnsi="Times New Roman" w:cs="Times New Roman" w:eastAsiaTheme="minorEastAsia"/>
                <w:color w:val="auto"/>
                <w:sz w:val="24"/>
                <w:szCs w:val="24"/>
                <w:lang w:val="en-US" w:eastAsia="zh-CN"/>
              </w:rPr>
              <w:t>万</w:t>
            </w:r>
          </w:p>
        </w:tc>
        <w:tc>
          <w:tcPr>
            <w:tcW w:w="736" w:type="dxa"/>
            <w:vAlign w:val="center"/>
          </w:tcPr>
          <w:p w14:paraId="2DE37589">
            <w:pPr>
              <w:keepNext w:val="0"/>
              <w:keepLines w:val="0"/>
              <w:pageBreakBefore w:val="0"/>
              <w:widowControl/>
              <w:kinsoku/>
              <w:wordWrap/>
              <w:overflowPunct/>
              <w:topLinePunct w:val="0"/>
              <w:autoSpaceDE/>
              <w:autoSpaceDN/>
              <w:bidi w:val="0"/>
              <w:adjustRightInd w:val="0"/>
              <w:snapToGrid w:val="0"/>
              <w:spacing w:after="0" w:afterLines="0"/>
              <w:jc w:val="center"/>
              <w:textAlignment w:val="auto"/>
              <w:outlineLvl w:val="9"/>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比例</w:t>
            </w:r>
          </w:p>
        </w:tc>
        <w:tc>
          <w:tcPr>
            <w:tcW w:w="964" w:type="dxa"/>
            <w:vAlign w:val="center"/>
          </w:tcPr>
          <w:p w14:paraId="793EEF09">
            <w:pPr>
              <w:keepNext w:val="0"/>
              <w:keepLines w:val="0"/>
              <w:pageBreakBefore w:val="0"/>
              <w:widowControl/>
              <w:kinsoku/>
              <w:wordWrap/>
              <w:overflowPunct/>
              <w:topLinePunct w:val="0"/>
              <w:autoSpaceDE/>
              <w:autoSpaceDN/>
              <w:bidi w:val="0"/>
              <w:adjustRightInd w:val="0"/>
              <w:snapToGrid w:val="0"/>
              <w:spacing w:after="0" w:afterLines="0"/>
              <w:jc w:val="center"/>
              <w:textAlignment w:val="auto"/>
              <w:outlineLvl w:val="9"/>
              <w:rPr>
                <w:rFonts w:hint="default" w:ascii="Times New Roman" w:hAnsi="Times New Roman" w:cs="Times New Roman" w:eastAsiaTheme="minorEastAsia"/>
                <w:color w:val="auto"/>
                <w:sz w:val="24"/>
                <w:szCs w:val="24"/>
              </w:rPr>
            </w:pPr>
            <w:r>
              <w:rPr>
                <w:rFonts w:hint="eastAsia" w:cs="Times New Roman" w:eastAsiaTheme="minorEastAsia"/>
                <w:color w:val="auto"/>
                <w:sz w:val="24"/>
                <w:szCs w:val="24"/>
                <w:lang w:val="en-US" w:eastAsia="zh-CN"/>
              </w:rPr>
              <w:t>15</w:t>
            </w:r>
            <w:r>
              <w:rPr>
                <w:rFonts w:hint="default" w:ascii="Times New Roman" w:hAnsi="Times New Roman" w:cs="Times New Roman" w:eastAsiaTheme="minorEastAsia"/>
                <w:color w:val="auto"/>
                <w:sz w:val="24"/>
                <w:szCs w:val="24"/>
              </w:rPr>
              <w:t>%</w:t>
            </w:r>
          </w:p>
        </w:tc>
      </w:tr>
      <w:tr w14:paraId="6816C49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66" w:type="dxa"/>
            <w:gridSpan w:val="2"/>
            <w:vAlign w:val="center"/>
          </w:tcPr>
          <w:p w14:paraId="36FB2572">
            <w:pPr>
              <w:keepNext w:val="0"/>
              <w:keepLines w:val="0"/>
              <w:pageBreakBefore w:val="0"/>
              <w:widowControl/>
              <w:kinsoku/>
              <w:wordWrap/>
              <w:overflowPunct/>
              <w:topLinePunct w:val="0"/>
              <w:autoSpaceDE/>
              <w:autoSpaceDN/>
              <w:bidi w:val="0"/>
              <w:adjustRightInd w:val="0"/>
              <w:snapToGrid w:val="0"/>
              <w:spacing w:after="0" w:afterLines="0"/>
              <w:jc w:val="center"/>
              <w:textAlignment w:val="auto"/>
              <w:outlineLvl w:val="9"/>
              <w:rPr>
                <w:rFonts w:hint="default" w:ascii="Times New Roman" w:hAnsi="Times New Roman" w:cs="Times New Roman" w:eastAsiaTheme="minorEastAsia"/>
                <w:b w:val="0"/>
                <w:bCs w:val="0"/>
                <w:color w:val="auto"/>
                <w:sz w:val="24"/>
                <w:szCs w:val="24"/>
              </w:rPr>
            </w:pPr>
            <w:r>
              <w:rPr>
                <w:rFonts w:hint="default" w:ascii="Times New Roman" w:hAnsi="Times New Roman" w:cs="Times New Roman" w:eastAsiaTheme="minorEastAsia"/>
                <w:b w:val="0"/>
                <w:bCs w:val="0"/>
                <w:color w:val="auto"/>
                <w:sz w:val="24"/>
                <w:szCs w:val="24"/>
              </w:rPr>
              <w:t>实际总概算</w:t>
            </w:r>
          </w:p>
        </w:tc>
        <w:tc>
          <w:tcPr>
            <w:tcW w:w="1696" w:type="dxa"/>
            <w:vAlign w:val="center"/>
          </w:tcPr>
          <w:p w14:paraId="6A9EEB5C">
            <w:pPr>
              <w:keepNext w:val="0"/>
              <w:keepLines w:val="0"/>
              <w:pageBreakBefore w:val="0"/>
              <w:widowControl/>
              <w:kinsoku/>
              <w:wordWrap/>
              <w:overflowPunct/>
              <w:topLinePunct w:val="0"/>
              <w:autoSpaceDE/>
              <w:autoSpaceDN/>
              <w:bidi w:val="0"/>
              <w:adjustRightInd w:val="0"/>
              <w:snapToGrid w:val="0"/>
              <w:spacing w:after="0" w:afterLines="0"/>
              <w:jc w:val="center"/>
              <w:textAlignment w:val="auto"/>
              <w:outlineLvl w:val="9"/>
              <w:rPr>
                <w:rFonts w:hint="default" w:ascii="Times New Roman" w:hAnsi="Times New Roman" w:cs="Times New Roman" w:eastAsiaTheme="minorEastAsia"/>
                <w:b w:val="0"/>
                <w:bCs w:val="0"/>
                <w:color w:val="auto"/>
                <w:sz w:val="24"/>
                <w:szCs w:val="24"/>
                <w:lang w:val="en-US" w:eastAsia="zh-CN"/>
              </w:rPr>
            </w:pPr>
            <w:r>
              <w:rPr>
                <w:rFonts w:hint="eastAsia" w:cs="Times New Roman" w:eastAsiaTheme="minorEastAsia"/>
                <w:b w:val="0"/>
                <w:bCs w:val="0"/>
                <w:color w:val="auto"/>
                <w:sz w:val="24"/>
                <w:szCs w:val="24"/>
                <w:lang w:val="en-US" w:eastAsia="zh-CN"/>
              </w:rPr>
              <w:t>100</w:t>
            </w:r>
            <w:r>
              <w:rPr>
                <w:rFonts w:hint="default" w:ascii="Times New Roman" w:hAnsi="Times New Roman" w:cs="Times New Roman" w:eastAsiaTheme="minorEastAsia"/>
                <w:b w:val="0"/>
                <w:bCs w:val="0"/>
                <w:color w:val="auto"/>
                <w:sz w:val="24"/>
                <w:szCs w:val="24"/>
                <w:lang w:val="en-US" w:eastAsia="zh-CN"/>
              </w:rPr>
              <w:t>万元</w:t>
            </w:r>
          </w:p>
        </w:tc>
        <w:tc>
          <w:tcPr>
            <w:tcW w:w="2195" w:type="dxa"/>
            <w:vAlign w:val="center"/>
          </w:tcPr>
          <w:p w14:paraId="61915467">
            <w:pPr>
              <w:keepNext w:val="0"/>
              <w:keepLines w:val="0"/>
              <w:pageBreakBefore w:val="0"/>
              <w:widowControl/>
              <w:kinsoku/>
              <w:wordWrap/>
              <w:overflowPunct/>
              <w:topLinePunct w:val="0"/>
              <w:autoSpaceDE/>
              <w:autoSpaceDN/>
              <w:bidi w:val="0"/>
              <w:adjustRightInd w:val="0"/>
              <w:snapToGrid w:val="0"/>
              <w:spacing w:after="0" w:afterLines="0"/>
              <w:jc w:val="center"/>
              <w:textAlignment w:val="auto"/>
              <w:outlineLvl w:val="9"/>
              <w:rPr>
                <w:rFonts w:hint="default" w:ascii="Times New Roman" w:hAnsi="Times New Roman" w:cs="Times New Roman" w:eastAsiaTheme="minorEastAsia"/>
                <w:b w:val="0"/>
                <w:bCs w:val="0"/>
                <w:color w:val="auto"/>
                <w:sz w:val="24"/>
                <w:szCs w:val="24"/>
              </w:rPr>
            </w:pPr>
            <w:r>
              <w:rPr>
                <w:rFonts w:hint="default" w:ascii="Times New Roman" w:hAnsi="Times New Roman" w:cs="Times New Roman" w:eastAsiaTheme="minorEastAsia"/>
                <w:b w:val="0"/>
                <w:bCs w:val="0"/>
                <w:color w:val="auto"/>
                <w:sz w:val="24"/>
                <w:szCs w:val="24"/>
              </w:rPr>
              <w:t>环保投资</w:t>
            </w:r>
          </w:p>
        </w:tc>
        <w:tc>
          <w:tcPr>
            <w:tcW w:w="1189" w:type="dxa"/>
            <w:vAlign w:val="center"/>
          </w:tcPr>
          <w:p w14:paraId="7E6F422C">
            <w:pPr>
              <w:keepNext w:val="0"/>
              <w:keepLines w:val="0"/>
              <w:pageBreakBefore w:val="0"/>
              <w:widowControl/>
              <w:kinsoku/>
              <w:wordWrap/>
              <w:overflowPunct/>
              <w:topLinePunct w:val="0"/>
              <w:autoSpaceDE/>
              <w:autoSpaceDN/>
              <w:bidi w:val="0"/>
              <w:adjustRightInd w:val="0"/>
              <w:snapToGrid w:val="0"/>
              <w:spacing w:after="0" w:afterLines="0"/>
              <w:jc w:val="center"/>
              <w:textAlignment w:val="auto"/>
              <w:outlineLvl w:val="9"/>
              <w:rPr>
                <w:rFonts w:hint="default" w:ascii="Times New Roman" w:hAnsi="Times New Roman" w:cs="Times New Roman" w:eastAsiaTheme="minorEastAsia"/>
                <w:color w:val="auto"/>
                <w:sz w:val="24"/>
                <w:szCs w:val="24"/>
                <w:lang w:val="en-US" w:eastAsia="zh-CN"/>
              </w:rPr>
            </w:pPr>
            <w:r>
              <w:rPr>
                <w:rFonts w:hint="eastAsia" w:cs="Times New Roman" w:eastAsiaTheme="minorEastAsia"/>
                <w:color w:val="auto"/>
                <w:sz w:val="24"/>
                <w:szCs w:val="24"/>
                <w:lang w:val="en-US" w:eastAsia="zh-CN"/>
              </w:rPr>
              <w:t>15</w:t>
            </w:r>
            <w:r>
              <w:rPr>
                <w:rFonts w:hint="default" w:ascii="Times New Roman" w:hAnsi="Times New Roman" w:cs="Times New Roman" w:eastAsiaTheme="minorEastAsia"/>
                <w:color w:val="auto"/>
                <w:sz w:val="24"/>
                <w:szCs w:val="24"/>
                <w:lang w:val="en-US" w:eastAsia="zh-CN"/>
              </w:rPr>
              <w:t>万</w:t>
            </w:r>
          </w:p>
        </w:tc>
        <w:tc>
          <w:tcPr>
            <w:tcW w:w="736" w:type="dxa"/>
            <w:vAlign w:val="center"/>
          </w:tcPr>
          <w:p w14:paraId="5DBC2B7B">
            <w:pPr>
              <w:keepNext w:val="0"/>
              <w:keepLines w:val="0"/>
              <w:pageBreakBefore w:val="0"/>
              <w:widowControl/>
              <w:kinsoku/>
              <w:wordWrap/>
              <w:overflowPunct/>
              <w:topLinePunct w:val="0"/>
              <w:autoSpaceDE/>
              <w:autoSpaceDN/>
              <w:bidi w:val="0"/>
              <w:adjustRightInd w:val="0"/>
              <w:snapToGrid w:val="0"/>
              <w:spacing w:after="0" w:afterLines="0"/>
              <w:jc w:val="center"/>
              <w:textAlignment w:val="auto"/>
              <w:outlineLvl w:val="9"/>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比例</w:t>
            </w:r>
          </w:p>
        </w:tc>
        <w:tc>
          <w:tcPr>
            <w:tcW w:w="964" w:type="dxa"/>
            <w:vAlign w:val="center"/>
          </w:tcPr>
          <w:p w14:paraId="731F3E3E">
            <w:pPr>
              <w:keepNext w:val="0"/>
              <w:keepLines w:val="0"/>
              <w:pageBreakBefore w:val="0"/>
              <w:widowControl/>
              <w:kinsoku/>
              <w:wordWrap/>
              <w:overflowPunct/>
              <w:topLinePunct w:val="0"/>
              <w:autoSpaceDE/>
              <w:autoSpaceDN/>
              <w:bidi w:val="0"/>
              <w:adjustRightInd w:val="0"/>
              <w:snapToGrid w:val="0"/>
              <w:spacing w:after="0" w:afterLines="0"/>
              <w:jc w:val="center"/>
              <w:textAlignment w:val="auto"/>
              <w:outlineLvl w:val="9"/>
              <w:rPr>
                <w:rFonts w:hint="default" w:ascii="Times New Roman" w:hAnsi="Times New Roman" w:cs="Times New Roman" w:eastAsiaTheme="minorEastAsia"/>
                <w:color w:val="auto"/>
                <w:sz w:val="24"/>
                <w:szCs w:val="24"/>
              </w:rPr>
            </w:pPr>
            <w:r>
              <w:rPr>
                <w:rFonts w:hint="eastAsia" w:cs="Times New Roman" w:eastAsiaTheme="minorEastAsia"/>
                <w:color w:val="auto"/>
                <w:sz w:val="24"/>
                <w:szCs w:val="24"/>
                <w:lang w:val="en-US" w:eastAsia="zh-CN"/>
              </w:rPr>
              <w:t>15</w:t>
            </w:r>
            <w:r>
              <w:rPr>
                <w:rFonts w:hint="default" w:ascii="Times New Roman" w:hAnsi="Times New Roman" w:cs="Times New Roman" w:eastAsiaTheme="minorEastAsia"/>
                <w:color w:val="auto"/>
                <w:sz w:val="24"/>
                <w:szCs w:val="24"/>
              </w:rPr>
              <w:t>%</w:t>
            </w:r>
          </w:p>
        </w:tc>
      </w:tr>
      <w:tr w14:paraId="520C754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66" w:type="dxa"/>
            <w:gridSpan w:val="2"/>
            <w:vAlign w:val="center"/>
          </w:tcPr>
          <w:p w14:paraId="37E20AD1">
            <w:pPr>
              <w:keepNext w:val="0"/>
              <w:keepLines w:val="0"/>
              <w:pageBreakBefore w:val="0"/>
              <w:widowControl/>
              <w:kinsoku/>
              <w:wordWrap/>
              <w:overflowPunct/>
              <w:topLinePunct w:val="0"/>
              <w:autoSpaceDE/>
              <w:autoSpaceDN/>
              <w:bidi w:val="0"/>
              <w:adjustRightInd w:val="0"/>
              <w:snapToGrid w:val="0"/>
              <w:spacing w:after="0" w:afterLines="0" w:line="520" w:lineRule="exact"/>
              <w:jc w:val="center"/>
              <w:textAlignment w:val="auto"/>
              <w:outlineLvl w:val="9"/>
              <w:rPr>
                <w:rFonts w:hint="default" w:ascii="Times New Roman" w:hAnsi="Times New Roman" w:cs="Times New Roman" w:eastAsiaTheme="minorEastAsia"/>
                <w:b w:val="0"/>
                <w:bCs w:val="0"/>
                <w:color w:val="auto"/>
                <w:sz w:val="24"/>
                <w:szCs w:val="24"/>
                <w:lang w:eastAsia="zh-CN"/>
              </w:rPr>
            </w:pPr>
            <w:r>
              <w:rPr>
                <w:rFonts w:hint="default" w:ascii="Times New Roman" w:hAnsi="Times New Roman" w:cs="Times New Roman" w:eastAsiaTheme="minorEastAsia"/>
                <w:b w:val="0"/>
                <w:bCs w:val="0"/>
                <w:color w:val="auto"/>
                <w:sz w:val="24"/>
                <w:szCs w:val="24"/>
                <w:lang w:eastAsia="zh-CN"/>
              </w:rPr>
              <w:t>验收范围</w:t>
            </w:r>
          </w:p>
        </w:tc>
        <w:tc>
          <w:tcPr>
            <w:tcW w:w="6780" w:type="dxa"/>
            <w:gridSpan w:val="5"/>
            <w:vAlign w:val="center"/>
          </w:tcPr>
          <w:p w14:paraId="3947CFE2">
            <w:pPr>
              <w:keepNext w:val="0"/>
              <w:keepLines w:val="0"/>
              <w:pageBreakBefore w:val="0"/>
              <w:widowControl/>
              <w:kinsoku/>
              <w:wordWrap/>
              <w:overflowPunct/>
              <w:topLinePunct w:val="0"/>
              <w:autoSpaceDE/>
              <w:autoSpaceDN/>
              <w:bidi w:val="0"/>
              <w:adjustRightInd w:val="0"/>
              <w:snapToGrid w:val="0"/>
              <w:spacing w:after="0" w:afterLines="0" w:line="240" w:lineRule="auto"/>
              <w:ind w:firstLine="480" w:firstLineChars="200"/>
              <w:textAlignment w:val="auto"/>
              <w:outlineLvl w:val="9"/>
              <w:rPr>
                <w:rFonts w:hint="default" w:ascii="Times New Roman" w:hAnsi="Times New Roman" w:cs="Times New Roman" w:eastAsiaTheme="minorEastAsia"/>
                <w:b w:val="0"/>
                <w:bCs w:val="0"/>
                <w:color w:val="auto"/>
                <w:sz w:val="24"/>
                <w:szCs w:val="24"/>
              </w:rPr>
            </w:pPr>
            <w:r>
              <w:rPr>
                <w:rFonts w:hint="default" w:ascii="Times New Roman" w:hAnsi="Times New Roman" w:cs="Times New Roman" w:eastAsiaTheme="minorEastAsia"/>
                <w:b w:val="0"/>
                <w:bCs w:val="0"/>
                <w:color w:val="auto"/>
                <w:sz w:val="24"/>
                <w:szCs w:val="24"/>
                <w:lang w:val="en-US" w:eastAsia="zh-CN"/>
              </w:rPr>
              <w:t>本项目主体工程、辅助工程、生产设备的实际建设情况和环保设施建设、运行及环保要求落实情况等。</w:t>
            </w:r>
          </w:p>
        </w:tc>
      </w:tr>
      <w:tr w14:paraId="66A5B95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46" w:type="dxa"/>
            <w:gridSpan w:val="7"/>
            <w:vAlign w:val="center"/>
          </w:tcPr>
          <w:p w14:paraId="0E5B607F">
            <w:pPr>
              <w:keepNext w:val="0"/>
              <w:keepLines w:val="0"/>
              <w:pageBreakBefore w:val="0"/>
              <w:widowControl/>
              <w:kinsoku/>
              <w:wordWrap/>
              <w:overflowPunct/>
              <w:topLinePunct w:val="0"/>
              <w:autoSpaceDE/>
              <w:autoSpaceDN/>
              <w:bidi w:val="0"/>
              <w:adjustRightInd w:val="0"/>
              <w:snapToGrid w:val="0"/>
              <w:spacing w:after="0" w:afterLines="0" w:line="520" w:lineRule="exact"/>
              <w:ind w:firstLine="482" w:firstLineChars="200"/>
              <w:jc w:val="left"/>
              <w:textAlignment w:val="auto"/>
              <w:outlineLvl w:val="9"/>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b/>
                <w:bCs/>
                <w:color w:val="auto"/>
                <w:sz w:val="24"/>
                <w:szCs w:val="24"/>
                <w:lang w:val="en-US" w:eastAsia="zh-CN"/>
              </w:rPr>
              <w:t>项目由来：</w:t>
            </w:r>
          </w:p>
          <w:p w14:paraId="608F8081">
            <w:pPr>
              <w:keepNext w:val="0"/>
              <w:keepLines w:val="0"/>
              <w:pageBreakBefore w:val="0"/>
              <w:widowControl/>
              <w:kinsoku/>
              <w:wordWrap/>
              <w:overflowPunct/>
              <w:topLinePunct w:val="0"/>
              <w:autoSpaceDE/>
              <w:autoSpaceDN/>
              <w:bidi w:val="0"/>
              <w:adjustRightInd w:val="0"/>
              <w:snapToGrid w:val="0"/>
              <w:spacing w:after="0" w:afterLines="0" w:line="520" w:lineRule="exact"/>
              <w:ind w:firstLine="480" w:firstLineChars="200"/>
              <w:jc w:val="left"/>
              <w:textAlignment w:val="auto"/>
              <w:outlineLvl w:val="9"/>
              <w:rPr>
                <w:rFonts w:hint="default" w:cs="Times New Roman"/>
                <w:sz w:val="24"/>
                <w:szCs w:val="24"/>
                <w:lang w:val="en-US" w:eastAsia="zh-CN"/>
              </w:rPr>
            </w:pPr>
            <w:r>
              <w:rPr>
                <w:rFonts w:hint="eastAsia" w:ascii="Times New Roman" w:hAnsi="Times New Roman" w:eastAsia="宋体" w:cs="Times New Roman"/>
                <w:color w:val="000000"/>
                <w:sz w:val="24"/>
                <w:szCs w:val="24"/>
                <w:lang w:val="en-US" w:eastAsia="zh-CN"/>
              </w:rPr>
              <w:t>河南奥力特机电</w:t>
            </w:r>
            <w:r>
              <w:rPr>
                <w:rFonts w:hint="default" w:ascii="Times New Roman" w:hAnsi="Times New Roman" w:eastAsia="宋体" w:cs="Times New Roman"/>
                <w:color w:val="000000"/>
                <w:sz w:val="24"/>
                <w:szCs w:val="24"/>
                <w:lang w:val="en-US" w:eastAsia="zh-CN"/>
              </w:rPr>
              <w:t>有限公司</w:t>
            </w:r>
            <w:r>
              <w:rPr>
                <w:rFonts w:hint="default" w:ascii="Times New Roman" w:hAnsi="Times New Roman" w:cs="Times New Roman"/>
                <w:sz w:val="24"/>
              </w:rPr>
              <w:t>位于</w:t>
            </w:r>
            <w:r>
              <w:rPr>
                <w:rFonts w:hint="eastAsia" w:ascii="Times New Roman" w:hAnsi="Times New Roman" w:eastAsia="宋体" w:cs="Times New Roman"/>
                <w:sz w:val="24"/>
                <w:szCs w:val="24"/>
                <w:lang w:val="en-US" w:eastAsia="zh-CN"/>
              </w:rPr>
              <w:t>长垣市</w:t>
            </w:r>
            <w:r>
              <w:rPr>
                <w:rFonts w:hint="eastAsia" w:ascii="Times New Roman" w:hAnsi="Times New Roman" w:cs="Times New Roman"/>
                <w:sz w:val="24"/>
                <w:szCs w:val="24"/>
                <w:lang w:val="en-US" w:eastAsia="zh-CN"/>
              </w:rPr>
              <w:t>南蒲区桂陵大道东侧</w:t>
            </w:r>
            <w:r>
              <w:rPr>
                <w:rFonts w:hint="eastAsia" w:ascii="宋体" w:hAnsi="宋体" w:cs="宋体"/>
                <w:sz w:val="24"/>
                <w:szCs w:val="24"/>
                <w:lang w:val="en-US" w:eastAsia="zh-CN"/>
              </w:rPr>
              <w:t>，</w:t>
            </w:r>
            <w:r>
              <w:rPr>
                <w:rFonts w:hint="eastAsia" w:cs="Times New Roman"/>
                <w:sz w:val="24"/>
                <w:szCs w:val="24"/>
                <w:lang w:val="en-US" w:eastAsia="zh-CN"/>
              </w:rPr>
              <w:t>建设</w:t>
            </w:r>
            <w:r>
              <w:rPr>
                <w:rFonts w:hint="default" w:ascii="Times New Roman" w:hAnsi="Times New Roman" w:eastAsia="宋体" w:cs="Times New Roman"/>
                <w:color w:val="000000"/>
                <w:sz w:val="24"/>
                <w:szCs w:val="24"/>
                <w:lang w:val="en-US" w:eastAsia="zh-CN"/>
              </w:rPr>
              <w:t>年产</w:t>
            </w:r>
            <w:r>
              <w:rPr>
                <w:rFonts w:hint="eastAsia" w:ascii="Times New Roman" w:hAnsi="Times New Roman" w:eastAsia="宋体" w:cs="Times New Roman"/>
                <w:color w:val="000000"/>
                <w:sz w:val="24"/>
                <w:szCs w:val="24"/>
                <w:lang w:val="en-US" w:eastAsia="zh-CN"/>
              </w:rPr>
              <w:t>8500台电机</w:t>
            </w:r>
            <w:r>
              <w:rPr>
                <w:rFonts w:hint="default" w:ascii="Times New Roman" w:hAnsi="Times New Roman" w:eastAsia="宋体" w:cs="Times New Roman"/>
                <w:color w:val="000000"/>
                <w:sz w:val="24"/>
                <w:szCs w:val="24"/>
                <w:lang w:val="en-US" w:eastAsia="zh-CN"/>
              </w:rPr>
              <w:t>项目</w:t>
            </w:r>
            <w:r>
              <w:rPr>
                <w:rFonts w:hint="eastAsia" w:ascii="Times New Roman" w:hAnsi="Times New Roman" w:cs="Times New Roman" w:eastAsiaTheme="minorEastAsia"/>
                <w:color w:val="auto"/>
                <w:sz w:val="24"/>
                <w:szCs w:val="24"/>
                <w:lang w:val="en-US" w:eastAsia="zh-CN"/>
              </w:rPr>
              <w:t>，</w:t>
            </w:r>
            <w:r>
              <w:rPr>
                <w:rFonts w:hint="eastAsia" w:cs="Times New Roman" w:eastAsiaTheme="minorEastAsia"/>
                <w:color w:val="auto"/>
                <w:sz w:val="24"/>
                <w:szCs w:val="24"/>
                <w:lang w:val="en-US" w:eastAsia="zh-CN"/>
              </w:rPr>
              <w:t>项目</w:t>
            </w:r>
            <w:r>
              <w:rPr>
                <w:rFonts w:hint="eastAsia" w:ascii="Times New Roman" w:hAnsi="Times New Roman" w:cs="Times New Roman" w:eastAsiaTheme="minorEastAsia"/>
                <w:color w:val="auto"/>
                <w:sz w:val="24"/>
                <w:szCs w:val="24"/>
                <w:lang w:val="en-US" w:eastAsia="zh-CN"/>
              </w:rPr>
              <w:t>占地</w:t>
            </w:r>
            <w:r>
              <w:rPr>
                <w:rFonts w:hint="eastAsia" w:cs="Times New Roman" w:eastAsiaTheme="minorEastAsia"/>
                <w:color w:val="auto"/>
                <w:sz w:val="24"/>
                <w:szCs w:val="24"/>
                <w:lang w:val="en-US" w:eastAsia="zh-CN"/>
              </w:rPr>
              <w:t>1650</w:t>
            </w:r>
            <w:r>
              <w:rPr>
                <w:rFonts w:ascii="Times New Roman" w:hAnsi="Times New Roman"/>
                <w:b w:val="0"/>
                <w:bCs w:val="0"/>
                <w:szCs w:val="21"/>
                <w:u w:val="none"/>
              </w:rPr>
              <w:t>m</w:t>
            </w:r>
            <w:r>
              <w:rPr>
                <w:rFonts w:ascii="Times New Roman" w:hAnsi="Times New Roman"/>
                <w:b w:val="0"/>
                <w:bCs w:val="0"/>
                <w:szCs w:val="21"/>
                <w:u w:val="none"/>
                <w:vertAlign w:val="superscript"/>
              </w:rPr>
              <w:t>2</w:t>
            </w:r>
            <w:r>
              <w:rPr>
                <w:rFonts w:hint="eastAsia" w:cs="Times New Roman"/>
                <w:sz w:val="24"/>
                <w:szCs w:val="24"/>
                <w:lang w:val="en-US" w:eastAsia="zh-CN"/>
              </w:rPr>
              <w:t>。</w:t>
            </w:r>
          </w:p>
          <w:p w14:paraId="355255F1">
            <w:pPr>
              <w:keepNext w:val="0"/>
              <w:keepLines w:val="0"/>
              <w:pageBreakBefore w:val="0"/>
              <w:widowControl/>
              <w:kinsoku/>
              <w:wordWrap/>
              <w:overflowPunct/>
              <w:topLinePunct w:val="0"/>
              <w:autoSpaceDE/>
              <w:autoSpaceDN/>
              <w:bidi w:val="0"/>
              <w:adjustRightInd w:val="0"/>
              <w:snapToGrid w:val="0"/>
              <w:spacing w:after="0" w:line="520" w:lineRule="exact"/>
              <w:ind w:firstLine="480" w:firstLineChars="200"/>
              <w:textAlignment w:val="auto"/>
              <w:outlineLvl w:val="9"/>
              <w:rPr>
                <w:rFonts w:hint="default" w:ascii="Times New Roman" w:hAnsi="Times New Roman" w:eastAsia="宋体" w:cs="Times New Roman"/>
                <w:color w:val="auto"/>
                <w:sz w:val="24"/>
                <w:szCs w:val="24"/>
                <w:highlight w:val="green"/>
                <w:lang w:val="en-US" w:eastAsia="zh-CN"/>
              </w:rPr>
            </w:pPr>
            <w:r>
              <w:rPr>
                <w:rFonts w:hint="eastAsia" w:cs="Times New Roman"/>
                <w:color w:val="auto"/>
                <w:sz w:val="24"/>
                <w:szCs w:val="24"/>
                <w:lang w:val="en-US" w:eastAsia="zh-CN"/>
              </w:rPr>
              <w:t>2022</w:t>
            </w:r>
            <w:r>
              <w:rPr>
                <w:rFonts w:hint="default" w:ascii="Times New Roman" w:hAnsi="Times New Roman" w:eastAsia="宋体" w:cs="Times New Roman"/>
                <w:color w:val="auto"/>
                <w:sz w:val="24"/>
                <w:szCs w:val="24"/>
                <w:lang w:val="en-US" w:eastAsia="zh-CN"/>
              </w:rPr>
              <w:t>年</w:t>
            </w:r>
            <w:r>
              <w:rPr>
                <w:rFonts w:hint="eastAsia" w:cs="Times New Roman"/>
                <w:color w:val="auto"/>
                <w:sz w:val="24"/>
                <w:szCs w:val="24"/>
                <w:lang w:val="en-US" w:eastAsia="zh-CN"/>
              </w:rPr>
              <w:t>06</w:t>
            </w:r>
            <w:r>
              <w:rPr>
                <w:rFonts w:hint="default" w:ascii="Times New Roman" w:hAnsi="Times New Roman" w:eastAsia="宋体" w:cs="Times New Roman"/>
                <w:color w:val="auto"/>
                <w:sz w:val="24"/>
                <w:szCs w:val="24"/>
                <w:lang w:val="en-US" w:eastAsia="zh-CN"/>
              </w:rPr>
              <w:t>月，</w:t>
            </w:r>
            <w:r>
              <w:rPr>
                <w:rFonts w:hint="eastAsia" w:cs="Times New Roman" w:eastAsiaTheme="minorEastAsia"/>
                <w:color w:val="auto"/>
                <w:sz w:val="24"/>
                <w:szCs w:val="24"/>
                <w:lang w:val="en-US" w:eastAsia="zh-CN"/>
              </w:rPr>
              <w:t>新乡市一新环保技术有限公司</w:t>
            </w:r>
            <w:r>
              <w:rPr>
                <w:rFonts w:hint="default" w:ascii="Times New Roman" w:hAnsi="Times New Roman" w:eastAsia="宋体" w:cs="Times New Roman"/>
                <w:color w:val="auto"/>
                <w:sz w:val="24"/>
                <w:szCs w:val="24"/>
                <w:lang w:val="en-US" w:eastAsia="zh-CN"/>
              </w:rPr>
              <w:t>编制完成了</w:t>
            </w:r>
            <w:r>
              <w:rPr>
                <w:rFonts w:hint="eastAsia" w:cs="Times New Roman"/>
                <w:color w:val="auto"/>
                <w:sz w:val="24"/>
                <w:szCs w:val="24"/>
                <w:lang w:val="en-US" w:eastAsia="zh-CN"/>
              </w:rPr>
              <w:t>“</w:t>
            </w:r>
            <w:r>
              <w:rPr>
                <w:rFonts w:hint="default" w:ascii="Times New Roman" w:hAnsi="Times New Roman" w:eastAsia="宋体" w:cs="Times New Roman"/>
                <w:color w:val="000000"/>
                <w:sz w:val="24"/>
                <w:szCs w:val="24"/>
                <w:lang w:val="en-US" w:eastAsia="zh-CN"/>
              </w:rPr>
              <w:t>年产</w:t>
            </w:r>
            <w:r>
              <w:rPr>
                <w:rFonts w:hint="eastAsia" w:ascii="Times New Roman" w:hAnsi="Times New Roman" w:eastAsia="宋体" w:cs="Times New Roman"/>
                <w:color w:val="000000"/>
                <w:sz w:val="24"/>
                <w:szCs w:val="24"/>
                <w:lang w:val="en-US" w:eastAsia="zh-CN"/>
              </w:rPr>
              <w:t>8500台电机</w:t>
            </w:r>
            <w:r>
              <w:rPr>
                <w:rFonts w:hint="default" w:ascii="Times New Roman" w:hAnsi="Times New Roman" w:eastAsia="宋体" w:cs="Times New Roman"/>
                <w:color w:val="000000"/>
                <w:sz w:val="24"/>
                <w:szCs w:val="24"/>
                <w:lang w:val="en-US" w:eastAsia="zh-CN"/>
              </w:rPr>
              <w:t>项目</w:t>
            </w:r>
            <w:r>
              <w:rPr>
                <w:rFonts w:hint="eastAsia"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环境影响报告表，</w:t>
            </w:r>
            <w:r>
              <w:rPr>
                <w:rFonts w:hint="eastAsia" w:cs="Times New Roman"/>
                <w:color w:val="auto"/>
                <w:sz w:val="24"/>
                <w:szCs w:val="24"/>
                <w:highlight w:val="none"/>
                <w:lang w:val="en-US" w:eastAsia="zh-CN"/>
              </w:rPr>
              <w:t>2022</w:t>
            </w:r>
            <w:r>
              <w:rPr>
                <w:rFonts w:hint="default" w:ascii="Times New Roman" w:hAnsi="Times New Roman" w:eastAsia="宋体" w:cs="Times New Roman"/>
                <w:color w:val="auto"/>
                <w:sz w:val="24"/>
                <w:szCs w:val="24"/>
                <w:highlight w:val="none"/>
                <w:lang w:val="en-US" w:eastAsia="zh-CN"/>
              </w:rPr>
              <w:t>年</w:t>
            </w:r>
            <w:r>
              <w:rPr>
                <w:rFonts w:hint="eastAsia" w:cs="Times New Roman"/>
                <w:color w:val="auto"/>
                <w:sz w:val="24"/>
                <w:szCs w:val="24"/>
                <w:highlight w:val="none"/>
                <w:lang w:val="en-US" w:eastAsia="zh-CN"/>
              </w:rPr>
              <w:t>06</w:t>
            </w:r>
            <w:r>
              <w:rPr>
                <w:rFonts w:hint="default" w:ascii="Times New Roman" w:hAnsi="Times New Roman" w:eastAsia="宋体" w:cs="Times New Roman"/>
                <w:color w:val="auto"/>
                <w:sz w:val="24"/>
                <w:szCs w:val="24"/>
                <w:highlight w:val="none"/>
                <w:lang w:val="en-US" w:eastAsia="zh-CN"/>
              </w:rPr>
              <w:t>月</w:t>
            </w:r>
            <w:r>
              <w:rPr>
                <w:rFonts w:hint="eastAsia" w:cs="Times New Roman"/>
                <w:color w:val="auto"/>
                <w:sz w:val="24"/>
                <w:szCs w:val="24"/>
                <w:highlight w:val="none"/>
                <w:lang w:val="en-US" w:eastAsia="zh-CN"/>
              </w:rPr>
              <w:t>28</w:t>
            </w:r>
            <w:r>
              <w:rPr>
                <w:rFonts w:hint="default" w:ascii="Times New Roman" w:hAnsi="Times New Roman" w:eastAsia="宋体" w:cs="Times New Roman"/>
                <w:color w:val="auto"/>
                <w:sz w:val="24"/>
                <w:szCs w:val="24"/>
                <w:highlight w:val="none"/>
                <w:lang w:val="en-US" w:eastAsia="zh-CN"/>
              </w:rPr>
              <w:t>日，获得</w:t>
            </w:r>
            <w:r>
              <w:rPr>
                <w:rFonts w:hint="eastAsia" w:cs="Times New Roman" w:eastAsiaTheme="minorEastAsia"/>
                <w:color w:val="auto"/>
                <w:sz w:val="24"/>
                <w:szCs w:val="24"/>
                <w:highlight w:val="none"/>
                <w:lang w:val="en-US" w:eastAsia="zh-CN"/>
              </w:rPr>
              <w:t>新乡市生态环境局长垣分局</w:t>
            </w:r>
            <w:r>
              <w:rPr>
                <w:rFonts w:hint="default" w:ascii="Times New Roman" w:hAnsi="Times New Roman" w:eastAsia="宋体" w:cs="Times New Roman"/>
                <w:color w:val="auto"/>
                <w:sz w:val="24"/>
                <w:szCs w:val="24"/>
                <w:highlight w:val="none"/>
                <w:lang w:val="en-US" w:eastAsia="zh-CN"/>
              </w:rPr>
              <w:t>批复</w:t>
            </w:r>
            <w:r>
              <w:rPr>
                <w:rFonts w:hint="eastAsia" w:cs="Times New Roman" w:eastAsiaTheme="minorEastAsia"/>
                <w:b w:val="0"/>
                <w:bCs w:val="0"/>
                <w:color w:val="auto"/>
                <w:sz w:val="24"/>
                <w:szCs w:val="24"/>
                <w:lang w:val="en-US" w:eastAsia="zh-CN"/>
              </w:rPr>
              <w:t>（长环审（2022）53号）</w:t>
            </w:r>
            <w:r>
              <w:rPr>
                <w:rFonts w:hint="default" w:ascii="Times New Roman" w:hAnsi="Times New Roman" w:eastAsia="宋体" w:cs="Times New Roman"/>
                <w:color w:val="auto"/>
                <w:sz w:val="24"/>
                <w:szCs w:val="24"/>
                <w:highlight w:val="none"/>
                <w:lang w:val="en-US" w:eastAsia="zh-CN"/>
              </w:rPr>
              <w:t>。</w:t>
            </w:r>
          </w:p>
          <w:p w14:paraId="4AF7985F">
            <w:pPr>
              <w:keepNext w:val="0"/>
              <w:keepLines w:val="0"/>
              <w:pageBreakBefore w:val="0"/>
              <w:widowControl/>
              <w:kinsoku/>
              <w:wordWrap/>
              <w:overflowPunct/>
              <w:topLinePunct w:val="0"/>
              <w:autoSpaceDE/>
              <w:autoSpaceDN/>
              <w:bidi w:val="0"/>
              <w:adjustRightInd w:val="0"/>
              <w:snapToGrid w:val="0"/>
              <w:spacing w:after="0" w:afterLines="0" w:line="520" w:lineRule="exact"/>
              <w:ind w:firstLine="480" w:firstLineChars="200"/>
              <w:textAlignment w:val="auto"/>
              <w:outlineLvl w:val="9"/>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根据《建设项目竣工环境保护验收技术指南污染影响类》和《建设项目竣工环境保护验收暂行办法》，</w:t>
            </w:r>
            <w:r>
              <w:rPr>
                <w:rFonts w:hint="eastAsia" w:ascii="Times New Roman" w:hAnsi="Times New Roman" w:eastAsia="宋体" w:cs="Times New Roman"/>
                <w:color w:val="000000"/>
                <w:sz w:val="24"/>
                <w:szCs w:val="24"/>
                <w:lang w:val="en-US" w:eastAsia="zh-CN"/>
              </w:rPr>
              <w:t>河南智轻装备有限公司</w:t>
            </w:r>
            <w:r>
              <w:rPr>
                <w:rFonts w:hint="default" w:ascii="Times New Roman" w:hAnsi="Times New Roman" w:eastAsia="宋体" w:cs="Times New Roman"/>
                <w:color w:val="auto"/>
                <w:sz w:val="24"/>
                <w:szCs w:val="24"/>
                <w:lang w:val="en-US" w:eastAsia="zh-CN"/>
              </w:rPr>
              <w:t>按照国家有关规范要求，编制完成本项目的验收报告。</w:t>
            </w:r>
          </w:p>
          <w:p w14:paraId="24DFAF4C">
            <w:pPr>
              <w:keepNext w:val="0"/>
              <w:keepLines w:val="0"/>
              <w:pageBreakBefore w:val="0"/>
              <w:widowControl/>
              <w:kinsoku/>
              <w:wordWrap/>
              <w:overflowPunct/>
              <w:topLinePunct w:val="0"/>
              <w:autoSpaceDE/>
              <w:autoSpaceDN/>
              <w:bidi w:val="0"/>
              <w:adjustRightInd w:val="0"/>
              <w:snapToGrid w:val="0"/>
              <w:spacing w:after="0" w:afterLines="0" w:line="520" w:lineRule="exact"/>
              <w:ind w:firstLine="480" w:firstLineChars="200"/>
              <w:textAlignment w:val="auto"/>
              <w:outlineLvl w:val="9"/>
              <w:rPr>
                <w:rFonts w:hint="default" w:ascii="Times New Roman" w:hAnsi="Times New Roman" w:eastAsia="宋体" w:cs="Times New Roman"/>
                <w:color w:val="auto"/>
                <w:sz w:val="24"/>
                <w:szCs w:val="24"/>
                <w:lang w:val="en-US" w:eastAsia="zh-CN"/>
              </w:rPr>
            </w:pPr>
          </w:p>
          <w:p w14:paraId="43E2059F">
            <w:pPr>
              <w:keepNext w:val="0"/>
              <w:keepLines w:val="0"/>
              <w:pageBreakBefore w:val="0"/>
              <w:widowControl/>
              <w:kinsoku/>
              <w:wordWrap/>
              <w:overflowPunct/>
              <w:topLinePunct w:val="0"/>
              <w:autoSpaceDE/>
              <w:autoSpaceDN/>
              <w:bidi w:val="0"/>
              <w:adjustRightInd w:val="0"/>
              <w:snapToGrid w:val="0"/>
              <w:spacing w:after="0" w:afterLines="0" w:line="520" w:lineRule="exact"/>
              <w:ind w:firstLine="480" w:firstLineChars="200"/>
              <w:textAlignment w:val="auto"/>
              <w:outlineLvl w:val="9"/>
              <w:rPr>
                <w:rFonts w:hint="default" w:ascii="Times New Roman" w:hAnsi="Times New Roman" w:eastAsia="宋体" w:cs="Times New Roman"/>
                <w:color w:val="auto"/>
                <w:sz w:val="24"/>
                <w:szCs w:val="24"/>
                <w:lang w:val="en-US" w:eastAsia="zh-CN"/>
              </w:rPr>
            </w:pPr>
          </w:p>
          <w:p w14:paraId="19E146B6">
            <w:pPr>
              <w:keepNext w:val="0"/>
              <w:keepLines w:val="0"/>
              <w:pageBreakBefore w:val="0"/>
              <w:widowControl/>
              <w:kinsoku/>
              <w:wordWrap/>
              <w:overflowPunct/>
              <w:topLinePunct w:val="0"/>
              <w:autoSpaceDE/>
              <w:autoSpaceDN/>
              <w:bidi w:val="0"/>
              <w:adjustRightInd w:val="0"/>
              <w:snapToGrid w:val="0"/>
              <w:spacing w:after="0" w:afterLines="0" w:line="520" w:lineRule="exact"/>
              <w:ind w:firstLine="480" w:firstLineChars="200"/>
              <w:textAlignment w:val="auto"/>
              <w:outlineLvl w:val="9"/>
              <w:rPr>
                <w:rFonts w:hint="default" w:ascii="Times New Roman" w:hAnsi="Times New Roman" w:eastAsia="宋体" w:cs="Times New Roman"/>
                <w:color w:val="auto"/>
                <w:sz w:val="24"/>
                <w:szCs w:val="24"/>
                <w:lang w:val="en-US" w:eastAsia="zh-CN"/>
              </w:rPr>
            </w:pPr>
          </w:p>
          <w:p w14:paraId="5BD969FC">
            <w:pPr>
              <w:keepNext w:val="0"/>
              <w:keepLines w:val="0"/>
              <w:pageBreakBefore w:val="0"/>
              <w:widowControl/>
              <w:kinsoku/>
              <w:wordWrap/>
              <w:overflowPunct/>
              <w:topLinePunct w:val="0"/>
              <w:autoSpaceDE/>
              <w:autoSpaceDN/>
              <w:bidi w:val="0"/>
              <w:adjustRightInd w:val="0"/>
              <w:snapToGrid w:val="0"/>
              <w:spacing w:after="0" w:afterLines="0" w:line="520" w:lineRule="exact"/>
              <w:ind w:firstLine="480" w:firstLineChars="200"/>
              <w:textAlignment w:val="auto"/>
              <w:outlineLvl w:val="9"/>
              <w:rPr>
                <w:rFonts w:hint="default" w:ascii="Times New Roman" w:hAnsi="Times New Roman" w:eastAsia="宋体" w:cs="Times New Roman"/>
                <w:color w:val="auto"/>
                <w:sz w:val="24"/>
                <w:szCs w:val="24"/>
                <w:lang w:val="en-US" w:eastAsia="zh-CN"/>
              </w:rPr>
            </w:pPr>
          </w:p>
          <w:p w14:paraId="7DC47D3E">
            <w:pPr>
              <w:keepNext w:val="0"/>
              <w:keepLines w:val="0"/>
              <w:pageBreakBefore w:val="0"/>
              <w:widowControl/>
              <w:kinsoku/>
              <w:wordWrap/>
              <w:overflowPunct/>
              <w:topLinePunct w:val="0"/>
              <w:autoSpaceDE/>
              <w:autoSpaceDN/>
              <w:bidi w:val="0"/>
              <w:adjustRightInd w:val="0"/>
              <w:snapToGrid w:val="0"/>
              <w:spacing w:after="0" w:afterLines="0" w:line="520" w:lineRule="exact"/>
              <w:textAlignment w:val="auto"/>
              <w:outlineLvl w:val="9"/>
              <w:rPr>
                <w:rFonts w:hint="default" w:ascii="Times New Roman" w:hAnsi="Times New Roman" w:eastAsia="宋体" w:cs="Times New Roman"/>
                <w:color w:val="auto"/>
                <w:sz w:val="24"/>
                <w:szCs w:val="24"/>
                <w:lang w:val="en-US" w:eastAsia="zh-CN"/>
              </w:rPr>
            </w:pPr>
          </w:p>
        </w:tc>
      </w:tr>
      <w:tr w14:paraId="71EB26F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66" w:type="dxa"/>
            <w:gridSpan w:val="2"/>
            <w:vAlign w:val="center"/>
          </w:tcPr>
          <w:p w14:paraId="73B06D3B">
            <w:pPr>
              <w:keepNext w:val="0"/>
              <w:keepLines w:val="0"/>
              <w:pageBreakBefore w:val="0"/>
              <w:widowControl/>
              <w:kinsoku/>
              <w:wordWrap/>
              <w:overflowPunct/>
              <w:topLinePunct w:val="0"/>
              <w:autoSpaceDE/>
              <w:autoSpaceDN/>
              <w:bidi w:val="0"/>
              <w:adjustRightInd w:val="0"/>
              <w:snapToGrid w:val="0"/>
              <w:spacing w:after="0" w:afterLines="0" w:line="520" w:lineRule="exact"/>
              <w:jc w:val="center"/>
              <w:textAlignment w:val="auto"/>
              <w:outlineLvl w:val="9"/>
              <w:rPr>
                <w:rFonts w:hint="default" w:ascii="Times New Roman" w:hAnsi="Times New Roman" w:eastAsia="宋体" w:cs="Times New Roman"/>
                <w:color w:val="auto"/>
                <w:sz w:val="24"/>
                <w:szCs w:val="24"/>
              </w:rPr>
            </w:pPr>
            <w:r>
              <w:rPr>
                <w:rFonts w:hint="default" w:ascii="Times New Roman" w:hAnsi="Times New Roman" w:eastAsia="宋体" w:cs="Times New Roman"/>
                <w:b/>
                <w:bCs/>
                <w:color w:val="auto"/>
                <w:sz w:val="24"/>
                <w:szCs w:val="24"/>
              </w:rPr>
              <w:t>验收监测依据</w:t>
            </w:r>
          </w:p>
        </w:tc>
        <w:tc>
          <w:tcPr>
            <w:tcW w:w="6780" w:type="dxa"/>
            <w:gridSpan w:val="5"/>
            <w:vAlign w:val="center"/>
          </w:tcPr>
          <w:p w14:paraId="5AE8F71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Lines="0" w:afterAutospacing="0" w:line="520" w:lineRule="exact"/>
              <w:ind w:left="0" w:right="0"/>
              <w:jc w:val="left"/>
              <w:textAlignment w:val="auto"/>
              <w:outlineLvl w:val="9"/>
              <w:rPr>
                <w:rFonts w:hint="default"/>
                <w:lang w:val="en-US" w:eastAsia="zh-CN"/>
              </w:rPr>
            </w:pPr>
            <w:r>
              <w:rPr>
                <w:rFonts w:hint="default"/>
                <w:lang w:val="en-US" w:eastAsia="zh-CN"/>
              </w:rPr>
              <w:t>（1）《中华人民共和国环境保护法》（2015.1.1）；</w:t>
            </w:r>
          </w:p>
          <w:p w14:paraId="4C74C0B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Lines="0" w:afterAutospacing="0" w:line="520" w:lineRule="exact"/>
              <w:ind w:left="0" w:right="0"/>
              <w:jc w:val="left"/>
              <w:textAlignment w:val="auto"/>
              <w:outlineLvl w:val="9"/>
              <w:rPr>
                <w:rFonts w:hint="default"/>
                <w:lang w:val="en-US" w:eastAsia="zh-CN"/>
              </w:rPr>
            </w:pPr>
            <w:r>
              <w:rPr>
                <w:rFonts w:hint="default"/>
                <w:lang w:val="en-US" w:eastAsia="zh-CN"/>
              </w:rPr>
              <w:t>（2）《中华人民共和国环境影响评价法》（</w:t>
            </w:r>
            <w:r>
              <w:rPr>
                <w:rFonts w:hint="eastAsia"/>
                <w:lang w:val="en-US" w:eastAsia="zh-CN"/>
              </w:rPr>
              <w:t>2018.12.29</w:t>
            </w:r>
            <w:r>
              <w:rPr>
                <w:rFonts w:hint="default"/>
                <w:lang w:val="en-US" w:eastAsia="zh-CN"/>
              </w:rPr>
              <w:t>）；</w:t>
            </w:r>
          </w:p>
          <w:p w14:paraId="25CEAD6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Lines="0" w:afterAutospacing="0" w:line="520" w:lineRule="exact"/>
              <w:ind w:left="0" w:right="0"/>
              <w:jc w:val="left"/>
              <w:textAlignment w:val="auto"/>
              <w:outlineLvl w:val="9"/>
              <w:rPr>
                <w:rFonts w:hint="default"/>
                <w:lang w:val="en-US" w:eastAsia="zh-CN"/>
              </w:rPr>
            </w:pPr>
            <w:r>
              <w:rPr>
                <w:rFonts w:hint="default"/>
                <w:lang w:val="en-US" w:eastAsia="zh-CN"/>
              </w:rPr>
              <w:t>（3）《中华人民共和国大气污染防治法》（</w:t>
            </w:r>
            <w:r>
              <w:rPr>
                <w:rFonts w:hint="eastAsia"/>
                <w:lang w:val="en-US" w:eastAsia="zh-CN"/>
              </w:rPr>
              <w:t>2018.10.26</w:t>
            </w:r>
            <w:r>
              <w:rPr>
                <w:rFonts w:hint="default"/>
                <w:lang w:val="en-US" w:eastAsia="zh-CN"/>
              </w:rPr>
              <w:t>）；</w:t>
            </w:r>
          </w:p>
          <w:p w14:paraId="04F7576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Lines="0" w:afterAutospacing="0" w:line="520" w:lineRule="exact"/>
              <w:ind w:left="0" w:right="0"/>
              <w:jc w:val="left"/>
              <w:textAlignment w:val="auto"/>
              <w:outlineLvl w:val="9"/>
              <w:rPr>
                <w:rFonts w:hint="default"/>
                <w:lang w:val="en-US" w:eastAsia="zh-CN"/>
              </w:rPr>
            </w:pPr>
            <w:r>
              <w:rPr>
                <w:rFonts w:hint="default"/>
                <w:lang w:val="en-US" w:eastAsia="zh-CN"/>
              </w:rPr>
              <w:t>（4）《中华人民共和国水污染防治法》（</w:t>
            </w:r>
            <w:r>
              <w:rPr>
                <w:rFonts w:hint="eastAsia"/>
                <w:lang w:val="en-US" w:eastAsia="zh-CN"/>
              </w:rPr>
              <w:t>2017.6.27</w:t>
            </w:r>
            <w:r>
              <w:rPr>
                <w:rFonts w:hint="default"/>
                <w:lang w:val="en-US" w:eastAsia="zh-CN"/>
              </w:rPr>
              <w:t>）；</w:t>
            </w:r>
          </w:p>
          <w:p w14:paraId="4525423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Lines="0" w:afterAutospacing="0" w:line="520" w:lineRule="exact"/>
              <w:ind w:left="0" w:right="0"/>
              <w:jc w:val="left"/>
              <w:textAlignment w:val="auto"/>
              <w:outlineLvl w:val="9"/>
              <w:rPr>
                <w:rFonts w:hint="default"/>
                <w:lang w:val="en-US" w:eastAsia="zh-CN"/>
              </w:rPr>
            </w:pPr>
            <w:r>
              <w:rPr>
                <w:rFonts w:hint="default"/>
                <w:lang w:val="en-US" w:eastAsia="zh-CN"/>
              </w:rPr>
              <w:t>（5）《中华人民共和国固体废物污染环境防治法》(20</w:t>
            </w:r>
            <w:r>
              <w:rPr>
                <w:rFonts w:hint="eastAsia"/>
                <w:lang w:val="en-US" w:eastAsia="zh-CN"/>
              </w:rPr>
              <w:t>20.9.1</w:t>
            </w:r>
            <w:r>
              <w:rPr>
                <w:rFonts w:hint="default"/>
                <w:lang w:val="en-US" w:eastAsia="zh-CN"/>
              </w:rPr>
              <w:t>)；</w:t>
            </w:r>
          </w:p>
          <w:p w14:paraId="5A15A6C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Lines="0" w:afterAutospacing="0" w:line="520" w:lineRule="exact"/>
              <w:ind w:left="0" w:right="0"/>
              <w:jc w:val="left"/>
              <w:textAlignment w:val="auto"/>
              <w:outlineLvl w:val="9"/>
              <w:rPr>
                <w:rFonts w:hint="default"/>
                <w:lang w:val="en-US" w:eastAsia="zh-CN"/>
              </w:rPr>
            </w:pPr>
            <w:r>
              <w:rPr>
                <w:rFonts w:hint="default"/>
                <w:lang w:val="en-US" w:eastAsia="zh-CN"/>
              </w:rPr>
              <w:t>（6）</w:t>
            </w:r>
            <w:r>
              <w:rPr>
                <w:rFonts w:hint="default" w:ascii="Times New Roman" w:hAnsi="Times New Roman" w:cs="Times New Roman" w:eastAsiaTheme="minorEastAsia"/>
                <w:sz w:val="24"/>
                <w:szCs w:val="24"/>
                <w:lang w:val="en-US" w:eastAsia="zh-CN"/>
              </w:rPr>
              <w:t>《中华人民共和国噪声污染防治法》</w:t>
            </w:r>
            <w:r>
              <w:rPr>
                <w:rFonts w:hint="eastAsia" w:ascii="Times New Roman" w:hAnsi="Times New Roman" w:cs="Times New Roman" w:eastAsiaTheme="minorEastAsia"/>
                <w:sz w:val="24"/>
                <w:szCs w:val="24"/>
                <w:lang w:val="en-US" w:eastAsia="zh-CN"/>
              </w:rPr>
              <w:t>（</w:t>
            </w:r>
            <w:r>
              <w:rPr>
                <w:rFonts w:hint="eastAsia" w:cs="Times New Roman" w:eastAsiaTheme="minorEastAsia"/>
                <w:sz w:val="24"/>
                <w:szCs w:val="24"/>
                <w:lang w:val="en-US" w:eastAsia="zh-CN"/>
              </w:rPr>
              <w:t>2022.6.5</w:t>
            </w:r>
            <w:r>
              <w:rPr>
                <w:rFonts w:hint="eastAsia" w:ascii="Times New Roman" w:hAnsi="Times New Roman" w:cs="Times New Roman" w:eastAsiaTheme="minorEastAsia"/>
                <w:sz w:val="24"/>
                <w:szCs w:val="24"/>
                <w:lang w:val="en-US" w:eastAsia="zh-CN"/>
              </w:rPr>
              <w:t>）</w:t>
            </w:r>
            <w:r>
              <w:rPr>
                <w:rFonts w:hint="default"/>
                <w:lang w:val="en-US" w:eastAsia="zh-CN"/>
              </w:rPr>
              <w:t>；</w:t>
            </w:r>
          </w:p>
          <w:p w14:paraId="032FA03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Lines="0" w:afterAutospacing="0" w:line="520" w:lineRule="exact"/>
              <w:ind w:left="0" w:right="0"/>
              <w:jc w:val="left"/>
              <w:textAlignment w:val="auto"/>
              <w:outlineLvl w:val="9"/>
              <w:rPr>
                <w:rFonts w:hint="default"/>
                <w:lang w:val="en-US" w:eastAsia="zh-CN"/>
              </w:rPr>
            </w:pPr>
            <w:r>
              <w:rPr>
                <w:rFonts w:hint="default"/>
                <w:lang w:val="en-US" w:eastAsia="zh-CN"/>
              </w:rPr>
              <w:t>（7）《国家危险废物名录》(</w:t>
            </w:r>
            <w:r>
              <w:rPr>
                <w:rFonts w:hint="eastAsia"/>
                <w:lang w:val="en-US" w:eastAsia="zh-CN"/>
              </w:rPr>
              <w:t>2025年版</w:t>
            </w:r>
            <w:r>
              <w:rPr>
                <w:rFonts w:hint="default"/>
                <w:lang w:val="en-US" w:eastAsia="zh-CN"/>
              </w:rPr>
              <w:t>)；</w:t>
            </w:r>
          </w:p>
          <w:p w14:paraId="076FD6E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Lines="0" w:afterAutospacing="0" w:line="520" w:lineRule="exact"/>
              <w:ind w:left="0" w:right="0"/>
              <w:jc w:val="left"/>
              <w:textAlignment w:val="auto"/>
              <w:outlineLvl w:val="9"/>
              <w:rPr>
                <w:rFonts w:hint="default" w:ascii="Times New Roman" w:hAnsi="Times New Roman" w:cs="Times New Roman" w:eastAsiaTheme="minorEastAsia"/>
                <w:sz w:val="24"/>
                <w:szCs w:val="24"/>
                <w:lang w:val="en-US" w:eastAsia="zh-CN"/>
              </w:rPr>
            </w:pPr>
            <w:r>
              <w:rPr>
                <w:rFonts w:hint="default"/>
                <w:lang w:val="en-US" w:eastAsia="zh-CN"/>
              </w:rPr>
              <w:t>（</w:t>
            </w:r>
            <w:r>
              <w:rPr>
                <w:rFonts w:hint="eastAsia"/>
                <w:lang w:val="en-US" w:eastAsia="zh-CN"/>
              </w:rPr>
              <w:t>8</w:t>
            </w:r>
            <w:r>
              <w:rPr>
                <w:rFonts w:hint="default"/>
                <w:lang w:val="en-US" w:eastAsia="zh-CN"/>
              </w:rPr>
              <w:t>）</w:t>
            </w:r>
            <w:r>
              <w:rPr>
                <w:rFonts w:hint="default" w:ascii="Times New Roman" w:hAnsi="Times New Roman" w:cs="Times New Roman" w:eastAsiaTheme="minorEastAsia"/>
                <w:sz w:val="24"/>
                <w:szCs w:val="24"/>
                <w:lang w:val="en-US" w:eastAsia="zh-CN"/>
              </w:rPr>
              <w:t>《危险废物贮存污染控制标准》</w:t>
            </w:r>
            <w:r>
              <w:rPr>
                <w:rFonts w:hint="eastAsia" w:ascii="Times New Roman" w:hAnsi="Times New Roman" w:cs="Times New Roman" w:eastAsiaTheme="minorEastAsia"/>
                <w:sz w:val="24"/>
                <w:szCs w:val="24"/>
                <w:lang w:val="en-US" w:eastAsia="zh-CN"/>
              </w:rPr>
              <w:t>（</w:t>
            </w:r>
            <w:r>
              <w:rPr>
                <w:rFonts w:hint="default" w:ascii="Times New Roman" w:hAnsi="Times New Roman" w:cs="Times New Roman" w:eastAsiaTheme="minorEastAsia"/>
                <w:sz w:val="24"/>
                <w:szCs w:val="24"/>
                <w:lang w:val="en-US" w:eastAsia="zh-CN"/>
              </w:rPr>
              <w:t>GB18597-20</w:t>
            </w:r>
            <w:r>
              <w:rPr>
                <w:rFonts w:hint="eastAsia" w:ascii="Times New Roman" w:hAnsi="Times New Roman" w:cs="Times New Roman" w:eastAsiaTheme="minorEastAsia"/>
                <w:sz w:val="24"/>
                <w:szCs w:val="24"/>
                <w:lang w:val="en-US" w:eastAsia="zh-CN"/>
              </w:rPr>
              <w:t>23）</w:t>
            </w:r>
            <w:r>
              <w:rPr>
                <w:rFonts w:hint="default" w:ascii="Times New Roman" w:hAnsi="Times New Roman" w:cs="Times New Roman" w:eastAsiaTheme="minorEastAsia"/>
                <w:sz w:val="24"/>
                <w:szCs w:val="24"/>
                <w:lang w:val="en-US" w:eastAsia="zh-CN"/>
              </w:rPr>
              <w:t>；</w:t>
            </w:r>
          </w:p>
          <w:p w14:paraId="44CCC94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Lines="0" w:afterAutospacing="0" w:line="520" w:lineRule="exact"/>
              <w:ind w:left="240" w:right="0" w:hanging="240" w:hangingChars="100"/>
              <w:jc w:val="left"/>
              <w:textAlignment w:val="auto"/>
              <w:outlineLvl w:val="9"/>
              <w:rPr>
                <w:rFonts w:hint="default"/>
                <w:lang w:val="en-US" w:eastAsia="zh-CN"/>
              </w:rPr>
            </w:pPr>
            <w:r>
              <w:rPr>
                <w:rFonts w:hint="default"/>
                <w:lang w:val="en-US" w:eastAsia="zh-CN"/>
              </w:rPr>
              <w:t>（</w:t>
            </w:r>
            <w:r>
              <w:rPr>
                <w:rFonts w:hint="eastAsia"/>
                <w:lang w:val="en-US" w:eastAsia="zh-CN"/>
              </w:rPr>
              <w:t>9</w:t>
            </w:r>
            <w:r>
              <w:rPr>
                <w:rFonts w:hint="default"/>
                <w:lang w:val="en-US" w:eastAsia="zh-CN"/>
              </w:rPr>
              <w:t>）</w:t>
            </w:r>
            <w:r>
              <w:rPr>
                <w:rFonts w:hint="default" w:ascii="Times New Roman" w:hAnsi="Times New Roman" w:cs="Times New Roman" w:eastAsiaTheme="minorEastAsia"/>
                <w:sz w:val="24"/>
                <w:szCs w:val="24"/>
                <w:lang w:val="en-US" w:eastAsia="zh-CN"/>
              </w:rPr>
              <w:t>《一般工业固体废物贮存、处置场污染控制标准》</w:t>
            </w:r>
            <w:r>
              <w:rPr>
                <w:rFonts w:hint="eastAsia" w:ascii="Times New Roman" w:hAnsi="Times New Roman" w:cs="Times New Roman" w:eastAsiaTheme="minorEastAsia"/>
                <w:sz w:val="24"/>
                <w:szCs w:val="24"/>
                <w:lang w:val="en-US" w:eastAsia="zh-CN"/>
              </w:rPr>
              <w:t>（</w:t>
            </w:r>
            <w:r>
              <w:rPr>
                <w:rFonts w:hint="default" w:ascii="Times New Roman" w:hAnsi="Times New Roman" w:cs="Times New Roman" w:eastAsiaTheme="minorEastAsia"/>
                <w:sz w:val="24"/>
                <w:szCs w:val="24"/>
                <w:lang w:val="en-US" w:eastAsia="zh-CN"/>
              </w:rPr>
              <w:t>GB18599-20</w:t>
            </w:r>
            <w:r>
              <w:rPr>
                <w:rFonts w:hint="eastAsia" w:ascii="Times New Roman" w:hAnsi="Times New Roman" w:cs="Times New Roman" w:eastAsiaTheme="minorEastAsia"/>
                <w:sz w:val="24"/>
                <w:szCs w:val="24"/>
                <w:lang w:val="en-US" w:eastAsia="zh-CN"/>
              </w:rPr>
              <w:t>20）</w:t>
            </w:r>
            <w:r>
              <w:rPr>
                <w:rFonts w:hint="default" w:ascii="Times New Roman" w:hAnsi="Times New Roman" w:cs="Times New Roman" w:eastAsiaTheme="minorEastAsia"/>
                <w:sz w:val="24"/>
                <w:szCs w:val="24"/>
                <w:lang w:val="en-US" w:eastAsia="zh-CN"/>
              </w:rPr>
              <w:t>；</w:t>
            </w:r>
          </w:p>
          <w:p w14:paraId="05FCF8C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Lines="0" w:afterAutospacing="0" w:line="520" w:lineRule="exact"/>
              <w:ind w:left="0" w:right="0"/>
              <w:jc w:val="left"/>
              <w:textAlignment w:val="auto"/>
              <w:outlineLvl w:val="9"/>
              <w:rPr>
                <w:rFonts w:hint="default"/>
                <w:lang w:val="en-US" w:eastAsia="zh-CN"/>
              </w:rPr>
            </w:pPr>
            <w:r>
              <w:rPr>
                <w:rFonts w:hint="eastAsia"/>
                <w:lang w:val="en-US" w:eastAsia="zh-CN"/>
              </w:rPr>
              <w:t xml:space="preserve">（10） </w:t>
            </w:r>
            <w:r>
              <w:rPr>
                <w:rFonts w:hint="default" w:ascii="Times New Roman" w:hAnsi="Times New Roman" w:cs="Times New Roman" w:eastAsiaTheme="minorEastAsia"/>
                <w:sz w:val="24"/>
                <w:szCs w:val="24"/>
                <w:lang w:val="en-US" w:eastAsia="zh-CN"/>
              </w:rPr>
              <w:t>《建设项目环境保护管理条例》（2017 国务院令 第682号）；</w:t>
            </w:r>
          </w:p>
          <w:p w14:paraId="744A06A1">
            <w:pPr>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520" w:lineRule="exact"/>
              <w:ind w:left="0" w:right="0"/>
              <w:jc w:val="left"/>
              <w:textAlignment w:val="auto"/>
              <w:outlineLvl w:val="9"/>
              <w:rPr>
                <w:rFonts w:hint="default" w:ascii="Times New Roman" w:hAnsi="Times New Roman" w:cs="Times New Roman" w:eastAsiaTheme="minorEastAsia"/>
                <w:sz w:val="24"/>
                <w:szCs w:val="24"/>
                <w:lang w:val="en-US" w:eastAsia="zh-CN"/>
              </w:rPr>
            </w:pPr>
            <w:r>
              <w:rPr>
                <w:rFonts w:hint="default"/>
                <w:lang w:val="en-US" w:eastAsia="zh-CN"/>
              </w:rPr>
              <w:t>（1</w:t>
            </w:r>
            <w:r>
              <w:rPr>
                <w:rFonts w:hint="eastAsia"/>
                <w:lang w:val="en-US" w:eastAsia="zh-CN"/>
              </w:rPr>
              <w:t>1</w:t>
            </w:r>
            <w:r>
              <w:rPr>
                <w:rFonts w:hint="default"/>
                <w:lang w:val="en-US" w:eastAsia="zh-CN"/>
              </w:rPr>
              <w:t>）</w:t>
            </w:r>
            <w:r>
              <w:rPr>
                <w:rFonts w:hint="default"/>
                <w:highlight w:val="none"/>
                <w:lang w:val="en-US" w:eastAsia="zh-CN"/>
              </w:rPr>
              <w:t>《</w:t>
            </w:r>
            <w:r>
              <w:rPr>
                <w:rFonts w:hint="eastAsia"/>
                <w:highlight w:val="none"/>
                <w:lang w:val="en-US" w:eastAsia="zh-CN"/>
              </w:rPr>
              <w:t>关于印发环评管理中部分行业建设项目重大变动清单的通知</w:t>
            </w:r>
            <w:r>
              <w:rPr>
                <w:rFonts w:hint="default"/>
                <w:highlight w:val="none"/>
                <w:lang w:val="en-US" w:eastAsia="zh-CN"/>
              </w:rPr>
              <w:t>》（</w:t>
            </w:r>
            <w:r>
              <w:rPr>
                <w:rFonts w:hint="eastAsia"/>
                <w:highlight w:val="none"/>
                <w:lang w:val="en-US" w:eastAsia="zh-CN"/>
              </w:rPr>
              <w:t>环境保护部办公厅文件，环办【2015】52号</w:t>
            </w:r>
            <w:r>
              <w:rPr>
                <w:rFonts w:hint="default"/>
                <w:highlight w:val="none"/>
                <w:lang w:val="en-US" w:eastAsia="zh-CN"/>
              </w:rPr>
              <w:t>）；</w:t>
            </w:r>
          </w:p>
          <w:p w14:paraId="458A397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Lines="0" w:afterAutospacing="0" w:line="520" w:lineRule="exact"/>
              <w:ind w:left="0" w:right="0"/>
              <w:jc w:val="left"/>
              <w:textAlignment w:val="auto"/>
              <w:outlineLvl w:val="9"/>
              <w:rPr>
                <w:rFonts w:hint="default"/>
                <w:lang w:val="en-US" w:eastAsia="zh-CN"/>
              </w:rPr>
            </w:pPr>
            <w:r>
              <w:rPr>
                <w:rFonts w:hint="default"/>
                <w:lang w:val="en-US" w:eastAsia="zh-CN"/>
              </w:rPr>
              <w:t>（1</w:t>
            </w:r>
            <w:r>
              <w:rPr>
                <w:rFonts w:hint="eastAsia"/>
                <w:lang w:val="en-US" w:eastAsia="zh-CN"/>
              </w:rPr>
              <w:t>2</w:t>
            </w:r>
            <w:r>
              <w:rPr>
                <w:rFonts w:hint="default"/>
                <w:lang w:val="en-US" w:eastAsia="zh-CN"/>
              </w:rPr>
              <w:t>）《建设项目竣工环境保护验收技术指南 污染影响类》（2018.5.16）；</w:t>
            </w:r>
          </w:p>
          <w:p w14:paraId="0AC533B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Lines="0" w:afterAutospacing="0" w:line="520" w:lineRule="exact"/>
              <w:ind w:left="0" w:right="0"/>
              <w:jc w:val="left"/>
              <w:textAlignment w:val="auto"/>
              <w:outlineLvl w:val="9"/>
              <w:rPr>
                <w:rFonts w:hint="default"/>
                <w:lang w:val="en-US" w:eastAsia="zh-CN"/>
              </w:rPr>
            </w:pPr>
            <w:r>
              <w:rPr>
                <w:rFonts w:hint="default"/>
                <w:lang w:val="en-US" w:eastAsia="zh-CN"/>
              </w:rPr>
              <w:t>（1</w:t>
            </w:r>
            <w:r>
              <w:rPr>
                <w:rFonts w:hint="eastAsia"/>
                <w:lang w:val="en-US" w:eastAsia="zh-CN"/>
              </w:rPr>
              <w:t>3</w:t>
            </w:r>
            <w:r>
              <w:rPr>
                <w:rFonts w:hint="default"/>
                <w:lang w:val="en-US" w:eastAsia="zh-CN"/>
              </w:rPr>
              <w:t>）《建设项目竣工环境保护验收暂行办法》（2017.11.20）；</w:t>
            </w:r>
          </w:p>
          <w:p w14:paraId="5510858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Lines="0" w:afterAutospacing="0" w:line="520" w:lineRule="exact"/>
              <w:ind w:left="0" w:right="0"/>
              <w:jc w:val="left"/>
              <w:textAlignment w:val="auto"/>
              <w:outlineLvl w:val="9"/>
              <w:rPr>
                <w:rFonts w:hint="default"/>
                <w:highlight w:val="none"/>
                <w:lang w:val="en-US" w:eastAsia="zh-CN"/>
              </w:rPr>
            </w:pPr>
            <w:r>
              <w:rPr>
                <w:rFonts w:hint="default"/>
                <w:highlight w:val="none"/>
                <w:lang w:val="en-US" w:eastAsia="zh-CN"/>
              </w:rPr>
              <w:t>（1</w:t>
            </w:r>
            <w:r>
              <w:rPr>
                <w:rFonts w:hint="eastAsia"/>
                <w:highlight w:val="none"/>
                <w:lang w:val="en-US" w:eastAsia="zh-CN"/>
              </w:rPr>
              <w:t>4</w:t>
            </w:r>
            <w:r>
              <w:rPr>
                <w:rFonts w:hint="default"/>
                <w:highlight w:val="none"/>
                <w:lang w:val="en-US" w:eastAsia="zh-CN"/>
              </w:rPr>
              <w:t>）</w:t>
            </w:r>
            <w:r>
              <w:rPr>
                <w:rFonts w:hint="eastAsia"/>
                <w:highlight w:val="none"/>
                <w:lang w:val="en-US" w:eastAsia="zh-CN"/>
              </w:rPr>
              <w:t>《</w:t>
            </w:r>
            <w:r>
              <w:rPr>
                <w:rFonts w:hint="eastAsia" w:ascii="Times New Roman" w:hAnsi="Times New Roman" w:eastAsia="宋体" w:cs="Times New Roman"/>
                <w:color w:val="000000"/>
                <w:sz w:val="24"/>
                <w:szCs w:val="24"/>
                <w:lang w:val="en-US" w:eastAsia="zh-CN"/>
              </w:rPr>
              <w:t>河南奥力特机电</w:t>
            </w:r>
            <w:r>
              <w:rPr>
                <w:rFonts w:hint="default" w:ascii="Times New Roman" w:hAnsi="Times New Roman" w:eastAsia="宋体" w:cs="Times New Roman"/>
                <w:color w:val="000000"/>
                <w:sz w:val="24"/>
                <w:szCs w:val="24"/>
                <w:lang w:val="en-US" w:eastAsia="zh-CN"/>
              </w:rPr>
              <w:t>有限公司年产</w:t>
            </w:r>
            <w:r>
              <w:rPr>
                <w:rFonts w:hint="eastAsia" w:ascii="Times New Roman" w:hAnsi="Times New Roman" w:eastAsia="宋体" w:cs="Times New Roman"/>
                <w:color w:val="000000"/>
                <w:sz w:val="24"/>
                <w:szCs w:val="24"/>
                <w:lang w:val="en-US" w:eastAsia="zh-CN"/>
              </w:rPr>
              <w:t>8500台电机</w:t>
            </w:r>
            <w:r>
              <w:rPr>
                <w:rFonts w:hint="default" w:ascii="Times New Roman" w:hAnsi="Times New Roman" w:eastAsia="宋体" w:cs="Times New Roman"/>
                <w:color w:val="000000"/>
                <w:sz w:val="24"/>
                <w:szCs w:val="24"/>
                <w:lang w:val="en-US" w:eastAsia="zh-CN"/>
              </w:rPr>
              <w:t>项目</w:t>
            </w:r>
            <w:r>
              <w:rPr>
                <w:rFonts w:hint="default"/>
                <w:highlight w:val="none"/>
                <w:lang w:val="en-US" w:eastAsia="zh-CN"/>
              </w:rPr>
              <w:t>环境影响报告表</w:t>
            </w:r>
            <w:r>
              <w:rPr>
                <w:rFonts w:hint="eastAsia"/>
                <w:highlight w:val="none"/>
                <w:lang w:val="en-US" w:eastAsia="zh-CN"/>
              </w:rPr>
              <w:t>》（</w:t>
            </w:r>
            <w:r>
              <w:rPr>
                <w:rFonts w:hint="eastAsia" w:cs="Times New Roman" w:eastAsiaTheme="minorEastAsia"/>
                <w:color w:val="auto"/>
                <w:sz w:val="24"/>
                <w:szCs w:val="24"/>
                <w:lang w:val="en-US" w:eastAsia="zh-CN"/>
              </w:rPr>
              <w:t>新乡市一新环保技术有限公司</w:t>
            </w:r>
            <w:r>
              <w:rPr>
                <w:rFonts w:hint="eastAsia"/>
                <w:highlight w:val="none"/>
                <w:lang w:val="en-US" w:eastAsia="zh-CN"/>
              </w:rPr>
              <w:t>，2022年06月）</w:t>
            </w:r>
            <w:r>
              <w:rPr>
                <w:rFonts w:hint="default"/>
                <w:highlight w:val="none"/>
                <w:lang w:val="en-US" w:eastAsia="zh-CN"/>
              </w:rPr>
              <w:t>；</w:t>
            </w:r>
          </w:p>
          <w:p w14:paraId="06ABC7F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Lines="0" w:afterAutospacing="0" w:line="520" w:lineRule="exact"/>
              <w:ind w:left="0" w:right="0"/>
              <w:jc w:val="left"/>
              <w:textAlignment w:val="auto"/>
              <w:outlineLvl w:val="9"/>
              <w:rPr>
                <w:rFonts w:hint="default"/>
                <w:color w:val="auto"/>
                <w:highlight w:val="none"/>
                <w:lang w:val="en-US" w:eastAsia="zh-CN"/>
              </w:rPr>
            </w:pPr>
            <w:r>
              <w:rPr>
                <w:rFonts w:hint="default"/>
                <w:highlight w:val="none"/>
                <w:lang w:val="en-US" w:eastAsia="zh-CN"/>
              </w:rPr>
              <w:t>（1</w:t>
            </w:r>
            <w:r>
              <w:rPr>
                <w:rFonts w:hint="eastAsia"/>
                <w:highlight w:val="none"/>
                <w:lang w:val="en-US" w:eastAsia="zh-CN"/>
              </w:rPr>
              <w:t>5</w:t>
            </w:r>
            <w:r>
              <w:rPr>
                <w:rFonts w:hint="default"/>
                <w:highlight w:val="none"/>
                <w:lang w:val="en-US" w:eastAsia="zh-CN"/>
              </w:rPr>
              <w:t>）</w:t>
            </w:r>
            <w:r>
              <w:rPr>
                <w:rFonts w:hint="eastAsia" w:cs="Times New Roman" w:eastAsiaTheme="minorEastAsia"/>
                <w:color w:val="auto"/>
                <w:sz w:val="24"/>
                <w:szCs w:val="24"/>
                <w:highlight w:val="none"/>
                <w:lang w:val="en-US" w:eastAsia="zh-CN"/>
              </w:rPr>
              <w:t>新乡市生态环境局长垣分局分局</w:t>
            </w:r>
            <w:r>
              <w:rPr>
                <w:rFonts w:hint="default"/>
                <w:highlight w:val="none"/>
                <w:lang w:val="en-US" w:eastAsia="zh-CN"/>
              </w:rPr>
              <w:t>关于</w:t>
            </w:r>
            <w:r>
              <w:rPr>
                <w:rFonts w:hint="eastAsia"/>
                <w:highlight w:val="none"/>
                <w:lang w:val="en-US" w:eastAsia="zh-CN"/>
              </w:rPr>
              <w:t>《</w:t>
            </w:r>
            <w:r>
              <w:rPr>
                <w:rFonts w:hint="eastAsia" w:ascii="Times New Roman" w:hAnsi="Times New Roman" w:eastAsia="宋体" w:cs="Times New Roman"/>
                <w:color w:val="000000"/>
                <w:sz w:val="24"/>
                <w:szCs w:val="24"/>
                <w:lang w:val="en-US" w:eastAsia="zh-CN"/>
              </w:rPr>
              <w:t>河南奥力特机电</w:t>
            </w:r>
            <w:r>
              <w:rPr>
                <w:rFonts w:hint="default" w:ascii="Times New Roman" w:hAnsi="Times New Roman" w:eastAsia="宋体" w:cs="Times New Roman"/>
                <w:color w:val="000000"/>
                <w:sz w:val="24"/>
                <w:szCs w:val="24"/>
                <w:lang w:val="en-US" w:eastAsia="zh-CN"/>
              </w:rPr>
              <w:t>有限公司年产</w:t>
            </w:r>
            <w:r>
              <w:rPr>
                <w:rFonts w:hint="eastAsia" w:ascii="Times New Roman" w:hAnsi="Times New Roman" w:eastAsia="宋体" w:cs="Times New Roman"/>
                <w:color w:val="000000"/>
                <w:sz w:val="24"/>
                <w:szCs w:val="24"/>
                <w:lang w:val="en-US" w:eastAsia="zh-CN"/>
              </w:rPr>
              <w:t>8500台电机</w:t>
            </w:r>
            <w:r>
              <w:rPr>
                <w:rFonts w:hint="default" w:ascii="Times New Roman" w:hAnsi="Times New Roman" w:eastAsia="宋体" w:cs="Times New Roman"/>
                <w:color w:val="000000"/>
                <w:sz w:val="24"/>
                <w:szCs w:val="24"/>
                <w:lang w:val="en-US" w:eastAsia="zh-CN"/>
              </w:rPr>
              <w:t>项目</w:t>
            </w:r>
            <w:r>
              <w:rPr>
                <w:rFonts w:hint="default"/>
                <w:highlight w:val="none"/>
                <w:lang w:val="en-US" w:eastAsia="zh-CN"/>
              </w:rPr>
              <w:t>环境影响报告表</w:t>
            </w:r>
            <w:r>
              <w:rPr>
                <w:rFonts w:hint="eastAsia"/>
                <w:highlight w:val="none"/>
                <w:lang w:val="en-US" w:eastAsia="zh-CN"/>
              </w:rPr>
              <w:t>》的批</w:t>
            </w:r>
            <w:r>
              <w:rPr>
                <w:rFonts w:hint="eastAsia"/>
                <w:color w:val="auto"/>
                <w:highlight w:val="none"/>
                <w:lang w:val="en-US" w:eastAsia="zh-CN"/>
              </w:rPr>
              <w:t>复（长环审（2022）53号）</w:t>
            </w:r>
            <w:r>
              <w:rPr>
                <w:rFonts w:hint="default"/>
                <w:color w:val="auto"/>
                <w:highlight w:val="none"/>
                <w:lang w:val="en-US" w:eastAsia="zh-CN"/>
              </w:rPr>
              <w:t>。</w:t>
            </w:r>
          </w:p>
          <w:p w14:paraId="4F0A6D0A">
            <w:pPr>
              <w:pStyle w:val="5"/>
              <w:rPr>
                <w:rFonts w:hint="default"/>
                <w:color w:val="auto"/>
                <w:highlight w:val="none"/>
                <w:lang w:val="en-US" w:eastAsia="zh-CN"/>
              </w:rPr>
            </w:pPr>
          </w:p>
          <w:p w14:paraId="02FA1428">
            <w:pPr>
              <w:rPr>
                <w:rFonts w:hint="default"/>
                <w:color w:val="auto"/>
                <w:highlight w:val="none"/>
                <w:lang w:val="en-US" w:eastAsia="zh-CN"/>
              </w:rPr>
            </w:pPr>
          </w:p>
          <w:p w14:paraId="70AD2996">
            <w:pPr>
              <w:pStyle w:val="5"/>
              <w:rPr>
                <w:rFonts w:hint="default"/>
                <w:color w:val="auto"/>
                <w:highlight w:val="none"/>
                <w:lang w:val="en-US" w:eastAsia="zh-CN"/>
              </w:rPr>
            </w:pPr>
          </w:p>
          <w:p w14:paraId="043476FD">
            <w:pPr>
              <w:rPr>
                <w:rFonts w:hint="default"/>
                <w:lang w:eastAsia="zh-CN"/>
              </w:rPr>
            </w:pPr>
          </w:p>
          <w:p w14:paraId="7B4E2F05">
            <w:pPr>
              <w:pStyle w:val="19"/>
              <w:rPr>
                <w:rFonts w:hint="default"/>
                <w:lang w:eastAsia="zh-CN"/>
              </w:rPr>
            </w:pPr>
          </w:p>
          <w:p w14:paraId="75F0BFAA">
            <w:pPr>
              <w:rPr>
                <w:rFonts w:hint="default"/>
                <w:lang w:eastAsia="zh-CN"/>
              </w:rPr>
            </w:pPr>
          </w:p>
        </w:tc>
      </w:tr>
      <w:tr w14:paraId="010C8B1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346" w:hRule="atLeast"/>
          <w:jc w:val="center"/>
        </w:trPr>
        <w:tc>
          <w:tcPr>
            <w:tcW w:w="1332" w:type="dxa"/>
            <w:vAlign w:val="center"/>
          </w:tcPr>
          <w:p w14:paraId="6218D826">
            <w:pPr>
              <w:keepNext w:val="0"/>
              <w:keepLines w:val="0"/>
              <w:pageBreakBefore w:val="0"/>
              <w:widowControl/>
              <w:kinsoku/>
              <w:wordWrap/>
              <w:overflowPunct/>
              <w:topLinePunct w:val="0"/>
              <w:autoSpaceDE/>
              <w:autoSpaceDN/>
              <w:bidi w:val="0"/>
              <w:adjustRightInd w:val="0"/>
              <w:snapToGrid w:val="0"/>
              <w:spacing w:after="0" w:afterLines="0" w:line="520" w:lineRule="exact"/>
              <w:jc w:val="center"/>
              <w:textAlignment w:val="auto"/>
              <w:outlineLvl w:val="9"/>
              <w:rPr>
                <w:rFonts w:hint="default" w:ascii="Times New Roman" w:hAnsi="Times New Roman" w:eastAsia="宋体" w:cs="Times New Roman"/>
                <w:b/>
                <w:bCs/>
                <w:color w:val="auto"/>
                <w:sz w:val="24"/>
                <w:szCs w:val="24"/>
              </w:rPr>
            </w:pPr>
          </w:p>
          <w:p w14:paraId="38392AC2">
            <w:pPr>
              <w:keepNext w:val="0"/>
              <w:keepLines w:val="0"/>
              <w:pageBreakBefore w:val="0"/>
              <w:widowControl/>
              <w:kinsoku/>
              <w:wordWrap/>
              <w:overflowPunct/>
              <w:topLinePunct w:val="0"/>
              <w:autoSpaceDE/>
              <w:autoSpaceDN/>
              <w:bidi w:val="0"/>
              <w:adjustRightInd w:val="0"/>
              <w:snapToGrid w:val="0"/>
              <w:spacing w:after="0" w:afterLines="0" w:line="520" w:lineRule="exact"/>
              <w:jc w:val="center"/>
              <w:textAlignment w:val="auto"/>
              <w:outlineLvl w:val="9"/>
              <w:rPr>
                <w:rFonts w:hint="default" w:ascii="Times New Roman" w:hAnsi="Times New Roman" w:eastAsia="宋体" w:cs="Times New Roman"/>
                <w:b/>
                <w:bCs/>
                <w:color w:val="auto"/>
                <w:sz w:val="24"/>
                <w:szCs w:val="24"/>
              </w:rPr>
            </w:pPr>
          </w:p>
          <w:p w14:paraId="0FF6B712">
            <w:pPr>
              <w:keepNext w:val="0"/>
              <w:keepLines w:val="0"/>
              <w:pageBreakBefore w:val="0"/>
              <w:widowControl/>
              <w:kinsoku/>
              <w:wordWrap/>
              <w:overflowPunct/>
              <w:topLinePunct w:val="0"/>
              <w:autoSpaceDE/>
              <w:autoSpaceDN/>
              <w:bidi w:val="0"/>
              <w:adjustRightInd w:val="0"/>
              <w:snapToGrid w:val="0"/>
              <w:spacing w:after="0" w:afterLines="0" w:line="520" w:lineRule="exact"/>
              <w:jc w:val="center"/>
              <w:textAlignment w:val="auto"/>
              <w:outlineLvl w:val="9"/>
              <w:rPr>
                <w:rFonts w:hint="default" w:ascii="Times New Roman" w:hAnsi="Times New Roman" w:eastAsia="宋体" w:cs="Times New Roman"/>
                <w:color w:val="FF0000"/>
                <w:sz w:val="24"/>
                <w:szCs w:val="24"/>
              </w:rPr>
            </w:pPr>
            <w:r>
              <w:rPr>
                <w:rFonts w:hint="default" w:ascii="Times New Roman" w:hAnsi="Times New Roman" w:eastAsia="宋体" w:cs="Times New Roman"/>
                <w:b/>
                <w:bCs/>
                <w:color w:val="auto"/>
                <w:sz w:val="24"/>
                <w:szCs w:val="24"/>
              </w:rPr>
              <w:t>验收监测评价标准、标号、级别、限值</w:t>
            </w:r>
          </w:p>
        </w:tc>
        <w:tc>
          <w:tcPr>
            <w:tcW w:w="7614" w:type="dxa"/>
            <w:gridSpan w:val="6"/>
            <w:vAlign w:val="center"/>
          </w:tcPr>
          <w:p w14:paraId="0F7D0D97">
            <w:pPr>
              <w:keepNext w:val="0"/>
              <w:keepLines w:val="0"/>
              <w:pageBreakBefore w:val="0"/>
              <w:widowControl/>
              <w:numPr>
                <w:ilvl w:val="0"/>
                <w:numId w:val="0"/>
              </w:numPr>
              <w:kinsoku/>
              <w:wordWrap/>
              <w:overflowPunct/>
              <w:topLinePunct w:val="0"/>
              <w:autoSpaceDE/>
              <w:autoSpaceDN/>
              <w:bidi w:val="0"/>
              <w:adjustRightInd w:val="0"/>
              <w:snapToGrid w:val="0"/>
              <w:spacing w:after="0" w:afterLines="0" w:line="240" w:lineRule="atLeast"/>
              <w:jc w:val="left"/>
              <w:textAlignment w:val="auto"/>
              <w:outlineLvl w:val="9"/>
              <w:rPr>
                <w:rFonts w:hint="default" w:ascii="Times New Roman" w:hAnsi="Times New Roman" w:cs="Times New Roman"/>
                <w:b w:val="0"/>
                <w:bCs w:val="0"/>
                <w:color w:val="auto"/>
                <w:sz w:val="24"/>
                <w:szCs w:val="24"/>
                <w:lang w:val="en-US" w:eastAsia="zh-CN"/>
              </w:rPr>
            </w:pPr>
            <w:r>
              <w:rPr>
                <w:rFonts w:hint="default" w:ascii="Times New Roman" w:hAnsi="Times New Roman" w:eastAsia="宋体" w:cs="Times New Roman"/>
                <w:b/>
                <w:bCs/>
                <w:color w:val="auto"/>
                <w:sz w:val="24"/>
                <w:szCs w:val="24"/>
                <w:lang w:val="en-US" w:eastAsia="zh-CN"/>
              </w:rPr>
              <w:t>污染物排放标准</w:t>
            </w:r>
            <w:r>
              <w:rPr>
                <w:rFonts w:hint="eastAsia" w:cs="Times New Roman"/>
                <w:b/>
                <w:bCs/>
                <w:color w:val="auto"/>
                <w:sz w:val="24"/>
                <w:szCs w:val="24"/>
                <w:lang w:val="en-US" w:eastAsia="zh-CN"/>
              </w:rPr>
              <w:t>：</w:t>
            </w:r>
          </w:p>
          <w:p w14:paraId="020F191F">
            <w:pPr>
              <w:keepNext/>
              <w:keepLines/>
              <w:pageBreakBefore w:val="0"/>
              <w:widowControl/>
              <w:kinsoku/>
              <w:wordWrap/>
              <w:overflowPunct/>
              <w:topLinePunct w:val="0"/>
              <w:autoSpaceDE/>
              <w:autoSpaceDN/>
              <w:bidi w:val="0"/>
              <w:adjustRightInd w:val="0"/>
              <w:snapToGrid w:val="0"/>
              <w:spacing w:after="0" w:afterLines="0" w:line="240" w:lineRule="atLeast"/>
              <w:ind w:firstLine="0" w:firstLineChars="0"/>
              <w:jc w:val="center"/>
              <w:textAlignment w:val="auto"/>
              <w:outlineLvl w:val="9"/>
              <w:rPr>
                <w:rFonts w:hint="default" w:ascii="Times New Roman" w:hAnsi="Times New Roman" w:cs="Times New Roman" w:eastAsiaTheme="minorEastAsia"/>
                <w:b/>
                <w:bCs/>
                <w:color w:val="auto"/>
                <w:kern w:val="2"/>
                <w:sz w:val="24"/>
                <w:szCs w:val="24"/>
                <w:lang w:val="en-US" w:eastAsia="zh-CN" w:bidi="ar-SA"/>
              </w:rPr>
            </w:pPr>
            <w:r>
              <w:rPr>
                <w:rFonts w:hint="default" w:ascii="Times New Roman" w:hAnsi="Times New Roman" w:cs="Times New Roman" w:eastAsiaTheme="minorEastAsia"/>
                <w:b/>
                <w:bCs/>
                <w:color w:val="auto"/>
                <w:kern w:val="2"/>
                <w:sz w:val="24"/>
                <w:szCs w:val="24"/>
                <w:lang w:val="en-US" w:eastAsia="zh-CN" w:bidi="ar-SA"/>
              </w:rPr>
              <w:t>表</w:t>
            </w:r>
            <w:r>
              <w:rPr>
                <w:rFonts w:hint="eastAsia" w:cs="Times New Roman" w:eastAsiaTheme="minorEastAsia"/>
                <w:b/>
                <w:bCs/>
                <w:color w:val="auto"/>
                <w:kern w:val="2"/>
                <w:sz w:val="24"/>
                <w:szCs w:val="24"/>
                <w:lang w:val="en-US" w:eastAsia="zh-CN" w:bidi="ar-SA"/>
              </w:rPr>
              <w:t>1</w:t>
            </w:r>
            <w:r>
              <w:rPr>
                <w:rFonts w:hint="eastAsia" w:ascii="Times New Roman" w:hAnsi="Times New Roman" w:cs="Times New Roman" w:eastAsiaTheme="minorEastAsia"/>
                <w:b/>
                <w:bCs/>
                <w:color w:val="auto"/>
                <w:kern w:val="2"/>
                <w:sz w:val="24"/>
                <w:szCs w:val="24"/>
                <w:lang w:val="en-US" w:eastAsia="zh-CN" w:bidi="ar-SA"/>
              </w:rPr>
              <w:t xml:space="preserve">  </w:t>
            </w:r>
            <w:r>
              <w:rPr>
                <w:rFonts w:hint="default" w:ascii="Times New Roman" w:hAnsi="Times New Roman" w:eastAsia="宋体" w:cs="Times New Roman"/>
                <w:b/>
                <w:bCs/>
                <w:kern w:val="0"/>
                <w:sz w:val="24"/>
                <w:szCs w:val="24"/>
                <w:lang w:val="en-US" w:eastAsia="zh-CN"/>
              </w:rPr>
              <w:t>污染物</w:t>
            </w:r>
            <w:r>
              <w:rPr>
                <w:rFonts w:hint="default" w:ascii="Times New Roman" w:hAnsi="Times New Roman" w:eastAsia="宋体" w:cs="Times New Roman"/>
                <w:b/>
                <w:bCs/>
                <w:kern w:val="0"/>
                <w:sz w:val="24"/>
                <w:szCs w:val="24"/>
              </w:rPr>
              <w:t>排放控制标准</w:t>
            </w:r>
            <w:r>
              <w:rPr>
                <w:rFonts w:hint="default" w:ascii="Times New Roman" w:hAnsi="Times New Roman" w:eastAsia="宋体" w:cs="Times New Roman"/>
                <w:b/>
                <w:bCs/>
                <w:kern w:val="0"/>
                <w:sz w:val="24"/>
                <w:szCs w:val="24"/>
                <w:lang w:eastAsia="zh-CN"/>
              </w:rPr>
              <w:t>一览表</w:t>
            </w:r>
          </w:p>
          <w:tbl>
            <w:tblPr>
              <w:tblStyle w:val="21"/>
              <w:tblW w:w="4995" w:type="pct"/>
              <w:tblInd w:w="-11"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71"/>
              <w:gridCol w:w="1141"/>
              <w:gridCol w:w="1500"/>
              <w:gridCol w:w="1083"/>
              <w:gridCol w:w="1369"/>
              <w:gridCol w:w="356"/>
              <w:gridCol w:w="1726"/>
            </w:tblGrid>
            <w:tr w14:paraId="07AD18B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27" w:type="pct"/>
                  <w:vMerge w:val="restart"/>
                  <w:tcBorders>
                    <w:tl2br w:val="nil"/>
                    <w:tr2bl w:val="nil"/>
                  </w:tcBorders>
                  <w:noWrap w:val="0"/>
                  <w:vAlign w:val="center"/>
                </w:tcPr>
                <w:p w14:paraId="2DEEEDA6">
                  <w:pPr>
                    <w:pStyle w:val="27"/>
                    <w:keepNext w:val="0"/>
                    <w:keepLines w:val="0"/>
                    <w:pageBreakBefore w:val="0"/>
                    <w:widowControl w:val="0"/>
                    <w:kinsoku/>
                    <w:wordWrap/>
                    <w:overflowPunct/>
                    <w:topLinePunct w:val="0"/>
                    <w:bidi w:val="0"/>
                    <w:adjustRightInd/>
                    <w:snapToGrid/>
                    <w:spacing w:after="0" w:line="240" w:lineRule="auto"/>
                    <w:ind w:left="0" w:leftChars="0" w:right="0" w:rightChars="0"/>
                    <w:jc w:val="center"/>
                    <w:textAlignment w:val="auto"/>
                    <w:rPr>
                      <w:rFonts w:hint="default" w:ascii="Times New Roman" w:hAnsi="Times New Roman" w:eastAsia="宋体" w:cs="Times New Roman"/>
                      <w:b/>
                      <w:bCs/>
                      <w:sz w:val="21"/>
                      <w:szCs w:val="21"/>
                      <w:highlight w:val="none"/>
                      <w:vertAlign w:val="baseline"/>
                      <w:lang w:val="en-US" w:eastAsia="zh-CN"/>
                    </w:rPr>
                  </w:pPr>
                  <w:r>
                    <w:rPr>
                      <w:rFonts w:hint="default" w:ascii="Times New Roman" w:hAnsi="Times New Roman" w:eastAsia="宋体" w:cs="Times New Roman"/>
                      <w:b/>
                      <w:bCs/>
                      <w:sz w:val="21"/>
                      <w:szCs w:val="21"/>
                      <w:highlight w:val="none"/>
                      <w:vertAlign w:val="baseline"/>
                      <w:lang w:val="en-US" w:eastAsia="zh-CN"/>
                    </w:rPr>
                    <w:t>环境要素</w:t>
                  </w:r>
                </w:p>
              </w:tc>
              <w:tc>
                <w:tcPr>
                  <w:tcW w:w="727" w:type="pct"/>
                  <w:vMerge w:val="restart"/>
                  <w:tcBorders>
                    <w:tl2br w:val="nil"/>
                    <w:tr2bl w:val="nil"/>
                  </w:tcBorders>
                  <w:noWrap w:val="0"/>
                  <w:vAlign w:val="center"/>
                </w:tcPr>
                <w:p w14:paraId="781AA86E">
                  <w:pPr>
                    <w:pStyle w:val="27"/>
                    <w:keepNext w:val="0"/>
                    <w:keepLines w:val="0"/>
                    <w:pageBreakBefore w:val="0"/>
                    <w:widowControl w:val="0"/>
                    <w:kinsoku/>
                    <w:wordWrap/>
                    <w:overflowPunct/>
                    <w:topLinePunct w:val="0"/>
                    <w:bidi w:val="0"/>
                    <w:adjustRightInd/>
                    <w:snapToGrid/>
                    <w:spacing w:after="0" w:line="240" w:lineRule="auto"/>
                    <w:ind w:left="0" w:leftChars="0" w:right="0" w:rightChars="0"/>
                    <w:jc w:val="center"/>
                    <w:textAlignment w:val="auto"/>
                    <w:rPr>
                      <w:rFonts w:hint="default" w:ascii="Times New Roman" w:hAnsi="Times New Roman" w:eastAsia="宋体" w:cs="Times New Roman"/>
                      <w:b/>
                      <w:bCs/>
                      <w:sz w:val="21"/>
                      <w:szCs w:val="21"/>
                      <w:highlight w:val="none"/>
                      <w:vertAlign w:val="baseline"/>
                      <w:lang w:val="en-US" w:eastAsia="zh-CN"/>
                    </w:rPr>
                  </w:pPr>
                  <w:r>
                    <w:rPr>
                      <w:rFonts w:hint="default" w:ascii="Times New Roman" w:hAnsi="Times New Roman" w:eastAsia="宋体" w:cs="Times New Roman"/>
                      <w:b/>
                      <w:bCs/>
                      <w:sz w:val="21"/>
                      <w:szCs w:val="21"/>
                      <w:highlight w:val="none"/>
                      <w:vertAlign w:val="baseline"/>
                      <w:lang w:val="en-US" w:eastAsia="zh-CN"/>
                    </w:rPr>
                    <w:t>标准编号</w:t>
                  </w:r>
                </w:p>
              </w:tc>
              <w:tc>
                <w:tcPr>
                  <w:tcW w:w="955" w:type="pct"/>
                  <w:vMerge w:val="restart"/>
                  <w:tcBorders>
                    <w:tl2br w:val="nil"/>
                    <w:tr2bl w:val="nil"/>
                  </w:tcBorders>
                  <w:noWrap w:val="0"/>
                  <w:vAlign w:val="center"/>
                </w:tcPr>
                <w:p w14:paraId="5E3FA2BC">
                  <w:pPr>
                    <w:pStyle w:val="27"/>
                    <w:keepNext w:val="0"/>
                    <w:keepLines w:val="0"/>
                    <w:pageBreakBefore w:val="0"/>
                    <w:widowControl w:val="0"/>
                    <w:kinsoku/>
                    <w:wordWrap/>
                    <w:overflowPunct/>
                    <w:topLinePunct w:val="0"/>
                    <w:bidi w:val="0"/>
                    <w:adjustRightInd/>
                    <w:snapToGrid/>
                    <w:spacing w:after="0" w:line="240" w:lineRule="auto"/>
                    <w:ind w:left="0" w:leftChars="0" w:right="0" w:rightChars="0"/>
                    <w:jc w:val="center"/>
                    <w:textAlignment w:val="auto"/>
                    <w:rPr>
                      <w:rFonts w:hint="default" w:ascii="Times New Roman" w:hAnsi="Times New Roman" w:eastAsia="宋体" w:cs="Times New Roman"/>
                      <w:b/>
                      <w:bCs/>
                      <w:sz w:val="21"/>
                      <w:szCs w:val="21"/>
                      <w:highlight w:val="none"/>
                      <w:vertAlign w:val="baseline"/>
                      <w:lang w:val="en-US" w:eastAsia="zh-CN"/>
                    </w:rPr>
                  </w:pPr>
                  <w:r>
                    <w:rPr>
                      <w:rFonts w:hint="default" w:ascii="Times New Roman" w:hAnsi="Times New Roman" w:eastAsia="宋体" w:cs="Times New Roman"/>
                      <w:b/>
                      <w:bCs/>
                      <w:sz w:val="21"/>
                      <w:szCs w:val="21"/>
                      <w:highlight w:val="none"/>
                      <w:vertAlign w:val="baseline"/>
                      <w:lang w:val="en-US" w:eastAsia="zh-CN"/>
                    </w:rPr>
                    <w:t>标准名称</w:t>
                  </w:r>
                </w:p>
              </w:tc>
              <w:tc>
                <w:tcPr>
                  <w:tcW w:w="690" w:type="pct"/>
                  <w:vMerge w:val="restart"/>
                  <w:tcBorders>
                    <w:tl2br w:val="nil"/>
                    <w:tr2bl w:val="nil"/>
                  </w:tcBorders>
                  <w:noWrap w:val="0"/>
                  <w:vAlign w:val="center"/>
                </w:tcPr>
                <w:p w14:paraId="6301D20A">
                  <w:pPr>
                    <w:pStyle w:val="27"/>
                    <w:keepNext w:val="0"/>
                    <w:keepLines w:val="0"/>
                    <w:pageBreakBefore w:val="0"/>
                    <w:widowControl w:val="0"/>
                    <w:kinsoku/>
                    <w:wordWrap/>
                    <w:overflowPunct/>
                    <w:topLinePunct w:val="0"/>
                    <w:bidi w:val="0"/>
                    <w:adjustRightInd/>
                    <w:snapToGrid/>
                    <w:spacing w:after="0" w:line="240" w:lineRule="auto"/>
                    <w:ind w:left="0" w:leftChars="0" w:right="0" w:rightChars="0"/>
                    <w:jc w:val="center"/>
                    <w:textAlignment w:val="auto"/>
                    <w:rPr>
                      <w:rFonts w:hint="default" w:ascii="Times New Roman" w:hAnsi="Times New Roman" w:eastAsia="宋体" w:cs="Times New Roman"/>
                      <w:b/>
                      <w:bCs/>
                      <w:sz w:val="21"/>
                      <w:szCs w:val="21"/>
                      <w:highlight w:val="none"/>
                      <w:vertAlign w:val="baseline"/>
                      <w:lang w:val="en-US" w:eastAsia="zh-CN"/>
                    </w:rPr>
                  </w:pPr>
                  <w:r>
                    <w:rPr>
                      <w:rFonts w:hint="default" w:ascii="Times New Roman" w:hAnsi="Times New Roman" w:eastAsia="宋体" w:cs="Times New Roman"/>
                      <w:b/>
                      <w:bCs/>
                      <w:sz w:val="21"/>
                      <w:szCs w:val="21"/>
                      <w:highlight w:val="none"/>
                      <w:vertAlign w:val="baseline"/>
                      <w:lang w:val="en-US" w:eastAsia="zh-CN"/>
                    </w:rPr>
                    <w:t>执行级别</w:t>
                  </w:r>
                </w:p>
                <w:p w14:paraId="36949097">
                  <w:pPr>
                    <w:pStyle w:val="27"/>
                    <w:keepNext w:val="0"/>
                    <w:keepLines w:val="0"/>
                    <w:pageBreakBefore w:val="0"/>
                    <w:widowControl w:val="0"/>
                    <w:kinsoku/>
                    <w:wordWrap/>
                    <w:overflowPunct/>
                    <w:topLinePunct w:val="0"/>
                    <w:bidi w:val="0"/>
                    <w:adjustRightInd/>
                    <w:snapToGrid/>
                    <w:spacing w:after="0" w:line="240" w:lineRule="auto"/>
                    <w:ind w:left="0" w:leftChars="0" w:right="0" w:rightChars="0"/>
                    <w:jc w:val="center"/>
                    <w:textAlignment w:val="auto"/>
                    <w:rPr>
                      <w:rFonts w:hint="default" w:ascii="Times New Roman" w:hAnsi="Times New Roman" w:eastAsia="宋体" w:cs="Times New Roman"/>
                      <w:b/>
                      <w:bCs/>
                      <w:sz w:val="21"/>
                      <w:szCs w:val="21"/>
                      <w:highlight w:val="none"/>
                      <w:vertAlign w:val="baseline"/>
                      <w:lang w:val="en-US" w:eastAsia="zh-CN"/>
                    </w:rPr>
                  </w:pPr>
                  <w:r>
                    <w:rPr>
                      <w:rFonts w:hint="default" w:ascii="Times New Roman" w:hAnsi="Times New Roman" w:eastAsia="宋体" w:cs="Times New Roman"/>
                      <w:b/>
                      <w:bCs/>
                      <w:sz w:val="21"/>
                      <w:szCs w:val="21"/>
                      <w:highlight w:val="none"/>
                      <w:vertAlign w:val="baseline"/>
                      <w:lang w:val="en-US" w:eastAsia="zh-CN"/>
                    </w:rPr>
                    <w:t>（类别）</w:t>
                  </w:r>
                </w:p>
              </w:tc>
              <w:tc>
                <w:tcPr>
                  <w:tcW w:w="2199" w:type="pct"/>
                  <w:gridSpan w:val="3"/>
                  <w:tcBorders>
                    <w:tl2br w:val="nil"/>
                    <w:tr2bl w:val="nil"/>
                  </w:tcBorders>
                  <w:noWrap w:val="0"/>
                  <w:vAlign w:val="center"/>
                </w:tcPr>
                <w:p w14:paraId="77B427E8">
                  <w:pPr>
                    <w:pStyle w:val="27"/>
                    <w:keepNext w:val="0"/>
                    <w:keepLines w:val="0"/>
                    <w:pageBreakBefore w:val="0"/>
                    <w:widowControl w:val="0"/>
                    <w:kinsoku/>
                    <w:wordWrap/>
                    <w:overflowPunct/>
                    <w:topLinePunct w:val="0"/>
                    <w:bidi w:val="0"/>
                    <w:adjustRightInd/>
                    <w:snapToGrid/>
                    <w:spacing w:after="0" w:line="240" w:lineRule="auto"/>
                    <w:ind w:left="0" w:leftChars="0" w:right="0" w:rightChars="0"/>
                    <w:jc w:val="center"/>
                    <w:textAlignment w:val="auto"/>
                    <w:rPr>
                      <w:rFonts w:hint="default" w:ascii="Times New Roman" w:hAnsi="Times New Roman" w:eastAsia="宋体" w:cs="Times New Roman"/>
                      <w:b/>
                      <w:bCs/>
                      <w:sz w:val="21"/>
                      <w:szCs w:val="21"/>
                      <w:highlight w:val="none"/>
                      <w:vertAlign w:val="baseline"/>
                      <w:lang w:val="en-US" w:eastAsia="zh-CN"/>
                    </w:rPr>
                  </w:pPr>
                  <w:r>
                    <w:rPr>
                      <w:rFonts w:hint="default" w:ascii="Times New Roman" w:hAnsi="Times New Roman" w:eastAsia="宋体" w:cs="Times New Roman"/>
                      <w:b/>
                      <w:bCs/>
                      <w:sz w:val="21"/>
                      <w:szCs w:val="21"/>
                      <w:highlight w:val="none"/>
                      <w:vertAlign w:val="baseline"/>
                      <w:lang w:val="en-US" w:eastAsia="zh-CN"/>
                    </w:rPr>
                    <w:t>主要标准要求</w:t>
                  </w:r>
                </w:p>
              </w:tc>
            </w:tr>
            <w:tr w14:paraId="5FBB52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27" w:type="pct"/>
                  <w:vMerge w:val="continue"/>
                  <w:tcBorders>
                    <w:tl2br w:val="nil"/>
                    <w:tr2bl w:val="nil"/>
                  </w:tcBorders>
                  <w:noWrap w:val="0"/>
                  <w:vAlign w:val="center"/>
                </w:tcPr>
                <w:p w14:paraId="4D04D9A3">
                  <w:pPr>
                    <w:pStyle w:val="27"/>
                    <w:keepNext w:val="0"/>
                    <w:keepLines w:val="0"/>
                    <w:pageBreakBefore w:val="0"/>
                    <w:widowControl w:val="0"/>
                    <w:kinsoku/>
                    <w:wordWrap/>
                    <w:overflowPunct/>
                    <w:topLinePunct w:val="0"/>
                    <w:bidi w:val="0"/>
                    <w:adjustRightInd/>
                    <w:snapToGrid/>
                    <w:spacing w:after="0" w:line="240" w:lineRule="auto"/>
                    <w:ind w:left="0" w:leftChars="0" w:right="0" w:rightChars="0"/>
                    <w:jc w:val="center"/>
                    <w:textAlignment w:val="auto"/>
                    <w:rPr>
                      <w:rFonts w:hint="default" w:ascii="Times New Roman" w:hAnsi="Times New Roman" w:eastAsia="宋体" w:cs="Times New Roman"/>
                      <w:b/>
                      <w:bCs/>
                      <w:sz w:val="21"/>
                      <w:szCs w:val="21"/>
                      <w:highlight w:val="none"/>
                      <w:vertAlign w:val="baseline"/>
                      <w:lang w:val="en-US" w:eastAsia="zh-CN"/>
                    </w:rPr>
                  </w:pPr>
                </w:p>
              </w:tc>
              <w:tc>
                <w:tcPr>
                  <w:tcW w:w="727" w:type="pct"/>
                  <w:vMerge w:val="continue"/>
                  <w:tcBorders>
                    <w:tl2br w:val="nil"/>
                    <w:tr2bl w:val="nil"/>
                  </w:tcBorders>
                  <w:noWrap w:val="0"/>
                  <w:vAlign w:val="center"/>
                </w:tcPr>
                <w:p w14:paraId="1D6809EA">
                  <w:pPr>
                    <w:pStyle w:val="27"/>
                    <w:keepNext w:val="0"/>
                    <w:keepLines w:val="0"/>
                    <w:pageBreakBefore w:val="0"/>
                    <w:widowControl w:val="0"/>
                    <w:kinsoku/>
                    <w:wordWrap/>
                    <w:overflowPunct/>
                    <w:topLinePunct w:val="0"/>
                    <w:bidi w:val="0"/>
                    <w:adjustRightInd/>
                    <w:snapToGrid/>
                    <w:spacing w:after="0" w:line="240" w:lineRule="auto"/>
                    <w:ind w:left="0" w:leftChars="0" w:right="0" w:rightChars="0"/>
                    <w:jc w:val="center"/>
                    <w:textAlignment w:val="auto"/>
                    <w:rPr>
                      <w:rFonts w:hint="default" w:ascii="Times New Roman" w:hAnsi="Times New Roman" w:eastAsia="宋体" w:cs="Times New Roman"/>
                      <w:b/>
                      <w:bCs/>
                      <w:sz w:val="21"/>
                      <w:szCs w:val="21"/>
                      <w:highlight w:val="none"/>
                      <w:vertAlign w:val="baseline"/>
                      <w:lang w:val="en-US" w:eastAsia="zh-CN"/>
                    </w:rPr>
                  </w:pPr>
                </w:p>
              </w:tc>
              <w:tc>
                <w:tcPr>
                  <w:tcW w:w="955" w:type="pct"/>
                  <w:vMerge w:val="continue"/>
                  <w:tcBorders>
                    <w:tl2br w:val="nil"/>
                    <w:tr2bl w:val="nil"/>
                  </w:tcBorders>
                  <w:noWrap w:val="0"/>
                  <w:vAlign w:val="center"/>
                </w:tcPr>
                <w:p w14:paraId="2C3D2EC2">
                  <w:pPr>
                    <w:pStyle w:val="27"/>
                    <w:keepNext w:val="0"/>
                    <w:keepLines w:val="0"/>
                    <w:pageBreakBefore w:val="0"/>
                    <w:widowControl w:val="0"/>
                    <w:kinsoku/>
                    <w:wordWrap/>
                    <w:overflowPunct/>
                    <w:topLinePunct w:val="0"/>
                    <w:bidi w:val="0"/>
                    <w:adjustRightInd/>
                    <w:snapToGrid/>
                    <w:spacing w:after="0" w:line="240" w:lineRule="auto"/>
                    <w:ind w:left="0" w:leftChars="0" w:right="0" w:rightChars="0"/>
                    <w:jc w:val="center"/>
                    <w:textAlignment w:val="auto"/>
                    <w:rPr>
                      <w:rFonts w:hint="default" w:ascii="Times New Roman" w:hAnsi="Times New Roman" w:eastAsia="宋体" w:cs="Times New Roman"/>
                      <w:b/>
                      <w:bCs/>
                      <w:sz w:val="21"/>
                      <w:szCs w:val="21"/>
                      <w:highlight w:val="none"/>
                      <w:vertAlign w:val="baseline"/>
                      <w:lang w:val="en-US" w:eastAsia="zh-CN"/>
                    </w:rPr>
                  </w:pPr>
                </w:p>
              </w:tc>
              <w:tc>
                <w:tcPr>
                  <w:tcW w:w="690" w:type="pct"/>
                  <w:vMerge w:val="continue"/>
                  <w:tcBorders>
                    <w:tl2br w:val="nil"/>
                    <w:tr2bl w:val="nil"/>
                  </w:tcBorders>
                  <w:noWrap w:val="0"/>
                  <w:vAlign w:val="center"/>
                </w:tcPr>
                <w:p w14:paraId="4466B5A0">
                  <w:pPr>
                    <w:pStyle w:val="27"/>
                    <w:keepNext w:val="0"/>
                    <w:keepLines w:val="0"/>
                    <w:pageBreakBefore w:val="0"/>
                    <w:widowControl w:val="0"/>
                    <w:kinsoku/>
                    <w:wordWrap/>
                    <w:overflowPunct/>
                    <w:topLinePunct w:val="0"/>
                    <w:bidi w:val="0"/>
                    <w:adjustRightInd/>
                    <w:snapToGrid/>
                    <w:spacing w:after="0" w:line="240" w:lineRule="auto"/>
                    <w:ind w:left="0" w:leftChars="0" w:right="0" w:rightChars="0"/>
                    <w:jc w:val="center"/>
                    <w:textAlignment w:val="auto"/>
                    <w:rPr>
                      <w:rFonts w:hint="default" w:ascii="Times New Roman" w:hAnsi="Times New Roman" w:eastAsia="宋体" w:cs="Times New Roman"/>
                      <w:b/>
                      <w:bCs/>
                      <w:sz w:val="21"/>
                      <w:szCs w:val="21"/>
                      <w:highlight w:val="none"/>
                      <w:vertAlign w:val="baseline"/>
                      <w:lang w:val="en-US" w:eastAsia="zh-CN"/>
                    </w:rPr>
                  </w:pPr>
                </w:p>
              </w:tc>
              <w:tc>
                <w:tcPr>
                  <w:tcW w:w="2199" w:type="pct"/>
                  <w:gridSpan w:val="3"/>
                  <w:tcBorders>
                    <w:tl2br w:val="nil"/>
                    <w:tr2bl w:val="nil"/>
                  </w:tcBorders>
                  <w:noWrap w:val="0"/>
                  <w:vAlign w:val="center"/>
                </w:tcPr>
                <w:p w14:paraId="0F5B9539">
                  <w:pPr>
                    <w:pStyle w:val="27"/>
                    <w:keepNext w:val="0"/>
                    <w:keepLines w:val="0"/>
                    <w:pageBreakBefore w:val="0"/>
                    <w:widowControl w:val="0"/>
                    <w:kinsoku/>
                    <w:wordWrap/>
                    <w:overflowPunct/>
                    <w:topLinePunct w:val="0"/>
                    <w:bidi w:val="0"/>
                    <w:adjustRightInd/>
                    <w:snapToGrid/>
                    <w:spacing w:after="0" w:line="240" w:lineRule="auto"/>
                    <w:ind w:left="0" w:leftChars="0" w:right="0" w:rightChars="0"/>
                    <w:jc w:val="center"/>
                    <w:textAlignment w:val="auto"/>
                    <w:rPr>
                      <w:rFonts w:hint="default" w:ascii="Times New Roman" w:hAnsi="Times New Roman" w:eastAsia="宋体" w:cs="Times New Roman"/>
                      <w:b/>
                      <w:bCs/>
                      <w:sz w:val="21"/>
                      <w:szCs w:val="21"/>
                      <w:highlight w:val="none"/>
                      <w:vertAlign w:val="baseline"/>
                      <w:lang w:val="en-US" w:eastAsia="zh-CN"/>
                    </w:rPr>
                  </w:pPr>
                  <w:r>
                    <w:rPr>
                      <w:rFonts w:hint="default" w:ascii="Times New Roman" w:hAnsi="Times New Roman" w:eastAsia="宋体" w:cs="Times New Roman"/>
                      <w:b/>
                      <w:bCs/>
                      <w:sz w:val="21"/>
                      <w:szCs w:val="21"/>
                      <w:highlight w:val="none"/>
                      <w:vertAlign w:val="baseline"/>
                      <w:lang w:val="en-US" w:eastAsia="zh-CN"/>
                    </w:rPr>
                    <w:t>浓度限值</w:t>
                  </w:r>
                </w:p>
              </w:tc>
            </w:tr>
            <w:tr w14:paraId="773096B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27" w:type="pct"/>
                  <w:vMerge w:val="continue"/>
                  <w:tcBorders>
                    <w:tl2br w:val="nil"/>
                    <w:tr2bl w:val="nil"/>
                  </w:tcBorders>
                  <w:noWrap w:val="0"/>
                  <w:vAlign w:val="center"/>
                </w:tcPr>
                <w:p w14:paraId="346ADA5A">
                  <w:pPr>
                    <w:pStyle w:val="27"/>
                    <w:keepNext w:val="0"/>
                    <w:keepLines w:val="0"/>
                    <w:pageBreakBefore w:val="0"/>
                    <w:widowControl w:val="0"/>
                    <w:kinsoku/>
                    <w:wordWrap/>
                    <w:overflowPunct/>
                    <w:topLinePunct w:val="0"/>
                    <w:bidi w:val="0"/>
                    <w:adjustRightInd/>
                    <w:snapToGrid/>
                    <w:spacing w:after="0" w:line="240" w:lineRule="auto"/>
                    <w:ind w:left="0" w:leftChars="0" w:right="0" w:rightChars="0"/>
                    <w:jc w:val="center"/>
                    <w:textAlignment w:val="auto"/>
                    <w:rPr>
                      <w:rFonts w:hint="default" w:ascii="Times New Roman" w:hAnsi="Times New Roman" w:eastAsia="宋体" w:cs="Times New Roman"/>
                      <w:sz w:val="21"/>
                      <w:szCs w:val="21"/>
                      <w:highlight w:val="none"/>
                      <w:vertAlign w:val="baseline"/>
                      <w:lang w:val="en-US" w:eastAsia="zh-CN"/>
                    </w:rPr>
                  </w:pPr>
                </w:p>
              </w:tc>
              <w:tc>
                <w:tcPr>
                  <w:tcW w:w="727" w:type="pct"/>
                  <w:vMerge w:val="restart"/>
                  <w:tcBorders>
                    <w:tl2br w:val="nil"/>
                    <w:tr2bl w:val="nil"/>
                  </w:tcBorders>
                  <w:noWrap w:val="0"/>
                  <w:vAlign w:val="center"/>
                </w:tcPr>
                <w:p w14:paraId="348BFD99">
                  <w:pPr>
                    <w:pStyle w:val="7"/>
                    <w:keepNext w:val="0"/>
                    <w:keepLines w:val="0"/>
                    <w:pageBreakBefore w:val="0"/>
                    <w:widowControl w:val="0"/>
                    <w:kinsoku/>
                    <w:wordWrap/>
                    <w:overflowPunct/>
                    <w:topLinePunct w:val="0"/>
                    <w:bidi w:val="0"/>
                    <w:adjustRightInd/>
                    <w:snapToGrid/>
                    <w:spacing w:after="0" w:line="240" w:lineRule="auto"/>
                    <w:ind w:left="0" w:leftChars="0" w:right="0" w:rightChars="0"/>
                    <w:textAlignment w:val="auto"/>
                    <w:rPr>
                      <w:rFonts w:hint="default" w:ascii="Times New Roman" w:hAnsi="Times New Roman" w:eastAsia="宋体" w:cs="Times New Roman"/>
                      <w:sz w:val="21"/>
                      <w:szCs w:val="21"/>
                      <w:highlight w:val="none"/>
                      <w:vertAlign w:val="baseline"/>
                      <w:lang w:val="en-US" w:eastAsia="zh-CN"/>
                    </w:rPr>
                  </w:pPr>
                  <w:r>
                    <w:rPr>
                      <w:rFonts w:hint="default" w:ascii="Times New Roman" w:hAnsi="Times New Roman" w:eastAsia="宋体" w:cs="Times New Roman"/>
                      <w:sz w:val="21"/>
                      <w:szCs w:val="21"/>
                      <w:highlight w:val="none"/>
                    </w:rPr>
                    <w:t>DB41/</w:t>
                  </w:r>
                  <w:r>
                    <w:rPr>
                      <w:rFonts w:hint="eastAsia" w:cs="Times New Roman"/>
                      <w:sz w:val="21"/>
                      <w:szCs w:val="21"/>
                      <w:highlight w:val="none"/>
                      <w:lang w:val="en-US" w:eastAsia="zh-CN"/>
                    </w:rPr>
                    <w:t>9</w:t>
                  </w:r>
                  <w:r>
                    <w:rPr>
                      <w:rFonts w:hint="default" w:ascii="Times New Roman" w:hAnsi="Times New Roman" w:eastAsia="宋体" w:cs="Times New Roman"/>
                      <w:sz w:val="21"/>
                      <w:szCs w:val="21"/>
                      <w:highlight w:val="none"/>
                    </w:rPr>
                    <w:t>5-2020</w:t>
                  </w:r>
                </w:p>
              </w:tc>
              <w:tc>
                <w:tcPr>
                  <w:tcW w:w="955" w:type="pct"/>
                  <w:vMerge w:val="restart"/>
                  <w:tcBorders>
                    <w:tl2br w:val="nil"/>
                    <w:tr2bl w:val="nil"/>
                  </w:tcBorders>
                  <w:noWrap w:val="0"/>
                  <w:vAlign w:val="center"/>
                </w:tcPr>
                <w:p w14:paraId="6EFD0B2F">
                  <w:pPr>
                    <w:pStyle w:val="7"/>
                    <w:keepNext w:val="0"/>
                    <w:keepLines w:val="0"/>
                    <w:pageBreakBefore w:val="0"/>
                    <w:widowControl w:val="0"/>
                    <w:kinsoku/>
                    <w:wordWrap/>
                    <w:overflowPunct/>
                    <w:topLinePunct w:val="0"/>
                    <w:bidi w:val="0"/>
                    <w:adjustRightInd/>
                    <w:snapToGrid/>
                    <w:spacing w:after="0" w:line="240" w:lineRule="auto"/>
                    <w:ind w:left="0" w:leftChars="0" w:right="0" w:rightChars="0"/>
                    <w:textAlignment w:val="auto"/>
                    <w:rPr>
                      <w:rFonts w:hint="default" w:ascii="Times New Roman" w:hAnsi="Times New Roman" w:eastAsia="宋体" w:cs="Times New Roman"/>
                      <w:sz w:val="21"/>
                      <w:szCs w:val="21"/>
                      <w:highlight w:val="none"/>
                      <w:vertAlign w:val="baseline"/>
                      <w:lang w:val="en-US" w:eastAsia="zh-CN"/>
                    </w:rPr>
                  </w:pPr>
                  <w:r>
                    <w:rPr>
                      <w:rFonts w:hint="default" w:ascii="Times New Roman" w:hAnsi="Times New Roman" w:eastAsia="宋体" w:cs="Times New Roman"/>
                      <w:sz w:val="21"/>
                      <w:szCs w:val="21"/>
                      <w:highlight w:val="none"/>
                    </w:rPr>
                    <w:t>《工业涂装工序挥发性有机物排放标准》</w:t>
                  </w:r>
                </w:p>
              </w:tc>
              <w:tc>
                <w:tcPr>
                  <w:tcW w:w="690" w:type="pct"/>
                  <w:vMerge w:val="restart"/>
                  <w:tcBorders>
                    <w:tl2br w:val="nil"/>
                    <w:tr2bl w:val="nil"/>
                  </w:tcBorders>
                  <w:noWrap w:val="0"/>
                  <w:vAlign w:val="center"/>
                </w:tcPr>
                <w:p w14:paraId="3CF9BFC9">
                  <w:pPr>
                    <w:keepNext w:val="0"/>
                    <w:keepLines w:val="0"/>
                    <w:pageBreakBefore w:val="0"/>
                    <w:widowControl w:val="0"/>
                    <w:kinsoku/>
                    <w:wordWrap/>
                    <w:overflowPunct/>
                    <w:topLinePunct w:val="0"/>
                    <w:bidi w:val="0"/>
                    <w:adjustRightInd/>
                    <w:snapToGrid/>
                    <w:spacing w:after="0" w:line="240" w:lineRule="auto"/>
                    <w:ind w:left="0" w:leftChars="0" w:right="0" w:rightChars="0"/>
                    <w:jc w:val="center"/>
                    <w:textAlignment w:val="auto"/>
                    <w:rPr>
                      <w:rFonts w:hint="default" w:ascii="Times New Roman" w:hAnsi="Times New Roman" w:eastAsia="宋体" w:cs="Times New Roman"/>
                      <w:sz w:val="21"/>
                      <w:szCs w:val="21"/>
                      <w:highlight w:val="none"/>
                      <w:vertAlign w:val="baseline"/>
                      <w:lang w:val="en-US" w:eastAsia="zh-CN"/>
                    </w:rPr>
                  </w:pPr>
                  <w:r>
                    <w:rPr>
                      <w:rFonts w:hint="default" w:ascii="Times New Roman" w:hAnsi="Times New Roman" w:eastAsia="宋体" w:cs="Times New Roman"/>
                      <w:sz w:val="21"/>
                      <w:szCs w:val="21"/>
                      <w:highlight w:val="none"/>
                    </w:rPr>
                    <w:t>表1</w:t>
                  </w:r>
                </w:p>
              </w:tc>
              <w:tc>
                <w:tcPr>
                  <w:tcW w:w="872" w:type="pct"/>
                  <w:tcBorders>
                    <w:tl2br w:val="nil"/>
                    <w:tr2bl w:val="nil"/>
                  </w:tcBorders>
                  <w:noWrap w:val="0"/>
                  <w:vAlign w:val="center"/>
                </w:tcPr>
                <w:p w14:paraId="0A2BFC2D">
                  <w:pPr>
                    <w:keepNext w:val="0"/>
                    <w:keepLines w:val="0"/>
                    <w:pageBreakBefore w:val="0"/>
                    <w:widowControl w:val="0"/>
                    <w:kinsoku/>
                    <w:wordWrap/>
                    <w:overflowPunct/>
                    <w:topLinePunct w:val="0"/>
                    <w:bidi w:val="0"/>
                    <w:adjustRightInd/>
                    <w:snapToGrid/>
                    <w:spacing w:after="0" w:line="240" w:lineRule="auto"/>
                    <w:ind w:left="0" w:leftChars="0" w:right="0" w:rightChars="0"/>
                    <w:jc w:val="center"/>
                    <w:textAlignment w:val="auto"/>
                    <w:rPr>
                      <w:rFonts w:hint="default" w:ascii="Times New Roman" w:hAnsi="Times New Roman" w:eastAsia="宋体" w:cs="Times New Roman"/>
                      <w:color w:val="000000"/>
                      <w:kern w:val="0"/>
                      <w:sz w:val="21"/>
                      <w:szCs w:val="21"/>
                      <w:highlight w:val="none"/>
                    </w:rPr>
                  </w:pPr>
                  <w:r>
                    <w:rPr>
                      <w:rFonts w:hint="default" w:ascii="Times New Roman" w:hAnsi="Times New Roman" w:eastAsia="宋体" w:cs="Times New Roman"/>
                      <w:sz w:val="21"/>
                      <w:szCs w:val="21"/>
                      <w:highlight w:val="none"/>
                    </w:rPr>
                    <w:t>非甲烷总烃</w:t>
                  </w:r>
                </w:p>
              </w:tc>
              <w:tc>
                <w:tcPr>
                  <w:tcW w:w="1326" w:type="pct"/>
                  <w:gridSpan w:val="2"/>
                  <w:tcBorders>
                    <w:tl2br w:val="nil"/>
                    <w:tr2bl w:val="nil"/>
                  </w:tcBorders>
                  <w:noWrap w:val="0"/>
                  <w:vAlign w:val="center"/>
                </w:tcPr>
                <w:p w14:paraId="136D9EB3">
                  <w:pPr>
                    <w:pStyle w:val="60"/>
                    <w:keepNext w:val="0"/>
                    <w:keepLines w:val="0"/>
                    <w:pageBreakBefore w:val="0"/>
                    <w:widowControl w:val="0"/>
                    <w:kinsoku/>
                    <w:wordWrap/>
                    <w:overflowPunct/>
                    <w:topLinePunct w:val="0"/>
                    <w:bidi w:val="0"/>
                    <w:adjustRightInd/>
                    <w:snapToGrid/>
                    <w:spacing w:after="0" w:line="240" w:lineRule="auto"/>
                    <w:ind w:left="0" w:leftChars="0" w:right="0" w:rightChars="0" w:firstLine="0" w:firstLineChars="0"/>
                    <w:jc w:val="center"/>
                    <w:textAlignment w:val="auto"/>
                    <w:rPr>
                      <w:rFonts w:hint="default" w:ascii="Times New Roman" w:hAnsi="Times New Roman" w:eastAsia="宋体" w:cs="Times New Roman"/>
                      <w:sz w:val="21"/>
                      <w:szCs w:val="21"/>
                      <w:highlight w:val="none"/>
                    </w:rPr>
                  </w:pPr>
                  <w:r>
                    <w:rPr>
                      <w:rFonts w:hint="default" w:ascii="Times New Roman" w:hAnsi="Times New Roman" w:eastAsia="宋体" w:cs="Times New Roman"/>
                      <w:b w:val="0"/>
                      <w:sz w:val="21"/>
                      <w:szCs w:val="21"/>
                      <w:highlight w:val="none"/>
                    </w:rPr>
                    <w:t>有组织：50mg/m</w:t>
                  </w:r>
                  <w:r>
                    <w:rPr>
                      <w:rFonts w:hint="default" w:ascii="Times New Roman" w:hAnsi="Times New Roman" w:eastAsia="宋体" w:cs="Times New Roman"/>
                      <w:b w:val="0"/>
                      <w:sz w:val="21"/>
                      <w:szCs w:val="21"/>
                      <w:highlight w:val="none"/>
                      <w:vertAlign w:val="superscript"/>
                    </w:rPr>
                    <w:t>3</w:t>
                  </w:r>
                </w:p>
              </w:tc>
            </w:tr>
            <w:tr w14:paraId="79634A5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27" w:type="pct"/>
                  <w:vMerge w:val="continue"/>
                  <w:tcBorders>
                    <w:tl2br w:val="nil"/>
                    <w:tr2bl w:val="nil"/>
                  </w:tcBorders>
                  <w:noWrap w:val="0"/>
                  <w:vAlign w:val="center"/>
                </w:tcPr>
                <w:p w14:paraId="1DBA46A8">
                  <w:pPr>
                    <w:pStyle w:val="27"/>
                    <w:keepNext w:val="0"/>
                    <w:keepLines w:val="0"/>
                    <w:pageBreakBefore w:val="0"/>
                    <w:widowControl w:val="0"/>
                    <w:kinsoku/>
                    <w:wordWrap/>
                    <w:overflowPunct/>
                    <w:topLinePunct w:val="0"/>
                    <w:bidi w:val="0"/>
                    <w:adjustRightInd/>
                    <w:snapToGrid/>
                    <w:spacing w:after="0" w:line="240" w:lineRule="auto"/>
                    <w:ind w:left="0" w:leftChars="0" w:right="0" w:rightChars="0"/>
                    <w:jc w:val="center"/>
                    <w:textAlignment w:val="auto"/>
                    <w:rPr>
                      <w:rFonts w:hint="default" w:ascii="Times New Roman" w:hAnsi="Times New Roman" w:eastAsia="宋体" w:cs="Times New Roman"/>
                      <w:sz w:val="21"/>
                      <w:szCs w:val="21"/>
                      <w:highlight w:val="none"/>
                      <w:vertAlign w:val="baseline"/>
                      <w:lang w:val="en-US" w:eastAsia="zh-CN"/>
                    </w:rPr>
                  </w:pPr>
                </w:p>
              </w:tc>
              <w:tc>
                <w:tcPr>
                  <w:tcW w:w="727" w:type="pct"/>
                  <w:vMerge w:val="continue"/>
                  <w:tcBorders>
                    <w:tl2br w:val="nil"/>
                    <w:tr2bl w:val="nil"/>
                  </w:tcBorders>
                  <w:noWrap w:val="0"/>
                  <w:vAlign w:val="center"/>
                </w:tcPr>
                <w:p w14:paraId="4FC01590">
                  <w:pPr>
                    <w:pStyle w:val="7"/>
                    <w:keepNext w:val="0"/>
                    <w:keepLines w:val="0"/>
                    <w:pageBreakBefore w:val="0"/>
                    <w:widowControl w:val="0"/>
                    <w:kinsoku/>
                    <w:wordWrap/>
                    <w:overflowPunct/>
                    <w:topLinePunct w:val="0"/>
                    <w:bidi w:val="0"/>
                    <w:adjustRightInd/>
                    <w:snapToGrid/>
                    <w:spacing w:after="0" w:line="240" w:lineRule="auto"/>
                    <w:ind w:left="0" w:leftChars="0" w:right="0" w:rightChars="0"/>
                    <w:textAlignment w:val="auto"/>
                    <w:rPr>
                      <w:rFonts w:hint="default" w:ascii="Times New Roman" w:hAnsi="Times New Roman" w:eastAsia="宋体" w:cs="Times New Roman"/>
                      <w:sz w:val="21"/>
                      <w:szCs w:val="21"/>
                      <w:highlight w:val="none"/>
                    </w:rPr>
                  </w:pPr>
                </w:p>
              </w:tc>
              <w:tc>
                <w:tcPr>
                  <w:tcW w:w="955" w:type="pct"/>
                  <w:vMerge w:val="continue"/>
                  <w:tcBorders>
                    <w:tl2br w:val="nil"/>
                    <w:tr2bl w:val="nil"/>
                  </w:tcBorders>
                  <w:noWrap w:val="0"/>
                  <w:vAlign w:val="center"/>
                </w:tcPr>
                <w:p w14:paraId="54F2CF94">
                  <w:pPr>
                    <w:pStyle w:val="7"/>
                    <w:keepNext w:val="0"/>
                    <w:keepLines w:val="0"/>
                    <w:pageBreakBefore w:val="0"/>
                    <w:widowControl w:val="0"/>
                    <w:kinsoku/>
                    <w:wordWrap/>
                    <w:overflowPunct/>
                    <w:topLinePunct w:val="0"/>
                    <w:bidi w:val="0"/>
                    <w:adjustRightInd/>
                    <w:snapToGrid/>
                    <w:spacing w:after="0" w:line="240" w:lineRule="auto"/>
                    <w:ind w:left="0" w:leftChars="0" w:right="0" w:rightChars="0"/>
                    <w:textAlignment w:val="auto"/>
                    <w:rPr>
                      <w:rFonts w:hint="default" w:ascii="Times New Roman" w:hAnsi="Times New Roman" w:eastAsia="宋体" w:cs="Times New Roman"/>
                      <w:sz w:val="21"/>
                      <w:szCs w:val="21"/>
                      <w:highlight w:val="none"/>
                    </w:rPr>
                  </w:pPr>
                </w:p>
              </w:tc>
              <w:tc>
                <w:tcPr>
                  <w:tcW w:w="690" w:type="pct"/>
                  <w:vMerge w:val="continue"/>
                  <w:tcBorders>
                    <w:tl2br w:val="nil"/>
                    <w:tr2bl w:val="nil"/>
                  </w:tcBorders>
                  <w:noWrap w:val="0"/>
                  <w:vAlign w:val="center"/>
                </w:tcPr>
                <w:p w14:paraId="094A68B1">
                  <w:pPr>
                    <w:keepNext w:val="0"/>
                    <w:keepLines w:val="0"/>
                    <w:pageBreakBefore w:val="0"/>
                    <w:widowControl w:val="0"/>
                    <w:kinsoku/>
                    <w:wordWrap/>
                    <w:overflowPunct/>
                    <w:topLinePunct w:val="0"/>
                    <w:bidi w:val="0"/>
                    <w:adjustRightInd/>
                    <w:snapToGrid/>
                    <w:spacing w:after="0" w:line="240" w:lineRule="auto"/>
                    <w:ind w:left="0" w:leftChars="0" w:right="0" w:rightChars="0"/>
                    <w:jc w:val="center"/>
                    <w:textAlignment w:val="auto"/>
                    <w:rPr>
                      <w:rFonts w:hint="default" w:ascii="Times New Roman" w:hAnsi="Times New Roman" w:eastAsia="宋体" w:cs="Times New Roman"/>
                      <w:sz w:val="21"/>
                      <w:szCs w:val="21"/>
                      <w:highlight w:val="none"/>
                    </w:rPr>
                  </w:pPr>
                </w:p>
              </w:tc>
              <w:tc>
                <w:tcPr>
                  <w:tcW w:w="872" w:type="pct"/>
                  <w:tcBorders>
                    <w:tl2br w:val="nil"/>
                    <w:tr2bl w:val="nil"/>
                  </w:tcBorders>
                  <w:noWrap w:val="0"/>
                  <w:vAlign w:val="center"/>
                </w:tcPr>
                <w:p w14:paraId="571E8A72">
                  <w:pPr>
                    <w:keepNext w:val="0"/>
                    <w:keepLines w:val="0"/>
                    <w:pageBreakBefore w:val="0"/>
                    <w:widowControl w:val="0"/>
                    <w:kinsoku/>
                    <w:wordWrap/>
                    <w:overflowPunct/>
                    <w:topLinePunct w:val="0"/>
                    <w:bidi w:val="0"/>
                    <w:adjustRightInd/>
                    <w:snapToGrid/>
                    <w:spacing w:after="0" w:line="240" w:lineRule="auto"/>
                    <w:ind w:left="0" w:leftChars="0" w:right="0" w:rightChars="0"/>
                    <w:jc w:val="center"/>
                    <w:textAlignment w:val="auto"/>
                    <w:rPr>
                      <w:rFonts w:hint="default" w:ascii="Times New Roman" w:hAnsi="Times New Roman" w:eastAsia="宋体" w:cs="Times New Roman"/>
                      <w:color w:val="000000"/>
                      <w:kern w:val="0"/>
                      <w:sz w:val="21"/>
                      <w:szCs w:val="21"/>
                      <w:highlight w:val="none"/>
                    </w:rPr>
                  </w:pPr>
                  <w:r>
                    <w:rPr>
                      <w:rFonts w:hint="default" w:ascii="Times New Roman" w:hAnsi="Times New Roman" w:eastAsia="宋体" w:cs="Times New Roman"/>
                      <w:sz w:val="21"/>
                      <w:szCs w:val="21"/>
                      <w:highlight w:val="none"/>
                    </w:rPr>
                    <w:t>二甲苯</w:t>
                  </w:r>
                </w:p>
              </w:tc>
              <w:tc>
                <w:tcPr>
                  <w:tcW w:w="1326" w:type="pct"/>
                  <w:gridSpan w:val="2"/>
                  <w:tcBorders>
                    <w:tl2br w:val="nil"/>
                    <w:tr2bl w:val="nil"/>
                  </w:tcBorders>
                  <w:noWrap w:val="0"/>
                  <w:vAlign w:val="center"/>
                </w:tcPr>
                <w:p w14:paraId="4B5C89DC">
                  <w:pPr>
                    <w:keepNext w:val="0"/>
                    <w:keepLines w:val="0"/>
                    <w:pageBreakBefore w:val="0"/>
                    <w:widowControl w:val="0"/>
                    <w:kinsoku/>
                    <w:wordWrap/>
                    <w:overflowPunct/>
                    <w:topLinePunct w:val="0"/>
                    <w:bidi w:val="0"/>
                    <w:adjustRightInd/>
                    <w:snapToGrid/>
                    <w:spacing w:after="0" w:line="240" w:lineRule="auto"/>
                    <w:ind w:left="0" w:leftChars="0" w:right="0" w:rightChars="0"/>
                    <w:jc w:val="center"/>
                    <w:textAlignment w:val="auto"/>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有组织：20mg/m</w:t>
                  </w:r>
                  <w:r>
                    <w:rPr>
                      <w:rFonts w:hint="default" w:ascii="Times New Roman" w:hAnsi="Times New Roman" w:eastAsia="宋体" w:cs="Times New Roman"/>
                      <w:sz w:val="21"/>
                      <w:szCs w:val="21"/>
                      <w:highlight w:val="none"/>
                      <w:vertAlign w:val="superscript"/>
                    </w:rPr>
                    <w:t>3</w:t>
                  </w:r>
                </w:p>
              </w:tc>
            </w:tr>
            <w:tr w14:paraId="3B82695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27" w:type="pct"/>
                  <w:vMerge w:val="continue"/>
                  <w:tcBorders>
                    <w:tl2br w:val="nil"/>
                    <w:tr2bl w:val="nil"/>
                  </w:tcBorders>
                  <w:noWrap w:val="0"/>
                  <w:vAlign w:val="center"/>
                </w:tcPr>
                <w:p w14:paraId="0E53B2DA">
                  <w:pPr>
                    <w:pStyle w:val="27"/>
                    <w:keepNext w:val="0"/>
                    <w:keepLines w:val="0"/>
                    <w:pageBreakBefore w:val="0"/>
                    <w:widowControl w:val="0"/>
                    <w:kinsoku/>
                    <w:wordWrap/>
                    <w:overflowPunct/>
                    <w:topLinePunct w:val="0"/>
                    <w:bidi w:val="0"/>
                    <w:adjustRightInd/>
                    <w:snapToGrid/>
                    <w:spacing w:after="0" w:line="240" w:lineRule="auto"/>
                    <w:ind w:left="0" w:leftChars="0" w:right="0" w:rightChars="0"/>
                    <w:jc w:val="center"/>
                    <w:textAlignment w:val="auto"/>
                    <w:rPr>
                      <w:rFonts w:hint="default" w:ascii="Times New Roman" w:hAnsi="Times New Roman" w:eastAsia="宋体" w:cs="Times New Roman"/>
                      <w:sz w:val="21"/>
                      <w:szCs w:val="21"/>
                      <w:highlight w:val="none"/>
                      <w:vertAlign w:val="baseline"/>
                      <w:lang w:val="en-US" w:eastAsia="zh-CN"/>
                    </w:rPr>
                  </w:pPr>
                </w:p>
              </w:tc>
              <w:tc>
                <w:tcPr>
                  <w:tcW w:w="2373" w:type="pct"/>
                  <w:gridSpan w:val="3"/>
                  <w:vMerge w:val="restart"/>
                  <w:tcBorders>
                    <w:tl2br w:val="nil"/>
                    <w:tr2bl w:val="nil"/>
                  </w:tcBorders>
                  <w:noWrap w:val="0"/>
                  <w:vAlign w:val="center"/>
                </w:tcPr>
                <w:p w14:paraId="7ED8F8ED">
                  <w:pPr>
                    <w:pStyle w:val="7"/>
                    <w:keepNext w:val="0"/>
                    <w:keepLines w:val="0"/>
                    <w:pageBreakBefore w:val="0"/>
                    <w:widowControl w:val="0"/>
                    <w:kinsoku/>
                    <w:wordWrap/>
                    <w:overflowPunct/>
                    <w:topLinePunct w:val="0"/>
                    <w:bidi w:val="0"/>
                    <w:adjustRightInd/>
                    <w:snapToGrid/>
                    <w:spacing w:after="0" w:line="240" w:lineRule="auto"/>
                    <w:ind w:left="0" w:leftChars="0" w:right="0" w:rightChars="0"/>
                    <w:textAlignment w:val="auto"/>
                    <w:rPr>
                      <w:rFonts w:hint="default" w:ascii="Times New Roman" w:hAnsi="Times New Roman" w:eastAsia="宋体" w:cs="Times New Roman"/>
                      <w:sz w:val="21"/>
                      <w:szCs w:val="21"/>
                      <w:highlight w:val="none"/>
                    </w:rPr>
                  </w:pPr>
                  <w:r>
                    <w:rPr>
                      <w:rFonts w:hint="default" w:ascii="Times New Roman" w:hAnsi="Times New Roman" w:eastAsia="宋体" w:cs="Times New Roman"/>
                      <w:color w:val="000000"/>
                      <w:sz w:val="21"/>
                      <w:szCs w:val="21"/>
                      <w:highlight w:val="none"/>
                    </w:rPr>
                    <w:t>《关于全省开展工业企业挥发性有机物专项治理工作中排放建议值的通知》（豫环攻坚办〔2017〕162号）排放标准</w:t>
                  </w:r>
                </w:p>
              </w:tc>
              <w:tc>
                <w:tcPr>
                  <w:tcW w:w="872" w:type="pct"/>
                  <w:tcBorders>
                    <w:tl2br w:val="nil"/>
                    <w:tr2bl w:val="nil"/>
                  </w:tcBorders>
                  <w:noWrap w:val="0"/>
                  <w:vAlign w:val="center"/>
                </w:tcPr>
                <w:p w14:paraId="08104860">
                  <w:pPr>
                    <w:keepNext w:val="0"/>
                    <w:keepLines w:val="0"/>
                    <w:pageBreakBefore w:val="0"/>
                    <w:widowControl w:val="0"/>
                    <w:kinsoku/>
                    <w:wordWrap/>
                    <w:overflowPunct/>
                    <w:topLinePunct w:val="0"/>
                    <w:bidi w:val="0"/>
                    <w:adjustRightInd/>
                    <w:snapToGrid/>
                    <w:spacing w:after="0" w:line="240" w:lineRule="auto"/>
                    <w:ind w:left="0" w:leftChars="0" w:right="0" w:rightChars="0"/>
                    <w:jc w:val="center"/>
                    <w:textAlignment w:val="auto"/>
                    <w:rPr>
                      <w:rFonts w:hint="default" w:ascii="Times New Roman" w:hAnsi="Times New Roman" w:eastAsia="宋体" w:cs="Times New Roman"/>
                      <w:sz w:val="21"/>
                      <w:szCs w:val="21"/>
                      <w:highlight w:val="none"/>
                    </w:rPr>
                  </w:pPr>
                  <w:r>
                    <w:rPr>
                      <w:rFonts w:hint="default" w:ascii="Times New Roman" w:hAnsi="Times New Roman" w:eastAsia="宋体" w:cs="Times New Roman"/>
                      <w:color w:val="000000"/>
                      <w:sz w:val="21"/>
                      <w:szCs w:val="21"/>
                      <w:highlight w:val="none"/>
                    </w:rPr>
                    <w:t>非甲烷总烃</w:t>
                  </w:r>
                </w:p>
              </w:tc>
              <w:tc>
                <w:tcPr>
                  <w:tcW w:w="1326" w:type="pct"/>
                  <w:gridSpan w:val="2"/>
                  <w:tcBorders>
                    <w:tl2br w:val="nil"/>
                    <w:tr2bl w:val="nil"/>
                  </w:tcBorders>
                  <w:noWrap w:val="0"/>
                  <w:vAlign w:val="center"/>
                </w:tcPr>
                <w:p w14:paraId="273E4F41">
                  <w:pPr>
                    <w:pStyle w:val="60"/>
                    <w:keepNext w:val="0"/>
                    <w:keepLines w:val="0"/>
                    <w:pageBreakBefore w:val="0"/>
                    <w:widowControl w:val="0"/>
                    <w:kinsoku/>
                    <w:wordWrap/>
                    <w:overflowPunct/>
                    <w:topLinePunct w:val="0"/>
                    <w:bidi w:val="0"/>
                    <w:spacing w:after="0"/>
                    <w:ind w:firstLine="0"/>
                    <w:jc w:val="center"/>
                    <w:rPr>
                      <w:rFonts w:hint="default" w:ascii="Times New Roman" w:hAnsi="Times New Roman" w:eastAsia="宋体" w:cs="Times New Roman"/>
                      <w:b w:val="0"/>
                      <w:bCs/>
                      <w:sz w:val="21"/>
                      <w:szCs w:val="21"/>
                      <w:highlight w:val="none"/>
                      <w:vertAlign w:val="superscript"/>
                    </w:rPr>
                  </w:pPr>
                  <w:r>
                    <w:rPr>
                      <w:rFonts w:hint="default" w:ascii="Times New Roman" w:hAnsi="Times New Roman" w:eastAsia="宋体" w:cs="Times New Roman"/>
                      <w:b w:val="0"/>
                      <w:bCs/>
                      <w:color w:val="000000"/>
                      <w:sz w:val="21"/>
                      <w:szCs w:val="21"/>
                      <w:highlight w:val="none"/>
                      <w:lang w:val="en-US" w:eastAsia="zh-CN"/>
                    </w:rPr>
                    <w:t>有组织：60</w:t>
                  </w:r>
                  <w:r>
                    <w:rPr>
                      <w:rFonts w:hint="default" w:ascii="Times New Roman" w:hAnsi="Times New Roman" w:eastAsia="宋体" w:cs="Times New Roman"/>
                      <w:b w:val="0"/>
                      <w:bCs/>
                      <w:sz w:val="21"/>
                      <w:szCs w:val="21"/>
                      <w:highlight w:val="none"/>
                    </w:rPr>
                    <w:t>mg/m</w:t>
                  </w:r>
                  <w:r>
                    <w:rPr>
                      <w:rFonts w:hint="default" w:ascii="Times New Roman" w:hAnsi="Times New Roman" w:eastAsia="宋体" w:cs="Times New Roman"/>
                      <w:b w:val="0"/>
                      <w:bCs/>
                      <w:sz w:val="21"/>
                      <w:szCs w:val="21"/>
                      <w:highlight w:val="none"/>
                      <w:vertAlign w:val="superscript"/>
                    </w:rPr>
                    <w:t>3</w:t>
                  </w:r>
                </w:p>
                <w:p w14:paraId="6BC0831E">
                  <w:pPr>
                    <w:pStyle w:val="60"/>
                    <w:keepNext w:val="0"/>
                    <w:keepLines w:val="0"/>
                    <w:pageBreakBefore w:val="0"/>
                    <w:widowControl w:val="0"/>
                    <w:kinsoku/>
                    <w:wordWrap/>
                    <w:overflowPunct/>
                    <w:topLinePunct w:val="0"/>
                    <w:bidi w:val="0"/>
                    <w:spacing w:after="0"/>
                    <w:ind w:firstLine="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b w:val="0"/>
                      <w:bCs/>
                      <w:sz w:val="21"/>
                      <w:szCs w:val="21"/>
                      <w:highlight w:val="none"/>
                      <w:vertAlign w:val="baseline"/>
                      <w:lang w:eastAsia="zh-CN"/>
                    </w:rPr>
                    <w:t>无组织：</w:t>
                  </w:r>
                  <w:r>
                    <w:rPr>
                      <w:rFonts w:hint="default" w:ascii="Times New Roman" w:hAnsi="Times New Roman" w:eastAsia="宋体" w:cs="Times New Roman"/>
                      <w:b w:val="0"/>
                      <w:bCs/>
                      <w:color w:val="000000"/>
                      <w:sz w:val="21"/>
                      <w:szCs w:val="21"/>
                      <w:highlight w:val="none"/>
                    </w:rPr>
                    <w:t>2.0mg/m</w:t>
                  </w:r>
                  <w:r>
                    <w:rPr>
                      <w:rFonts w:hint="default" w:ascii="Times New Roman" w:hAnsi="Times New Roman" w:eastAsia="宋体" w:cs="Times New Roman"/>
                      <w:b w:val="0"/>
                      <w:bCs/>
                      <w:color w:val="000000"/>
                      <w:sz w:val="21"/>
                      <w:szCs w:val="21"/>
                      <w:highlight w:val="none"/>
                      <w:vertAlign w:val="superscript"/>
                    </w:rPr>
                    <w:t>3</w:t>
                  </w:r>
                  <w:r>
                    <w:rPr>
                      <w:rFonts w:hint="default" w:ascii="Times New Roman" w:hAnsi="Times New Roman" w:eastAsia="宋体" w:cs="Times New Roman"/>
                      <w:b w:val="0"/>
                      <w:bCs/>
                      <w:color w:val="000000"/>
                      <w:sz w:val="21"/>
                      <w:szCs w:val="21"/>
                      <w:highlight w:val="none"/>
                      <w:lang w:eastAsia="zh-CN"/>
                    </w:rPr>
                    <w:t>（</w:t>
                  </w:r>
                  <w:r>
                    <w:rPr>
                      <w:rFonts w:hint="default" w:ascii="Times New Roman" w:hAnsi="Times New Roman" w:eastAsia="宋体" w:cs="Times New Roman"/>
                      <w:b w:val="0"/>
                      <w:bCs/>
                      <w:color w:val="000000"/>
                      <w:sz w:val="21"/>
                      <w:szCs w:val="21"/>
                      <w:highlight w:val="none"/>
                    </w:rPr>
                    <w:t>企业边界）</w:t>
                  </w:r>
                </w:p>
              </w:tc>
            </w:tr>
            <w:tr w14:paraId="45450FD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27" w:type="pct"/>
                  <w:vMerge w:val="continue"/>
                  <w:tcBorders>
                    <w:tl2br w:val="nil"/>
                    <w:tr2bl w:val="nil"/>
                  </w:tcBorders>
                  <w:noWrap w:val="0"/>
                  <w:vAlign w:val="center"/>
                </w:tcPr>
                <w:p w14:paraId="4F39500D">
                  <w:pPr>
                    <w:pStyle w:val="27"/>
                    <w:keepNext w:val="0"/>
                    <w:keepLines w:val="0"/>
                    <w:pageBreakBefore w:val="0"/>
                    <w:widowControl w:val="0"/>
                    <w:kinsoku/>
                    <w:wordWrap/>
                    <w:overflowPunct/>
                    <w:topLinePunct w:val="0"/>
                    <w:bidi w:val="0"/>
                    <w:adjustRightInd/>
                    <w:snapToGrid/>
                    <w:spacing w:after="0" w:line="240" w:lineRule="auto"/>
                    <w:ind w:left="0" w:leftChars="0" w:right="0" w:rightChars="0"/>
                    <w:jc w:val="center"/>
                    <w:textAlignment w:val="auto"/>
                    <w:rPr>
                      <w:rFonts w:hint="default" w:ascii="Times New Roman" w:hAnsi="Times New Roman" w:eastAsia="宋体" w:cs="Times New Roman"/>
                      <w:sz w:val="21"/>
                      <w:szCs w:val="21"/>
                      <w:highlight w:val="none"/>
                      <w:vertAlign w:val="baseline"/>
                      <w:lang w:val="en-US" w:eastAsia="zh-CN"/>
                    </w:rPr>
                  </w:pPr>
                </w:p>
              </w:tc>
              <w:tc>
                <w:tcPr>
                  <w:tcW w:w="2373" w:type="pct"/>
                  <w:gridSpan w:val="3"/>
                  <w:vMerge w:val="continue"/>
                  <w:tcBorders>
                    <w:tl2br w:val="nil"/>
                    <w:tr2bl w:val="nil"/>
                  </w:tcBorders>
                  <w:noWrap w:val="0"/>
                  <w:vAlign w:val="center"/>
                </w:tcPr>
                <w:p w14:paraId="62A2628E">
                  <w:pPr>
                    <w:keepNext w:val="0"/>
                    <w:keepLines w:val="0"/>
                    <w:pageBreakBefore w:val="0"/>
                    <w:widowControl w:val="0"/>
                    <w:kinsoku/>
                    <w:wordWrap/>
                    <w:overflowPunct/>
                    <w:topLinePunct w:val="0"/>
                    <w:bidi w:val="0"/>
                    <w:adjustRightInd/>
                    <w:snapToGrid/>
                    <w:spacing w:after="0" w:line="240" w:lineRule="auto"/>
                    <w:ind w:left="0" w:leftChars="0" w:right="0" w:rightChars="0"/>
                    <w:jc w:val="center"/>
                    <w:textAlignment w:val="auto"/>
                    <w:rPr>
                      <w:rFonts w:hint="default" w:ascii="Times New Roman" w:hAnsi="Times New Roman" w:eastAsia="宋体" w:cs="Times New Roman"/>
                      <w:sz w:val="21"/>
                      <w:szCs w:val="21"/>
                      <w:highlight w:val="none"/>
                    </w:rPr>
                  </w:pPr>
                </w:p>
              </w:tc>
              <w:tc>
                <w:tcPr>
                  <w:tcW w:w="872" w:type="pct"/>
                  <w:tcBorders>
                    <w:tl2br w:val="nil"/>
                    <w:tr2bl w:val="nil"/>
                  </w:tcBorders>
                  <w:noWrap w:val="0"/>
                  <w:vAlign w:val="center"/>
                </w:tcPr>
                <w:p w14:paraId="655E584A">
                  <w:pPr>
                    <w:keepNext w:val="0"/>
                    <w:keepLines w:val="0"/>
                    <w:pageBreakBefore w:val="0"/>
                    <w:widowControl w:val="0"/>
                    <w:kinsoku/>
                    <w:wordWrap/>
                    <w:overflowPunct/>
                    <w:topLinePunct w:val="0"/>
                    <w:bidi w:val="0"/>
                    <w:adjustRightInd/>
                    <w:snapToGrid/>
                    <w:spacing w:after="0" w:line="240" w:lineRule="auto"/>
                    <w:ind w:left="0" w:leftChars="0" w:right="0" w:rightChars="0"/>
                    <w:jc w:val="center"/>
                    <w:textAlignment w:val="auto"/>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color w:val="000000"/>
                      <w:sz w:val="21"/>
                      <w:szCs w:val="21"/>
                      <w:highlight w:val="none"/>
                    </w:rPr>
                    <w:t>二甲苯</w:t>
                  </w:r>
                </w:p>
              </w:tc>
              <w:tc>
                <w:tcPr>
                  <w:tcW w:w="1326" w:type="pct"/>
                  <w:gridSpan w:val="2"/>
                  <w:tcBorders>
                    <w:tl2br w:val="nil"/>
                    <w:tr2bl w:val="nil"/>
                  </w:tcBorders>
                  <w:noWrap w:val="0"/>
                  <w:vAlign w:val="center"/>
                </w:tcPr>
                <w:p w14:paraId="7FB699F9">
                  <w:pPr>
                    <w:pStyle w:val="60"/>
                    <w:keepNext w:val="0"/>
                    <w:keepLines w:val="0"/>
                    <w:pageBreakBefore w:val="0"/>
                    <w:widowControl w:val="0"/>
                    <w:kinsoku/>
                    <w:wordWrap/>
                    <w:overflowPunct/>
                    <w:topLinePunct w:val="0"/>
                    <w:bidi w:val="0"/>
                    <w:spacing w:after="0"/>
                    <w:ind w:firstLine="0"/>
                    <w:jc w:val="center"/>
                    <w:rPr>
                      <w:rFonts w:hint="default" w:ascii="Times New Roman" w:hAnsi="Times New Roman" w:eastAsia="宋体" w:cs="Times New Roman"/>
                      <w:b w:val="0"/>
                      <w:bCs/>
                      <w:color w:val="000000"/>
                      <w:sz w:val="21"/>
                      <w:szCs w:val="21"/>
                      <w:highlight w:val="none"/>
                      <w:lang w:val="en-US" w:eastAsia="zh-CN"/>
                    </w:rPr>
                  </w:pPr>
                  <w:r>
                    <w:rPr>
                      <w:rFonts w:hint="default" w:ascii="Times New Roman" w:hAnsi="Times New Roman" w:eastAsia="宋体" w:cs="Times New Roman"/>
                      <w:b w:val="0"/>
                      <w:bCs/>
                      <w:color w:val="000000"/>
                      <w:sz w:val="21"/>
                      <w:szCs w:val="21"/>
                      <w:highlight w:val="none"/>
                      <w:lang w:val="en-US" w:eastAsia="zh-CN"/>
                    </w:rPr>
                    <w:t>有组织：20</w:t>
                  </w:r>
                  <w:r>
                    <w:rPr>
                      <w:rFonts w:hint="default" w:ascii="Times New Roman" w:hAnsi="Times New Roman" w:eastAsia="宋体" w:cs="Times New Roman"/>
                      <w:b w:val="0"/>
                      <w:bCs/>
                      <w:sz w:val="21"/>
                      <w:szCs w:val="21"/>
                      <w:highlight w:val="none"/>
                    </w:rPr>
                    <w:t>mg/m</w:t>
                  </w:r>
                  <w:r>
                    <w:rPr>
                      <w:rFonts w:hint="default" w:ascii="Times New Roman" w:hAnsi="Times New Roman" w:eastAsia="宋体" w:cs="Times New Roman"/>
                      <w:b w:val="0"/>
                      <w:bCs/>
                      <w:sz w:val="21"/>
                      <w:szCs w:val="21"/>
                      <w:highlight w:val="none"/>
                      <w:vertAlign w:val="superscript"/>
                    </w:rPr>
                    <w:t>3</w:t>
                  </w:r>
                </w:p>
                <w:p w14:paraId="6A247837">
                  <w:pPr>
                    <w:pStyle w:val="60"/>
                    <w:keepNext w:val="0"/>
                    <w:keepLines w:val="0"/>
                    <w:pageBreakBefore w:val="0"/>
                    <w:widowControl w:val="0"/>
                    <w:kinsoku/>
                    <w:wordWrap/>
                    <w:overflowPunct/>
                    <w:topLinePunct w:val="0"/>
                    <w:bidi w:val="0"/>
                    <w:spacing w:after="0"/>
                    <w:ind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b w:val="0"/>
                      <w:bCs/>
                      <w:color w:val="000000"/>
                      <w:sz w:val="21"/>
                      <w:szCs w:val="21"/>
                      <w:highlight w:val="none"/>
                      <w:lang w:val="en-US" w:eastAsia="zh-CN"/>
                    </w:rPr>
                    <w:t>二甲苯：</w:t>
                  </w:r>
                  <w:r>
                    <w:rPr>
                      <w:rFonts w:hint="default" w:ascii="Times New Roman" w:hAnsi="Times New Roman" w:eastAsia="宋体" w:cs="Times New Roman"/>
                      <w:b w:val="0"/>
                      <w:bCs/>
                      <w:color w:val="000000"/>
                      <w:sz w:val="21"/>
                      <w:szCs w:val="21"/>
                      <w:highlight w:val="none"/>
                    </w:rPr>
                    <w:t>0.2mg/m</w:t>
                  </w:r>
                  <w:r>
                    <w:rPr>
                      <w:rFonts w:hint="default" w:ascii="Times New Roman" w:hAnsi="Times New Roman" w:eastAsia="宋体" w:cs="Times New Roman"/>
                      <w:b w:val="0"/>
                      <w:bCs/>
                      <w:color w:val="000000"/>
                      <w:sz w:val="21"/>
                      <w:szCs w:val="21"/>
                      <w:highlight w:val="none"/>
                      <w:vertAlign w:val="superscript"/>
                    </w:rPr>
                    <w:t>3</w:t>
                  </w:r>
                  <w:r>
                    <w:rPr>
                      <w:rFonts w:hint="default" w:ascii="Times New Roman" w:hAnsi="Times New Roman" w:eastAsia="宋体" w:cs="Times New Roman"/>
                      <w:b w:val="0"/>
                      <w:bCs/>
                      <w:color w:val="000000"/>
                      <w:sz w:val="21"/>
                      <w:szCs w:val="21"/>
                      <w:highlight w:val="none"/>
                    </w:rPr>
                    <w:t>（企业边界）</w:t>
                  </w:r>
                </w:p>
              </w:tc>
            </w:tr>
            <w:tr w14:paraId="161C4F4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27" w:type="pct"/>
                  <w:vMerge w:val="continue"/>
                  <w:tcBorders>
                    <w:tl2br w:val="nil"/>
                    <w:tr2bl w:val="nil"/>
                  </w:tcBorders>
                  <w:noWrap w:val="0"/>
                  <w:vAlign w:val="center"/>
                </w:tcPr>
                <w:p w14:paraId="00F97097">
                  <w:pPr>
                    <w:pStyle w:val="27"/>
                    <w:keepNext w:val="0"/>
                    <w:keepLines w:val="0"/>
                    <w:pageBreakBefore w:val="0"/>
                    <w:widowControl w:val="0"/>
                    <w:kinsoku/>
                    <w:wordWrap/>
                    <w:overflowPunct/>
                    <w:topLinePunct w:val="0"/>
                    <w:bidi w:val="0"/>
                    <w:adjustRightInd/>
                    <w:snapToGrid/>
                    <w:spacing w:after="0" w:line="240" w:lineRule="auto"/>
                    <w:ind w:left="0" w:leftChars="0" w:right="0" w:rightChars="0"/>
                    <w:jc w:val="center"/>
                    <w:textAlignment w:val="auto"/>
                    <w:rPr>
                      <w:rFonts w:hint="default" w:ascii="Times New Roman" w:hAnsi="Times New Roman" w:eastAsia="宋体" w:cs="Times New Roman"/>
                      <w:sz w:val="21"/>
                      <w:szCs w:val="21"/>
                      <w:highlight w:val="none"/>
                      <w:vertAlign w:val="baseline"/>
                      <w:lang w:val="en-US" w:eastAsia="zh-CN"/>
                    </w:rPr>
                  </w:pPr>
                </w:p>
              </w:tc>
              <w:tc>
                <w:tcPr>
                  <w:tcW w:w="727" w:type="pct"/>
                  <w:tcBorders>
                    <w:tl2br w:val="nil"/>
                    <w:tr2bl w:val="nil"/>
                  </w:tcBorders>
                  <w:noWrap w:val="0"/>
                  <w:vAlign w:val="center"/>
                </w:tcPr>
                <w:p w14:paraId="398D7DF9">
                  <w:pPr>
                    <w:keepNext w:val="0"/>
                    <w:keepLines w:val="0"/>
                    <w:pageBreakBefore w:val="0"/>
                    <w:widowControl w:val="0"/>
                    <w:kinsoku/>
                    <w:wordWrap/>
                    <w:overflowPunct/>
                    <w:topLinePunct w:val="0"/>
                    <w:bidi w:val="0"/>
                    <w:adjustRightInd w:val="0"/>
                    <w:snapToGrid w:val="0"/>
                    <w:spacing w:after="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bCs/>
                      <w:sz w:val="21"/>
                      <w:szCs w:val="21"/>
                      <w:highlight w:val="none"/>
                    </w:rPr>
                    <w:t>GB37822-2019</w:t>
                  </w:r>
                </w:p>
              </w:tc>
              <w:tc>
                <w:tcPr>
                  <w:tcW w:w="955" w:type="pct"/>
                  <w:tcBorders>
                    <w:tl2br w:val="nil"/>
                    <w:tr2bl w:val="nil"/>
                  </w:tcBorders>
                  <w:noWrap w:val="0"/>
                  <w:vAlign w:val="center"/>
                </w:tcPr>
                <w:p w14:paraId="3548221C">
                  <w:pPr>
                    <w:keepNext w:val="0"/>
                    <w:keepLines w:val="0"/>
                    <w:pageBreakBefore w:val="0"/>
                    <w:widowControl w:val="0"/>
                    <w:kinsoku/>
                    <w:wordWrap/>
                    <w:overflowPunct/>
                    <w:topLinePunct w:val="0"/>
                    <w:bidi w:val="0"/>
                    <w:adjustRightInd w:val="0"/>
                    <w:snapToGrid w:val="0"/>
                    <w:spacing w:after="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bCs/>
                      <w:sz w:val="21"/>
                      <w:szCs w:val="21"/>
                      <w:highlight w:val="none"/>
                      <w:lang w:eastAsia="zh-CN"/>
                    </w:rPr>
                    <w:t>《</w:t>
                  </w:r>
                  <w:r>
                    <w:rPr>
                      <w:rFonts w:hint="default" w:ascii="Times New Roman" w:hAnsi="Times New Roman" w:eastAsia="宋体" w:cs="Times New Roman"/>
                      <w:bCs/>
                      <w:sz w:val="21"/>
                      <w:szCs w:val="21"/>
                      <w:highlight w:val="none"/>
                    </w:rPr>
                    <w:t>挥发性有机物无组织排放控制标准</w:t>
                  </w:r>
                  <w:r>
                    <w:rPr>
                      <w:rFonts w:hint="default" w:ascii="Times New Roman" w:hAnsi="Times New Roman" w:eastAsia="宋体" w:cs="Times New Roman"/>
                      <w:bCs/>
                      <w:sz w:val="21"/>
                      <w:szCs w:val="21"/>
                      <w:highlight w:val="none"/>
                      <w:lang w:eastAsia="zh-CN"/>
                    </w:rPr>
                    <w:t>》</w:t>
                  </w:r>
                </w:p>
              </w:tc>
              <w:tc>
                <w:tcPr>
                  <w:tcW w:w="690" w:type="pct"/>
                  <w:tcBorders>
                    <w:tl2br w:val="nil"/>
                    <w:tr2bl w:val="nil"/>
                  </w:tcBorders>
                  <w:noWrap w:val="0"/>
                  <w:vAlign w:val="center"/>
                </w:tcPr>
                <w:p w14:paraId="3D056E90">
                  <w:pPr>
                    <w:keepNext w:val="0"/>
                    <w:keepLines w:val="0"/>
                    <w:pageBreakBefore w:val="0"/>
                    <w:widowControl w:val="0"/>
                    <w:kinsoku/>
                    <w:wordWrap/>
                    <w:overflowPunct/>
                    <w:topLinePunct w:val="0"/>
                    <w:bidi w:val="0"/>
                    <w:adjustRightInd w:val="0"/>
                    <w:snapToGrid w:val="0"/>
                    <w:spacing w:after="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bCs/>
                      <w:sz w:val="21"/>
                      <w:szCs w:val="21"/>
                      <w:highlight w:val="none"/>
                    </w:rPr>
                    <w:t>特别排放限值</w:t>
                  </w:r>
                </w:p>
              </w:tc>
              <w:tc>
                <w:tcPr>
                  <w:tcW w:w="872" w:type="pct"/>
                  <w:tcBorders>
                    <w:tl2br w:val="nil"/>
                    <w:tr2bl w:val="nil"/>
                  </w:tcBorders>
                  <w:noWrap w:val="0"/>
                  <w:vAlign w:val="center"/>
                </w:tcPr>
                <w:p w14:paraId="4D54265E">
                  <w:pPr>
                    <w:keepNext w:val="0"/>
                    <w:keepLines w:val="0"/>
                    <w:pageBreakBefore w:val="0"/>
                    <w:widowControl w:val="0"/>
                    <w:kinsoku/>
                    <w:wordWrap/>
                    <w:overflowPunct/>
                    <w:topLinePunct w:val="0"/>
                    <w:bidi w:val="0"/>
                    <w:adjustRightInd w:val="0"/>
                    <w:snapToGrid w:val="0"/>
                    <w:spacing w:after="0"/>
                    <w:jc w:val="center"/>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b w:val="0"/>
                      <w:bCs w:val="0"/>
                      <w:color w:val="000000"/>
                      <w:sz w:val="21"/>
                      <w:szCs w:val="21"/>
                      <w:highlight w:val="none"/>
                      <w:u w:val="none"/>
                      <w:lang w:val="en-US" w:eastAsia="zh-CN"/>
                    </w:rPr>
                    <w:t>非甲烷总烃</w:t>
                  </w:r>
                </w:p>
              </w:tc>
              <w:tc>
                <w:tcPr>
                  <w:tcW w:w="1326" w:type="pct"/>
                  <w:gridSpan w:val="2"/>
                  <w:tcBorders>
                    <w:tl2br w:val="nil"/>
                    <w:tr2bl w:val="nil"/>
                  </w:tcBorders>
                  <w:noWrap w:val="0"/>
                  <w:vAlign w:val="center"/>
                </w:tcPr>
                <w:p w14:paraId="3A075CD5">
                  <w:pPr>
                    <w:keepNext w:val="0"/>
                    <w:keepLines w:val="0"/>
                    <w:pageBreakBefore w:val="0"/>
                    <w:widowControl w:val="0"/>
                    <w:kinsoku/>
                    <w:wordWrap/>
                    <w:overflowPunct/>
                    <w:topLinePunct w:val="0"/>
                    <w:bidi w:val="0"/>
                    <w:adjustRightInd w:val="0"/>
                    <w:snapToGrid w:val="0"/>
                    <w:spacing w:after="0"/>
                    <w:jc w:val="center"/>
                    <w:rPr>
                      <w:rFonts w:hint="default" w:ascii="Times New Roman" w:hAnsi="Times New Roman" w:eastAsia="宋体" w:cs="Times New Roman"/>
                      <w:b w:val="0"/>
                      <w:bCs/>
                      <w:color w:val="000000"/>
                      <w:sz w:val="21"/>
                      <w:szCs w:val="21"/>
                      <w:highlight w:val="none"/>
                      <w:lang w:val="en-US" w:eastAsia="zh-CN"/>
                    </w:rPr>
                  </w:pPr>
                  <w:r>
                    <w:rPr>
                      <w:rFonts w:hint="default" w:ascii="Times New Roman" w:hAnsi="Times New Roman" w:eastAsia="宋体" w:cs="Times New Roman"/>
                      <w:bCs/>
                      <w:sz w:val="21"/>
                      <w:szCs w:val="21"/>
                      <w:highlight w:val="none"/>
                    </w:rPr>
                    <w:t>无组织：6mg/m</w:t>
                  </w:r>
                  <w:r>
                    <w:rPr>
                      <w:rFonts w:hint="default" w:ascii="Times New Roman" w:hAnsi="Times New Roman" w:eastAsia="宋体" w:cs="Times New Roman"/>
                      <w:bCs/>
                      <w:sz w:val="21"/>
                      <w:szCs w:val="21"/>
                      <w:highlight w:val="none"/>
                      <w:vertAlign w:val="superscript"/>
                    </w:rPr>
                    <w:t>3</w:t>
                  </w:r>
                  <w:r>
                    <w:rPr>
                      <w:rFonts w:hint="default" w:ascii="Times New Roman" w:hAnsi="Times New Roman" w:eastAsia="宋体" w:cs="Times New Roman"/>
                      <w:bCs/>
                      <w:sz w:val="21"/>
                      <w:szCs w:val="21"/>
                      <w:highlight w:val="none"/>
                    </w:rPr>
                    <w:t>（监控点处1h平均浓度值），20mg/m</w:t>
                  </w:r>
                  <w:r>
                    <w:rPr>
                      <w:rFonts w:hint="default" w:ascii="Times New Roman" w:hAnsi="Times New Roman" w:eastAsia="宋体" w:cs="Times New Roman"/>
                      <w:bCs/>
                      <w:sz w:val="21"/>
                      <w:szCs w:val="21"/>
                      <w:highlight w:val="none"/>
                      <w:vertAlign w:val="superscript"/>
                    </w:rPr>
                    <w:t>3</w:t>
                  </w:r>
                  <w:r>
                    <w:rPr>
                      <w:rFonts w:hint="default" w:ascii="Times New Roman" w:hAnsi="Times New Roman" w:eastAsia="宋体" w:cs="Times New Roman"/>
                      <w:bCs/>
                      <w:sz w:val="21"/>
                      <w:szCs w:val="21"/>
                      <w:highlight w:val="none"/>
                    </w:rPr>
                    <w:t>（监控点处任意一次浓度值）</w:t>
                  </w:r>
                </w:p>
              </w:tc>
            </w:tr>
            <w:tr w14:paraId="628F0EA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27" w:type="pct"/>
                  <w:vMerge w:val="continue"/>
                  <w:tcBorders>
                    <w:tl2br w:val="nil"/>
                    <w:tr2bl w:val="nil"/>
                  </w:tcBorders>
                  <w:noWrap w:val="0"/>
                  <w:vAlign w:val="center"/>
                </w:tcPr>
                <w:p w14:paraId="3C9CBDFD">
                  <w:pPr>
                    <w:pStyle w:val="27"/>
                    <w:keepNext w:val="0"/>
                    <w:keepLines w:val="0"/>
                    <w:pageBreakBefore w:val="0"/>
                    <w:widowControl w:val="0"/>
                    <w:kinsoku/>
                    <w:wordWrap/>
                    <w:overflowPunct/>
                    <w:topLinePunct w:val="0"/>
                    <w:bidi w:val="0"/>
                    <w:adjustRightInd/>
                    <w:snapToGrid/>
                    <w:spacing w:after="0" w:line="240" w:lineRule="auto"/>
                    <w:ind w:left="0" w:leftChars="0" w:right="0" w:rightChars="0"/>
                    <w:jc w:val="center"/>
                    <w:textAlignment w:val="auto"/>
                    <w:rPr>
                      <w:rFonts w:hint="default" w:ascii="Times New Roman" w:hAnsi="Times New Roman" w:eastAsia="宋体" w:cs="Times New Roman"/>
                      <w:sz w:val="21"/>
                      <w:szCs w:val="21"/>
                      <w:highlight w:val="none"/>
                      <w:vertAlign w:val="baseline"/>
                      <w:lang w:val="en-US" w:eastAsia="zh-CN"/>
                    </w:rPr>
                  </w:pPr>
                </w:p>
              </w:tc>
              <w:tc>
                <w:tcPr>
                  <w:tcW w:w="2373" w:type="pct"/>
                  <w:gridSpan w:val="3"/>
                  <w:vMerge w:val="restart"/>
                  <w:tcBorders>
                    <w:tl2br w:val="nil"/>
                    <w:tr2bl w:val="nil"/>
                  </w:tcBorders>
                  <w:noWrap w:val="0"/>
                  <w:vAlign w:val="center"/>
                </w:tcPr>
                <w:p w14:paraId="12B57712">
                  <w:pPr>
                    <w:keepNext w:val="0"/>
                    <w:keepLines w:val="0"/>
                    <w:pageBreakBefore w:val="0"/>
                    <w:widowControl w:val="0"/>
                    <w:kinsoku/>
                    <w:wordWrap/>
                    <w:overflowPunct/>
                    <w:topLinePunct w:val="0"/>
                    <w:bidi w:val="0"/>
                    <w:adjustRightInd/>
                    <w:snapToGrid/>
                    <w:spacing w:after="0" w:line="240" w:lineRule="auto"/>
                    <w:ind w:left="0" w:leftChars="0" w:right="0" w:rightChars="0"/>
                    <w:jc w:val="center"/>
                    <w:textAlignment w:val="auto"/>
                    <w:rPr>
                      <w:rFonts w:hint="default" w:ascii="Times New Roman" w:hAnsi="Times New Roman" w:eastAsia="宋体" w:cs="Times New Roman"/>
                      <w:color w:val="000000"/>
                      <w:kern w:val="2"/>
                      <w:sz w:val="21"/>
                      <w:szCs w:val="21"/>
                      <w:highlight w:val="none"/>
                      <w:lang w:val="en-US" w:eastAsia="zh-CN" w:bidi="ar-SA"/>
                    </w:rPr>
                  </w:pPr>
                  <w:r>
                    <w:rPr>
                      <w:rFonts w:hint="default" w:ascii="Times New Roman" w:hAnsi="Times New Roman" w:eastAsia="宋体" w:cs="Times New Roman"/>
                      <w:color w:val="000000"/>
                      <w:kern w:val="2"/>
                      <w:sz w:val="21"/>
                      <w:szCs w:val="21"/>
                      <w:highlight w:val="none"/>
                      <w:lang w:val="en-US" w:eastAsia="zh-CN" w:bidi="ar-SA"/>
                    </w:rPr>
                    <w:t>《重污染天气重点行业应急减排措施制定技术指南》（2020年修订版）（环办大气函[2020]340号）工业涂装绩效 分级A级</w:t>
                  </w:r>
                </w:p>
              </w:tc>
              <w:tc>
                <w:tcPr>
                  <w:tcW w:w="872" w:type="pct"/>
                  <w:tcBorders>
                    <w:tl2br w:val="nil"/>
                    <w:tr2bl w:val="nil"/>
                  </w:tcBorders>
                  <w:noWrap w:val="0"/>
                  <w:vAlign w:val="center"/>
                </w:tcPr>
                <w:p w14:paraId="11299437">
                  <w:pPr>
                    <w:keepNext w:val="0"/>
                    <w:keepLines w:val="0"/>
                    <w:pageBreakBefore w:val="0"/>
                    <w:widowControl w:val="0"/>
                    <w:kinsoku/>
                    <w:wordWrap/>
                    <w:overflowPunct/>
                    <w:topLinePunct w:val="0"/>
                    <w:bidi w:val="0"/>
                    <w:adjustRightInd/>
                    <w:snapToGrid/>
                    <w:spacing w:after="0" w:line="240" w:lineRule="auto"/>
                    <w:ind w:left="0" w:leftChars="0" w:right="0" w:rightChars="0"/>
                    <w:jc w:val="center"/>
                    <w:textAlignment w:val="auto"/>
                    <w:rPr>
                      <w:rFonts w:hint="default" w:ascii="Times New Roman" w:hAnsi="Times New Roman" w:eastAsia="宋体" w:cs="Times New Roman"/>
                      <w:b/>
                      <w:bCs/>
                      <w:color w:val="000000"/>
                      <w:kern w:val="2"/>
                      <w:sz w:val="21"/>
                      <w:szCs w:val="21"/>
                      <w:highlight w:val="none"/>
                      <w:lang w:val="en-US" w:eastAsia="zh-CN" w:bidi="ar-SA"/>
                    </w:rPr>
                  </w:pPr>
                  <w:r>
                    <w:rPr>
                      <w:rFonts w:hint="default" w:ascii="Times New Roman" w:hAnsi="Times New Roman" w:eastAsia="宋体" w:cs="Times New Roman"/>
                      <w:b w:val="0"/>
                      <w:bCs w:val="0"/>
                      <w:sz w:val="21"/>
                      <w:szCs w:val="21"/>
                      <w:highlight w:val="none"/>
                      <w:u w:val="none"/>
                      <w:lang w:val="en-US" w:eastAsia="zh-CN"/>
                    </w:rPr>
                    <w:t>NMHC</w:t>
                  </w:r>
                </w:p>
              </w:tc>
              <w:tc>
                <w:tcPr>
                  <w:tcW w:w="1326" w:type="pct"/>
                  <w:gridSpan w:val="2"/>
                  <w:tcBorders>
                    <w:tl2br w:val="nil"/>
                    <w:tr2bl w:val="nil"/>
                  </w:tcBorders>
                  <w:noWrap w:val="0"/>
                  <w:vAlign w:val="center"/>
                </w:tcPr>
                <w:p w14:paraId="5DF471AA">
                  <w:pPr>
                    <w:keepNext w:val="0"/>
                    <w:keepLines w:val="0"/>
                    <w:pageBreakBefore w:val="0"/>
                    <w:widowControl w:val="0"/>
                    <w:kinsoku/>
                    <w:wordWrap/>
                    <w:overflowPunct/>
                    <w:topLinePunct w:val="0"/>
                    <w:bidi w:val="0"/>
                    <w:spacing w:after="0"/>
                    <w:ind w:firstLine="0" w:firstLineChars="0"/>
                    <w:jc w:val="center"/>
                    <w:rPr>
                      <w:rFonts w:hint="default" w:ascii="Times New Roman" w:hAnsi="Times New Roman" w:eastAsia="宋体" w:cs="Times New Roman"/>
                      <w:color w:val="000000"/>
                      <w:kern w:val="2"/>
                      <w:sz w:val="21"/>
                      <w:szCs w:val="21"/>
                      <w:highlight w:val="none"/>
                      <w:lang w:val="en-US" w:eastAsia="zh-CN" w:bidi="ar-SA"/>
                    </w:rPr>
                  </w:pPr>
                  <w:r>
                    <w:rPr>
                      <w:rFonts w:hint="default" w:ascii="Times New Roman" w:hAnsi="Times New Roman" w:eastAsia="宋体" w:cs="Times New Roman"/>
                      <w:b w:val="0"/>
                      <w:bCs/>
                      <w:color w:val="000000"/>
                      <w:sz w:val="21"/>
                      <w:szCs w:val="21"/>
                      <w:highlight w:val="none"/>
                      <w:lang w:val="en-US" w:eastAsia="zh-CN"/>
                    </w:rPr>
                    <w:t>20-30</w:t>
                  </w:r>
                  <w:r>
                    <w:rPr>
                      <w:rFonts w:hint="default" w:ascii="Times New Roman" w:hAnsi="Times New Roman" w:eastAsia="宋体" w:cs="Times New Roman"/>
                      <w:b w:val="0"/>
                      <w:bCs/>
                      <w:sz w:val="21"/>
                      <w:szCs w:val="21"/>
                      <w:highlight w:val="none"/>
                    </w:rPr>
                    <w:t>mg/m</w:t>
                  </w:r>
                  <w:r>
                    <w:rPr>
                      <w:rFonts w:hint="default" w:ascii="Times New Roman" w:hAnsi="Times New Roman" w:eastAsia="宋体" w:cs="Times New Roman"/>
                      <w:b w:val="0"/>
                      <w:bCs/>
                      <w:sz w:val="21"/>
                      <w:szCs w:val="21"/>
                      <w:highlight w:val="none"/>
                      <w:vertAlign w:val="superscript"/>
                    </w:rPr>
                    <w:t>3</w:t>
                  </w:r>
                </w:p>
              </w:tc>
            </w:tr>
            <w:tr w14:paraId="07C8309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27" w:type="pct"/>
                  <w:vMerge w:val="continue"/>
                  <w:tcBorders>
                    <w:tl2br w:val="nil"/>
                    <w:tr2bl w:val="nil"/>
                  </w:tcBorders>
                  <w:noWrap w:val="0"/>
                  <w:vAlign w:val="center"/>
                </w:tcPr>
                <w:p w14:paraId="63AAB911">
                  <w:pPr>
                    <w:pStyle w:val="27"/>
                    <w:keepNext w:val="0"/>
                    <w:keepLines w:val="0"/>
                    <w:pageBreakBefore w:val="0"/>
                    <w:widowControl w:val="0"/>
                    <w:kinsoku/>
                    <w:wordWrap/>
                    <w:overflowPunct/>
                    <w:topLinePunct w:val="0"/>
                    <w:bidi w:val="0"/>
                    <w:adjustRightInd/>
                    <w:snapToGrid/>
                    <w:spacing w:after="0" w:line="240" w:lineRule="auto"/>
                    <w:ind w:left="0" w:leftChars="0" w:right="0" w:rightChars="0"/>
                    <w:jc w:val="center"/>
                    <w:textAlignment w:val="auto"/>
                    <w:rPr>
                      <w:rFonts w:hint="default" w:ascii="Times New Roman" w:hAnsi="Times New Roman" w:eastAsia="宋体" w:cs="Times New Roman"/>
                      <w:sz w:val="21"/>
                      <w:szCs w:val="21"/>
                      <w:highlight w:val="none"/>
                      <w:vertAlign w:val="baseline"/>
                      <w:lang w:val="en-US" w:eastAsia="zh-CN"/>
                    </w:rPr>
                  </w:pPr>
                </w:p>
              </w:tc>
              <w:tc>
                <w:tcPr>
                  <w:tcW w:w="2373" w:type="pct"/>
                  <w:gridSpan w:val="3"/>
                  <w:vMerge w:val="continue"/>
                  <w:tcBorders>
                    <w:tl2br w:val="nil"/>
                    <w:tr2bl w:val="nil"/>
                  </w:tcBorders>
                  <w:noWrap w:val="0"/>
                  <w:vAlign w:val="center"/>
                </w:tcPr>
                <w:p w14:paraId="4D0D619D">
                  <w:pPr>
                    <w:keepNext w:val="0"/>
                    <w:keepLines w:val="0"/>
                    <w:pageBreakBefore w:val="0"/>
                    <w:widowControl w:val="0"/>
                    <w:kinsoku/>
                    <w:wordWrap/>
                    <w:overflowPunct/>
                    <w:topLinePunct w:val="0"/>
                    <w:bidi w:val="0"/>
                    <w:adjustRightInd/>
                    <w:snapToGrid/>
                    <w:spacing w:after="0" w:line="240" w:lineRule="auto"/>
                    <w:ind w:left="0" w:leftChars="0" w:right="0" w:rightChars="0"/>
                    <w:jc w:val="center"/>
                    <w:textAlignment w:val="auto"/>
                    <w:rPr>
                      <w:rFonts w:hint="default" w:ascii="Times New Roman" w:hAnsi="Times New Roman" w:eastAsia="宋体" w:cs="Times New Roman"/>
                      <w:color w:val="000000"/>
                      <w:kern w:val="2"/>
                      <w:sz w:val="21"/>
                      <w:szCs w:val="21"/>
                      <w:highlight w:val="none"/>
                      <w:lang w:val="en-US" w:eastAsia="zh-CN" w:bidi="ar-SA"/>
                    </w:rPr>
                  </w:pPr>
                </w:p>
              </w:tc>
              <w:tc>
                <w:tcPr>
                  <w:tcW w:w="872" w:type="pct"/>
                  <w:tcBorders>
                    <w:tl2br w:val="nil"/>
                    <w:tr2bl w:val="nil"/>
                  </w:tcBorders>
                  <w:noWrap w:val="0"/>
                  <w:vAlign w:val="center"/>
                </w:tcPr>
                <w:p w14:paraId="6929056A">
                  <w:pPr>
                    <w:keepNext w:val="0"/>
                    <w:keepLines w:val="0"/>
                    <w:pageBreakBefore w:val="0"/>
                    <w:widowControl w:val="0"/>
                    <w:kinsoku/>
                    <w:wordWrap/>
                    <w:overflowPunct/>
                    <w:topLinePunct w:val="0"/>
                    <w:bidi w:val="0"/>
                    <w:adjustRightInd/>
                    <w:snapToGrid/>
                    <w:spacing w:after="0" w:line="240" w:lineRule="auto"/>
                    <w:ind w:left="0" w:leftChars="0" w:right="0" w:rightChars="0"/>
                    <w:jc w:val="center"/>
                    <w:textAlignment w:val="auto"/>
                    <w:rPr>
                      <w:rFonts w:hint="default" w:ascii="Times New Roman" w:hAnsi="Times New Roman" w:eastAsia="宋体" w:cs="Times New Roman"/>
                      <w:color w:val="000000"/>
                      <w:kern w:val="2"/>
                      <w:sz w:val="21"/>
                      <w:szCs w:val="21"/>
                      <w:highlight w:val="none"/>
                      <w:lang w:val="en-US" w:eastAsia="zh-CN" w:bidi="ar-SA"/>
                    </w:rPr>
                  </w:pPr>
                  <w:r>
                    <w:rPr>
                      <w:rFonts w:hint="default" w:ascii="Times New Roman" w:hAnsi="Times New Roman" w:eastAsia="宋体" w:cs="Times New Roman"/>
                      <w:color w:val="000000"/>
                      <w:kern w:val="2"/>
                      <w:sz w:val="21"/>
                      <w:szCs w:val="21"/>
                      <w:highlight w:val="none"/>
                      <w:lang w:val="en-US" w:eastAsia="zh-CN" w:bidi="ar-SA"/>
                    </w:rPr>
                    <w:t>TVOC</w:t>
                  </w:r>
                </w:p>
              </w:tc>
              <w:tc>
                <w:tcPr>
                  <w:tcW w:w="1326" w:type="pct"/>
                  <w:gridSpan w:val="2"/>
                  <w:tcBorders>
                    <w:tl2br w:val="nil"/>
                    <w:tr2bl w:val="nil"/>
                  </w:tcBorders>
                  <w:noWrap w:val="0"/>
                  <w:vAlign w:val="center"/>
                </w:tcPr>
                <w:p w14:paraId="59B11C0A">
                  <w:pPr>
                    <w:keepNext w:val="0"/>
                    <w:keepLines w:val="0"/>
                    <w:pageBreakBefore w:val="0"/>
                    <w:widowControl w:val="0"/>
                    <w:kinsoku/>
                    <w:wordWrap/>
                    <w:overflowPunct/>
                    <w:topLinePunct w:val="0"/>
                    <w:bidi w:val="0"/>
                    <w:spacing w:after="0"/>
                    <w:ind w:firstLine="0" w:firstLineChars="0"/>
                    <w:jc w:val="center"/>
                    <w:rPr>
                      <w:rFonts w:hint="default" w:ascii="Times New Roman" w:hAnsi="Times New Roman" w:eastAsia="宋体" w:cs="Times New Roman"/>
                      <w:color w:val="000000"/>
                      <w:kern w:val="2"/>
                      <w:sz w:val="21"/>
                      <w:szCs w:val="21"/>
                      <w:highlight w:val="none"/>
                      <w:lang w:val="en-US" w:eastAsia="zh-CN" w:bidi="ar-SA"/>
                    </w:rPr>
                  </w:pPr>
                  <w:r>
                    <w:rPr>
                      <w:rFonts w:hint="default" w:ascii="Times New Roman" w:hAnsi="Times New Roman" w:eastAsia="宋体" w:cs="Times New Roman"/>
                      <w:b w:val="0"/>
                      <w:bCs/>
                      <w:color w:val="000000"/>
                      <w:sz w:val="21"/>
                      <w:szCs w:val="21"/>
                      <w:highlight w:val="none"/>
                      <w:lang w:val="en-US" w:eastAsia="zh-CN"/>
                    </w:rPr>
                    <w:t>40-50</w:t>
                  </w:r>
                  <w:r>
                    <w:rPr>
                      <w:rFonts w:hint="default" w:ascii="Times New Roman" w:hAnsi="Times New Roman" w:eastAsia="宋体" w:cs="Times New Roman"/>
                      <w:b w:val="0"/>
                      <w:bCs/>
                      <w:sz w:val="21"/>
                      <w:szCs w:val="21"/>
                      <w:highlight w:val="none"/>
                    </w:rPr>
                    <w:t>mg/m</w:t>
                  </w:r>
                  <w:r>
                    <w:rPr>
                      <w:rFonts w:hint="default" w:ascii="Times New Roman" w:hAnsi="Times New Roman" w:eastAsia="宋体" w:cs="Times New Roman"/>
                      <w:b w:val="0"/>
                      <w:bCs/>
                      <w:sz w:val="21"/>
                      <w:szCs w:val="21"/>
                      <w:highlight w:val="none"/>
                      <w:vertAlign w:val="superscript"/>
                    </w:rPr>
                    <w:t>3</w:t>
                  </w:r>
                </w:p>
              </w:tc>
            </w:tr>
            <w:tr w14:paraId="0317688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27" w:type="pct"/>
                  <w:vMerge w:val="restart"/>
                  <w:tcBorders>
                    <w:tl2br w:val="nil"/>
                    <w:tr2bl w:val="nil"/>
                  </w:tcBorders>
                  <w:noWrap w:val="0"/>
                  <w:vAlign w:val="center"/>
                </w:tcPr>
                <w:p w14:paraId="08ED94E3">
                  <w:pPr>
                    <w:pStyle w:val="27"/>
                    <w:keepNext w:val="0"/>
                    <w:keepLines w:val="0"/>
                    <w:pageBreakBefore w:val="0"/>
                    <w:widowControl w:val="0"/>
                    <w:kinsoku/>
                    <w:wordWrap/>
                    <w:overflowPunct/>
                    <w:topLinePunct w:val="0"/>
                    <w:bidi w:val="0"/>
                    <w:adjustRightInd/>
                    <w:snapToGrid/>
                    <w:spacing w:after="0" w:line="240" w:lineRule="auto"/>
                    <w:ind w:left="0" w:leftChars="0" w:right="0" w:rightChars="0"/>
                    <w:jc w:val="center"/>
                    <w:textAlignment w:val="auto"/>
                    <w:rPr>
                      <w:rFonts w:hint="default" w:ascii="Times New Roman" w:hAnsi="Times New Roman" w:eastAsia="宋体" w:cs="Times New Roman"/>
                      <w:sz w:val="21"/>
                      <w:szCs w:val="21"/>
                      <w:highlight w:val="none"/>
                      <w:vertAlign w:val="baseline"/>
                      <w:lang w:val="en-US" w:eastAsia="zh-CN"/>
                    </w:rPr>
                  </w:pPr>
                  <w:r>
                    <w:rPr>
                      <w:rFonts w:hint="eastAsia" w:ascii="Times New Roman" w:cs="Times New Roman"/>
                      <w:sz w:val="21"/>
                      <w:szCs w:val="21"/>
                      <w:highlight w:val="none"/>
                      <w:vertAlign w:val="baseline"/>
                      <w:lang w:val="en-US" w:eastAsia="zh-CN"/>
                    </w:rPr>
                    <w:t>废水</w:t>
                  </w:r>
                </w:p>
              </w:tc>
              <w:tc>
                <w:tcPr>
                  <w:tcW w:w="727" w:type="pct"/>
                  <w:vMerge w:val="restart"/>
                  <w:tcBorders>
                    <w:tl2br w:val="nil"/>
                    <w:tr2bl w:val="nil"/>
                  </w:tcBorders>
                  <w:noWrap w:val="0"/>
                  <w:vAlign w:val="center"/>
                </w:tcPr>
                <w:p w14:paraId="1347365B">
                  <w:pPr>
                    <w:pStyle w:val="7"/>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rPr>
                      <w:rFonts w:hint="default" w:ascii="Times New Roman" w:hAnsi="Times New Roman" w:eastAsia="宋体" w:cs="Times New Roman"/>
                      <w:b w:val="0"/>
                      <w:bCs w:val="0"/>
                      <w:color w:val="000000"/>
                      <w:sz w:val="21"/>
                      <w:szCs w:val="21"/>
                      <w:highlight w:val="none"/>
                      <w:u w:val="none"/>
                      <w:lang w:val="en-US" w:eastAsia="zh-CN"/>
                    </w:rPr>
                  </w:pPr>
                  <w:r>
                    <w:rPr>
                      <w:rFonts w:hint="eastAsia" w:ascii="Times New Roman" w:hAnsi="Times New Roman" w:eastAsia="宋体" w:cs="Times New Roman"/>
                      <w:b w:val="0"/>
                      <w:bCs w:val="0"/>
                      <w:color w:val="000000"/>
                      <w:sz w:val="21"/>
                      <w:szCs w:val="21"/>
                      <w:highlight w:val="none"/>
                      <w:u w:val="none"/>
                      <w:lang w:val="en-US" w:eastAsia="zh-CN"/>
                    </w:rPr>
                    <w:t>DB41/2087-2021</w:t>
                  </w:r>
                </w:p>
              </w:tc>
              <w:tc>
                <w:tcPr>
                  <w:tcW w:w="955" w:type="pct"/>
                  <w:vMerge w:val="restart"/>
                  <w:tcBorders>
                    <w:tl2br w:val="nil"/>
                    <w:tr2bl w:val="nil"/>
                  </w:tcBorders>
                  <w:noWrap w:val="0"/>
                  <w:vAlign w:val="center"/>
                </w:tcPr>
                <w:p w14:paraId="0DC264CD">
                  <w:pPr>
                    <w:pStyle w:val="7"/>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rPr>
                      <w:rFonts w:hint="default" w:ascii="Times New Roman" w:hAnsi="Times New Roman" w:eastAsia="宋体" w:cs="Times New Roman"/>
                      <w:b w:val="0"/>
                      <w:bCs w:val="0"/>
                      <w:color w:val="000000"/>
                      <w:sz w:val="21"/>
                      <w:szCs w:val="21"/>
                      <w:highlight w:val="none"/>
                      <w:u w:val="none"/>
                      <w:lang w:val="en-US" w:eastAsia="zh-CN"/>
                    </w:rPr>
                  </w:pPr>
                  <w:r>
                    <w:rPr>
                      <w:rFonts w:hint="eastAsia" w:ascii="Times New Roman" w:hAnsi="Times New Roman" w:eastAsia="宋体" w:cs="Times New Roman"/>
                      <w:b w:val="0"/>
                      <w:bCs w:val="0"/>
                      <w:color w:val="000000"/>
                      <w:sz w:val="21"/>
                      <w:szCs w:val="21"/>
                      <w:highlight w:val="none"/>
                      <w:u w:val="none"/>
                      <w:lang w:val="en-US" w:eastAsia="zh-CN"/>
                    </w:rPr>
                    <w:t>《河南省黄河流域水污染物排放标准》</w:t>
                  </w:r>
                </w:p>
              </w:tc>
              <w:tc>
                <w:tcPr>
                  <w:tcW w:w="690" w:type="pct"/>
                  <w:vMerge w:val="restart"/>
                  <w:tcBorders>
                    <w:tl2br w:val="nil"/>
                    <w:tr2bl w:val="nil"/>
                  </w:tcBorders>
                  <w:noWrap w:val="0"/>
                  <w:vAlign w:val="center"/>
                </w:tcPr>
                <w:p w14:paraId="77945EBE">
                  <w:pPr>
                    <w:pStyle w:val="7"/>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rPr>
                      <w:rFonts w:hint="default" w:ascii="Times New Roman" w:hAnsi="Times New Roman" w:eastAsia="宋体" w:cs="Times New Roman"/>
                      <w:b w:val="0"/>
                      <w:bCs w:val="0"/>
                      <w:color w:val="000000"/>
                      <w:sz w:val="21"/>
                      <w:szCs w:val="21"/>
                      <w:highlight w:val="none"/>
                      <w:u w:val="none"/>
                      <w:lang w:val="en-US" w:eastAsia="zh-CN"/>
                    </w:rPr>
                  </w:pPr>
                  <w:r>
                    <w:rPr>
                      <w:rFonts w:hint="eastAsia" w:ascii="Times New Roman" w:hAnsi="Times New Roman" w:eastAsia="宋体" w:cs="Times New Roman"/>
                      <w:b w:val="0"/>
                      <w:bCs w:val="0"/>
                      <w:color w:val="000000"/>
                      <w:sz w:val="21"/>
                      <w:szCs w:val="21"/>
                      <w:highlight w:val="none"/>
                      <w:u w:val="none"/>
                      <w:lang w:val="en-US" w:eastAsia="zh-CN"/>
                    </w:rPr>
                    <w:t>表1，一级标准</w:t>
                  </w:r>
                </w:p>
              </w:tc>
              <w:tc>
                <w:tcPr>
                  <w:tcW w:w="872" w:type="pct"/>
                  <w:tcBorders>
                    <w:tl2br w:val="nil"/>
                    <w:tr2bl w:val="nil"/>
                  </w:tcBorders>
                  <w:noWrap w:val="0"/>
                  <w:vAlign w:val="center"/>
                </w:tcPr>
                <w:p w14:paraId="06C1BD62">
                  <w:pPr>
                    <w:pStyle w:val="7"/>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rPr>
                      <w:rFonts w:hint="default" w:ascii="Times New Roman" w:hAnsi="Times New Roman" w:eastAsia="宋体" w:cs="Times New Roman"/>
                      <w:b w:val="0"/>
                      <w:bCs w:val="0"/>
                      <w:color w:val="000000"/>
                      <w:sz w:val="21"/>
                      <w:szCs w:val="21"/>
                      <w:highlight w:val="none"/>
                      <w:u w:val="none"/>
                      <w:lang w:val="en-US" w:eastAsia="zh-CN"/>
                    </w:rPr>
                  </w:pPr>
                  <w:r>
                    <w:rPr>
                      <w:rFonts w:hint="eastAsia" w:ascii="Times New Roman" w:hAnsi="Times New Roman" w:eastAsia="宋体" w:cs="Times New Roman"/>
                      <w:b w:val="0"/>
                      <w:bCs w:val="0"/>
                      <w:color w:val="000000"/>
                      <w:sz w:val="21"/>
                      <w:szCs w:val="21"/>
                      <w:highlight w:val="none"/>
                      <w:u w:val="none"/>
                      <w:lang w:val="en-US" w:eastAsia="zh-CN"/>
                    </w:rPr>
                    <w:t>COD</w:t>
                  </w:r>
                </w:p>
              </w:tc>
              <w:tc>
                <w:tcPr>
                  <w:tcW w:w="1326" w:type="pct"/>
                  <w:gridSpan w:val="2"/>
                  <w:tcBorders>
                    <w:tl2br w:val="nil"/>
                    <w:tr2bl w:val="nil"/>
                  </w:tcBorders>
                  <w:noWrap w:val="0"/>
                  <w:vAlign w:val="center"/>
                </w:tcPr>
                <w:p w14:paraId="27626D5C">
                  <w:pPr>
                    <w:pStyle w:val="7"/>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rPr>
                      <w:rFonts w:hint="default" w:ascii="Times New Roman" w:hAnsi="Times New Roman" w:eastAsia="宋体" w:cs="Times New Roman"/>
                      <w:b w:val="0"/>
                      <w:bCs w:val="0"/>
                      <w:color w:val="000000"/>
                      <w:sz w:val="21"/>
                      <w:szCs w:val="21"/>
                      <w:highlight w:val="none"/>
                      <w:u w:val="none"/>
                      <w:lang w:val="en-US" w:eastAsia="zh-CN"/>
                    </w:rPr>
                  </w:pPr>
                  <w:r>
                    <w:rPr>
                      <w:rFonts w:hint="eastAsia" w:ascii="Times New Roman" w:hAnsi="Times New Roman" w:eastAsia="宋体" w:cs="Times New Roman"/>
                      <w:b w:val="0"/>
                      <w:bCs w:val="0"/>
                      <w:color w:val="000000"/>
                      <w:sz w:val="21"/>
                      <w:szCs w:val="21"/>
                      <w:highlight w:val="none"/>
                      <w:u w:val="none"/>
                      <w:lang w:val="en-US" w:eastAsia="zh-CN"/>
                    </w:rPr>
                    <w:t>40mg/L</w:t>
                  </w:r>
                </w:p>
              </w:tc>
            </w:tr>
            <w:tr w14:paraId="1371647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27" w:type="pct"/>
                  <w:vMerge w:val="continue"/>
                  <w:tcBorders>
                    <w:tl2br w:val="nil"/>
                    <w:tr2bl w:val="nil"/>
                  </w:tcBorders>
                  <w:noWrap w:val="0"/>
                  <w:vAlign w:val="center"/>
                </w:tcPr>
                <w:p w14:paraId="41606C7D">
                  <w:pPr>
                    <w:pStyle w:val="27"/>
                    <w:keepNext w:val="0"/>
                    <w:keepLines w:val="0"/>
                    <w:pageBreakBefore w:val="0"/>
                    <w:widowControl w:val="0"/>
                    <w:kinsoku/>
                    <w:wordWrap/>
                    <w:overflowPunct/>
                    <w:topLinePunct w:val="0"/>
                    <w:bidi w:val="0"/>
                    <w:adjustRightInd/>
                    <w:snapToGrid/>
                    <w:spacing w:after="0" w:line="240" w:lineRule="auto"/>
                    <w:ind w:left="0" w:leftChars="0" w:right="0" w:rightChars="0"/>
                    <w:jc w:val="center"/>
                    <w:textAlignment w:val="auto"/>
                  </w:pPr>
                </w:p>
              </w:tc>
              <w:tc>
                <w:tcPr>
                  <w:tcW w:w="727" w:type="pct"/>
                  <w:vMerge w:val="continue"/>
                  <w:tcBorders>
                    <w:tl2br w:val="nil"/>
                    <w:tr2bl w:val="nil"/>
                  </w:tcBorders>
                  <w:noWrap w:val="0"/>
                  <w:vAlign w:val="center"/>
                </w:tcPr>
                <w:p w14:paraId="2461E89B">
                  <w:pPr>
                    <w:pStyle w:val="7"/>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rPr>
                      <w:rFonts w:hint="default" w:ascii="Times New Roman" w:hAnsi="Times New Roman" w:eastAsia="宋体" w:cs="Times New Roman"/>
                      <w:b w:val="0"/>
                      <w:bCs w:val="0"/>
                      <w:color w:val="000000"/>
                      <w:sz w:val="21"/>
                      <w:szCs w:val="21"/>
                      <w:highlight w:val="none"/>
                      <w:u w:val="none"/>
                      <w:lang w:val="en-US" w:eastAsia="zh-CN"/>
                    </w:rPr>
                  </w:pPr>
                </w:p>
              </w:tc>
              <w:tc>
                <w:tcPr>
                  <w:tcW w:w="955" w:type="pct"/>
                  <w:vMerge w:val="continue"/>
                  <w:tcBorders>
                    <w:tl2br w:val="nil"/>
                    <w:tr2bl w:val="nil"/>
                  </w:tcBorders>
                  <w:noWrap w:val="0"/>
                  <w:vAlign w:val="center"/>
                </w:tcPr>
                <w:p w14:paraId="28CC6C69">
                  <w:pPr>
                    <w:pStyle w:val="7"/>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rPr>
                      <w:rFonts w:hint="default" w:ascii="Times New Roman" w:hAnsi="Times New Roman" w:eastAsia="宋体" w:cs="Times New Roman"/>
                      <w:b w:val="0"/>
                      <w:bCs w:val="0"/>
                      <w:color w:val="000000"/>
                      <w:sz w:val="21"/>
                      <w:szCs w:val="21"/>
                      <w:highlight w:val="none"/>
                      <w:u w:val="none"/>
                      <w:lang w:val="en-US" w:eastAsia="zh-CN"/>
                    </w:rPr>
                  </w:pPr>
                </w:p>
              </w:tc>
              <w:tc>
                <w:tcPr>
                  <w:tcW w:w="690" w:type="pct"/>
                  <w:vMerge w:val="continue"/>
                  <w:tcBorders>
                    <w:tl2br w:val="nil"/>
                    <w:tr2bl w:val="nil"/>
                  </w:tcBorders>
                  <w:noWrap w:val="0"/>
                  <w:vAlign w:val="center"/>
                </w:tcPr>
                <w:p w14:paraId="03847D0F">
                  <w:pPr>
                    <w:pStyle w:val="7"/>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rPr>
                      <w:rFonts w:hint="default" w:ascii="Times New Roman" w:hAnsi="Times New Roman" w:eastAsia="宋体" w:cs="Times New Roman"/>
                      <w:b w:val="0"/>
                      <w:bCs w:val="0"/>
                      <w:color w:val="000000"/>
                      <w:sz w:val="21"/>
                      <w:szCs w:val="21"/>
                      <w:highlight w:val="none"/>
                      <w:u w:val="none"/>
                      <w:lang w:val="en-US" w:eastAsia="zh-CN"/>
                    </w:rPr>
                  </w:pPr>
                </w:p>
              </w:tc>
              <w:tc>
                <w:tcPr>
                  <w:tcW w:w="872" w:type="pct"/>
                  <w:tcBorders>
                    <w:tl2br w:val="nil"/>
                    <w:tr2bl w:val="nil"/>
                  </w:tcBorders>
                  <w:noWrap w:val="0"/>
                  <w:vAlign w:val="center"/>
                </w:tcPr>
                <w:p w14:paraId="6540B01F">
                  <w:pPr>
                    <w:keepNext w:val="0"/>
                    <w:keepLines w:val="0"/>
                    <w:pageBreakBefore w:val="0"/>
                    <w:widowControl w:val="0"/>
                    <w:kinsoku/>
                    <w:wordWrap/>
                    <w:overflowPunct/>
                    <w:topLinePunct w:val="0"/>
                    <w:bidi w:val="0"/>
                    <w:adjustRightInd/>
                    <w:snapToGrid/>
                    <w:spacing w:after="0" w:line="240" w:lineRule="auto"/>
                    <w:ind w:left="0" w:leftChars="0" w:right="0" w:rightChars="0"/>
                    <w:jc w:val="center"/>
                    <w:textAlignment w:val="auto"/>
                    <w:rPr>
                      <w:rFonts w:hint="default" w:ascii="Times New Roman" w:hAnsi="Times New Roman" w:eastAsia="宋体" w:cs="Times New Roman"/>
                      <w:color w:val="000000"/>
                      <w:kern w:val="2"/>
                      <w:sz w:val="21"/>
                      <w:szCs w:val="21"/>
                      <w:highlight w:val="none"/>
                      <w:lang w:val="en-US" w:eastAsia="zh-CN" w:bidi="ar-SA"/>
                    </w:rPr>
                  </w:pPr>
                  <w:r>
                    <w:rPr>
                      <w:rFonts w:hint="eastAsia" w:ascii="Times New Roman" w:hAnsi="Times New Roman" w:eastAsia="宋体" w:cs="Times New Roman"/>
                      <w:color w:val="000000"/>
                      <w:kern w:val="2"/>
                      <w:sz w:val="21"/>
                      <w:szCs w:val="21"/>
                      <w:highlight w:val="none"/>
                      <w:lang w:val="en-US" w:eastAsia="zh-CN" w:bidi="ar-SA"/>
                    </w:rPr>
                    <w:t>BOD</w:t>
                  </w:r>
                  <w:r>
                    <w:rPr>
                      <w:rFonts w:hint="eastAsia" w:ascii="Times New Roman" w:hAnsi="Times New Roman" w:eastAsia="宋体" w:cs="Times New Roman"/>
                      <w:color w:val="000000"/>
                      <w:kern w:val="2"/>
                      <w:sz w:val="21"/>
                      <w:szCs w:val="21"/>
                      <w:highlight w:val="none"/>
                      <w:vertAlign w:val="subscript"/>
                      <w:lang w:val="en-US" w:eastAsia="zh-CN" w:bidi="ar-SA"/>
                    </w:rPr>
                    <w:t>5</w:t>
                  </w:r>
                </w:p>
              </w:tc>
              <w:tc>
                <w:tcPr>
                  <w:tcW w:w="1326" w:type="pct"/>
                  <w:gridSpan w:val="2"/>
                  <w:tcBorders>
                    <w:tl2br w:val="nil"/>
                    <w:tr2bl w:val="nil"/>
                  </w:tcBorders>
                  <w:noWrap w:val="0"/>
                  <w:vAlign w:val="center"/>
                </w:tcPr>
                <w:p w14:paraId="6449765A">
                  <w:pPr>
                    <w:keepNext w:val="0"/>
                    <w:keepLines w:val="0"/>
                    <w:pageBreakBefore w:val="0"/>
                    <w:widowControl w:val="0"/>
                    <w:kinsoku/>
                    <w:wordWrap/>
                    <w:overflowPunct/>
                    <w:topLinePunct w:val="0"/>
                    <w:bidi w:val="0"/>
                    <w:adjustRightInd/>
                    <w:snapToGrid/>
                    <w:spacing w:after="0" w:line="240" w:lineRule="auto"/>
                    <w:ind w:left="0" w:leftChars="0" w:right="0" w:rightChars="0"/>
                    <w:jc w:val="center"/>
                    <w:textAlignment w:val="auto"/>
                    <w:rPr>
                      <w:rFonts w:hint="default" w:ascii="Times New Roman" w:hAnsi="Times New Roman" w:eastAsia="宋体" w:cs="Times New Roman"/>
                      <w:color w:val="000000"/>
                      <w:kern w:val="2"/>
                      <w:sz w:val="21"/>
                      <w:szCs w:val="21"/>
                      <w:highlight w:val="none"/>
                      <w:lang w:val="en-US" w:eastAsia="zh-CN" w:bidi="ar-SA"/>
                    </w:rPr>
                  </w:pPr>
                  <w:r>
                    <w:rPr>
                      <w:rFonts w:hint="eastAsia" w:ascii="Times New Roman" w:hAnsi="Times New Roman" w:eastAsia="宋体" w:cs="Times New Roman"/>
                      <w:color w:val="000000"/>
                      <w:kern w:val="2"/>
                      <w:sz w:val="21"/>
                      <w:szCs w:val="21"/>
                      <w:highlight w:val="none"/>
                      <w:lang w:val="en-US" w:eastAsia="zh-CN" w:bidi="ar-SA"/>
                    </w:rPr>
                    <w:t>6mg/L</w:t>
                  </w:r>
                </w:p>
              </w:tc>
            </w:tr>
            <w:tr w14:paraId="08ABE5A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27" w:type="pct"/>
                  <w:vMerge w:val="continue"/>
                  <w:tcBorders>
                    <w:tl2br w:val="nil"/>
                    <w:tr2bl w:val="nil"/>
                  </w:tcBorders>
                  <w:noWrap w:val="0"/>
                  <w:vAlign w:val="center"/>
                </w:tcPr>
                <w:p w14:paraId="1BD307A2">
                  <w:pPr>
                    <w:pStyle w:val="27"/>
                    <w:keepNext w:val="0"/>
                    <w:keepLines w:val="0"/>
                    <w:pageBreakBefore w:val="0"/>
                    <w:widowControl w:val="0"/>
                    <w:kinsoku/>
                    <w:wordWrap/>
                    <w:overflowPunct/>
                    <w:topLinePunct w:val="0"/>
                    <w:bidi w:val="0"/>
                    <w:adjustRightInd/>
                    <w:snapToGrid/>
                    <w:spacing w:after="0" w:line="240" w:lineRule="auto"/>
                    <w:ind w:left="0" w:leftChars="0" w:right="0" w:rightChars="0"/>
                    <w:jc w:val="center"/>
                    <w:textAlignment w:val="auto"/>
                  </w:pPr>
                </w:p>
              </w:tc>
              <w:tc>
                <w:tcPr>
                  <w:tcW w:w="727" w:type="pct"/>
                  <w:vMerge w:val="continue"/>
                  <w:tcBorders>
                    <w:tl2br w:val="nil"/>
                    <w:tr2bl w:val="nil"/>
                  </w:tcBorders>
                  <w:noWrap w:val="0"/>
                  <w:vAlign w:val="center"/>
                </w:tcPr>
                <w:p w14:paraId="09CE941C">
                  <w:pPr>
                    <w:pStyle w:val="7"/>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rPr>
                      <w:rFonts w:hint="default" w:ascii="Times New Roman" w:hAnsi="Times New Roman" w:eastAsia="宋体" w:cs="Times New Roman"/>
                      <w:b w:val="0"/>
                      <w:bCs w:val="0"/>
                      <w:color w:val="000000"/>
                      <w:sz w:val="21"/>
                      <w:szCs w:val="21"/>
                      <w:highlight w:val="none"/>
                      <w:u w:val="none"/>
                      <w:lang w:val="en-US" w:eastAsia="zh-CN"/>
                    </w:rPr>
                  </w:pPr>
                </w:p>
              </w:tc>
              <w:tc>
                <w:tcPr>
                  <w:tcW w:w="955" w:type="pct"/>
                  <w:vMerge w:val="continue"/>
                  <w:tcBorders>
                    <w:tl2br w:val="nil"/>
                    <w:tr2bl w:val="nil"/>
                  </w:tcBorders>
                  <w:noWrap w:val="0"/>
                  <w:vAlign w:val="center"/>
                </w:tcPr>
                <w:p w14:paraId="723FD5D8">
                  <w:pPr>
                    <w:pStyle w:val="7"/>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rPr>
                      <w:rFonts w:hint="default" w:ascii="Times New Roman" w:hAnsi="Times New Roman" w:eastAsia="宋体" w:cs="Times New Roman"/>
                      <w:b w:val="0"/>
                      <w:bCs w:val="0"/>
                      <w:color w:val="000000"/>
                      <w:sz w:val="21"/>
                      <w:szCs w:val="21"/>
                      <w:highlight w:val="none"/>
                      <w:u w:val="none"/>
                      <w:lang w:val="en-US" w:eastAsia="zh-CN"/>
                    </w:rPr>
                  </w:pPr>
                </w:p>
              </w:tc>
              <w:tc>
                <w:tcPr>
                  <w:tcW w:w="690" w:type="pct"/>
                  <w:vMerge w:val="continue"/>
                  <w:tcBorders>
                    <w:tl2br w:val="nil"/>
                    <w:tr2bl w:val="nil"/>
                  </w:tcBorders>
                  <w:noWrap w:val="0"/>
                  <w:vAlign w:val="center"/>
                </w:tcPr>
                <w:p w14:paraId="2FB19ED4">
                  <w:pPr>
                    <w:pStyle w:val="7"/>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rPr>
                      <w:rFonts w:hint="default" w:ascii="Times New Roman" w:hAnsi="Times New Roman" w:eastAsia="宋体" w:cs="Times New Roman"/>
                      <w:b w:val="0"/>
                      <w:bCs w:val="0"/>
                      <w:color w:val="000000"/>
                      <w:sz w:val="21"/>
                      <w:szCs w:val="21"/>
                      <w:highlight w:val="none"/>
                      <w:u w:val="none"/>
                      <w:lang w:val="en-US" w:eastAsia="zh-CN"/>
                    </w:rPr>
                  </w:pPr>
                </w:p>
              </w:tc>
              <w:tc>
                <w:tcPr>
                  <w:tcW w:w="872" w:type="pct"/>
                  <w:tcBorders>
                    <w:tl2br w:val="nil"/>
                    <w:tr2bl w:val="nil"/>
                  </w:tcBorders>
                  <w:noWrap w:val="0"/>
                  <w:vAlign w:val="center"/>
                </w:tcPr>
                <w:p w14:paraId="7C9585FC">
                  <w:pPr>
                    <w:keepNext w:val="0"/>
                    <w:keepLines w:val="0"/>
                    <w:pageBreakBefore w:val="0"/>
                    <w:widowControl w:val="0"/>
                    <w:kinsoku/>
                    <w:wordWrap/>
                    <w:overflowPunct/>
                    <w:topLinePunct w:val="0"/>
                    <w:bidi w:val="0"/>
                    <w:adjustRightInd/>
                    <w:snapToGrid/>
                    <w:spacing w:after="0" w:line="240" w:lineRule="auto"/>
                    <w:ind w:left="0" w:leftChars="0" w:right="0" w:rightChars="0"/>
                    <w:jc w:val="center"/>
                    <w:textAlignment w:val="auto"/>
                    <w:rPr>
                      <w:rFonts w:hint="default" w:ascii="Times New Roman" w:hAnsi="Times New Roman" w:eastAsia="宋体" w:cs="Times New Roman"/>
                      <w:color w:val="000000"/>
                      <w:kern w:val="2"/>
                      <w:sz w:val="21"/>
                      <w:szCs w:val="21"/>
                      <w:highlight w:val="none"/>
                      <w:lang w:val="en-US" w:eastAsia="zh-CN" w:bidi="ar-SA"/>
                    </w:rPr>
                  </w:pPr>
                  <w:r>
                    <w:rPr>
                      <w:rFonts w:hint="eastAsia" w:ascii="Times New Roman" w:hAnsi="Times New Roman" w:eastAsia="宋体" w:cs="Times New Roman"/>
                      <w:color w:val="000000"/>
                      <w:kern w:val="2"/>
                      <w:sz w:val="21"/>
                      <w:szCs w:val="21"/>
                      <w:highlight w:val="none"/>
                      <w:lang w:val="en-US" w:eastAsia="zh-CN" w:bidi="ar-SA"/>
                    </w:rPr>
                    <w:t>SS</w:t>
                  </w:r>
                </w:p>
              </w:tc>
              <w:tc>
                <w:tcPr>
                  <w:tcW w:w="1326" w:type="pct"/>
                  <w:gridSpan w:val="2"/>
                  <w:tcBorders>
                    <w:tl2br w:val="nil"/>
                    <w:tr2bl w:val="nil"/>
                  </w:tcBorders>
                  <w:noWrap w:val="0"/>
                  <w:vAlign w:val="center"/>
                </w:tcPr>
                <w:p w14:paraId="4FB9D160">
                  <w:pPr>
                    <w:keepNext w:val="0"/>
                    <w:keepLines w:val="0"/>
                    <w:pageBreakBefore w:val="0"/>
                    <w:widowControl w:val="0"/>
                    <w:kinsoku/>
                    <w:wordWrap/>
                    <w:overflowPunct/>
                    <w:topLinePunct w:val="0"/>
                    <w:bidi w:val="0"/>
                    <w:adjustRightInd/>
                    <w:snapToGrid/>
                    <w:spacing w:after="0" w:line="240" w:lineRule="auto"/>
                    <w:ind w:left="0" w:leftChars="0" w:right="0" w:rightChars="0"/>
                    <w:jc w:val="center"/>
                    <w:textAlignment w:val="auto"/>
                    <w:rPr>
                      <w:rFonts w:hint="default" w:ascii="Times New Roman" w:hAnsi="Times New Roman" w:eastAsia="宋体" w:cs="Times New Roman"/>
                      <w:color w:val="000000"/>
                      <w:kern w:val="2"/>
                      <w:sz w:val="21"/>
                      <w:szCs w:val="21"/>
                      <w:highlight w:val="none"/>
                      <w:lang w:val="en-US" w:eastAsia="zh-CN" w:bidi="ar-SA"/>
                    </w:rPr>
                  </w:pPr>
                  <w:r>
                    <w:rPr>
                      <w:rFonts w:hint="eastAsia" w:ascii="Times New Roman" w:hAnsi="Times New Roman" w:eastAsia="宋体" w:cs="Times New Roman"/>
                      <w:color w:val="000000"/>
                      <w:kern w:val="2"/>
                      <w:sz w:val="21"/>
                      <w:szCs w:val="21"/>
                      <w:highlight w:val="none"/>
                      <w:lang w:val="en-US" w:eastAsia="zh-CN" w:bidi="ar-SA"/>
                    </w:rPr>
                    <w:t>10mg/L</w:t>
                  </w:r>
                </w:p>
              </w:tc>
            </w:tr>
            <w:tr w14:paraId="76D3093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27" w:type="pct"/>
                  <w:vMerge w:val="continue"/>
                  <w:tcBorders>
                    <w:tl2br w:val="nil"/>
                    <w:tr2bl w:val="nil"/>
                  </w:tcBorders>
                  <w:noWrap w:val="0"/>
                  <w:vAlign w:val="center"/>
                </w:tcPr>
                <w:p w14:paraId="08B203E1">
                  <w:pPr>
                    <w:pStyle w:val="27"/>
                    <w:keepNext w:val="0"/>
                    <w:keepLines w:val="0"/>
                    <w:pageBreakBefore w:val="0"/>
                    <w:widowControl w:val="0"/>
                    <w:kinsoku/>
                    <w:wordWrap/>
                    <w:overflowPunct/>
                    <w:topLinePunct w:val="0"/>
                    <w:bidi w:val="0"/>
                    <w:adjustRightInd/>
                    <w:snapToGrid/>
                    <w:spacing w:after="0" w:line="240" w:lineRule="auto"/>
                    <w:ind w:left="0" w:leftChars="0" w:right="0" w:rightChars="0"/>
                    <w:jc w:val="center"/>
                    <w:textAlignment w:val="auto"/>
                  </w:pPr>
                </w:p>
              </w:tc>
              <w:tc>
                <w:tcPr>
                  <w:tcW w:w="727" w:type="pct"/>
                  <w:vMerge w:val="continue"/>
                  <w:tcBorders>
                    <w:tl2br w:val="nil"/>
                    <w:tr2bl w:val="nil"/>
                  </w:tcBorders>
                  <w:noWrap w:val="0"/>
                  <w:vAlign w:val="center"/>
                </w:tcPr>
                <w:p w14:paraId="1250695B">
                  <w:pPr>
                    <w:pStyle w:val="7"/>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rPr>
                      <w:rFonts w:hint="default" w:ascii="Times New Roman" w:hAnsi="Times New Roman" w:eastAsia="宋体" w:cs="Times New Roman"/>
                      <w:b w:val="0"/>
                      <w:bCs w:val="0"/>
                      <w:color w:val="000000"/>
                      <w:sz w:val="21"/>
                      <w:szCs w:val="21"/>
                      <w:highlight w:val="none"/>
                      <w:u w:val="none"/>
                      <w:lang w:val="en-US" w:eastAsia="zh-CN"/>
                    </w:rPr>
                  </w:pPr>
                </w:p>
              </w:tc>
              <w:tc>
                <w:tcPr>
                  <w:tcW w:w="955" w:type="pct"/>
                  <w:vMerge w:val="continue"/>
                  <w:tcBorders>
                    <w:tl2br w:val="nil"/>
                    <w:tr2bl w:val="nil"/>
                  </w:tcBorders>
                  <w:noWrap w:val="0"/>
                  <w:vAlign w:val="center"/>
                </w:tcPr>
                <w:p w14:paraId="09BD073B">
                  <w:pPr>
                    <w:pStyle w:val="7"/>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rPr>
                      <w:rFonts w:hint="default" w:ascii="Times New Roman" w:hAnsi="Times New Roman" w:eastAsia="宋体" w:cs="Times New Roman"/>
                      <w:b w:val="0"/>
                      <w:bCs w:val="0"/>
                      <w:color w:val="000000"/>
                      <w:sz w:val="21"/>
                      <w:szCs w:val="21"/>
                      <w:highlight w:val="none"/>
                      <w:u w:val="none"/>
                      <w:lang w:val="en-US" w:eastAsia="zh-CN"/>
                    </w:rPr>
                  </w:pPr>
                </w:p>
              </w:tc>
              <w:tc>
                <w:tcPr>
                  <w:tcW w:w="690" w:type="pct"/>
                  <w:vMerge w:val="continue"/>
                  <w:tcBorders>
                    <w:tl2br w:val="nil"/>
                    <w:tr2bl w:val="nil"/>
                  </w:tcBorders>
                  <w:noWrap w:val="0"/>
                  <w:vAlign w:val="center"/>
                </w:tcPr>
                <w:p w14:paraId="08020115">
                  <w:pPr>
                    <w:pStyle w:val="7"/>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rPr>
                      <w:rFonts w:hint="default" w:ascii="Times New Roman" w:hAnsi="Times New Roman" w:eastAsia="宋体" w:cs="Times New Roman"/>
                      <w:b w:val="0"/>
                      <w:bCs w:val="0"/>
                      <w:color w:val="000000"/>
                      <w:sz w:val="21"/>
                      <w:szCs w:val="21"/>
                      <w:highlight w:val="none"/>
                      <w:u w:val="none"/>
                      <w:lang w:val="en-US" w:eastAsia="zh-CN"/>
                    </w:rPr>
                  </w:pPr>
                </w:p>
              </w:tc>
              <w:tc>
                <w:tcPr>
                  <w:tcW w:w="872" w:type="pct"/>
                  <w:tcBorders>
                    <w:tl2br w:val="nil"/>
                    <w:tr2bl w:val="nil"/>
                  </w:tcBorders>
                  <w:noWrap w:val="0"/>
                  <w:vAlign w:val="center"/>
                </w:tcPr>
                <w:p w14:paraId="1178ACF8">
                  <w:pPr>
                    <w:keepNext w:val="0"/>
                    <w:keepLines w:val="0"/>
                    <w:pageBreakBefore w:val="0"/>
                    <w:widowControl w:val="0"/>
                    <w:kinsoku/>
                    <w:wordWrap/>
                    <w:overflowPunct/>
                    <w:topLinePunct w:val="0"/>
                    <w:bidi w:val="0"/>
                    <w:adjustRightInd/>
                    <w:snapToGrid/>
                    <w:spacing w:after="0" w:line="240" w:lineRule="auto"/>
                    <w:ind w:left="0" w:leftChars="0" w:right="0" w:rightChars="0"/>
                    <w:jc w:val="center"/>
                    <w:textAlignment w:val="auto"/>
                    <w:rPr>
                      <w:rFonts w:hint="default" w:ascii="Times New Roman" w:hAnsi="Times New Roman" w:eastAsia="宋体" w:cs="Times New Roman"/>
                      <w:color w:val="000000"/>
                      <w:kern w:val="2"/>
                      <w:sz w:val="21"/>
                      <w:szCs w:val="21"/>
                      <w:highlight w:val="none"/>
                      <w:lang w:val="en-US" w:eastAsia="zh-CN" w:bidi="ar-SA"/>
                    </w:rPr>
                  </w:pPr>
                  <w:r>
                    <w:rPr>
                      <w:rFonts w:hint="eastAsia" w:ascii="Times New Roman" w:hAnsi="Times New Roman" w:eastAsia="宋体" w:cs="Times New Roman"/>
                      <w:color w:val="000000"/>
                      <w:kern w:val="2"/>
                      <w:sz w:val="21"/>
                      <w:szCs w:val="21"/>
                      <w:highlight w:val="none"/>
                      <w:lang w:val="en-US" w:eastAsia="zh-CN" w:bidi="ar-SA"/>
                    </w:rPr>
                    <w:t>NH</w:t>
                  </w:r>
                  <w:r>
                    <w:rPr>
                      <w:rFonts w:hint="eastAsia" w:ascii="Times New Roman" w:hAnsi="Times New Roman" w:eastAsia="宋体" w:cs="Times New Roman"/>
                      <w:color w:val="000000"/>
                      <w:kern w:val="2"/>
                      <w:sz w:val="21"/>
                      <w:szCs w:val="21"/>
                      <w:highlight w:val="none"/>
                      <w:vertAlign w:val="subscript"/>
                      <w:lang w:val="en-US" w:eastAsia="zh-CN" w:bidi="ar-SA"/>
                    </w:rPr>
                    <w:t>3</w:t>
                  </w:r>
                  <w:r>
                    <w:rPr>
                      <w:rFonts w:hint="eastAsia" w:ascii="Times New Roman" w:hAnsi="Times New Roman" w:eastAsia="宋体" w:cs="Times New Roman"/>
                      <w:color w:val="000000"/>
                      <w:kern w:val="2"/>
                      <w:sz w:val="21"/>
                      <w:szCs w:val="21"/>
                      <w:highlight w:val="none"/>
                      <w:lang w:val="en-US" w:eastAsia="zh-CN" w:bidi="ar-SA"/>
                    </w:rPr>
                    <w:t>-N</w:t>
                  </w:r>
                </w:p>
              </w:tc>
              <w:tc>
                <w:tcPr>
                  <w:tcW w:w="1326" w:type="pct"/>
                  <w:gridSpan w:val="2"/>
                  <w:tcBorders>
                    <w:tl2br w:val="nil"/>
                    <w:tr2bl w:val="nil"/>
                  </w:tcBorders>
                  <w:noWrap w:val="0"/>
                  <w:vAlign w:val="center"/>
                </w:tcPr>
                <w:p w14:paraId="557EEC70">
                  <w:pPr>
                    <w:keepNext w:val="0"/>
                    <w:keepLines w:val="0"/>
                    <w:pageBreakBefore w:val="0"/>
                    <w:widowControl w:val="0"/>
                    <w:kinsoku/>
                    <w:wordWrap/>
                    <w:overflowPunct/>
                    <w:topLinePunct w:val="0"/>
                    <w:bidi w:val="0"/>
                    <w:adjustRightInd/>
                    <w:snapToGrid/>
                    <w:spacing w:after="0" w:line="240" w:lineRule="auto"/>
                    <w:ind w:left="0" w:leftChars="0" w:right="0" w:rightChars="0"/>
                    <w:jc w:val="center"/>
                    <w:textAlignment w:val="auto"/>
                    <w:rPr>
                      <w:rFonts w:hint="default" w:ascii="Times New Roman" w:hAnsi="Times New Roman" w:eastAsia="宋体" w:cs="Times New Roman"/>
                      <w:color w:val="000000"/>
                      <w:kern w:val="2"/>
                      <w:sz w:val="21"/>
                      <w:szCs w:val="21"/>
                      <w:highlight w:val="none"/>
                      <w:lang w:val="en-US" w:eastAsia="zh-CN" w:bidi="ar-SA"/>
                    </w:rPr>
                  </w:pPr>
                  <w:r>
                    <w:rPr>
                      <w:rFonts w:hint="default" w:ascii="Times New Roman" w:hAnsi="Times New Roman" w:eastAsia="宋体" w:cs="Times New Roman"/>
                      <w:color w:val="000000"/>
                      <w:kern w:val="2"/>
                      <w:sz w:val="21"/>
                      <w:szCs w:val="21"/>
                      <w:highlight w:val="none"/>
                      <w:lang w:val="en-US" w:eastAsia="zh-CN" w:bidi="ar-SA"/>
                    </w:rPr>
                    <w:t>3mg/L（5mg/L）</w:t>
                  </w:r>
                </w:p>
              </w:tc>
            </w:tr>
            <w:tr w14:paraId="74708E2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27" w:type="pct"/>
                  <w:vMerge w:val="continue"/>
                  <w:tcBorders>
                    <w:tl2br w:val="nil"/>
                    <w:tr2bl w:val="nil"/>
                  </w:tcBorders>
                  <w:noWrap w:val="0"/>
                  <w:vAlign w:val="center"/>
                </w:tcPr>
                <w:p w14:paraId="2F7DBF12">
                  <w:pPr>
                    <w:pStyle w:val="27"/>
                    <w:keepNext w:val="0"/>
                    <w:keepLines w:val="0"/>
                    <w:pageBreakBefore w:val="0"/>
                    <w:widowControl w:val="0"/>
                    <w:kinsoku/>
                    <w:wordWrap/>
                    <w:overflowPunct/>
                    <w:topLinePunct w:val="0"/>
                    <w:bidi w:val="0"/>
                    <w:adjustRightInd/>
                    <w:snapToGrid/>
                    <w:spacing w:after="0" w:line="240" w:lineRule="auto"/>
                    <w:ind w:left="0" w:leftChars="0" w:right="0" w:rightChars="0"/>
                    <w:jc w:val="center"/>
                    <w:textAlignment w:val="auto"/>
                  </w:pPr>
                </w:p>
              </w:tc>
              <w:tc>
                <w:tcPr>
                  <w:tcW w:w="727" w:type="pct"/>
                  <w:vMerge w:val="continue"/>
                  <w:tcBorders>
                    <w:tl2br w:val="nil"/>
                    <w:tr2bl w:val="nil"/>
                  </w:tcBorders>
                  <w:noWrap w:val="0"/>
                  <w:vAlign w:val="center"/>
                </w:tcPr>
                <w:p w14:paraId="69BF3F7B">
                  <w:pPr>
                    <w:pStyle w:val="7"/>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rPr>
                      <w:rFonts w:hint="default" w:ascii="Times New Roman" w:hAnsi="Times New Roman" w:eastAsia="宋体" w:cs="Times New Roman"/>
                      <w:b w:val="0"/>
                      <w:bCs w:val="0"/>
                      <w:color w:val="000000"/>
                      <w:sz w:val="21"/>
                      <w:szCs w:val="21"/>
                      <w:highlight w:val="none"/>
                      <w:u w:val="none"/>
                      <w:lang w:val="en-US" w:eastAsia="zh-CN"/>
                    </w:rPr>
                  </w:pPr>
                </w:p>
              </w:tc>
              <w:tc>
                <w:tcPr>
                  <w:tcW w:w="955" w:type="pct"/>
                  <w:vMerge w:val="continue"/>
                  <w:tcBorders>
                    <w:tl2br w:val="nil"/>
                    <w:tr2bl w:val="nil"/>
                  </w:tcBorders>
                  <w:noWrap w:val="0"/>
                  <w:vAlign w:val="center"/>
                </w:tcPr>
                <w:p w14:paraId="7EA5663A">
                  <w:pPr>
                    <w:pStyle w:val="7"/>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rPr>
                      <w:rFonts w:hint="default" w:ascii="Times New Roman" w:hAnsi="Times New Roman" w:eastAsia="宋体" w:cs="Times New Roman"/>
                      <w:b w:val="0"/>
                      <w:bCs w:val="0"/>
                      <w:color w:val="000000"/>
                      <w:sz w:val="21"/>
                      <w:szCs w:val="21"/>
                      <w:highlight w:val="none"/>
                      <w:u w:val="none"/>
                      <w:lang w:val="en-US" w:eastAsia="zh-CN"/>
                    </w:rPr>
                  </w:pPr>
                </w:p>
              </w:tc>
              <w:tc>
                <w:tcPr>
                  <w:tcW w:w="690" w:type="pct"/>
                  <w:vMerge w:val="continue"/>
                  <w:tcBorders>
                    <w:tl2br w:val="nil"/>
                    <w:tr2bl w:val="nil"/>
                  </w:tcBorders>
                  <w:noWrap w:val="0"/>
                  <w:vAlign w:val="center"/>
                </w:tcPr>
                <w:p w14:paraId="40DFEF25">
                  <w:pPr>
                    <w:pStyle w:val="7"/>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rPr>
                      <w:rFonts w:hint="default" w:ascii="Times New Roman" w:hAnsi="Times New Roman" w:eastAsia="宋体" w:cs="Times New Roman"/>
                      <w:b w:val="0"/>
                      <w:bCs w:val="0"/>
                      <w:color w:val="000000"/>
                      <w:sz w:val="21"/>
                      <w:szCs w:val="21"/>
                      <w:highlight w:val="none"/>
                      <w:u w:val="none"/>
                      <w:lang w:val="en-US" w:eastAsia="zh-CN"/>
                    </w:rPr>
                  </w:pPr>
                </w:p>
              </w:tc>
              <w:tc>
                <w:tcPr>
                  <w:tcW w:w="872" w:type="pct"/>
                  <w:tcBorders>
                    <w:tl2br w:val="nil"/>
                    <w:tr2bl w:val="nil"/>
                  </w:tcBorders>
                  <w:noWrap w:val="0"/>
                  <w:vAlign w:val="center"/>
                </w:tcPr>
                <w:p w14:paraId="4EFA74CE">
                  <w:pPr>
                    <w:keepNext w:val="0"/>
                    <w:keepLines w:val="0"/>
                    <w:pageBreakBefore w:val="0"/>
                    <w:widowControl w:val="0"/>
                    <w:kinsoku/>
                    <w:wordWrap/>
                    <w:overflowPunct/>
                    <w:topLinePunct w:val="0"/>
                    <w:bidi w:val="0"/>
                    <w:adjustRightInd/>
                    <w:snapToGrid/>
                    <w:spacing w:after="0" w:line="240" w:lineRule="auto"/>
                    <w:ind w:left="0" w:leftChars="0" w:right="0" w:rightChars="0"/>
                    <w:jc w:val="center"/>
                    <w:textAlignment w:val="auto"/>
                    <w:rPr>
                      <w:rFonts w:hint="default" w:ascii="Times New Roman" w:hAnsi="Times New Roman" w:eastAsia="宋体" w:cs="Times New Roman"/>
                      <w:color w:val="000000"/>
                      <w:kern w:val="2"/>
                      <w:sz w:val="21"/>
                      <w:szCs w:val="21"/>
                      <w:highlight w:val="none"/>
                      <w:lang w:val="en-US" w:eastAsia="zh-CN" w:bidi="ar-SA"/>
                    </w:rPr>
                  </w:pPr>
                  <w:r>
                    <w:rPr>
                      <w:rFonts w:hint="eastAsia" w:ascii="Times New Roman" w:hAnsi="Times New Roman" w:eastAsia="宋体" w:cs="Times New Roman"/>
                      <w:color w:val="000000"/>
                      <w:kern w:val="2"/>
                      <w:sz w:val="21"/>
                      <w:szCs w:val="21"/>
                      <w:highlight w:val="none"/>
                      <w:lang w:val="en-US" w:eastAsia="zh-CN" w:bidi="ar-SA"/>
                    </w:rPr>
                    <w:t>总氮</w:t>
                  </w:r>
                </w:p>
              </w:tc>
              <w:tc>
                <w:tcPr>
                  <w:tcW w:w="1326" w:type="pct"/>
                  <w:gridSpan w:val="2"/>
                  <w:tcBorders>
                    <w:tl2br w:val="nil"/>
                    <w:tr2bl w:val="nil"/>
                  </w:tcBorders>
                  <w:noWrap w:val="0"/>
                  <w:vAlign w:val="center"/>
                </w:tcPr>
                <w:p w14:paraId="107EDA50">
                  <w:pPr>
                    <w:keepNext w:val="0"/>
                    <w:keepLines w:val="0"/>
                    <w:pageBreakBefore w:val="0"/>
                    <w:widowControl w:val="0"/>
                    <w:kinsoku/>
                    <w:wordWrap/>
                    <w:overflowPunct/>
                    <w:topLinePunct w:val="0"/>
                    <w:bidi w:val="0"/>
                    <w:adjustRightInd/>
                    <w:snapToGrid/>
                    <w:spacing w:after="0" w:line="240" w:lineRule="auto"/>
                    <w:ind w:left="0" w:leftChars="0" w:right="0" w:rightChars="0"/>
                    <w:jc w:val="center"/>
                    <w:textAlignment w:val="auto"/>
                    <w:rPr>
                      <w:rFonts w:hint="default" w:ascii="Times New Roman" w:hAnsi="Times New Roman" w:eastAsia="宋体" w:cs="Times New Roman"/>
                      <w:color w:val="000000"/>
                      <w:kern w:val="2"/>
                      <w:sz w:val="21"/>
                      <w:szCs w:val="21"/>
                      <w:highlight w:val="none"/>
                      <w:lang w:val="en-US" w:eastAsia="zh-CN" w:bidi="ar-SA"/>
                    </w:rPr>
                  </w:pPr>
                  <w:r>
                    <w:rPr>
                      <w:rFonts w:hint="eastAsia" w:ascii="Times New Roman" w:hAnsi="Times New Roman" w:eastAsia="宋体" w:cs="Times New Roman"/>
                      <w:color w:val="000000"/>
                      <w:kern w:val="2"/>
                      <w:sz w:val="21"/>
                      <w:szCs w:val="21"/>
                      <w:highlight w:val="none"/>
                      <w:lang w:val="en-US" w:eastAsia="zh-CN" w:bidi="ar-SA"/>
                    </w:rPr>
                    <w:t>12mg/L</w:t>
                  </w:r>
                </w:p>
              </w:tc>
            </w:tr>
            <w:tr w14:paraId="64B8E00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27" w:type="pct"/>
                  <w:vMerge w:val="continue"/>
                  <w:tcBorders>
                    <w:tl2br w:val="nil"/>
                    <w:tr2bl w:val="nil"/>
                  </w:tcBorders>
                  <w:noWrap w:val="0"/>
                  <w:vAlign w:val="center"/>
                </w:tcPr>
                <w:p w14:paraId="11871C16">
                  <w:pPr>
                    <w:pStyle w:val="27"/>
                    <w:keepNext w:val="0"/>
                    <w:keepLines w:val="0"/>
                    <w:pageBreakBefore w:val="0"/>
                    <w:widowControl w:val="0"/>
                    <w:kinsoku/>
                    <w:wordWrap/>
                    <w:overflowPunct/>
                    <w:topLinePunct w:val="0"/>
                    <w:bidi w:val="0"/>
                    <w:adjustRightInd/>
                    <w:snapToGrid/>
                    <w:spacing w:after="0" w:line="240" w:lineRule="auto"/>
                    <w:ind w:left="0" w:leftChars="0" w:right="0" w:rightChars="0"/>
                    <w:jc w:val="center"/>
                    <w:textAlignment w:val="auto"/>
                  </w:pPr>
                </w:p>
              </w:tc>
              <w:tc>
                <w:tcPr>
                  <w:tcW w:w="727" w:type="pct"/>
                  <w:vMerge w:val="continue"/>
                  <w:tcBorders>
                    <w:tl2br w:val="nil"/>
                    <w:tr2bl w:val="nil"/>
                  </w:tcBorders>
                  <w:noWrap w:val="0"/>
                  <w:vAlign w:val="center"/>
                </w:tcPr>
                <w:p w14:paraId="6D3C6EB1">
                  <w:pPr>
                    <w:pStyle w:val="7"/>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rPr>
                      <w:rFonts w:hint="default" w:ascii="Times New Roman" w:hAnsi="Times New Roman" w:eastAsia="宋体" w:cs="Times New Roman"/>
                      <w:b w:val="0"/>
                      <w:bCs w:val="0"/>
                      <w:color w:val="000000"/>
                      <w:sz w:val="21"/>
                      <w:szCs w:val="21"/>
                      <w:highlight w:val="none"/>
                      <w:u w:val="none"/>
                      <w:lang w:val="en-US" w:eastAsia="zh-CN"/>
                    </w:rPr>
                  </w:pPr>
                </w:p>
              </w:tc>
              <w:tc>
                <w:tcPr>
                  <w:tcW w:w="955" w:type="pct"/>
                  <w:vMerge w:val="continue"/>
                  <w:tcBorders>
                    <w:tl2br w:val="nil"/>
                    <w:tr2bl w:val="nil"/>
                  </w:tcBorders>
                  <w:noWrap w:val="0"/>
                  <w:vAlign w:val="center"/>
                </w:tcPr>
                <w:p w14:paraId="45FD4BEC">
                  <w:pPr>
                    <w:pStyle w:val="7"/>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rPr>
                      <w:rFonts w:hint="default" w:ascii="Times New Roman" w:hAnsi="Times New Roman" w:eastAsia="宋体" w:cs="Times New Roman"/>
                      <w:b w:val="0"/>
                      <w:bCs w:val="0"/>
                      <w:color w:val="000000"/>
                      <w:sz w:val="21"/>
                      <w:szCs w:val="21"/>
                      <w:highlight w:val="none"/>
                      <w:u w:val="none"/>
                      <w:lang w:val="en-US" w:eastAsia="zh-CN"/>
                    </w:rPr>
                  </w:pPr>
                </w:p>
              </w:tc>
              <w:tc>
                <w:tcPr>
                  <w:tcW w:w="690" w:type="pct"/>
                  <w:vMerge w:val="continue"/>
                  <w:tcBorders>
                    <w:tl2br w:val="nil"/>
                    <w:tr2bl w:val="nil"/>
                  </w:tcBorders>
                  <w:noWrap w:val="0"/>
                  <w:vAlign w:val="center"/>
                </w:tcPr>
                <w:p w14:paraId="23B2E8F7">
                  <w:pPr>
                    <w:pStyle w:val="7"/>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rPr>
                      <w:rFonts w:hint="default" w:ascii="Times New Roman" w:hAnsi="Times New Roman" w:eastAsia="宋体" w:cs="Times New Roman"/>
                      <w:b w:val="0"/>
                      <w:bCs w:val="0"/>
                      <w:color w:val="000000"/>
                      <w:sz w:val="21"/>
                      <w:szCs w:val="21"/>
                      <w:highlight w:val="none"/>
                      <w:u w:val="none"/>
                      <w:lang w:val="en-US" w:eastAsia="zh-CN"/>
                    </w:rPr>
                  </w:pPr>
                </w:p>
              </w:tc>
              <w:tc>
                <w:tcPr>
                  <w:tcW w:w="872" w:type="pct"/>
                  <w:tcBorders>
                    <w:tl2br w:val="nil"/>
                    <w:tr2bl w:val="nil"/>
                  </w:tcBorders>
                  <w:noWrap w:val="0"/>
                  <w:vAlign w:val="center"/>
                </w:tcPr>
                <w:p w14:paraId="0D64FA69">
                  <w:pPr>
                    <w:keepNext w:val="0"/>
                    <w:keepLines w:val="0"/>
                    <w:pageBreakBefore w:val="0"/>
                    <w:widowControl w:val="0"/>
                    <w:kinsoku/>
                    <w:wordWrap/>
                    <w:overflowPunct/>
                    <w:topLinePunct w:val="0"/>
                    <w:bidi w:val="0"/>
                    <w:adjustRightInd/>
                    <w:snapToGrid/>
                    <w:spacing w:after="0" w:line="240" w:lineRule="auto"/>
                    <w:ind w:left="0" w:leftChars="0" w:right="0" w:rightChars="0"/>
                    <w:jc w:val="center"/>
                    <w:textAlignment w:val="auto"/>
                    <w:rPr>
                      <w:rFonts w:hint="default" w:ascii="Times New Roman" w:hAnsi="Times New Roman" w:eastAsia="宋体" w:cs="Times New Roman"/>
                      <w:color w:val="000000"/>
                      <w:kern w:val="2"/>
                      <w:sz w:val="21"/>
                      <w:szCs w:val="21"/>
                      <w:highlight w:val="none"/>
                      <w:lang w:val="en-US" w:eastAsia="zh-CN" w:bidi="ar-SA"/>
                    </w:rPr>
                  </w:pPr>
                  <w:r>
                    <w:rPr>
                      <w:rFonts w:hint="eastAsia" w:ascii="Times New Roman" w:hAnsi="Times New Roman" w:eastAsia="宋体" w:cs="Times New Roman"/>
                      <w:color w:val="000000"/>
                      <w:kern w:val="2"/>
                      <w:sz w:val="21"/>
                      <w:szCs w:val="21"/>
                      <w:highlight w:val="none"/>
                      <w:lang w:val="en-US" w:eastAsia="zh-CN" w:bidi="ar-SA"/>
                    </w:rPr>
                    <w:t>总磷</w:t>
                  </w:r>
                </w:p>
              </w:tc>
              <w:tc>
                <w:tcPr>
                  <w:tcW w:w="1326" w:type="pct"/>
                  <w:gridSpan w:val="2"/>
                  <w:tcBorders>
                    <w:tl2br w:val="nil"/>
                    <w:tr2bl w:val="nil"/>
                  </w:tcBorders>
                  <w:noWrap w:val="0"/>
                  <w:vAlign w:val="center"/>
                </w:tcPr>
                <w:p w14:paraId="6EC35C7C">
                  <w:pPr>
                    <w:keepNext w:val="0"/>
                    <w:keepLines w:val="0"/>
                    <w:pageBreakBefore w:val="0"/>
                    <w:widowControl w:val="0"/>
                    <w:kinsoku/>
                    <w:wordWrap/>
                    <w:overflowPunct/>
                    <w:topLinePunct w:val="0"/>
                    <w:bidi w:val="0"/>
                    <w:adjustRightInd/>
                    <w:snapToGrid/>
                    <w:spacing w:after="0" w:line="240" w:lineRule="auto"/>
                    <w:ind w:left="0" w:leftChars="0" w:right="0" w:rightChars="0"/>
                    <w:jc w:val="center"/>
                    <w:textAlignment w:val="auto"/>
                    <w:rPr>
                      <w:rFonts w:hint="default" w:ascii="Times New Roman" w:hAnsi="Times New Roman" w:eastAsia="宋体" w:cs="Times New Roman"/>
                      <w:color w:val="000000"/>
                      <w:kern w:val="2"/>
                      <w:sz w:val="21"/>
                      <w:szCs w:val="21"/>
                      <w:highlight w:val="none"/>
                      <w:lang w:val="en-US" w:eastAsia="zh-CN" w:bidi="ar-SA"/>
                    </w:rPr>
                  </w:pPr>
                  <w:r>
                    <w:rPr>
                      <w:rFonts w:hint="eastAsia" w:ascii="Times New Roman" w:hAnsi="Times New Roman" w:eastAsia="宋体" w:cs="Times New Roman"/>
                      <w:color w:val="000000"/>
                      <w:kern w:val="2"/>
                      <w:sz w:val="21"/>
                      <w:szCs w:val="21"/>
                      <w:highlight w:val="none"/>
                      <w:lang w:val="en-US" w:eastAsia="zh-CN" w:bidi="ar-SA"/>
                    </w:rPr>
                    <w:t>0.4mg/L</w:t>
                  </w:r>
                </w:p>
              </w:tc>
            </w:tr>
            <w:tr w14:paraId="679F337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27" w:type="pct"/>
                  <w:vMerge w:val="continue"/>
                  <w:tcBorders>
                    <w:tl2br w:val="nil"/>
                    <w:tr2bl w:val="nil"/>
                  </w:tcBorders>
                  <w:noWrap w:val="0"/>
                  <w:vAlign w:val="center"/>
                </w:tcPr>
                <w:p w14:paraId="5568A60B">
                  <w:pPr>
                    <w:pStyle w:val="27"/>
                    <w:keepNext w:val="0"/>
                    <w:keepLines w:val="0"/>
                    <w:pageBreakBefore w:val="0"/>
                    <w:widowControl w:val="0"/>
                    <w:kinsoku/>
                    <w:wordWrap/>
                    <w:overflowPunct/>
                    <w:topLinePunct w:val="0"/>
                    <w:bidi w:val="0"/>
                    <w:adjustRightInd/>
                    <w:snapToGrid/>
                    <w:spacing w:after="0" w:line="240" w:lineRule="auto"/>
                    <w:ind w:left="0" w:leftChars="0" w:right="0" w:rightChars="0"/>
                    <w:jc w:val="center"/>
                    <w:textAlignment w:val="auto"/>
                  </w:pPr>
                </w:p>
              </w:tc>
              <w:tc>
                <w:tcPr>
                  <w:tcW w:w="727" w:type="pct"/>
                  <w:vMerge w:val="continue"/>
                  <w:tcBorders>
                    <w:tl2br w:val="nil"/>
                    <w:tr2bl w:val="nil"/>
                  </w:tcBorders>
                  <w:noWrap w:val="0"/>
                  <w:vAlign w:val="center"/>
                </w:tcPr>
                <w:p w14:paraId="36E1A092">
                  <w:pPr>
                    <w:pStyle w:val="7"/>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rPr>
                      <w:rFonts w:hint="default" w:ascii="Times New Roman" w:hAnsi="Times New Roman" w:eastAsia="宋体" w:cs="Times New Roman"/>
                      <w:b w:val="0"/>
                      <w:bCs w:val="0"/>
                      <w:color w:val="000000"/>
                      <w:sz w:val="21"/>
                      <w:szCs w:val="21"/>
                      <w:highlight w:val="none"/>
                      <w:u w:val="none"/>
                      <w:lang w:val="en-US" w:eastAsia="zh-CN"/>
                    </w:rPr>
                  </w:pPr>
                </w:p>
              </w:tc>
              <w:tc>
                <w:tcPr>
                  <w:tcW w:w="955" w:type="pct"/>
                  <w:vMerge w:val="continue"/>
                  <w:tcBorders>
                    <w:tl2br w:val="nil"/>
                    <w:tr2bl w:val="nil"/>
                  </w:tcBorders>
                  <w:noWrap w:val="0"/>
                  <w:vAlign w:val="center"/>
                </w:tcPr>
                <w:p w14:paraId="6C5AFAD6">
                  <w:pPr>
                    <w:pStyle w:val="7"/>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rPr>
                      <w:rFonts w:hint="default" w:ascii="Times New Roman" w:hAnsi="Times New Roman" w:eastAsia="宋体" w:cs="Times New Roman"/>
                      <w:b w:val="0"/>
                      <w:bCs w:val="0"/>
                      <w:color w:val="000000"/>
                      <w:sz w:val="21"/>
                      <w:szCs w:val="21"/>
                      <w:highlight w:val="none"/>
                      <w:u w:val="none"/>
                      <w:lang w:val="en-US" w:eastAsia="zh-CN"/>
                    </w:rPr>
                  </w:pPr>
                </w:p>
              </w:tc>
              <w:tc>
                <w:tcPr>
                  <w:tcW w:w="690" w:type="pct"/>
                  <w:vMerge w:val="continue"/>
                  <w:tcBorders>
                    <w:tl2br w:val="nil"/>
                    <w:tr2bl w:val="nil"/>
                  </w:tcBorders>
                  <w:noWrap w:val="0"/>
                  <w:vAlign w:val="center"/>
                </w:tcPr>
                <w:p w14:paraId="44F5449F">
                  <w:pPr>
                    <w:pStyle w:val="7"/>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rPr>
                      <w:rFonts w:hint="default" w:ascii="Times New Roman" w:hAnsi="Times New Roman" w:eastAsia="宋体" w:cs="Times New Roman"/>
                      <w:b w:val="0"/>
                      <w:bCs w:val="0"/>
                      <w:color w:val="000000"/>
                      <w:sz w:val="21"/>
                      <w:szCs w:val="21"/>
                      <w:highlight w:val="none"/>
                      <w:u w:val="none"/>
                      <w:lang w:val="en-US" w:eastAsia="zh-CN"/>
                    </w:rPr>
                  </w:pPr>
                </w:p>
              </w:tc>
              <w:tc>
                <w:tcPr>
                  <w:tcW w:w="2199" w:type="pct"/>
                  <w:gridSpan w:val="3"/>
                  <w:tcBorders>
                    <w:tl2br w:val="nil"/>
                    <w:tr2bl w:val="nil"/>
                  </w:tcBorders>
                  <w:noWrap w:val="0"/>
                  <w:vAlign w:val="center"/>
                </w:tcPr>
                <w:p w14:paraId="31485E06">
                  <w:pPr>
                    <w:pStyle w:val="7"/>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rPr>
                      <w:rFonts w:hint="default" w:ascii="Times New Roman" w:hAnsi="Times New Roman" w:eastAsia="宋体" w:cs="Times New Roman"/>
                      <w:b w:val="0"/>
                      <w:bCs w:val="0"/>
                      <w:color w:val="000000"/>
                      <w:sz w:val="21"/>
                      <w:szCs w:val="21"/>
                      <w:highlight w:val="none"/>
                      <w:u w:val="none"/>
                      <w:lang w:val="en-US" w:eastAsia="zh-CN"/>
                    </w:rPr>
                  </w:pPr>
                  <w:r>
                    <w:rPr>
                      <w:rFonts w:hint="default" w:ascii="Times New Roman" w:hAnsi="Times New Roman" w:eastAsia="宋体" w:cs="Times New Roman"/>
                      <w:b w:val="0"/>
                      <w:bCs w:val="0"/>
                      <w:color w:val="000000"/>
                      <w:sz w:val="21"/>
                      <w:szCs w:val="21"/>
                      <w:highlight w:val="none"/>
                      <w:u w:val="none"/>
                      <w:lang w:val="en-US" w:eastAsia="zh-CN"/>
                    </w:rPr>
                    <w:t>注：a 括号外数值为4月~10月期间排放限值，括号内数值为1月~3月、11月~12月期间排放限值</w:t>
                  </w:r>
                </w:p>
              </w:tc>
            </w:tr>
            <w:tr w14:paraId="612F5B8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27" w:type="pct"/>
                  <w:vMerge w:val="continue"/>
                  <w:tcBorders>
                    <w:tl2br w:val="nil"/>
                    <w:tr2bl w:val="nil"/>
                  </w:tcBorders>
                  <w:noWrap w:val="0"/>
                  <w:vAlign w:val="center"/>
                </w:tcPr>
                <w:p w14:paraId="6E466C37">
                  <w:pPr>
                    <w:pStyle w:val="27"/>
                    <w:keepNext w:val="0"/>
                    <w:keepLines w:val="0"/>
                    <w:pageBreakBefore w:val="0"/>
                    <w:widowControl w:val="0"/>
                    <w:kinsoku/>
                    <w:wordWrap/>
                    <w:overflowPunct/>
                    <w:topLinePunct w:val="0"/>
                    <w:bidi w:val="0"/>
                    <w:adjustRightInd/>
                    <w:snapToGrid/>
                    <w:spacing w:after="0" w:line="240" w:lineRule="auto"/>
                    <w:ind w:left="0" w:leftChars="0" w:right="0" w:rightChars="0"/>
                    <w:jc w:val="center"/>
                    <w:textAlignment w:val="auto"/>
                  </w:pPr>
                </w:p>
              </w:tc>
              <w:tc>
                <w:tcPr>
                  <w:tcW w:w="727" w:type="pct"/>
                  <w:vMerge w:val="restart"/>
                  <w:tcBorders>
                    <w:tl2br w:val="nil"/>
                    <w:tr2bl w:val="nil"/>
                  </w:tcBorders>
                  <w:noWrap w:val="0"/>
                  <w:vAlign w:val="center"/>
                </w:tcPr>
                <w:p w14:paraId="777ACED6">
                  <w:pPr>
                    <w:pStyle w:val="27"/>
                    <w:keepNext w:val="0"/>
                    <w:keepLines w:val="0"/>
                    <w:pageBreakBefore w:val="0"/>
                    <w:widowControl w:val="0"/>
                    <w:kinsoku/>
                    <w:wordWrap/>
                    <w:overflowPunct/>
                    <w:topLinePunct w:val="0"/>
                    <w:bidi w:val="0"/>
                    <w:adjustRightInd/>
                    <w:snapToGrid/>
                    <w:spacing w:line="240" w:lineRule="auto"/>
                    <w:ind w:left="0" w:leftChars="0" w:right="0" w:rightChars="0"/>
                    <w:jc w:val="center"/>
                    <w:textAlignment w:val="auto"/>
                    <w:rPr>
                      <w:rFonts w:hint="default" w:ascii="Times New Roman" w:hAnsi="Times New Roman" w:eastAsia="宋体" w:cs="Times New Roman"/>
                      <w:sz w:val="21"/>
                      <w:szCs w:val="21"/>
                      <w:highlight w:val="none"/>
                      <w:vertAlign w:val="baseline"/>
                      <w:lang w:val="en-US" w:eastAsia="zh-CN"/>
                    </w:rPr>
                  </w:pPr>
                  <w:r>
                    <w:rPr>
                      <w:rFonts w:hint="eastAsia" w:ascii="Times New Roman" w:hAnsi="Times New Roman" w:cs="Times New Roman"/>
                      <w:b w:val="0"/>
                      <w:bCs w:val="0"/>
                      <w:sz w:val="21"/>
                      <w:szCs w:val="21"/>
                      <w:u w:val="none"/>
                      <w:vertAlign w:val="baseline"/>
                      <w:lang w:val="en-US" w:eastAsia="zh-CN"/>
                    </w:rPr>
                    <w:t>GB8978-1996</w:t>
                  </w:r>
                </w:p>
              </w:tc>
              <w:tc>
                <w:tcPr>
                  <w:tcW w:w="955" w:type="pct"/>
                  <w:vMerge w:val="restart"/>
                  <w:tcBorders>
                    <w:tl2br w:val="nil"/>
                    <w:tr2bl w:val="nil"/>
                  </w:tcBorders>
                  <w:noWrap w:val="0"/>
                  <w:vAlign w:val="center"/>
                </w:tcPr>
                <w:p w14:paraId="5F0AD39F">
                  <w:pPr>
                    <w:pStyle w:val="27"/>
                    <w:keepNext w:val="0"/>
                    <w:keepLines w:val="0"/>
                    <w:pageBreakBefore w:val="0"/>
                    <w:widowControl w:val="0"/>
                    <w:kinsoku/>
                    <w:wordWrap/>
                    <w:overflowPunct/>
                    <w:topLinePunct w:val="0"/>
                    <w:bidi w:val="0"/>
                    <w:adjustRightInd/>
                    <w:snapToGrid/>
                    <w:spacing w:after="0" w:line="240" w:lineRule="auto"/>
                    <w:ind w:left="0" w:leftChars="0" w:right="0" w:rightChars="0"/>
                    <w:jc w:val="center"/>
                    <w:textAlignment w:val="auto"/>
                    <w:rPr>
                      <w:rFonts w:hint="default" w:ascii="Times New Roman" w:hAnsi="Times New Roman" w:eastAsia="宋体" w:cs="Times New Roman"/>
                      <w:sz w:val="21"/>
                      <w:szCs w:val="21"/>
                      <w:highlight w:val="none"/>
                      <w:vertAlign w:val="baseline"/>
                      <w:lang w:val="en-US" w:eastAsia="zh-CN"/>
                    </w:rPr>
                  </w:pPr>
                  <w:r>
                    <w:rPr>
                      <w:rFonts w:hint="eastAsia" w:ascii="Times New Roman" w:hAnsi="Times New Roman" w:cs="Times New Roman"/>
                      <w:b w:val="0"/>
                      <w:bCs w:val="0"/>
                      <w:sz w:val="21"/>
                      <w:szCs w:val="21"/>
                      <w:u w:val="none"/>
                      <w:vertAlign w:val="baseline"/>
                      <w:lang w:eastAsia="zh-CN"/>
                    </w:rPr>
                    <w:t>《</w:t>
                  </w:r>
                  <w:r>
                    <w:rPr>
                      <w:rFonts w:hint="eastAsia" w:ascii="Times New Roman" w:hAnsi="Times New Roman" w:cs="Times New Roman"/>
                      <w:b w:val="0"/>
                      <w:bCs w:val="0"/>
                      <w:sz w:val="21"/>
                      <w:szCs w:val="21"/>
                      <w:u w:val="none"/>
                      <w:vertAlign w:val="baseline"/>
                      <w:lang w:val="en-US" w:eastAsia="zh-CN"/>
                    </w:rPr>
                    <w:t>污水综合排放标准》</w:t>
                  </w:r>
                </w:p>
              </w:tc>
              <w:tc>
                <w:tcPr>
                  <w:tcW w:w="690" w:type="pct"/>
                  <w:vMerge w:val="restart"/>
                  <w:tcBorders>
                    <w:tl2br w:val="nil"/>
                    <w:tr2bl w:val="nil"/>
                  </w:tcBorders>
                  <w:noWrap w:val="0"/>
                  <w:vAlign w:val="center"/>
                </w:tcPr>
                <w:p w14:paraId="0E80E7C1">
                  <w:pPr>
                    <w:pStyle w:val="7"/>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rPr>
                      <w:rFonts w:hint="default" w:ascii="Times New Roman" w:hAnsi="Times New Roman" w:eastAsia="宋体" w:cs="Times New Roman"/>
                      <w:b w:val="0"/>
                      <w:bCs w:val="0"/>
                      <w:color w:val="000000"/>
                      <w:sz w:val="21"/>
                      <w:szCs w:val="21"/>
                      <w:highlight w:val="none"/>
                      <w:u w:val="none"/>
                      <w:lang w:val="en-US" w:eastAsia="zh-CN"/>
                    </w:rPr>
                  </w:pPr>
                  <w:r>
                    <w:rPr>
                      <w:rFonts w:hint="eastAsia" w:ascii="Times New Roman" w:hAnsi="Times New Roman" w:eastAsia="宋体" w:cs="Times New Roman"/>
                      <w:b w:val="0"/>
                      <w:bCs w:val="0"/>
                      <w:color w:val="000000"/>
                      <w:sz w:val="21"/>
                      <w:szCs w:val="21"/>
                      <w:highlight w:val="none"/>
                      <w:u w:val="none"/>
                      <w:lang w:val="en-US" w:eastAsia="zh-CN"/>
                    </w:rPr>
                    <w:t>表4，三级标准</w:t>
                  </w:r>
                </w:p>
              </w:tc>
              <w:tc>
                <w:tcPr>
                  <w:tcW w:w="1099" w:type="pct"/>
                  <w:gridSpan w:val="2"/>
                  <w:tcBorders>
                    <w:tl2br w:val="nil"/>
                    <w:tr2bl w:val="nil"/>
                  </w:tcBorders>
                  <w:noWrap w:val="0"/>
                  <w:vAlign w:val="center"/>
                </w:tcPr>
                <w:p w14:paraId="559A5637">
                  <w:pPr>
                    <w:pStyle w:val="7"/>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rPr>
                      <w:rFonts w:hint="default" w:ascii="Times New Roman" w:hAnsi="Times New Roman" w:eastAsia="宋体" w:cs="Times New Roman"/>
                      <w:b w:val="0"/>
                      <w:bCs w:val="0"/>
                      <w:color w:val="000000"/>
                      <w:sz w:val="21"/>
                      <w:szCs w:val="21"/>
                      <w:highlight w:val="none"/>
                      <w:u w:val="none"/>
                      <w:lang w:val="en-US" w:eastAsia="zh-CN"/>
                    </w:rPr>
                  </w:pPr>
                  <w:r>
                    <w:rPr>
                      <w:rFonts w:hint="eastAsia" w:ascii="Times New Roman" w:hAnsi="Times New Roman" w:eastAsia="宋体" w:cs="Times New Roman"/>
                      <w:b w:val="0"/>
                      <w:bCs w:val="0"/>
                      <w:color w:val="000000"/>
                      <w:sz w:val="21"/>
                      <w:szCs w:val="21"/>
                      <w:highlight w:val="none"/>
                      <w:u w:val="none"/>
                      <w:lang w:val="en-US" w:eastAsia="zh-CN"/>
                    </w:rPr>
                    <w:t>COD</w:t>
                  </w:r>
                </w:p>
              </w:tc>
              <w:tc>
                <w:tcPr>
                  <w:tcW w:w="1099" w:type="pct"/>
                  <w:tcBorders>
                    <w:tl2br w:val="nil"/>
                    <w:tr2bl w:val="nil"/>
                  </w:tcBorders>
                  <w:noWrap w:val="0"/>
                  <w:vAlign w:val="center"/>
                </w:tcPr>
                <w:p w14:paraId="411F7DCC">
                  <w:pPr>
                    <w:pStyle w:val="7"/>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rPr>
                      <w:rFonts w:hint="default" w:ascii="Times New Roman" w:hAnsi="Times New Roman" w:eastAsia="宋体" w:cs="Times New Roman"/>
                      <w:b w:val="0"/>
                      <w:bCs w:val="0"/>
                      <w:color w:val="000000"/>
                      <w:sz w:val="21"/>
                      <w:szCs w:val="21"/>
                      <w:highlight w:val="none"/>
                      <w:u w:val="none"/>
                      <w:lang w:val="en-US" w:eastAsia="zh-CN"/>
                    </w:rPr>
                  </w:pPr>
                  <w:r>
                    <w:rPr>
                      <w:rFonts w:hint="eastAsia" w:ascii="Times New Roman" w:hAnsi="Times New Roman" w:eastAsia="宋体" w:cs="Times New Roman"/>
                      <w:b w:val="0"/>
                      <w:bCs w:val="0"/>
                      <w:color w:val="000000"/>
                      <w:sz w:val="21"/>
                      <w:szCs w:val="21"/>
                      <w:highlight w:val="none"/>
                      <w:u w:val="none"/>
                      <w:lang w:val="en-US" w:eastAsia="zh-CN"/>
                    </w:rPr>
                    <w:t>500mg/L</w:t>
                  </w:r>
                </w:p>
              </w:tc>
            </w:tr>
            <w:tr w14:paraId="19B15FF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27" w:type="pct"/>
                  <w:vMerge w:val="continue"/>
                  <w:tcBorders>
                    <w:tl2br w:val="nil"/>
                    <w:tr2bl w:val="nil"/>
                  </w:tcBorders>
                  <w:noWrap w:val="0"/>
                  <w:vAlign w:val="center"/>
                </w:tcPr>
                <w:p w14:paraId="05D7E96C">
                  <w:pPr>
                    <w:pStyle w:val="27"/>
                    <w:keepNext w:val="0"/>
                    <w:keepLines w:val="0"/>
                    <w:pageBreakBefore w:val="0"/>
                    <w:widowControl w:val="0"/>
                    <w:kinsoku/>
                    <w:wordWrap/>
                    <w:overflowPunct/>
                    <w:topLinePunct w:val="0"/>
                    <w:bidi w:val="0"/>
                    <w:adjustRightInd/>
                    <w:snapToGrid/>
                    <w:spacing w:after="0" w:line="240" w:lineRule="auto"/>
                    <w:ind w:left="0" w:leftChars="0" w:right="0" w:rightChars="0"/>
                    <w:jc w:val="center"/>
                    <w:textAlignment w:val="auto"/>
                  </w:pPr>
                </w:p>
              </w:tc>
              <w:tc>
                <w:tcPr>
                  <w:tcW w:w="727" w:type="pct"/>
                  <w:vMerge w:val="continue"/>
                  <w:tcBorders>
                    <w:tl2br w:val="nil"/>
                    <w:tr2bl w:val="nil"/>
                  </w:tcBorders>
                  <w:noWrap w:val="0"/>
                  <w:vAlign w:val="center"/>
                </w:tcPr>
                <w:p w14:paraId="3B1454B8">
                  <w:pPr>
                    <w:pStyle w:val="27"/>
                    <w:keepNext w:val="0"/>
                    <w:keepLines w:val="0"/>
                    <w:pageBreakBefore w:val="0"/>
                    <w:widowControl w:val="0"/>
                    <w:kinsoku/>
                    <w:wordWrap/>
                    <w:overflowPunct/>
                    <w:topLinePunct w:val="0"/>
                    <w:bidi w:val="0"/>
                    <w:adjustRightInd/>
                    <w:snapToGrid/>
                    <w:spacing w:after="0" w:line="240" w:lineRule="auto"/>
                    <w:ind w:left="0" w:leftChars="0" w:right="0" w:rightChars="0"/>
                    <w:jc w:val="center"/>
                    <w:textAlignment w:val="auto"/>
                  </w:pPr>
                </w:p>
              </w:tc>
              <w:tc>
                <w:tcPr>
                  <w:tcW w:w="955" w:type="pct"/>
                  <w:vMerge w:val="continue"/>
                  <w:tcBorders>
                    <w:tl2br w:val="nil"/>
                    <w:tr2bl w:val="nil"/>
                  </w:tcBorders>
                  <w:noWrap w:val="0"/>
                  <w:vAlign w:val="center"/>
                </w:tcPr>
                <w:p w14:paraId="199B7A53">
                  <w:pPr>
                    <w:pStyle w:val="27"/>
                    <w:keepNext w:val="0"/>
                    <w:keepLines w:val="0"/>
                    <w:pageBreakBefore w:val="0"/>
                    <w:widowControl w:val="0"/>
                    <w:kinsoku/>
                    <w:wordWrap/>
                    <w:overflowPunct/>
                    <w:topLinePunct w:val="0"/>
                    <w:bidi w:val="0"/>
                    <w:adjustRightInd/>
                    <w:snapToGrid/>
                    <w:spacing w:after="0" w:line="240" w:lineRule="auto"/>
                    <w:ind w:left="0" w:leftChars="0" w:right="0" w:rightChars="0"/>
                    <w:jc w:val="center"/>
                    <w:textAlignment w:val="auto"/>
                  </w:pPr>
                </w:p>
              </w:tc>
              <w:tc>
                <w:tcPr>
                  <w:tcW w:w="690" w:type="pct"/>
                  <w:vMerge w:val="continue"/>
                  <w:tcBorders>
                    <w:tl2br w:val="nil"/>
                    <w:tr2bl w:val="nil"/>
                  </w:tcBorders>
                  <w:noWrap w:val="0"/>
                  <w:vAlign w:val="center"/>
                </w:tcPr>
                <w:p w14:paraId="1FE6F9A5">
                  <w:pPr>
                    <w:pStyle w:val="7"/>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rPr>
                      <w:rFonts w:hint="eastAsia" w:ascii="Times New Roman" w:hAnsi="Times New Roman" w:eastAsia="宋体" w:cs="Times New Roman"/>
                      <w:b w:val="0"/>
                      <w:bCs w:val="0"/>
                      <w:color w:val="000000"/>
                      <w:sz w:val="21"/>
                      <w:szCs w:val="21"/>
                      <w:highlight w:val="none"/>
                      <w:u w:val="none"/>
                      <w:lang w:val="en-US" w:eastAsia="zh-CN"/>
                    </w:rPr>
                  </w:pPr>
                </w:p>
              </w:tc>
              <w:tc>
                <w:tcPr>
                  <w:tcW w:w="1099" w:type="pct"/>
                  <w:gridSpan w:val="2"/>
                  <w:tcBorders>
                    <w:tl2br w:val="nil"/>
                    <w:tr2bl w:val="nil"/>
                  </w:tcBorders>
                  <w:noWrap w:val="0"/>
                  <w:vAlign w:val="center"/>
                </w:tcPr>
                <w:p w14:paraId="7999B7A0">
                  <w:pPr>
                    <w:pStyle w:val="7"/>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rPr>
                      <w:rFonts w:hint="eastAsia" w:ascii="Times New Roman" w:hAnsi="Times New Roman" w:eastAsia="宋体" w:cs="Times New Roman"/>
                      <w:b w:val="0"/>
                      <w:bCs w:val="0"/>
                      <w:color w:val="000000"/>
                      <w:sz w:val="21"/>
                      <w:szCs w:val="21"/>
                      <w:highlight w:val="none"/>
                      <w:u w:val="none"/>
                      <w:lang w:val="en-US" w:eastAsia="zh-CN"/>
                    </w:rPr>
                  </w:pPr>
                  <w:r>
                    <w:rPr>
                      <w:rFonts w:hint="eastAsia" w:ascii="Times New Roman" w:hAnsi="Times New Roman" w:eastAsia="宋体" w:cs="Times New Roman"/>
                      <w:b w:val="0"/>
                      <w:bCs w:val="0"/>
                      <w:color w:val="000000"/>
                      <w:sz w:val="21"/>
                      <w:szCs w:val="21"/>
                      <w:highlight w:val="none"/>
                      <w:u w:val="none"/>
                      <w:lang w:val="en-US" w:eastAsia="zh-CN"/>
                    </w:rPr>
                    <w:t>BOD5</w:t>
                  </w:r>
                </w:p>
              </w:tc>
              <w:tc>
                <w:tcPr>
                  <w:tcW w:w="1099" w:type="pct"/>
                  <w:tcBorders>
                    <w:tl2br w:val="nil"/>
                    <w:tr2bl w:val="nil"/>
                  </w:tcBorders>
                  <w:noWrap w:val="0"/>
                  <w:vAlign w:val="center"/>
                </w:tcPr>
                <w:p w14:paraId="23791659">
                  <w:pPr>
                    <w:pStyle w:val="7"/>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rPr>
                      <w:rFonts w:hint="eastAsia" w:ascii="Times New Roman" w:hAnsi="Times New Roman" w:eastAsia="宋体" w:cs="Times New Roman"/>
                      <w:b w:val="0"/>
                      <w:bCs w:val="0"/>
                      <w:color w:val="000000"/>
                      <w:sz w:val="21"/>
                      <w:szCs w:val="21"/>
                      <w:highlight w:val="none"/>
                      <w:u w:val="none"/>
                      <w:lang w:val="en-US" w:eastAsia="zh-CN"/>
                    </w:rPr>
                  </w:pPr>
                  <w:r>
                    <w:rPr>
                      <w:rFonts w:hint="eastAsia" w:ascii="Times New Roman" w:hAnsi="Times New Roman" w:eastAsia="宋体" w:cs="Times New Roman"/>
                      <w:b w:val="0"/>
                      <w:bCs w:val="0"/>
                      <w:color w:val="000000"/>
                      <w:sz w:val="21"/>
                      <w:szCs w:val="21"/>
                      <w:highlight w:val="none"/>
                      <w:u w:val="none"/>
                      <w:lang w:val="en-US" w:eastAsia="zh-CN"/>
                    </w:rPr>
                    <w:t>300mg/L</w:t>
                  </w:r>
                </w:p>
              </w:tc>
            </w:tr>
            <w:tr w14:paraId="52464DE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27" w:type="pct"/>
                  <w:vMerge w:val="continue"/>
                  <w:tcBorders>
                    <w:tl2br w:val="nil"/>
                    <w:tr2bl w:val="nil"/>
                  </w:tcBorders>
                  <w:noWrap w:val="0"/>
                  <w:vAlign w:val="center"/>
                </w:tcPr>
                <w:p w14:paraId="5FDF3E55">
                  <w:pPr>
                    <w:pStyle w:val="27"/>
                    <w:keepNext w:val="0"/>
                    <w:keepLines w:val="0"/>
                    <w:pageBreakBefore w:val="0"/>
                    <w:widowControl w:val="0"/>
                    <w:kinsoku/>
                    <w:wordWrap/>
                    <w:overflowPunct/>
                    <w:topLinePunct w:val="0"/>
                    <w:bidi w:val="0"/>
                    <w:adjustRightInd/>
                    <w:snapToGrid/>
                    <w:spacing w:after="0" w:line="240" w:lineRule="auto"/>
                    <w:ind w:left="0" w:leftChars="0" w:right="0" w:rightChars="0"/>
                    <w:jc w:val="center"/>
                    <w:textAlignment w:val="auto"/>
                  </w:pPr>
                </w:p>
              </w:tc>
              <w:tc>
                <w:tcPr>
                  <w:tcW w:w="727" w:type="pct"/>
                  <w:vMerge w:val="continue"/>
                  <w:tcBorders>
                    <w:tl2br w:val="nil"/>
                    <w:tr2bl w:val="nil"/>
                  </w:tcBorders>
                  <w:noWrap w:val="0"/>
                  <w:vAlign w:val="center"/>
                </w:tcPr>
                <w:p w14:paraId="4008A04B">
                  <w:pPr>
                    <w:pStyle w:val="27"/>
                    <w:keepNext w:val="0"/>
                    <w:keepLines w:val="0"/>
                    <w:pageBreakBefore w:val="0"/>
                    <w:widowControl w:val="0"/>
                    <w:kinsoku/>
                    <w:wordWrap/>
                    <w:overflowPunct/>
                    <w:topLinePunct w:val="0"/>
                    <w:bidi w:val="0"/>
                    <w:adjustRightInd/>
                    <w:snapToGrid/>
                    <w:spacing w:after="0" w:line="240" w:lineRule="auto"/>
                    <w:ind w:left="0" w:leftChars="0" w:right="0" w:rightChars="0"/>
                    <w:jc w:val="center"/>
                    <w:textAlignment w:val="auto"/>
                  </w:pPr>
                </w:p>
              </w:tc>
              <w:tc>
                <w:tcPr>
                  <w:tcW w:w="955" w:type="pct"/>
                  <w:vMerge w:val="continue"/>
                  <w:tcBorders>
                    <w:tl2br w:val="nil"/>
                    <w:tr2bl w:val="nil"/>
                  </w:tcBorders>
                  <w:noWrap w:val="0"/>
                  <w:vAlign w:val="center"/>
                </w:tcPr>
                <w:p w14:paraId="74F73F00">
                  <w:pPr>
                    <w:pStyle w:val="27"/>
                    <w:keepNext w:val="0"/>
                    <w:keepLines w:val="0"/>
                    <w:pageBreakBefore w:val="0"/>
                    <w:widowControl w:val="0"/>
                    <w:kinsoku/>
                    <w:wordWrap/>
                    <w:overflowPunct/>
                    <w:topLinePunct w:val="0"/>
                    <w:bidi w:val="0"/>
                    <w:adjustRightInd/>
                    <w:snapToGrid/>
                    <w:spacing w:after="0" w:line="240" w:lineRule="auto"/>
                    <w:ind w:left="0" w:leftChars="0" w:right="0" w:rightChars="0"/>
                    <w:jc w:val="center"/>
                    <w:textAlignment w:val="auto"/>
                  </w:pPr>
                </w:p>
              </w:tc>
              <w:tc>
                <w:tcPr>
                  <w:tcW w:w="690" w:type="pct"/>
                  <w:vMerge w:val="continue"/>
                  <w:tcBorders>
                    <w:tl2br w:val="nil"/>
                    <w:tr2bl w:val="nil"/>
                  </w:tcBorders>
                  <w:noWrap w:val="0"/>
                  <w:vAlign w:val="center"/>
                </w:tcPr>
                <w:p w14:paraId="57479E17">
                  <w:pPr>
                    <w:pStyle w:val="7"/>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rPr>
                      <w:rFonts w:hint="eastAsia" w:ascii="Times New Roman" w:hAnsi="Times New Roman" w:eastAsia="宋体" w:cs="Times New Roman"/>
                      <w:b w:val="0"/>
                      <w:bCs w:val="0"/>
                      <w:color w:val="000000"/>
                      <w:sz w:val="21"/>
                      <w:szCs w:val="21"/>
                      <w:highlight w:val="none"/>
                      <w:u w:val="none"/>
                      <w:lang w:val="en-US" w:eastAsia="zh-CN"/>
                    </w:rPr>
                  </w:pPr>
                </w:p>
              </w:tc>
              <w:tc>
                <w:tcPr>
                  <w:tcW w:w="1099" w:type="pct"/>
                  <w:gridSpan w:val="2"/>
                  <w:tcBorders>
                    <w:tl2br w:val="nil"/>
                    <w:tr2bl w:val="nil"/>
                  </w:tcBorders>
                  <w:noWrap w:val="0"/>
                  <w:vAlign w:val="center"/>
                </w:tcPr>
                <w:p w14:paraId="489E100E">
                  <w:pPr>
                    <w:pStyle w:val="7"/>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rPr>
                      <w:rFonts w:hint="eastAsia" w:ascii="Times New Roman" w:hAnsi="Times New Roman" w:eastAsia="宋体" w:cs="Times New Roman"/>
                      <w:b w:val="0"/>
                      <w:bCs w:val="0"/>
                      <w:color w:val="000000"/>
                      <w:sz w:val="21"/>
                      <w:szCs w:val="21"/>
                      <w:highlight w:val="none"/>
                      <w:u w:val="none"/>
                      <w:lang w:val="en-US" w:eastAsia="zh-CN"/>
                    </w:rPr>
                  </w:pPr>
                  <w:r>
                    <w:rPr>
                      <w:rFonts w:hint="eastAsia" w:ascii="Times New Roman" w:hAnsi="Times New Roman" w:eastAsia="宋体" w:cs="Times New Roman"/>
                      <w:b w:val="0"/>
                      <w:bCs w:val="0"/>
                      <w:color w:val="000000"/>
                      <w:sz w:val="21"/>
                      <w:szCs w:val="21"/>
                      <w:highlight w:val="none"/>
                      <w:u w:val="none"/>
                      <w:lang w:val="en-US" w:eastAsia="zh-CN"/>
                    </w:rPr>
                    <w:t>SS</w:t>
                  </w:r>
                </w:p>
              </w:tc>
              <w:tc>
                <w:tcPr>
                  <w:tcW w:w="1099" w:type="pct"/>
                  <w:tcBorders>
                    <w:tl2br w:val="nil"/>
                    <w:tr2bl w:val="nil"/>
                  </w:tcBorders>
                  <w:noWrap w:val="0"/>
                  <w:vAlign w:val="center"/>
                </w:tcPr>
                <w:p w14:paraId="0EFE97C5">
                  <w:pPr>
                    <w:pStyle w:val="7"/>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rPr>
                      <w:rFonts w:hint="eastAsia" w:ascii="Times New Roman" w:hAnsi="Times New Roman" w:eastAsia="宋体" w:cs="Times New Roman"/>
                      <w:b w:val="0"/>
                      <w:bCs w:val="0"/>
                      <w:color w:val="000000"/>
                      <w:sz w:val="21"/>
                      <w:szCs w:val="21"/>
                      <w:highlight w:val="none"/>
                      <w:u w:val="none"/>
                      <w:lang w:val="en-US" w:eastAsia="zh-CN"/>
                    </w:rPr>
                  </w:pPr>
                  <w:r>
                    <w:rPr>
                      <w:rFonts w:hint="eastAsia" w:ascii="Times New Roman" w:hAnsi="Times New Roman" w:eastAsia="宋体" w:cs="Times New Roman"/>
                      <w:b w:val="0"/>
                      <w:bCs w:val="0"/>
                      <w:color w:val="000000"/>
                      <w:sz w:val="21"/>
                      <w:szCs w:val="21"/>
                      <w:highlight w:val="none"/>
                      <w:u w:val="none"/>
                      <w:lang w:val="en-US" w:eastAsia="zh-CN"/>
                    </w:rPr>
                    <w:t>400mg/L</w:t>
                  </w:r>
                </w:p>
              </w:tc>
            </w:tr>
            <w:tr w14:paraId="1054982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27" w:type="pct"/>
                  <w:vMerge w:val="continue"/>
                  <w:tcBorders>
                    <w:tl2br w:val="nil"/>
                    <w:tr2bl w:val="nil"/>
                  </w:tcBorders>
                  <w:noWrap w:val="0"/>
                  <w:vAlign w:val="center"/>
                </w:tcPr>
                <w:p w14:paraId="23D438DE">
                  <w:pPr>
                    <w:pStyle w:val="27"/>
                    <w:keepNext w:val="0"/>
                    <w:keepLines w:val="0"/>
                    <w:pageBreakBefore w:val="0"/>
                    <w:widowControl w:val="0"/>
                    <w:kinsoku/>
                    <w:wordWrap/>
                    <w:overflowPunct/>
                    <w:topLinePunct w:val="0"/>
                    <w:bidi w:val="0"/>
                    <w:adjustRightInd/>
                    <w:snapToGrid/>
                    <w:spacing w:after="0" w:line="240" w:lineRule="auto"/>
                    <w:ind w:left="0" w:leftChars="0" w:right="0" w:rightChars="0"/>
                    <w:jc w:val="center"/>
                    <w:textAlignment w:val="auto"/>
                  </w:pPr>
                </w:p>
              </w:tc>
              <w:tc>
                <w:tcPr>
                  <w:tcW w:w="727" w:type="pct"/>
                  <w:vMerge w:val="continue"/>
                  <w:tcBorders>
                    <w:tl2br w:val="nil"/>
                    <w:tr2bl w:val="nil"/>
                  </w:tcBorders>
                  <w:noWrap w:val="0"/>
                  <w:vAlign w:val="center"/>
                </w:tcPr>
                <w:p w14:paraId="258FF025">
                  <w:pPr>
                    <w:pStyle w:val="27"/>
                    <w:keepNext w:val="0"/>
                    <w:keepLines w:val="0"/>
                    <w:pageBreakBefore w:val="0"/>
                    <w:widowControl w:val="0"/>
                    <w:kinsoku/>
                    <w:wordWrap/>
                    <w:overflowPunct/>
                    <w:topLinePunct w:val="0"/>
                    <w:bidi w:val="0"/>
                    <w:adjustRightInd/>
                    <w:snapToGrid/>
                    <w:spacing w:after="0" w:line="240" w:lineRule="auto"/>
                    <w:ind w:left="0" w:leftChars="0" w:right="0" w:rightChars="0"/>
                    <w:jc w:val="center"/>
                    <w:textAlignment w:val="auto"/>
                  </w:pPr>
                </w:p>
              </w:tc>
              <w:tc>
                <w:tcPr>
                  <w:tcW w:w="955" w:type="pct"/>
                  <w:vMerge w:val="continue"/>
                  <w:tcBorders>
                    <w:tl2br w:val="nil"/>
                    <w:tr2bl w:val="nil"/>
                  </w:tcBorders>
                  <w:noWrap w:val="0"/>
                  <w:vAlign w:val="center"/>
                </w:tcPr>
                <w:p w14:paraId="4DB3BF38">
                  <w:pPr>
                    <w:pStyle w:val="27"/>
                    <w:keepNext w:val="0"/>
                    <w:keepLines w:val="0"/>
                    <w:pageBreakBefore w:val="0"/>
                    <w:widowControl w:val="0"/>
                    <w:kinsoku/>
                    <w:wordWrap/>
                    <w:overflowPunct/>
                    <w:topLinePunct w:val="0"/>
                    <w:bidi w:val="0"/>
                    <w:adjustRightInd/>
                    <w:snapToGrid/>
                    <w:spacing w:after="0" w:line="240" w:lineRule="auto"/>
                    <w:ind w:left="0" w:leftChars="0" w:right="0" w:rightChars="0"/>
                    <w:jc w:val="center"/>
                    <w:textAlignment w:val="auto"/>
                  </w:pPr>
                </w:p>
              </w:tc>
              <w:tc>
                <w:tcPr>
                  <w:tcW w:w="690" w:type="pct"/>
                  <w:vMerge w:val="continue"/>
                  <w:tcBorders>
                    <w:tl2br w:val="nil"/>
                    <w:tr2bl w:val="nil"/>
                  </w:tcBorders>
                  <w:noWrap w:val="0"/>
                  <w:vAlign w:val="center"/>
                </w:tcPr>
                <w:p w14:paraId="49D09BB3">
                  <w:pPr>
                    <w:pStyle w:val="7"/>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rPr>
                      <w:rFonts w:hint="eastAsia" w:ascii="Times New Roman" w:hAnsi="Times New Roman" w:eastAsia="宋体" w:cs="Times New Roman"/>
                      <w:b w:val="0"/>
                      <w:bCs w:val="0"/>
                      <w:color w:val="000000"/>
                      <w:sz w:val="21"/>
                      <w:szCs w:val="21"/>
                      <w:highlight w:val="none"/>
                      <w:u w:val="none"/>
                      <w:lang w:val="en-US" w:eastAsia="zh-CN"/>
                    </w:rPr>
                  </w:pPr>
                </w:p>
              </w:tc>
              <w:tc>
                <w:tcPr>
                  <w:tcW w:w="1099" w:type="pct"/>
                  <w:gridSpan w:val="2"/>
                  <w:tcBorders>
                    <w:tl2br w:val="nil"/>
                    <w:tr2bl w:val="nil"/>
                  </w:tcBorders>
                  <w:noWrap w:val="0"/>
                  <w:vAlign w:val="center"/>
                </w:tcPr>
                <w:p w14:paraId="29F11A7D">
                  <w:pPr>
                    <w:pStyle w:val="7"/>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rPr>
                      <w:rFonts w:hint="eastAsia" w:ascii="Times New Roman" w:hAnsi="Times New Roman" w:eastAsia="宋体" w:cs="Times New Roman"/>
                      <w:b w:val="0"/>
                      <w:bCs w:val="0"/>
                      <w:color w:val="000000"/>
                      <w:sz w:val="21"/>
                      <w:szCs w:val="21"/>
                      <w:highlight w:val="none"/>
                      <w:u w:val="none"/>
                      <w:lang w:val="en-US" w:eastAsia="zh-CN"/>
                    </w:rPr>
                  </w:pPr>
                  <w:r>
                    <w:rPr>
                      <w:rFonts w:hint="eastAsia" w:ascii="Times New Roman" w:hAnsi="Times New Roman" w:eastAsia="宋体" w:cs="Times New Roman"/>
                      <w:b w:val="0"/>
                      <w:bCs w:val="0"/>
                      <w:color w:val="000000"/>
                      <w:sz w:val="21"/>
                      <w:szCs w:val="21"/>
                      <w:highlight w:val="none"/>
                      <w:u w:val="none"/>
                      <w:lang w:val="en-US" w:eastAsia="zh-CN"/>
                    </w:rPr>
                    <w:t>NH3-N</w:t>
                  </w:r>
                </w:p>
              </w:tc>
              <w:tc>
                <w:tcPr>
                  <w:tcW w:w="1099" w:type="pct"/>
                  <w:tcBorders>
                    <w:tl2br w:val="nil"/>
                    <w:tr2bl w:val="nil"/>
                  </w:tcBorders>
                  <w:noWrap w:val="0"/>
                  <w:vAlign w:val="center"/>
                </w:tcPr>
                <w:p w14:paraId="6616663C">
                  <w:pPr>
                    <w:pStyle w:val="7"/>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rPr>
                      <w:rFonts w:hint="eastAsia" w:ascii="Times New Roman" w:hAnsi="Times New Roman" w:eastAsia="宋体" w:cs="Times New Roman"/>
                      <w:b w:val="0"/>
                      <w:bCs w:val="0"/>
                      <w:color w:val="000000"/>
                      <w:sz w:val="21"/>
                      <w:szCs w:val="21"/>
                      <w:highlight w:val="none"/>
                      <w:u w:val="none"/>
                      <w:lang w:val="en-US" w:eastAsia="zh-CN"/>
                    </w:rPr>
                  </w:pPr>
                  <w:r>
                    <w:rPr>
                      <w:rFonts w:hint="eastAsia" w:ascii="Times New Roman" w:hAnsi="Times New Roman" w:eastAsia="宋体" w:cs="Times New Roman"/>
                      <w:b w:val="0"/>
                      <w:bCs w:val="0"/>
                      <w:color w:val="000000"/>
                      <w:sz w:val="21"/>
                      <w:szCs w:val="21"/>
                      <w:highlight w:val="none"/>
                      <w:u w:val="none"/>
                      <w:lang w:val="en-US" w:eastAsia="zh-CN"/>
                    </w:rPr>
                    <w:t>/</w:t>
                  </w:r>
                </w:p>
              </w:tc>
            </w:tr>
            <w:tr w14:paraId="06FC5D6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27" w:type="pct"/>
                  <w:vMerge w:val="continue"/>
                  <w:tcBorders>
                    <w:tl2br w:val="nil"/>
                    <w:tr2bl w:val="nil"/>
                  </w:tcBorders>
                  <w:noWrap w:val="0"/>
                  <w:vAlign w:val="center"/>
                </w:tcPr>
                <w:p w14:paraId="517C9D8A">
                  <w:pPr>
                    <w:pStyle w:val="27"/>
                    <w:keepNext w:val="0"/>
                    <w:keepLines w:val="0"/>
                    <w:pageBreakBefore w:val="0"/>
                    <w:widowControl w:val="0"/>
                    <w:kinsoku/>
                    <w:wordWrap/>
                    <w:overflowPunct/>
                    <w:topLinePunct w:val="0"/>
                    <w:bidi w:val="0"/>
                    <w:adjustRightInd/>
                    <w:snapToGrid/>
                    <w:spacing w:after="0" w:line="240" w:lineRule="auto"/>
                    <w:ind w:left="0" w:leftChars="0" w:right="0" w:rightChars="0"/>
                    <w:jc w:val="center"/>
                    <w:textAlignment w:val="auto"/>
                  </w:pPr>
                </w:p>
              </w:tc>
              <w:tc>
                <w:tcPr>
                  <w:tcW w:w="727" w:type="pct"/>
                  <w:vMerge w:val="continue"/>
                  <w:tcBorders>
                    <w:tl2br w:val="nil"/>
                    <w:tr2bl w:val="nil"/>
                  </w:tcBorders>
                  <w:noWrap w:val="0"/>
                  <w:vAlign w:val="center"/>
                </w:tcPr>
                <w:p w14:paraId="20104C4C">
                  <w:pPr>
                    <w:pStyle w:val="27"/>
                    <w:keepNext w:val="0"/>
                    <w:keepLines w:val="0"/>
                    <w:pageBreakBefore w:val="0"/>
                    <w:widowControl w:val="0"/>
                    <w:kinsoku/>
                    <w:wordWrap/>
                    <w:overflowPunct/>
                    <w:topLinePunct w:val="0"/>
                    <w:bidi w:val="0"/>
                    <w:adjustRightInd/>
                    <w:snapToGrid/>
                    <w:spacing w:after="0" w:line="240" w:lineRule="auto"/>
                    <w:ind w:left="0" w:leftChars="0" w:right="0" w:rightChars="0"/>
                    <w:jc w:val="center"/>
                    <w:textAlignment w:val="auto"/>
                  </w:pPr>
                </w:p>
              </w:tc>
              <w:tc>
                <w:tcPr>
                  <w:tcW w:w="955" w:type="pct"/>
                  <w:vMerge w:val="continue"/>
                  <w:tcBorders>
                    <w:tl2br w:val="nil"/>
                    <w:tr2bl w:val="nil"/>
                  </w:tcBorders>
                  <w:noWrap w:val="0"/>
                  <w:vAlign w:val="center"/>
                </w:tcPr>
                <w:p w14:paraId="6580BF1E">
                  <w:pPr>
                    <w:pStyle w:val="27"/>
                    <w:keepNext w:val="0"/>
                    <w:keepLines w:val="0"/>
                    <w:pageBreakBefore w:val="0"/>
                    <w:widowControl w:val="0"/>
                    <w:kinsoku/>
                    <w:wordWrap/>
                    <w:overflowPunct/>
                    <w:topLinePunct w:val="0"/>
                    <w:bidi w:val="0"/>
                    <w:adjustRightInd/>
                    <w:snapToGrid/>
                    <w:spacing w:after="0" w:line="240" w:lineRule="auto"/>
                    <w:ind w:left="0" w:leftChars="0" w:right="0" w:rightChars="0"/>
                    <w:jc w:val="center"/>
                    <w:textAlignment w:val="auto"/>
                  </w:pPr>
                </w:p>
              </w:tc>
              <w:tc>
                <w:tcPr>
                  <w:tcW w:w="690" w:type="pct"/>
                  <w:vMerge w:val="continue"/>
                  <w:tcBorders>
                    <w:tl2br w:val="nil"/>
                    <w:tr2bl w:val="nil"/>
                  </w:tcBorders>
                  <w:noWrap w:val="0"/>
                  <w:vAlign w:val="center"/>
                </w:tcPr>
                <w:p w14:paraId="5319BEEA">
                  <w:pPr>
                    <w:pStyle w:val="7"/>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rPr>
                      <w:rFonts w:hint="eastAsia" w:ascii="Times New Roman" w:hAnsi="Times New Roman" w:eastAsia="宋体" w:cs="Times New Roman"/>
                      <w:b w:val="0"/>
                      <w:bCs w:val="0"/>
                      <w:color w:val="000000"/>
                      <w:sz w:val="21"/>
                      <w:szCs w:val="21"/>
                      <w:highlight w:val="none"/>
                      <w:u w:val="none"/>
                      <w:lang w:val="en-US" w:eastAsia="zh-CN"/>
                    </w:rPr>
                  </w:pPr>
                </w:p>
              </w:tc>
              <w:tc>
                <w:tcPr>
                  <w:tcW w:w="1099" w:type="pct"/>
                  <w:gridSpan w:val="2"/>
                  <w:tcBorders>
                    <w:tl2br w:val="nil"/>
                    <w:tr2bl w:val="nil"/>
                  </w:tcBorders>
                  <w:noWrap w:val="0"/>
                  <w:vAlign w:val="center"/>
                </w:tcPr>
                <w:p w14:paraId="38188002">
                  <w:pPr>
                    <w:pStyle w:val="7"/>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rPr>
                      <w:rFonts w:hint="eastAsia" w:ascii="Times New Roman" w:hAnsi="Times New Roman" w:eastAsia="宋体" w:cs="Times New Roman"/>
                      <w:b w:val="0"/>
                      <w:bCs w:val="0"/>
                      <w:color w:val="000000"/>
                      <w:sz w:val="21"/>
                      <w:szCs w:val="21"/>
                      <w:highlight w:val="none"/>
                      <w:u w:val="none"/>
                      <w:lang w:val="en-US" w:eastAsia="zh-CN"/>
                    </w:rPr>
                  </w:pPr>
                  <w:r>
                    <w:rPr>
                      <w:rFonts w:hint="eastAsia" w:ascii="Times New Roman" w:hAnsi="Times New Roman" w:eastAsia="宋体" w:cs="Times New Roman"/>
                      <w:b w:val="0"/>
                      <w:bCs w:val="0"/>
                      <w:color w:val="000000"/>
                      <w:sz w:val="21"/>
                      <w:szCs w:val="21"/>
                      <w:highlight w:val="none"/>
                      <w:u w:val="none"/>
                      <w:lang w:val="en-US" w:eastAsia="zh-CN"/>
                    </w:rPr>
                    <w:t>总氮</w:t>
                  </w:r>
                </w:p>
              </w:tc>
              <w:tc>
                <w:tcPr>
                  <w:tcW w:w="1099" w:type="pct"/>
                  <w:tcBorders>
                    <w:tl2br w:val="nil"/>
                    <w:tr2bl w:val="nil"/>
                  </w:tcBorders>
                  <w:noWrap w:val="0"/>
                  <w:vAlign w:val="center"/>
                </w:tcPr>
                <w:p w14:paraId="6D794414">
                  <w:pPr>
                    <w:pStyle w:val="7"/>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rPr>
                      <w:rFonts w:hint="eastAsia" w:ascii="Times New Roman" w:hAnsi="Times New Roman" w:eastAsia="宋体" w:cs="Times New Roman"/>
                      <w:b w:val="0"/>
                      <w:bCs w:val="0"/>
                      <w:color w:val="000000"/>
                      <w:sz w:val="21"/>
                      <w:szCs w:val="21"/>
                      <w:highlight w:val="none"/>
                      <w:u w:val="none"/>
                      <w:lang w:val="en-US" w:eastAsia="zh-CN"/>
                    </w:rPr>
                  </w:pPr>
                  <w:r>
                    <w:rPr>
                      <w:rFonts w:hint="eastAsia" w:ascii="Times New Roman" w:hAnsi="Times New Roman" w:eastAsia="宋体" w:cs="Times New Roman"/>
                      <w:b w:val="0"/>
                      <w:bCs w:val="0"/>
                      <w:color w:val="000000"/>
                      <w:sz w:val="21"/>
                      <w:szCs w:val="21"/>
                      <w:highlight w:val="none"/>
                      <w:u w:val="none"/>
                      <w:lang w:val="en-US" w:eastAsia="zh-CN"/>
                    </w:rPr>
                    <w:t>/</w:t>
                  </w:r>
                </w:p>
              </w:tc>
            </w:tr>
            <w:tr w14:paraId="25AC6A6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27" w:type="pct"/>
                  <w:vMerge w:val="continue"/>
                  <w:tcBorders>
                    <w:tl2br w:val="nil"/>
                    <w:tr2bl w:val="nil"/>
                  </w:tcBorders>
                  <w:noWrap w:val="0"/>
                  <w:vAlign w:val="center"/>
                </w:tcPr>
                <w:p w14:paraId="671FD011">
                  <w:pPr>
                    <w:pStyle w:val="27"/>
                    <w:keepNext w:val="0"/>
                    <w:keepLines w:val="0"/>
                    <w:pageBreakBefore w:val="0"/>
                    <w:widowControl w:val="0"/>
                    <w:kinsoku/>
                    <w:wordWrap/>
                    <w:overflowPunct/>
                    <w:topLinePunct w:val="0"/>
                    <w:bidi w:val="0"/>
                    <w:adjustRightInd/>
                    <w:snapToGrid/>
                    <w:spacing w:after="0" w:line="240" w:lineRule="auto"/>
                    <w:ind w:left="0" w:leftChars="0" w:right="0" w:rightChars="0"/>
                    <w:jc w:val="center"/>
                    <w:textAlignment w:val="auto"/>
                  </w:pPr>
                </w:p>
              </w:tc>
              <w:tc>
                <w:tcPr>
                  <w:tcW w:w="727" w:type="pct"/>
                  <w:vMerge w:val="continue"/>
                  <w:tcBorders>
                    <w:tl2br w:val="nil"/>
                    <w:tr2bl w:val="nil"/>
                  </w:tcBorders>
                  <w:noWrap w:val="0"/>
                  <w:vAlign w:val="center"/>
                </w:tcPr>
                <w:p w14:paraId="569734F3">
                  <w:pPr>
                    <w:pStyle w:val="27"/>
                    <w:keepNext w:val="0"/>
                    <w:keepLines w:val="0"/>
                    <w:pageBreakBefore w:val="0"/>
                    <w:widowControl w:val="0"/>
                    <w:kinsoku/>
                    <w:wordWrap/>
                    <w:overflowPunct/>
                    <w:topLinePunct w:val="0"/>
                    <w:bidi w:val="0"/>
                    <w:adjustRightInd/>
                    <w:snapToGrid/>
                    <w:spacing w:after="0" w:line="240" w:lineRule="auto"/>
                    <w:ind w:left="0" w:leftChars="0" w:right="0" w:rightChars="0"/>
                    <w:jc w:val="center"/>
                    <w:textAlignment w:val="auto"/>
                  </w:pPr>
                </w:p>
              </w:tc>
              <w:tc>
                <w:tcPr>
                  <w:tcW w:w="955" w:type="pct"/>
                  <w:vMerge w:val="continue"/>
                  <w:tcBorders>
                    <w:tl2br w:val="nil"/>
                    <w:tr2bl w:val="nil"/>
                  </w:tcBorders>
                  <w:noWrap w:val="0"/>
                  <w:vAlign w:val="center"/>
                </w:tcPr>
                <w:p w14:paraId="5145741D">
                  <w:pPr>
                    <w:pStyle w:val="27"/>
                    <w:keepNext w:val="0"/>
                    <w:keepLines w:val="0"/>
                    <w:pageBreakBefore w:val="0"/>
                    <w:widowControl w:val="0"/>
                    <w:kinsoku/>
                    <w:wordWrap/>
                    <w:overflowPunct/>
                    <w:topLinePunct w:val="0"/>
                    <w:bidi w:val="0"/>
                    <w:adjustRightInd/>
                    <w:snapToGrid/>
                    <w:spacing w:after="0" w:line="240" w:lineRule="auto"/>
                    <w:ind w:left="0" w:leftChars="0" w:right="0" w:rightChars="0"/>
                    <w:jc w:val="center"/>
                    <w:textAlignment w:val="auto"/>
                  </w:pPr>
                </w:p>
              </w:tc>
              <w:tc>
                <w:tcPr>
                  <w:tcW w:w="690" w:type="pct"/>
                  <w:vMerge w:val="continue"/>
                  <w:tcBorders>
                    <w:tl2br w:val="nil"/>
                    <w:tr2bl w:val="nil"/>
                  </w:tcBorders>
                  <w:noWrap w:val="0"/>
                  <w:vAlign w:val="center"/>
                </w:tcPr>
                <w:p w14:paraId="43D33EBE">
                  <w:pPr>
                    <w:pStyle w:val="7"/>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rPr>
                      <w:rFonts w:hint="eastAsia" w:ascii="Times New Roman" w:hAnsi="Times New Roman" w:eastAsia="宋体" w:cs="Times New Roman"/>
                      <w:b w:val="0"/>
                      <w:bCs w:val="0"/>
                      <w:color w:val="000000"/>
                      <w:sz w:val="21"/>
                      <w:szCs w:val="21"/>
                      <w:highlight w:val="none"/>
                      <w:u w:val="none"/>
                      <w:lang w:val="en-US" w:eastAsia="zh-CN"/>
                    </w:rPr>
                  </w:pPr>
                </w:p>
              </w:tc>
              <w:tc>
                <w:tcPr>
                  <w:tcW w:w="1099" w:type="pct"/>
                  <w:gridSpan w:val="2"/>
                  <w:tcBorders>
                    <w:tl2br w:val="nil"/>
                    <w:tr2bl w:val="nil"/>
                  </w:tcBorders>
                  <w:noWrap w:val="0"/>
                  <w:vAlign w:val="center"/>
                </w:tcPr>
                <w:p w14:paraId="0DA6AF7C">
                  <w:pPr>
                    <w:pStyle w:val="7"/>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rPr>
                      <w:rFonts w:hint="eastAsia" w:ascii="Times New Roman" w:hAnsi="Times New Roman" w:eastAsia="宋体" w:cs="Times New Roman"/>
                      <w:b w:val="0"/>
                      <w:bCs w:val="0"/>
                      <w:color w:val="000000"/>
                      <w:sz w:val="21"/>
                      <w:szCs w:val="21"/>
                      <w:highlight w:val="none"/>
                      <w:u w:val="none"/>
                      <w:lang w:val="en-US" w:eastAsia="zh-CN"/>
                    </w:rPr>
                  </w:pPr>
                  <w:r>
                    <w:rPr>
                      <w:rFonts w:hint="eastAsia" w:ascii="Times New Roman" w:hAnsi="Times New Roman" w:eastAsia="宋体" w:cs="Times New Roman"/>
                      <w:b w:val="0"/>
                      <w:bCs w:val="0"/>
                      <w:color w:val="000000"/>
                      <w:sz w:val="21"/>
                      <w:szCs w:val="21"/>
                      <w:highlight w:val="none"/>
                      <w:u w:val="none"/>
                      <w:lang w:val="en-US" w:eastAsia="zh-CN"/>
                    </w:rPr>
                    <w:t>总磷</w:t>
                  </w:r>
                </w:p>
              </w:tc>
              <w:tc>
                <w:tcPr>
                  <w:tcW w:w="1099" w:type="pct"/>
                  <w:tcBorders>
                    <w:tl2br w:val="nil"/>
                    <w:tr2bl w:val="nil"/>
                  </w:tcBorders>
                  <w:noWrap w:val="0"/>
                  <w:vAlign w:val="center"/>
                </w:tcPr>
                <w:p w14:paraId="3DC9A0C6">
                  <w:pPr>
                    <w:pStyle w:val="7"/>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rPr>
                      <w:rFonts w:hint="eastAsia" w:ascii="Times New Roman" w:hAnsi="Times New Roman" w:eastAsia="宋体" w:cs="Times New Roman"/>
                      <w:b w:val="0"/>
                      <w:bCs w:val="0"/>
                      <w:color w:val="000000"/>
                      <w:sz w:val="21"/>
                      <w:szCs w:val="21"/>
                      <w:highlight w:val="none"/>
                      <w:u w:val="none"/>
                      <w:lang w:val="en-US" w:eastAsia="zh-CN"/>
                    </w:rPr>
                  </w:pPr>
                  <w:r>
                    <w:rPr>
                      <w:rFonts w:hint="eastAsia" w:ascii="Times New Roman" w:hAnsi="Times New Roman" w:eastAsia="宋体" w:cs="Times New Roman"/>
                      <w:b w:val="0"/>
                      <w:bCs w:val="0"/>
                      <w:color w:val="000000"/>
                      <w:sz w:val="21"/>
                      <w:szCs w:val="21"/>
                      <w:highlight w:val="none"/>
                      <w:u w:val="none"/>
                      <w:lang w:val="en-US" w:eastAsia="zh-CN"/>
                    </w:rPr>
                    <w:t>/</w:t>
                  </w:r>
                </w:p>
              </w:tc>
            </w:tr>
            <w:tr w14:paraId="2A78995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27" w:type="pct"/>
                  <w:vMerge w:val="continue"/>
                  <w:tcBorders>
                    <w:tl2br w:val="nil"/>
                    <w:tr2bl w:val="nil"/>
                  </w:tcBorders>
                  <w:noWrap w:val="0"/>
                  <w:vAlign w:val="center"/>
                </w:tcPr>
                <w:p w14:paraId="7AFD1FD4">
                  <w:pPr>
                    <w:pStyle w:val="27"/>
                    <w:keepNext w:val="0"/>
                    <w:keepLines w:val="0"/>
                    <w:pageBreakBefore w:val="0"/>
                    <w:widowControl w:val="0"/>
                    <w:kinsoku/>
                    <w:wordWrap/>
                    <w:overflowPunct/>
                    <w:topLinePunct w:val="0"/>
                    <w:bidi w:val="0"/>
                    <w:adjustRightInd/>
                    <w:snapToGrid/>
                    <w:spacing w:after="0" w:line="240" w:lineRule="auto"/>
                    <w:ind w:left="0" w:leftChars="0" w:right="0" w:rightChars="0"/>
                    <w:jc w:val="center"/>
                    <w:textAlignment w:val="auto"/>
                    <w:rPr>
                      <w:rFonts w:hint="default" w:ascii="Times New Roman" w:hAnsi="Times New Roman" w:eastAsia="宋体" w:cs="Times New Roman"/>
                      <w:sz w:val="21"/>
                      <w:szCs w:val="21"/>
                      <w:highlight w:val="none"/>
                      <w:vertAlign w:val="baseline"/>
                      <w:lang w:val="en-US" w:eastAsia="zh-CN"/>
                    </w:rPr>
                  </w:pPr>
                </w:p>
              </w:tc>
              <w:tc>
                <w:tcPr>
                  <w:tcW w:w="4572" w:type="pct"/>
                  <w:gridSpan w:val="6"/>
                  <w:tcBorders>
                    <w:tl2br w:val="nil"/>
                    <w:tr2bl w:val="nil"/>
                  </w:tcBorders>
                  <w:noWrap w:val="0"/>
                  <w:vAlign w:val="center"/>
                </w:tcPr>
                <w:p w14:paraId="2B8301D1">
                  <w:pPr>
                    <w:pStyle w:val="27"/>
                    <w:keepNext w:val="0"/>
                    <w:keepLines w:val="0"/>
                    <w:pageBreakBefore w:val="0"/>
                    <w:widowControl w:val="0"/>
                    <w:kinsoku/>
                    <w:wordWrap/>
                    <w:overflowPunct/>
                    <w:topLinePunct w:val="0"/>
                    <w:bidi w:val="0"/>
                    <w:adjustRightInd/>
                    <w:snapToGrid/>
                    <w:spacing w:after="0" w:line="240" w:lineRule="auto"/>
                    <w:ind w:left="0" w:leftChars="0" w:right="0" w:rightChars="0"/>
                    <w:jc w:val="center"/>
                    <w:textAlignment w:val="auto"/>
                    <w:rPr>
                      <w:rFonts w:hint="default" w:ascii="Times New Roman" w:hAnsi="Times New Roman" w:eastAsia="宋体" w:cs="Times New Roman"/>
                      <w:sz w:val="21"/>
                      <w:szCs w:val="21"/>
                      <w:highlight w:val="none"/>
                      <w:vertAlign w:val="baseline"/>
                      <w:lang w:val="en-US" w:eastAsia="zh-CN"/>
                    </w:rPr>
                  </w:pPr>
                  <w:r>
                    <w:rPr>
                      <w:rFonts w:hint="eastAsia" w:ascii="Times New Roman" w:hAnsi="Times New Roman" w:cs="Times New Roman"/>
                      <w:b w:val="0"/>
                      <w:bCs w:val="0"/>
                      <w:sz w:val="21"/>
                      <w:szCs w:val="21"/>
                      <w:u w:val="none"/>
                      <w:vertAlign w:val="baseline"/>
                      <w:lang w:val="en-US" w:eastAsia="zh-CN"/>
                    </w:rPr>
                    <w:t>长垣市第二污水处理厂收水标准：（</w:t>
                  </w:r>
                  <w:r>
                    <w:rPr>
                      <w:rFonts w:hint="default" w:ascii="Times New Roman" w:hAnsi="Times New Roman" w:eastAsia="宋体" w:cs="Times New Roman"/>
                      <w:b w:val="0"/>
                      <w:bCs w:val="0"/>
                      <w:color w:val="000000"/>
                      <w:sz w:val="21"/>
                      <w:szCs w:val="21"/>
                      <w:highlight w:val="none"/>
                      <w:u w:val="none"/>
                      <w:lang w:val="zh-CN"/>
                    </w:rPr>
                    <w:t>COD≤3</w:t>
                  </w:r>
                  <w:r>
                    <w:rPr>
                      <w:rFonts w:hint="default" w:ascii="Times New Roman" w:hAnsi="Times New Roman" w:eastAsia="宋体" w:cs="Times New Roman"/>
                      <w:b w:val="0"/>
                      <w:bCs w:val="0"/>
                      <w:color w:val="000000"/>
                      <w:sz w:val="21"/>
                      <w:szCs w:val="21"/>
                      <w:highlight w:val="none"/>
                      <w:u w:val="none"/>
                      <w:lang w:val="en-US" w:eastAsia="zh-CN"/>
                    </w:rPr>
                    <w:t>2</w:t>
                  </w:r>
                  <w:r>
                    <w:rPr>
                      <w:rFonts w:hint="default" w:ascii="Times New Roman" w:hAnsi="Times New Roman" w:eastAsia="宋体" w:cs="Times New Roman"/>
                      <w:b w:val="0"/>
                      <w:bCs w:val="0"/>
                      <w:color w:val="000000"/>
                      <w:sz w:val="21"/>
                      <w:szCs w:val="21"/>
                      <w:highlight w:val="none"/>
                      <w:u w:val="none"/>
                      <w:lang w:val="zh-CN"/>
                    </w:rPr>
                    <w:t>0mg/L，</w:t>
                  </w:r>
                  <w:r>
                    <w:rPr>
                      <w:rFonts w:hint="eastAsia" w:ascii="Times New Roman" w:hAnsi="Times New Roman" w:eastAsia="宋体" w:cs="Times New Roman"/>
                      <w:b w:val="0"/>
                      <w:bCs w:val="0"/>
                      <w:color w:val="000000"/>
                      <w:sz w:val="21"/>
                      <w:szCs w:val="21"/>
                      <w:highlight w:val="none"/>
                      <w:u w:val="none"/>
                      <w:lang w:val="en-US" w:eastAsia="zh-CN"/>
                    </w:rPr>
                    <w:t>B</w:t>
                  </w:r>
                  <w:r>
                    <w:rPr>
                      <w:rFonts w:hint="default" w:ascii="Times New Roman" w:hAnsi="Times New Roman" w:eastAsia="宋体" w:cs="Times New Roman"/>
                      <w:b w:val="0"/>
                      <w:bCs w:val="0"/>
                      <w:color w:val="000000"/>
                      <w:sz w:val="21"/>
                      <w:szCs w:val="21"/>
                      <w:highlight w:val="none"/>
                      <w:u w:val="none"/>
                      <w:lang w:val="zh-CN"/>
                    </w:rPr>
                    <w:t>OD</w:t>
                  </w:r>
                  <w:r>
                    <w:rPr>
                      <w:rFonts w:hint="eastAsia" w:ascii="Times New Roman" w:hAnsi="Times New Roman" w:eastAsia="宋体" w:cs="Times New Roman"/>
                      <w:b w:val="0"/>
                      <w:bCs w:val="0"/>
                      <w:color w:val="000000"/>
                      <w:sz w:val="21"/>
                      <w:szCs w:val="21"/>
                      <w:highlight w:val="none"/>
                      <w:u w:val="none"/>
                      <w:vertAlign w:val="subscript"/>
                      <w:lang w:val="en-US" w:eastAsia="zh-CN"/>
                    </w:rPr>
                    <w:t>5</w:t>
                  </w:r>
                  <w:r>
                    <w:rPr>
                      <w:rFonts w:hint="default" w:ascii="Times New Roman" w:hAnsi="Times New Roman" w:eastAsia="宋体" w:cs="Times New Roman"/>
                      <w:b w:val="0"/>
                      <w:bCs w:val="0"/>
                      <w:color w:val="000000"/>
                      <w:sz w:val="21"/>
                      <w:szCs w:val="21"/>
                      <w:highlight w:val="none"/>
                      <w:u w:val="none"/>
                      <w:lang w:val="zh-CN"/>
                    </w:rPr>
                    <w:t>≤</w:t>
                  </w:r>
                  <w:r>
                    <w:rPr>
                      <w:rFonts w:hint="eastAsia" w:ascii="Times New Roman" w:hAnsi="Times New Roman" w:eastAsia="宋体" w:cs="Times New Roman"/>
                      <w:b w:val="0"/>
                      <w:bCs w:val="0"/>
                      <w:color w:val="000000"/>
                      <w:sz w:val="21"/>
                      <w:szCs w:val="21"/>
                      <w:highlight w:val="none"/>
                      <w:u w:val="none"/>
                      <w:lang w:val="en-US" w:eastAsia="zh-CN"/>
                    </w:rPr>
                    <w:t>145</w:t>
                  </w:r>
                  <w:r>
                    <w:rPr>
                      <w:rFonts w:hint="default" w:ascii="Times New Roman" w:hAnsi="Times New Roman" w:eastAsia="宋体" w:cs="Times New Roman"/>
                      <w:b w:val="0"/>
                      <w:bCs w:val="0"/>
                      <w:color w:val="000000"/>
                      <w:sz w:val="21"/>
                      <w:szCs w:val="21"/>
                      <w:highlight w:val="none"/>
                      <w:u w:val="none"/>
                      <w:lang w:val="zh-CN"/>
                    </w:rPr>
                    <w:t>mg/L，</w:t>
                  </w:r>
                  <w:r>
                    <w:rPr>
                      <w:rFonts w:hint="default" w:ascii="Times New Roman" w:hAnsi="Times New Roman" w:cs="Times New Roman"/>
                      <w:b w:val="0"/>
                      <w:bCs w:val="0"/>
                      <w:color w:val="000000"/>
                      <w:sz w:val="21"/>
                      <w:szCs w:val="21"/>
                      <w:highlight w:val="none"/>
                      <w:u w:val="none"/>
                      <w:lang w:val="en-US" w:eastAsia="zh-CN"/>
                    </w:rPr>
                    <w:t>SS</w:t>
                  </w:r>
                  <w:r>
                    <w:rPr>
                      <w:rFonts w:hint="default" w:ascii="Times New Roman" w:hAnsi="Times New Roman" w:eastAsia="宋体" w:cs="Times New Roman"/>
                      <w:b w:val="0"/>
                      <w:bCs w:val="0"/>
                      <w:color w:val="000000"/>
                      <w:sz w:val="21"/>
                      <w:szCs w:val="21"/>
                      <w:highlight w:val="none"/>
                      <w:u w:val="none"/>
                      <w:lang w:val="zh-CN"/>
                    </w:rPr>
                    <w:t>≤</w:t>
                  </w:r>
                  <w:r>
                    <w:rPr>
                      <w:rFonts w:hint="eastAsia" w:ascii="Times New Roman" w:hAnsi="Times New Roman" w:eastAsia="宋体" w:cs="Times New Roman"/>
                      <w:b w:val="0"/>
                      <w:bCs w:val="0"/>
                      <w:color w:val="000000"/>
                      <w:sz w:val="21"/>
                      <w:szCs w:val="21"/>
                      <w:highlight w:val="none"/>
                      <w:u w:val="none"/>
                      <w:lang w:val="en-US" w:eastAsia="zh-CN"/>
                    </w:rPr>
                    <w:t>20</w:t>
                  </w:r>
                  <w:r>
                    <w:rPr>
                      <w:rFonts w:hint="default" w:ascii="Times New Roman" w:hAnsi="Times New Roman" w:eastAsia="宋体" w:cs="Times New Roman"/>
                      <w:b w:val="0"/>
                      <w:bCs w:val="0"/>
                      <w:color w:val="000000"/>
                      <w:sz w:val="21"/>
                      <w:szCs w:val="21"/>
                      <w:highlight w:val="none"/>
                      <w:u w:val="none"/>
                      <w:lang w:val="en-US" w:eastAsia="zh-CN"/>
                    </w:rPr>
                    <w:t>0</w:t>
                  </w:r>
                  <w:r>
                    <w:rPr>
                      <w:rFonts w:hint="default" w:ascii="Times New Roman" w:hAnsi="Times New Roman" w:eastAsia="宋体" w:cs="Times New Roman"/>
                      <w:b w:val="0"/>
                      <w:bCs w:val="0"/>
                      <w:color w:val="000000"/>
                      <w:sz w:val="21"/>
                      <w:szCs w:val="21"/>
                      <w:highlight w:val="none"/>
                      <w:u w:val="none"/>
                      <w:lang w:val="zh-CN"/>
                    </w:rPr>
                    <w:t>mg/L，NH</w:t>
                  </w:r>
                  <w:r>
                    <w:rPr>
                      <w:rFonts w:hint="default" w:ascii="Times New Roman" w:hAnsi="Times New Roman" w:eastAsia="宋体" w:cs="Times New Roman"/>
                      <w:b w:val="0"/>
                      <w:bCs w:val="0"/>
                      <w:color w:val="000000"/>
                      <w:sz w:val="21"/>
                      <w:szCs w:val="21"/>
                      <w:highlight w:val="none"/>
                      <w:u w:val="none"/>
                      <w:vertAlign w:val="subscript"/>
                      <w:lang w:val="zh-CN"/>
                    </w:rPr>
                    <w:t>3</w:t>
                  </w:r>
                  <w:r>
                    <w:rPr>
                      <w:rFonts w:hint="default" w:ascii="Times New Roman" w:hAnsi="Times New Roman" w:eastAsia="宋体" w:cs="Times New Roman"/>
                      <w:b w:val="0"/>
                      <w:bCs w:val="0"/>
                      <w:color w:val="000000"/>
                      <w:sz w:val="21"/>
                      <w:szCs w:val="21"/>
                      <w:highlight w:val="none"/>
                      <w:u w:val="none"/>
                      <w:lang w:val="zh-CN"/>
                    </w:rPr>
                    <w:t>-N≤</w:t>
                  </w:r>
                  <w:r>
                    <w:rPr>
                      <w:rFonts w:hint="default" w:ascii="Times New Roman" w:hAnsi="Times New Roman" w:eastAsia="宋体" w:cs="Times New Roman"/>
                      <w:b w:val="0"/>
                      <w:bCs w:val="0"/>
                      <w:color w:val="000000"/>
                      <w:sz w:val="21"/>
                      <w:szCs w:val="21"/>
                      <w:highlight w:val="none"/>
                      <w:u w:val="none"/>
                    </w:rPr>
                    <w:t>3</w:t>
                  </w:r>
                  <w:r>
                    <w:rPr>
                      <w:rFonts w:hint="default" w:ascii="Times New Roman" w:hAnsi="Times New Roman" w:eastAsia="宋体" w:cs="Times New Roman"/>
                      <w:b w:val="0"/>
                      <w:bCs w:val="0"/>
                      <w:color w:val="000000"/>
                      <w:sz w:val="21"/>
                      <w:szCs w:val="21"/>
                      <w:highlight w:val="none"/>
                      <w:u w:val="none"/>
                      <w:lang w:val="en-US" w:eastAsia="zh-CN"/>
                    </w:rPr>
                    <w:t>0</w:t>
                  </w:r>
                  <w:r>
                    <w:rPr>
                      <w:rFonts w:hint="default" w:ascii="Times New Roman" w:hAnsi="Times New Roman" w:eastAsia="宋体" w:cs="Times New Roman"/>
                      <w:b w:val="0"/>
                      <w:bCs w:val="0"/>
                      <w:color w:val="000000"/>
                      <w:sz w:val="21"/>
                      <w:szCs w:val="21"/>
                      <w:highlight w:val="none"/>
                      <w:u w:val="none"/>
                      <w:lang w:val="zh-CN"/>
                    </w:rPr>
                    <w:t>mg/L</w:t>
                  </w:r>
                  <w:r>
                    <w:rPr>
                      <w:rFonts w:hint="eastAsia" w:ascii="Times New Roman" w:hAnsi="Times New Roman" w:eastAsia="宋体" w:cs="Times New Roman"/>
                      <w:b w:val="0"/>
                      <w:bCs w:val="0"/>
                      <w:color w:val="000000"/>
                      <w:sz w:val="21"/>
                      <w:szCs w:val="21"/>
                      <w:highlight w:val="none"/>
                      <w:u w:val="none"/>
                      <w:lang w:val="zh-CN"/>
                    </w:rPr>
                    <w:t>，</w:t>
                  </w:r>
                  <w:r>
                    <w:rPr>
                      <w:rFonts w:hint="default" w:ascii="Times New Roman" w:hAnsi="Times New Roman" w:eastAsia="宋体" w:cs="Times New Roman"/>
                      <w:b w:val="0"/>
                      <w:bCs w:val="0"/>
                      <w:color w:val="000000"/>
                      <w:sz w:val="21"/>
                      <w:szCs w:val="21"/>
                      <w:highlight w:val="none"/>
                      <w:u w:val="none"/>
                      <w:lang w:val="zh-CN"/>
                    </w:rPr>
                    <w:t>总氮≤</w:t>
                  </w:r>
                  <w:r>
                    <w:rPr>
                      <w:rFonts w:hint="eastAsia" w:ascii="Times New Roman" w:hAnsi="Times New Roman" w:eastAsia="宋体" w:cs="Times New Roman"/>
                      <w:b w:val="0"/>
                      <w:bCs w:val="0"/>
                      <w:color w:val="000000"/>
                      <w:sz w:val="21"/>
                      <w:szCs w:val="21"/>
                      <w:highlight w:val="none"/>
                      <w:u w:val="none"/>
                      <w:lang w:val="en-US" w:eastAsia="zh-CN"/>
                    </w:rPr>
                    <w:t>36</w:t>
                  </w:r>
                  <w:r>
                    <w:rPr>
                      <w:rFonts w:hint="default" w:ascii="Times New Roman" w:hAnsi="Times New Roman" w:eastAsia="宋体" w:cs="Times New Roman"/>
                      <w:b w:val="0"/>
                      <w:bCs w:val="0"/>
                      <w:color w:val="000000"/>
                      <w:sz w:val="21"/>
                      <w:szCs w:val="21"/>
                      <w:highlight w:val="none"/>
                      <w:u w:val="none"/>
                      <w:lang w:val="zh-CN"/>
                    </w:rPr>
                    <w:t>mg/L</w:t>
                  </w:r>
                  <w:r>
                    <w:rPr>
                      <w:rFonts w:hint="eastAsia" w:ascii="Times New Roman" w:hAnsi="Times New Roman" w:eastAsia="宋体" w:cs="Times New Roman"/>
                      <w:b w:val="0"/>
                      <w:bCs w:val="0"/>
                      <w:color w:val="000000"/>
                      <w:sz w:val="21"/>
                      <w:szCs w:val="21"/>
                      <w:highlight w:val="none"/>
                      <w:u w:val="none"/>
                      <w:lang w:val="zh-CN"/>
                    </w:rPr>
                    <w:t>，</w:t>
                  </w:r>
                  <w:r>
                    <w:rPr>
                      <w:rFonts w:hint="default" w:ascii="Times New Roman" w:hAnsi="Times New Roman" w:eastAsia="宋体" w:cs="Times New Roman"/>
                      <w:b w:val="0"/>
                      <w:bCs w:val="0"/>
                      <w:color w:val="000000"/>
                      <w:sz w:val="21"/>
                      <w:szCs w:val="21"/>
                      <w:highlight w:val="none"/>
                      <w:u w:val="none"/>
                      <w:lang w:val="zh-CN"/>
                    </w:rPr>
                    <w:t>总磷≤</w:t>
                  </w:r>
                  <w:r>
                    <w:rPr>
                      <w:rFonts w:hint="default" w:ascii="Times New Roman" w:hAnsi="Times New Roman" w:eastAsia="宋体" w:cs="Times New Roman"/>
                      <w:b w:val="0"/>
                      <w:bCs w:val="0"/>
                      <w:color w:val="000000"/>
                      <w:sz w:val="21"/>
                      <w:szCs w:val="21"/>
                      <w:highlight w:val="none"/>
                      <w:u w:val="none"/>
                      <w:lang w:val="en-US" w:eastAsia="zh-CN"/>
                    </w:rPr>
                    <w:t>3</w:t>
                  </w:r>
                  <w:r>
                    <w:rPr>
                      <w:rFonts w:hint="default" w:ascii="Times New Roman" w:hAnsi="Times New Roman" w:eastAsia="宋体" w:cs="Times New Roman"/>
                      <w:b w:val="0"/>
                      <w:bCs w:val="0"/>
                      <w:color w:val="000000"/>
                      <w:sz w:val="21"/>
                      <w:szCs w:val="21"/>
                      <w:highlight w:val="none"/>
                      <w:u w:val="none"/>
                      <w:lang w:val="zh-CN"/>
                    </w:rPr>
                    <w:t>mg/L</w:t>
                  </w:r>
                  <w:r>
                    <w:rPr>
                      <w:rFonts w:hint="eastAsia" w:ascii="Times New Roman" w:hAnsi="Times New Roman" w:cs="Times New Roman"/>
                      <w:b w:val="0"/>
                      <w:bCs w:val="0"/>
                      <w:color w:val="000000"/>
                      <w:sz w:val="21"/>
                      <w:szCs w:val="21"/>
                      <w:highlight w:val="none"/>
                      <w:u w:val="none"/>
                      <w:lang w:val="zh-CN"/>
                    </w:rPr>
                    <w:t>）</w:t>
                  </w:r>
                </w:p>
              </w:tc>
            </w:tr>
            <w:tr w14:paraId="20A761E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27" w:type="pct"/>
                  <w:tcBorders>
                    <w:tl2br w:val="nil"/>
                    <w:tr2bl w:val="nil"/>
                  </w:tcBorders>
                  <w:noWrap w:val="0"/>
                  <w:vAlign w:val="center"/>
                </w:tcPr>
                <w:p w14:paraId="48908BF7">
                  <w:pPr>
                    <w:pStyle w:val="27"/>
                    <w:keepNext w:val="0"/>
                    <w:keepLines w:val="0"/>
                    <w:pageBreakBefore w:val="0"/>
                    <w:widowControl w:val="0"/>
                    <w:kinsoku/>
                    <w:wordWrap/>
                    <w:overflowPunct/>
                    <w:topLinePunct w:val="0"/>
                    <w:bidi w:val="0"/>
                    <w:adjustRightInd/>
                    <w:snapToGrid/>
                    <w:spacing w:after="0" w:line="240" w:lineRule="auto"/>
                    <w:ind w:left="0" w:leftChars="0" w:right="0" w:rightChars="0"/>
                    <w:jc w:val="center"/>
                    <w:textAlignment w:val="auto"/>
                    <w:rPr>
                      <w:rFonts w:hint="default" w:ascii="Times New Roman" w:hAnsi="Times New Roman" w:eastAsia="宋体" w:cs="Times New Roman"/>
                      <w:sz w:val="21"/>
                      <w:szCs w:val="21"/>
                      <w:highlight w:val="none"/>
                      <w:vertAlign w:val="baseline"/>
                      <w:lang w:val="en-US" w:eastAsia="zh-CN"/>
                    </w:rPr>
                  </w:pPr>
                  <w:r>
                    <w:rPr>
                      <w:rFonts w:hint="default" w:ascii="Times New Roman" w:hAnsi="Times New Roman" w:eastAsia="宋体" w:cs="Times New Roman"/>
                      <w:sz w:val="21"/>
                      <w:szCs w:val="21"/>
                      <w:highlight w:val="none"/>
                      <w:vertAlign w:val="baseline"/>
                      <w:lang w:val="en-US" w:eastAsia="zh-CN"/>
                    </w:rPr>
                    <w:t>噪声</w:t>
                  </w:r>
                </w:p>
              </w:tc>
              <w:tc>
                <w:tcPr>
                  <w:tcW w:w="727" w:type="pct"/>
                  <w:tcBorders>
                    <w:tl2br w:val="nil"/>
                    <w:tr2bl w:val="nil"/>
                  </w:tcBorders>
                  <w:noWrap w:val="0"/>
                  <w:vAlign w:val="center"/>
                </w:tcPr>
                <w:p w14:paraId="64B220A0">
                  <w:pPr>
                    <w:pStyle w:val="27"/>
                    <w:keepNext w:val="0"/>
                    <w:keepLines w:val="0"/>
                    <w:pageBreakBefore w:val="0"/>
                    <w:widowControl w:val="0"/>
                    <w:kinsoku/>
                    <w:wordWrap/>
                    <w:overflowPunct/>
                    <w:topLinePunct w:val="0"/>
                    <w:bidi w:val="0"/>
                    <w:adjustRightInd/>
                    <w:snapToGrid/>
                    <w:spacing w:after="0" w:line="240" w:lineRule="auto"/>
                    <w:ind w:left="0" w:leftChars="0" w:right="0" w:rightChars="0"/>
                    <w:jc w:val="center"/>
                    <w:textAlignment w:val="auto"/>
                    <w:rPr>
                      <w:rFonts w:hint="default" w:ascii="Times New Roman" w:hAnsi="Times New Roman" w:eastAsia="宋体" w:cs="Times New Roman"/>
                      <w:sz w:val="21"/>
                      <w:szCs w:val="21"/>
                      <w:highlight w:val="none"/>
                      <w:vertAlign w:val="baseline"/>
                      <w:lang w:val="en-US"/>
                    </w:rPr>
                  </w:pPr>
                  <w:r>
                    <w:rPr>
                      <w:rFonts w:hint="default" w:ascii="Times New Roman" w:hAnsi="Times New Roman" w:eastAsia="宋体" w:cs="Times New Roman"/>
                      <w:sz w:val="21"/>
                      <w:szCs w:val="21"/>
                      <w:highlight w:val="none"/>
                      <w:vertAlign w:val="baseline"/>
                      <w:lang w:val="en-US" w:eastAsia="zh-CN"/>
                    </w:rPr>
                    <w:t>GB12348-2008</w:t>
                  </w:r>
                </w:p>
              </w:tc>
              <w:tc>
                <w:tcPr>
                  <w:tcW w:w="955" w:type="pct"/>
                  <w:tcBorders>
                    <w:tl2br w:val="nil"/>
                    <w:tr2bl w:val="nil"/>
                  </w:tcBorders>
                  <w:noWrap w:val="0"/>
                  <w:vAlign w:val="center"/>
                </w:tcPr>
                <w:p w14:paraId="4533CF01">
                  <w:pPr>
                    <w:pStyle w:val="27"/>
                    <w:keepNext w:val="0"/>
                    <w:keepLines w:val="0"/>
                    <w:pageBreakBefore w:val="0"/>
                    <w:widowControl w:val="0"/>
                    <w:kinsoku/>
                    <w:wordWrap/>
                    <w:overflowPunct/>
                    <w:topLinePunct w:val="0"/>
                    <w:bidi w:val="0"/>
                    <w:adjustRightInd/>
                    <w:snapToGrid/>
                    <w:spacing w:after="0" w:line="240" w:lineRule="auto"/>
                    <w:ind w:left="0" w:leftChars="0" w:right="0" w:rightChars="0"/>
                    <w:jc w:val="center"/>
                    <w:textAlignment w:val="auto"/>
                    <w:rPr>
                      <w:rFonts w:hint="default" w:ascii="Times New Roman" w:hAnsi="Times New Roman" w:eastAsia="宋体" w:cs="Times New Roman"/>
                      <w:sz w:val="21"/>
                      <w:szCs w:val="21"/>
                      <w:highlight w:val="none"/>
                      <w:vertAlign w:val="baseline"/>
                      <w:lang w:val="en-US" w:eastAsia="zh-CN"/>
                    </w:rPr>
                  </w:pPr>
                  <w:r>
                    <w:rPr>
                      <w:rFonts w:hint="default" w:ascii="Times New Roman" w:hAnsi="Times New Roman" w:eastAsia="宋体" w:cs="Times New Roman"/>
                      <w:sz w:val="21"/>
                      <w:szCs w:val="21"/>
                      <w:highlight w:val="none"/>
                      <w:vertAlign w:val="baseline"/>
                      <w:lang w:eastAsia="zh-CN"/>
                    </w:rPr>
                    <w:t>《</w:t>
                  </w:r>
                  <w:r>
                    <w:rPr>
                      <w:rFonts w:hint="default" w:ascii="Times New Roman" w:hAnsi="Times New Roman" w:eastAsia="宋体" w:cs="Times New Roman"/>
                      <w:sz w:val="21"/>
                      <w:szCs w:val="21"/>
                      <w:highlight w:val="none"/>
                      <w:vertAlign w:val="baseline"/>
                      <w:lang w:val="en-US" w:eastAsia="zh-CN"/>
                    </w:rPr>
                    <w:t>工业企业厂界环境噪声排放标准》</w:t>
                  </w:r>
                </w:p>
              </w:tc>
              <w:tc>
                <w:tcPr>
                  <w:tcW w:w="690" w:type="pct"/>
                  <w:tcBorders>
                    <w:tl2br w:val="nil"/>
                    <w:tr2bl w:val="nil"/>
                  </w:tcBorders>
                  <w:noWrap w:val="0"/>
                  <w:vAlign w:val="center"/>
                </w:tcPr>
                <w:p w14:paraId="12A7335C">
                  <w:pPr>
                    <w:pStyle w:val="27"/>
                    <w:keepNext w:val="0"/>
                    <w:keepLines w:val="0"/>
                    <w:pageBreakBefore w:val="0"/>
                    <w:widowControl w:val="0"/>
                    <w:kinsoku/>
                    <w:wordWrap/>
                    <w:overflowPunct/>
                    <w:topLinePunct w:val="0"/>
                    <w:bidi w:val="0"/>
                    <w:adjustRightInd/>
                    <w:snapToGrid/>
                    <w:spacing w:after="0" w:line="240" w:lineRule="auto"/>
                    <w:ind w:left="0" w:leftChars="0" w:right="0" w:rightChars="0"/>
                    <w:jc w:val="center"/>
                    <w:textAlignment w:val="auto"/>
                    <w:rPr>
                      <w:rFonts w:hint="default" w:ascii="Times New Roman" w:hAnsi="Times New Roman" w:eastAsia="宋体" w:cs="Times New Roman"/>
                      <w:sz w:val="21"/>
                      <w:szCs w:val="21"/>
                      <w:highlight w:val="none"/>
                      <w:vertAlign w:val="baseline"/>
                      <w:lang w:val="en-US" w:eastAsia="zh-CN"/>
                    </w:rPr>
                  </w:pPr>
                  <w:r>
                    <w:rPr>
                      <w:rFonts w:hint="eastAsia" w:ascii="Times New Roman" w:cs="Times New Roman"/>
                      <w:sz w:val="21"/>
                      <w:szCs w:val="21"/>
                      <w:highlight w:val="none"/>
                      <w:vertAlign w:val="baseline"/>
                      <w:lang w:val="en-US" w:eastAsia="zh-CN"/>
                    </w:rPr>
                    <w:t>2</w:t>
                  </w:r>
                  <w:r>
                    <w:rPr>
                      <w:rFonts w:hint="default" w:ascii="Times New Roman" w:hAnsi="Times New Roman" w:eastAsia="宋体" w:cs="Times New Roman"/>
                      <w:sz w:val="21"/>
                      <w:szCs w:val="21"/>
                      <w:highlight w:val="none"/>
                      <w:vertAlign w:val="baseline"/>
                      <w:lang w:val="en-US" w:eastAsia="zh-CN"/>
                    </w:rPr>
                    <w:t>类</w:t>
                  </w:r>
                </w:p>
              </w:tc>
              <w:tc>
                <w:tcPr>
                  <w:tcW w:w="2199" w:type="pct"/>
                  <w:gridSpan w:val="3"/>
                  <w:tcBorders>
                    <w:tl2br w:val="nil"/>
                    <w:tr2bl w:val="nil"/>
                  </w:tcBorders>
                  <w:noWrap w:val="0"/>
                  <w:vAlign w:val="center"/>
                </w:tcPr>
                <w:p w14:paraId="370016E2">
                  <w:pPr>
                    <w:pStyle w:val="27"/>
                    <w:keepNext w:val="0"/>
                    <w:keepLines w:val="0"/>
                    <w:pageBreakBefore w:val="0"/>
                    <w:widowControl w:val="0"/>
                    <w:kinsoku/>
                    <w:wordWrap/>
                    <w:overflowPunct/>
                    <w:topLinePunct w:val="0"/>
                    <w:bidi w:val="0"/>
                    <w:adjustRightInd/>
                    <w:snapToGrid/>
                    <w:spacing w:after="0" w:line="240" w:lineRule="auto"/>
                    <w:ind w:left="0" w:leftChars="0" w:right="0" w:rightChars="0"/>
                    <w:jc w:val="center"/>
                    <w:textAlignment w:val="auto"/>
                    <w:rPr>
                      <w:rFonts w:hint="default" w:ascii="Times New Roman" w:hAnsi="Times New Roman" w:eastAsia="宋体" w:cs="Times New Roman"/>
                      <w:sz w:val="21"/>
                      <w:szCs w:val="21"/>
                      <w:highlight w:val="none"/>
                      <w:vertAlign w:val="baseline"/>
                      <w:lang w:val="en-US" w:eastAsia="zh-CN"/>
                    </w:rPr>
                  </w:pPr>
                  <w:r>
                    <w:rPr>
                      <w:rFonts w:hint="default" w:ascii="Times New Roman" w:hAnsi="Times New Roman" w:eastAsia="宋体" w:cs="Times New Roman"/>
                      <w:sz w:val="21"/>
                      <w:szCs w:val="21"/>
                      <w:highlight w:val="none"/>
                      <w:vertAlign w:val="baseline"/>
                      <w:lang w:val="en-US" w:eastAsia="zh-CN"/>
                    </w:rPr>
                    <w:t>昼间≤6</w:t>
                  </w:r>
                  <w:r>
                    <w:rPr>
                      <w:rFonts w:hint="eastAsia" w:ascii="Times New Roman" w:cs="Times New Roman"/>
                      <w:sz w:val="21"/>
                      <w:szCs w:val="21"/>
                      <w:highlight w:val="none"/>
                      <w:vertAlign w:val="baseline"/>
                      <w:lang w:val="en-US" w:eastAsia="zh-CN"/>
                    </w:rPr>
                    <w:t>0</w:t>
                  </w:r>
                  <w:r>
                    <w:rPr>
                      <w:rFonts w:hint="default" w:ascii="Times New Roman" w:hAnsi="Times New Roman" w:eastAsia="宋体" w:cs="Times New Roman"/>
                      <w:sz w:val="21"/>
                      <w:szCs w:val="21"/>
                      <w:highlight w:val="none"/>
                      <w:vertAlign w:val="baseline"/>
                      <w:lang w:val="en-US" w:eastAsia="zh-CN"/>
                    </w:rPr>
                    <w:t>dB（A），夜间≤5</w:t>
                  </w:r>
                  <w:r>
                    <w:rPr>
                      <w:rFonts w:hint="eastAsia" w:ascii="Times New Roman" w:cs="Times New Roman"/>
                      <w:sz w:val="21"/>
                      <w:szCs w:val="21"/>
                      <w:highlight w:val="none"/>
                      <w:vertAlign w:val="baseline"/>
                      <w:lang w:val="en-US" w:eastAsia="zh-CN"/>
                    </w:rPr>
                    <w:t>0</w:t>
                  </w:r>
                  <w:r>
                    <w:rPr>
                      <w:rFonts w:hint="default" w:ascii="Times New Roman" w:hAnsi="Times New Roman" w:eastAsia="宋体" w:cs="Times New Roman"/>
                      <w:sz w:val="21"/>
                      <w:szCs w:val="21"/>
                      <w:highlight w:val="none"/>
                      <w:vertAlign w:val="baseline"/>
                      <w:lang w:val="en-US" w:eastAsia="zh-CN"/>
                    </w:rPr>
                    <w:t>dB（A）</w:t>
                  </w:r>
                </w:p>
              </w:tc>
            </w:tr>
            <w:tr w14:paraId="49B84F8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27" w:type="pct"/>
                  <w:tcBorders>
                    <w:tl2br w:val="nil"/>
                    <w:tr2bl w:val="nil"/>
                  </w:tcBorders>
                  <w:noWrap w:val="0"/>
                  <w:vAlign w:val="center"/>
                </w:tcPr>
                <w:p w14:paraId="76D22193">
                  <w:pPr>
                    <w:pStyle w:val="27"/>
                    <w:keepNext w:val="0"/>
                    <w:keepLines w:val="0"/>
                    <w:pageBreakBefore w:val="0"/>
                    <w:widowControl w:val="0"/>
                    <w:kinsoku/>
                    <w:wordWrap/>
                    <w:overflowPunct/>
                    <w:topLinePunct w:val="0"/>
                    <w:bidi w:val="0"/>
                    <w:adjustRightInd/>
                    <w:snapToGrid/>
                    <w:spacing w:after="0" w:line="240" w:lineRule="auto"/>
                    <w:ind w:left="0" w:leftChars="0" w:right="0" w:rightChars="0"/>
                    <w:jc w:val="center"/>
                    <w:textAlignment w:val="auto"/>
                    <w:rPr>
                      <w:rFonts w:hint="default" w:ascii="Times New Roman" w:hAnsi="Times New Roman" w:eastAsia="宋体" w:cs="Times New Roman"/>
                      <w:sz w:val="21"/>
                      <w:szCs w:val="21"/>
                      <w:highlight w:val="none"/>
                      <w:vertAlign w:val="baseline"/>
                      <w:lang w:val="en-US" w:eastAsia="zh-CN"/>
                    </w:rPr>
                  </w:pPr>
                  <w:r>
                    <w:rPr>
                      <w:rFonts w:hint="default" w:ascii="Times New Roman" w:hAnsi="Times New Roman" w:eastAsia="宋体" w:cs="Times New Roman"/>
                      <w:sz w:val="21"/>
                      <w:szCs w:val="21"/>
                      <w:highlight w:val="none"/>
                      <w:vertAlign w:val="baseline"/>
                      <w:lang w:val="en-US" w:eastAsia="zh-CN"/>
                    </w:rPr>
                    <w:t>一般固废</w:t>
                  </w:r>
                </w:p>
              </w:tc>
              <w:tc>
                <w:tcPr>
                  <w:tcW w:w="727" w:type="pct"/>
                  <w:tcBorders>
                    <w:tl2br w:val="nil"/>
                    <w:tr2bl w:val="nil"/>
                  </w:tcBorders>
                  <w:noWrap w:val="0"/>
                  <w:vAlign w:val="center"/>
                </w:tcPr>
                <w:p w14:paraId="26B0163E">
                  <w:pPr>
                    <w:keepNext w:val="0"/>
                    <w:keepLines w:val="0"/>
                    <w:pageBreakBefore w:val="0"/>
                    <w:widowControl w:val="0"/>
                    <w:kinsoku/>
                    <w:wordWrap/>
                    <w:overflowPunct/>
                    <w:topLinePunct w:val="0"/>
                    <w:bidi w:val="0"/>
                    <w:adjustRightInd/>
                    <w:snapToGrid/>
                    <w:spacing w:after="0" w:line="240" w:lineRule="auto"/>
                    <w:ind w:left="0" w:leftChars="0" w:right="0" w:rightChars="0"/>
                    <w:jc w:val="center"/>
                    <w:textAlignment w:val="auto"/>
                    <w:rPr>
                      <w:rFonts w:hint="default" w:ascii="Times New Roman" w:hAnsi="Times New Roman" w:eastAsia="宋体" w:cs="Times New Roman"/>
                      <w:sz w:val="21"/>
                      <w:szCs w:val="21"/>
                      <w:highlight w:val="none"/>
                      <w:vertAlign w:val="baseline"/>
                      <w:lang w:val="en-US"/>
                    </w:rPr>
                  </w:pPr>
                  <w:r>
                    <w:rPr>
                      <w:rFonts w:hint="default" w:ascii="Times New Roman" w:hAnsi="Times New Roman" w:eastAsia="宋体" w:cs="Times New Roman"/>
                      <w:color w:val="000000"/>
                      <w:sz w:val="21"/>
                      <w:szCs w:val="21"/>
                      <w:highlight w:val="none"/>
                    </w:rPr>
                    <w:t>GB18599-20</w:t>
                  </w:r>
                  <w:r>
                    <w:rPr>
                      <w:rFonts w:hint="default" w:ascii="Times New Roman" w:hAnsi="Times New Roman" w:eastAsia="宋体" w:cs="Times New Roman"/>
                      <w:color w:val="000000"/>
                      <w:sz w:val="21"/>
                      <w:szCs w:val="21"/>
                      <w:highlight w:val="none"/>
                      <w:lang w:val="en-US" w:eastAsia="zh-CN"/>
                    </w:rPr>
                    <w:t>20</w:t>
                  </w:r>
                </w:p>
              </w:tc>
              <w:tc>
                <w:tcPr>
                  <w:tcW w:w="3845" w:type="pct"/>
                  <w:gridSpan w:val="5"/>
                  <w:tcBorders>
                    <w:tl2br w:val="nil"/>
                    <w:tr2bl w:val="nil"/>
                  </w:tcBorders>
                  <w:noWrap w:val="0"/>
                  <w:vAlign w:val="center"/>
                </w:tcPr>
                <w:p w14:paraId="4D607CB3">
                  <w:pPr>
                    <w:pStyle w:val="7"/>
                    <w:keepNext w:val="0"/>
                    <w:keepLines w:val="0"/>
                    <w:pageBreakBefore w:val="0"/>
                    <w:widowControl w:val="0"/>
                    <w:kinsoku/>
                    <w:wordWrap/>
                    <w:overflowPunct/>
                    <w:topLinePunct w:val="0"/>
                    <w:bidi w:val="0"/>
                    <w:adjustRightInd/>
                    <w:snapToGrid/>
                    <w:spacing w:after="0" w:line="240" w:lineRule="auto"/>
                    <w:ind w:left="0" w:leftChars="0" w:right="0" w:rightChars="0"/>
                    <w:jc w:val="center"/>
                    <w:textAlignment w:val="auto"/>
                    <w:rPr>
                      <w:rFonts w:hint="default" w:ascii="Times New Roman" w:hAnsi="Times New Roman" w:eastAsia="宋体" w:cs="Times New Roman"/>
                      <w:sz w:val="21"/>
                      <w:szCs w:val="21"/>
                      <w:highlight w:val="none"/>
                      <w:vertAlign w:val="baseline"/>
                      <w:lang w:val="en-US" w:eastAsia="zh-CN"/>
                    </w:rPr>
                  </w:pPr>
                  <w:r>
                    <w:rPr>
                      <w:rFonts w:hint="default" w:ascii="Times New Roman" w:hAnsi="Times New Roman" w:eastAsia="宋体" w:cs="Times New Roman"/>
                      <w:color w:val="000000"/>
                      <w:sz w:val="21"/>
                      <w:szCs w:val="21"/>
                      <w:highlight w:val="none"/>
                    </w:rPr>
                    <w:t>《一般工业固体废物贮存</w:t>
                  </w:r>
                  <w:r>
                    <w:rPr>
                      <w:rFonts w:hint="default" w:ascii="Times New Roman" w:hAnsi="Times New Roman" w:eastAsia="宋体" w:cs="Times New Roman"/>
                      <w:color w:val="000000"/>
                      <w:sz w:val="21"/>
                      <w:szCs w:val="21"/>
                      <w:highlight w:val="none"/>
                      <w:lang w:val="en-US" w:eastAsia="zh-CN"/>
                    </w:rPr>
                    <w:t>和填埋污染控制标准</w:t>
                  </w:r>
                  <w:r>
                    <w:rPr>
                      <w:rFonts w:hint="default" w:ascii="Times New Roman" w:hAnsi="Times New Roman" w:eastAsia="宋体" w:cs="Times New Roman"/>
                      <w:color w:val="000000"/>
                      <w:sz w:val="21"/>
                      <w:szCs w:val="21"/>
                      <w:highlight w:val="none"/>
                    </w:rPr>
                    <w:t>》</w:t>
                  </w:r>
                </w:p>
              </w:tc>
            </w:tr>
            <w:tr w14:paraId="3803401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27" w:type="pct"/>
                  <w:tcBorders>
                    <w:tl2br w:val="nil"/>
                    <w:tr2bl w:val="nil"/>
                  </w:tcBorders>
                  <w:noWrap w:val="0"/>
                  <w:vAlign w:val="center"/>
                </w:tcPr>
                <w:p w14:paraId="530C5FDA">
                  <w:pPr>
                    <w:pStyle w:val="27"/>
                    <w:keepNext w:val="0"/>
                    <w:keepLines w:val="0"/>
                    <w:pageBreakBefore w:val="0"/>
                    <w:widowControl w:val="0"/>
                    <w:kinsoku/>
                    <w:wordWrap/>
                    <w:overflowPunct/>
                    <w:topLinePunct w:val="0"/>
                    <w:bidi w:val="0"/>
                    <w:adjustRightInd/>
                    <w:snapToGrid/>
                    <w:spacing w:after="0" w:line="240" w:lineRule="auto"/>
                    <w:ind w:left="0" w:leftChars="0" w:right="0" w:rightChars="0"/>
                    <w:jc w:val="center"/>
                    <w:textAlignment w:val="auto"/>
                    <w:rPr>
                      <w:rFonts w:hint="default" w:ascii="Times New Roman" w:hAnsi="Times New Roman" w:eastAsia="宋体" w:cs="Times New Roman"/>
                      <w:sz w:val="21"/>
                      <w:szCs w:val="21"/>
                      <w:highlight w:val="none"/>
                      <w:vertAlign w:val="baseline"/>
                      <w:lang w:val="en-US" w:eastAsia="zh-CN"/>
                    </w:rPr>
                  </w:pPr>
                  <w:r>
                    <w:rPr>
                      <w:rFonts w:hint="default" w:ascii="Times New Roman" w:hAnsi="Times New Roman" w:eastAsia="宋体" w:cs="Times New Roman"/>
                      <w:sz w:val="21"/>
                      <w:szCs w:val="21"/>
                      <w:highlight w:val="none"/>
                      <w:vertAlign w:val="baseline"/>
                      <w:lang w:val="en-US" w:eastAsia="zh-CN"/>
                    </w:rPr>
                    <w:t>危险废物</w:t>
                  </w:r>
                </w:p>
              </w:tc>
              <w:tc>
                <w:tcPr>
                  <w:tcW w:w="727" w:type="pct"/>
                  <w:tcBorders>
                    <w:tl2br w:val="nil"/>
                    <w:tr2bl w:val="nil"/>
                  </w:tcBorders>
                  <w:noWrap w:val="0"/>
                  <w:vAlign w:val="center"/>
                </w:tcPr>
                <w:p w14:paraId="466C24DE">
                  <w:pPr>
                    <w:keepNext w:val="0"/>
                    <w:keepLines w:val="0"/>
                    <w:pageBreakBefore w:val="0"/>
                    <w:widowControl w:val="0"/>
                    <w:kinsoku/>
                    <w:wordWrap/>
                    <w:overflowPunct/>
                    <w:topLinePunct w:val="0"/>
                    <w:bidi w:val="0"/>
                    <w:adjustRightInd/>
                    <w:snapToGrid/>
                    <w:spacing w:after="0" w:line="240" w:lineRule="auto"/>
                    <w:ind w:left="0" w:leftChars="0" w:right="0" w:rightChars="0"/>
                    <w:jc w:val="center"/>
                    <w:textAlignment w:val="auto"/>
                    <w:rPr>
                      <w:rFonts w:hint="default" w:ascii="Times New Roman" w:hAnsi="Times New Roman" w:eastAsia="宋体" w:cs="Times New Roman"/>
                      <w:sz w:val="21"/>
                      <w:szCs w:val="21"/>
                      <w:highlight w:val="none"/>
                      <w:vertAlign w:val="baseline"/>
                      <w:lang w:val="en-US" w:eastAsia="zh-CN"/>
                    </w:rPr>
                  </w:pPr>
                  <w:r>
                    <w:rPr>
                      <w:rFonts w:hint="default" w:ascii="Times New Roman" w:hAnsi="Times New Roman" w:eastAsia="宋体" w:cs="Times New Roman"/>
                      <w:sz w:val="21"/>
                      <w:szCs w:val="21"/>
                      <w:highlight w:val="none"/>
                    </w:rPr>
                    <w:t>GB18597-20</w:t>
                  </w:r>
                  <w:r>
                    <w:rPr>
                      <w:rFonts w:hint="default" w:ascii="Times New Roman" w:hAnsi="Times New Roman" w:eastAsia="宋体" w:cs="Times New Roman"/>
                      <w:sz w:val="21"/>
                      <w:szCs w:val="21"/>
                      <w:highlight w:val="none"/>
                      <w:lang w:val="en-US" w:eastAsia="zh-CN"/>
                    </w:rPr>
                    <w:t>23</w:t>
                  </w:r>
                </w:p>
              </w:tc>
              <w:tc>
                <w:tcPr>
                  <w:tcW w:w="3845" w:type="pct"/>
                  <w:gridSpan w:val="5"/>
                  <w:tcBorders>
                    <w:tl2br w:val="nil"/>
                    <w:tr2bl w:val="nil"/>
                  </w:tcBorders>
                  <w:noWrap w:val="0"/>
                  <w:vAlign w:val="center"/>
                </w:tcPr>
                <w:p w14:paraId="2F3BA803">
                  <w:pPr>
                    <w:pStyle w:val="7"/>
                    <w:keepNext w:val="0"/>
                    <w:keepLines w:val="0"/>
                    <w:pageBreakBefore w:val="0"/>
                    <w:widowControl w:val="0"/>
                    <w:kinsoku/>
                    <w:wordWrap/>
                    <w:overflowPunct/>
                    <w:topLinePunct w:val="0"/>
                    <w:bidi w:val="0"/>
                    <w:adjustRightInd/>
                    <w:snapToGrid/>
                    <w:spacing w:after="0" w:line="240" w:lineRule="auto"/>
                    <w:ind w:left="0" w:leftChars="0" w:right="0" w:rightChars="0"/>
                    <w:jc w:val="center"/>
                    <w:textAlignment w:val="auto"/>
                    <w:rPr>
                      <w:rFonts w:hint="default" w:ascii="Times New Roman" w:hAnsi="Times New Roman" w:eastAsia="宋体" w:cs="Times New Roman"/>
                      <w:sz w:val="21"/>
                      <w:szCs w:val="21"/>
                      <w:highlight w:val="none"/>
                      <w:vertAlign w:val="baseline"/>
                      <w:lang w:val="en-US" w:eastAsia="zh-CN"/>
                    </w:rPr>
                  </w:pPr>
                  <w:r>
                    <w:rPr>
                      <w:rFonts w:hint="default" w:ascii="Times New Roman" w:hAnsi="Times New Roman" w:eastAsia="宋体" w:cs="Times New Roman"/>
                      <w:color w:val="000000"/>
                      <w:sz w:val="21"/>
                      <w:szCs w:val="21"/>
                      <w:highlight w:val="none"/>
                    </w:rPr>
                    <w:t>《危险废物贮存污染控制标准》</w:t>
                  </w:r>
                </w:p>
              </w:tc>
            </w:tr>
          </w:tbl>
          <w:p w14:paraId="3AD46B77">
            <w:pPr>
              <w:pStyle w:val="5"/>
              <w:rPr>
                <w:rFonts w:hint="eastAsia"/>
                <w:lang w:val="en-US" w:eastAsia="zh-CN"/>
              </w:rPr>
            </w:pPr>
          </w:p>
          <w:p w14:paraId="003F4BAC">
            <w:pPr>
              <w:pStyle w:val="5"/>
              <w:rPr>
                <w:rFonts w:hint="eastAsia"/>
                <w:lang w:val="en-US" w:eastAsia="zh-CN"/>
              </w:rPr>
            </w:pPr>
          </w:p>
          <w:p w14:paraId="75934BCC">
            <w:pPr>
              <w:pStyle w:val="5"/>
              <w:rPr>
                <w:rFonts w:hint="eastAsia"/>
                <w:lang w:val="en-US" w:eastAsia="zh-CN"/>
              </w:rPr>
            </w:pPr>
          </w:p>
          <w:p w14:paraId="666FC79B">
            <w:pPr>
              <w:pStyle w:val="5"/>
              <w:rPr>
                <w:rFonts w:hint="eastAsia"/>
                <w:lang w:val="en-US" w:eastAsia="zh-CN"/>
              </w:rPr>
            </w:pPr>
          </w:p>
          <w:p w14:paraId="28BC3F4C">
            <w:pPr>
              <w:pStyle w:val="5"/>
              <w:rPr>
                <w:rFonts w:hint="eastAsia"/>
                <w:lang w:val="en-US" w:eastAsia="zh-CN"/>
              </w:rPr>
            </w:pPr>
          </w:p>
          <w:p w14:paraId="40F34B63">
            <w:pPr>
              <w:pStyle w:val="5"/>
              <w:rPr>
                <w:rFonts w:hint="eastAsia"/>
                <w:lang w:val="en-US" w:eastAsia="zh-CN"/>
              </w:rPr>
            </w:pPr>
          </w:p>
          <w:p w14:paraId="638BC913">
            <w:pPr>
              <w:pStyle w:val="5"/>
              <w:rPr>
                <w:rFonts w:hint="eastAsia"/>
                <w:lang w:val="en-US" w:eastAsia="zh-CN"/>
              </w:rPr>
            </w:pPr>
          </w:p>
          <w:p w14:paraId="1BA666D1">
            <w:pPr>
              <w:pStyle w:val="5"/>
              <w:rPr>
                <w:rFonts w:hint="eastAsia"/>
                <w:lang w:val="en-US" w:eastAsia="zh-CN"/>
              </w:rPr>
            </w:pPr>
          </w:p>
          <w:p w14:paraId="06E3EA62">
            <w:pPr>
              <w:pStyle w:val="5"/>
              <w:rPr>
                <w:rFonts w:hint="eastAsia"/>
                <w:lang w:val="en-US" w:eastAsia="zh-CN"/>
              </w:rPr>
            </w:pPr>
          </w:p>
          <w:p w14:paraId="3E13DE16">
            <w:pPr>
              <w:pStyle w:val="5"/>
              <w:rPr>
                <w:rFonts w:hint="eastAsia"/>
                <w:lang w:val="en-US" w:eastAsia="zh-CN"/>
              </w:rPr>
            </w:pPr>
          </w:p>
          <w:p w14:paraId="679E0266">
            <w:pPr>
              <w:pStyle w:val="5"/>
              <w:rPr>
                <w:rFonts w:hint="eastAsia"/>
                <w:lang w:val="en-US" w:eastAsia="zh-CN"/>
              </w:rPr>
            </w:pPr>
          </w:p>
          <w:p w14:paraId="6C87EE5F">
            <w:pPr>
              <w:pStyle w:val="5"/>
              <w:rPr>
                <w:rFonts w:hint="eastAsia"/>
                <w:lang w:val="en-US" w:eastAsia="zh-CN"/>
              </w:rPr>
            </w:pPr>
          </w:p>
          <w:p w14:paraId="6BAA1611">
            <w:pPr>
              <w:pStyle w:val="5"/>
              <w:rPr>
                <w:rFonts w:hint="eastAsia"/>
                <w:lang w:val="en-US" w:eastAsia="zh-CN"/>
              </w:rPr>
            </w:pPr>
          </w:p>
          <w:p w14:paraId="25F9104A">
            <w:pPr>
              <w:pStyle w:val="5"/>
              <w:rPr>
                <w:rFonts w:hint="eastAsia"/>
                <w:lang w:val="en-US" w:eastAsia="zh-CN"/>
              </w:rPr>
            </w:pPr>
          </w:p>
          <w:p w14:paraId="7AD60847">
            <w:pPr>
              <w:pStyle w:val="5"/>
              <w:rPr>
                <w:rFonts w:hint="eastAsia"/>
                <w:lang w:val="en-US" w:eastAsia="zh-CN"/>
              </w:rPr>
            </w:pPr>
          </w:p>
          <w:p w14:paraId="38475038">
            <w:pPr>
              <w:pStyle w:val="5"/>
              <w:rPr>
                <w:rFonts w:hint="eastAsia"/>
                <w:lang w:val="en-US" w:eastAsia="zh-CN"/>
              </w:rPr>
            </w:pPr>
          </w:p>
          <w:p w14:paraId="4BBAF435">
            <w:pPr>
              <w:pStyle w:val="5"/>
              <w:rPr>
                <w:rFonts w:hint="eastAsia"/>
                <w:lang w:val="en-US" w:eastAsia="zh-CN"/>
              </w:rPr>
            </w:pPr>
          </w:p>
          <w:p w14:paraId="234C070B">
            <w:pPr>
              <w:pStyle w:val="5"/>
              <w:rPr>
                <w:rFonts w:hint="eastAsia"/>
                <w:lang w:val="en-US" w:eastAsia="zh-CN"/>
              </w:rPr>
            </w:pPr>
          </w:p>
          <w:p w14:paraId="1D56F7D9">
            <w:pPr>
              <w:pStyle w:val="5"/>
              <w:rPr>
                <w:rFonts w:hint="eastAsia"/>
                <w:lang w:val="en-US" w:eastAsia="zh-CN"/>
              </w:rPr>
            </w:pPr>
          </w:p>
          <w:p w14:paraId="1D80C9D8">
            <w:pPr>
              <w:pStyle w:val="5"/>
              <w:rPr>
                <w:rFonts w:hint="eastAsia"/>
                <w:lang w:val="en-US" w:eastAsia="zh-CN"/>
              </w:rPr>
            </w:pPr>
          </w:p>
          <w:p w14:paraId="6E7E3CA6">
            <w:pPr>
              <w:pStyle w:val="5"/>
              <w:rPr>
                <w:rFonts w:hint="eastAsia"/>
                <w:lang w:val="en-US" w:eastAsia="zh-CN"/>
              </w:rPr>
            </w:pPr>
          </w:p>
          <w:p w14:paraId="3F16BED3">
            <w:pPr>
              <w:pStyle w:val="5"/>
              <w:rPr>
                <w:rFonts w:hint="eastAsia"/>
                <w:lang w:val="en-US" w:eastAsia="zh-CN"/>
              </w:rPr>
            </w:pPr>
          </w:p>
          <w:p w14:paraId="10EC5207">
            <w:pPr>
              <w:pStyle w:val="6"/>
              <w:rPr>
                <w:rFonts w:hint="eastAsia"/>
                <w:lang w:val="en-US" w:eastAsia="zh-CN"/>
              </w:rPr>
            </w:pPr>
          </w:p>
          <w:p w14:paraId="25898779">
            <w:pPr>
              <w:rPr>
                <w:rFonts w:hint="default"/>
                <w:lang w:val="en-US" w:eastAsia="zh-CN"/>
              </w:rPr>
            </w:pPr>
          </w:p>
          <w:p w14:paraId="08F20187">
            <w:pPr>
              <w:pStyle w:val="5"/>
              <w:rPr>
                <w:rFonts w:hint="default"/>
                <w:lang w:val="en-US" w:eastAsia="zh-CN"/>
              </w:rPr>
            </w:pPr>
          </w:p>
        </w:tc>
      </w:tr>
    </w:tbl>
    <w:p w14:paraId="0D8D7EA9">
      <w:pPr>
        <w:keepNext w:val="0"/>
        <w:keepLines w:val="0"/>
        <w:pageBreakBefore w:val="0"/>
        <w:widowControl/>
        <w:kinsoku/>
        <w:wordWrap/>
        <w:overflowPunct/>
        <w:topLinePunct w:val="0"/>
        <w:autoSpaceDE/>
        <w:autoSpaceDN/>
        <w:bidi w:val="0"/>
        <w:adjustRightInd w:val="0"/>
        <w:snapToGrid w:val="0"/>
        <w:spacing w:after="0" w:afterLines="0" w:line="520" w:lineRule="exact"/>
        <w:textAlignment w:val="auto"/>
        <w:outlineLvl w:val="9"/>
        <w:rPr>
          <w:rFonts w:hint="default" w:ascii="Times New Roman" w:hAnsi="Times New Roman" w:cs="Times New Roman" w:eastAsiaTheme="minorEastAsia"/>
          <w:b/>
          <w:color w:val="000000"/>
          <w:sz w:val="21"/>
          <w:szCs w:val="21"/>
          <w:lang w:val="en-US" w:eastAsia="zh-CN"/>
        </w:rPr>
      </w:pPr>
      <w:r>
        <w:rPr>
          <w:rFonts w:hint="default" w:ascii="Times New Roman" w:hAnsi="Times New Roman" w:eastAsia="仿宋_GB2312" w:cs="Times New Roman"/>
          <w:color w:val="000000"/>
          <w:sz w:val="21"/>
          <w:szCs w:val="21"/>
        </w:rPr>
        <w:br w:type="page"/>
      </w:r>
      <w:r>
        <w:rPr>
          <w:rFonts w:hint="default" w:ascii="Times New Roman" w:hAnsi="Times New Roman" w:cs="Times New Roman" w:eastAsiaTheme="minorEastAsia"/>
          <w:b/>
          <w:color w:val="000000" w:themeColor="text1"/>
          <w:sz w:val="32"/>
          <w:szCs w:val="32"/>
          <w14:textFill>
            <w14:solidFill>
              <w14:schemeClr w14:val="tx1"/>
            </w14:solidFill>
          </w14:textFill>
        </w:rPr>
        <w:t>表二</w:t>
      </w:r>
    </w:p>
    <w:tbl>
      <w:tblPr>
        <w:tblStyle w:val="20"/>
        <w:tblW w:w="8946"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946"/>
      </w:tblGrid>
      <w:tr w14:paraId="615DFCB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349" w:hRule="atLeast"/>
          <w:jc w:val="center"/>
        </w:trPr>
        <w:tc>
          <w:tcPr>
            <w:tcW w:w="8946" w:type="dxa"/>
            <w:vAlign w:val="top"/>
          </w:tcPr>
          <w:p w14:paraId="616D5C16">
            <w:pPr>
              <w:keepNext w:val="0"/>
              <w:keepLines w:val="0"/>
              <w:pageBreakBefore w:val="0"/>
              <w:widowControl/>
              <w:kinsoku/>
              <w:wordWrap/>
              <w:overflowPunct/>
              <w:topLinePunct w:val="0"/>
              <w:autoSpaceDE/>
              <w:autoSpaceDN/>
              <w:bidi w:val="0"/>
              <w:adjustRightInd w:val="0"/>
              <w:snapToGrid w:val="0"/>
              <w:spacing w:after="0" w:afterLines="0" w:line="520" w:lineRule="exact"/>
              <w:textAlignment w:val="auto"/>
              <w:outlineLvl w:val="9"/>
              <w:rPr>
                <w:rFonts w:hint="default" w:ascii="Times New Roman" w:hAnsi="Times New Roman" w:eastAsia="宋体" w:cs="Times New Roman"/>
                <w:b/>
                <w:bCs/>
                <w:color w:val="000000" w:themeColor="text1"/>
                <w:sz w:val="24"/>
                <w:szCs w:val="24"/>
                <w14:textFill>
                  <w14:solidFill>
                    <w14:schemeClr w14:val="tx1"/>
                  </w14:solidFill>
                </w14:textFill>
              </w:rPr>
            </w:pPr>
            <w:r>
              <w:rPr>
                <w:rFonts w:hint="default" w:ascii="Times New Roman" w:hAnsi="Times New Roman" w:eastAsia="宋体" w:cs="Times New Roman"/>
                <w:b/>
                <w:bCs/>
                <w:color w:val="000000" w:themeColor="text1"/>
                <w:sz w:val="24"/>
                <w:szCs w:val="24"/>
                <w14:textFill>
                  <w14:solidFill>
                    <w14:schemeClr w14:val="tx1"/>
                  </w14:solidFill>
                </w14:textFill>
              </w:rPr>
              <w:t>工程建设内容：</w:t>
            </w:r>
          </w:p>
          <w:p w14:paraId="66CEDD1C">
            <w:pPr>
              <w:keepNext w:val="0"/>
              <w:keepLines w:val="0"/>
              <w:pageBreakBefore w:val="0"/>
              <w:widowControl/>
              <w:kinsoku/>
              <w:wordWrap/>
              <w:overflowPunct/>
              <w:topLinePunct w:val="0"/>
              <w:autoSpaceDE/>
              <w:autoSpaceDN/>
              <w:bidi w:val="0"/>
              <w:adjustRightInd w:val="0"/>
              <w:snapToGrid w:val="0"/>
              <w:spacing w:after="0" w:afterLines="0" w:line="520" w:lineRule="exact"/>
              <w:jc w:val="center"/>
              <w:textAlignment w:val="auto"/>
              <w:outlineLvl w:val="9"/>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pPr>
            <w:r>
              <w:rPr>
                <w:rFonts w:hint="default" w:ascii="Times New Roman" w:hAnsi="Times New Roman" w:cs="Times New Roman" w:eastAsiaTheme="minorEastAsia"/>
                <w:b/>
                <w:bCs/>
                <w:color w:val="auto"/>
                <w:kern w:val="2"/>
                <w:sz w:val="24"/>
                <w:szCs w:val="24"/>
                <w:lang w:val="en-US" w:eastAsia="zh-CN" w:bidi="ar-SA"/>
              </w:rPr>
              <w:t>表</w:t>
            </w:r>
            <w:r>
              <w:rPr>
                <w:rFonts w:hint="eastAsia" w:cs="Times New Roman" w:eastAsiaTheme="minorEastAsia"/>
                <w:b/>
                <w:bCs/>
                <w:color w:val="auto"/>
                <w:kern w:val="2"/>
                <w:sz w:val="24"/>
                <w:szCs w:val="24"/>
                <w:lang w:val="en-US" w:eastAsia="zh-CN" w:bidi="ar-SA"/>
              </w:rPr>
              <w:t>2</w:t>
            </w:r>
            <w:r>
              <w:rPr>
                <w:rFonts w:hint="eastAsia" w:ascii="Times New Roman" w:hAnsi="Times New Roman" w:cs="Times New Roman" w:eastAsiaTheme="minorEastAsia"/>
                <w:b/>
                <w:bCs/>
                <w:color w:val="auto"/>
                <w:kern w:val="2"/>
                <w:sz w:val="24"/>
                <w:szCs w:val="24"/>
                <w:lang w:val="en-US" w:eastAsia="zh-CN" w:bidi="ar-SA"/>
              </w:rPr>
              <w:t xml:space="preserve">   </w:t>
            </w:r>
            <w:r>
              <w:rPr>
                <w:rFonts w:hint="default" w:ascii="Times New Roman" w:hAnsi="Times New Roman" w:cs="Times New Roman" w:eastAsiaTheme="minorEastAsia"/>
                <w:b/>
                <w:bCs/>
                <w:color w:val="auto"/>
                <w:kern w:val="2"/>
                <w:sz w:val="24"/>
                <w:szCs w:val="24"/>
                <w:lang w:val="en-US" w:eastAsia="zh-CN" w:bidi="ar-SA"/>
              </w:rPr>
              <w:t>本项目基本情况表</w:t>
            </w:r>
          </w:p>
          <w:tbl>
            <w:tblPr>
              <w:tblStyle w:val="20"/>
              <w:tblW w:w="495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187"/>
              <w:gridCol w:w="1807"/>
              <w:gridCol w:w="5619"/>
            </w:tblGrid>
            <w:tr w14:paraId="3D60380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35" w:type="dxa"/>
                  <w:noWrap w:val="0"/>
                  <w:vAlign w:val="center"/>
                </w:tcPr>
                <w:p w14:paraId="3D1AE196">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auto"/>
                    <w:outlineLvl w:val="9"/>
                    <w:rPr>
                      <w:rFonts w:hint="eastAsia"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序号</w:t>
                  </w:r>
                </w:p>
              </w:tc>
              <w:tc>
                <w:tcPr>
                  <w:tcW w:w="1271" w:type="dxa"/>
                  <w:noWrap w:val="0"/>
                  <w:vAlign w:val="center"/>
                </w:tcPr>
                <w:p w14:paraId="292B4BEC">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auto"/>
                    <w:outlineLvl w:val="9"/>
                    <w:rPr>
                      <w:rFonts w:hint="eastAsia"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项  目</w:t>
                  </w:r>
                </w:p>
              </w:tc>
              <w:tc>
                <w:tcPr>
                  <w:tcW w:w="3952" w:type="dxa"/>
                  <w:noWrap w:val="0"/>
                  <w:vAlign w:val="center"/>
                </w:tcPr>
                <w:p w14:paraId="60DD3EFC">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auto"/>
                    <w:outlineLvl w:val="9"/>
                    <w:rPr>
                      <w:rFonts w:hint="eastAsia"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内容</w:t>
                  </w:r>
                </w:p>
              </w:tc>
            </w:tr>
            <w:tr w14:paraId="0559135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35" w:type="dxa"/>
                  <w:noWrap w:val="0"/>
                  <w:vAlign w:val="center"/>
                </w:tcPr>
                <w:p w14:paraId="748741F0">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auto"/>
                    <w:outlineLvl w:val="9"/>
                    <w:rPr>
                      <w:rFonts w:hint="eastAsia"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1</w:t>
                  </w:r>
                </w:p>
              </w:tc>
              <w:tc>
                <w:tcPr>
                  <w:tcW w:w="1271" w:type="dxa"/>
                  <w:noWrap w:val="0"/>
                  <w:vAlign w:val="center"/>
                </w:tcPr>
                <w:p w14:paraId="35214027">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auto"/>
                    <w:outlineLvl w:val="9"/>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项目名称</w:t>
                  </w:r>
                </w:p>
              </w:tc>
              <w:tc>
                <w:tcPr>
                  <w:tcW w:w="3952" w:type="dxa"/>
                  <w:noWrap w:val="0"/>
                  <w:vAlign w:val="center"/>
                </w:tcPr>
                <w:p w14:paraId="79866FD6">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年</w:t>
                  </w:r>
                  <w:r>
                    <w:rPr>
                      <w:rFonts w:hint="default" w:ascii="Times New Roman" w:hAnsi="Times New Roman" w:eastAsia="宋体" w:cs="Times New Roman"/>
                      <w:color w:val="auto"/>
                      <w:sz w:val="21"/>
                      <w:szCs w:val="21"/>
                      <w:highlight w:val="none"/>
                      <w:lang w:val="en-US" w:eastAsia="zh-CN"/>
                    </w:rPr>
                    <w:t>产</w:t>
                  </w:r>
                  <w:r>
                    <w:rPr>
                      <w:rFonts w:hint="eastAsia" w:ascii="Times New Roman" w:hAnsi="Times New Roman" w:eastAsia="宋体" w:cs="Times New Roman"/>
                      <w:color w:val="auto"/>
                      <w:sz w:val="21"/>
                      <w:szCs w:val="21"/>
                      <w:highlight w:val="none"/>
                      <w:lang w:val="en-US" w:eastAsia="zh-CN"/>
                    </w:rPr>
                    <w:t>8500台电机项目</w:t>
                  </w:r>
                </w:p>
              </w:tc>
            </w:tr>
            <w:tr w14:paraId="5EE41D3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35" w:type="dxa"/>
                  <w:noWrap w:val="0"/>
                  <w:vAlign w:val="center"/>
                </w:tcPr>
                <w:p w14:paraId="6D3D4FDB">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auto"/>
                    <w:outlineLvl w:val="9"/>
                    <w:rPr>
                      <w:rFonts w:hint="eastAsia"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2</w:t>
                  </w:r>
                </w:p>
              </w:tc>
              <w:tc>
                <w:tcPr>
                  <w:tcW w:w="1271" w:type="dxa"/>
                  <w:noWrap w:val="0"/>
                  <w:vAlign w:val="center"/>
                </w:tcPr>
                <w:p w14:paraId="0CE57AC9">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auto"/>
                    <w:outlineLvl w:val="9"/>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建设单位</w:t>
                  </w:r>
                </w:p>
              </w:tc>
              <w:tc>
                <w:tcPr>
                  <w:tcW w:w="3952" w:type="dxa"/>
                  <w:noWrap w:val="0"/>
                  <w:vAlign w:val="center"/>
                </w:tcPr>
                <w:p w14:paraId="54DAD31D">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河南奥力特机电</w:t>
                  </w:r>
                  <w:r>
                    <w:rPr>
                      <w:rFonts w:hint="default" w:ascii="Times New Roman" w:hAnsi="Times New Roman" w:eastAsia="宋体" w:cs="Times New Roman"/>
                      <w:color w:val="auto"/>
                      <w:sz w:val="21"/>
                      <w:szCs w:val="21"/>
                      <w:highlight w:val="none"/>
                      <w:lang w:val="en-US" w:eastAsia="zh-CN"/>
                    </w:rPr>
                    <w:t>有限公司</w:t>
                  </w:r>
                </w:p>
              </w:tc>
            </w:tr>
            <w:tr w14:paraId="6A98BDD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35" w:type="dxa"/>
                  <w:noWrap w:val="0"/>
                  <w:vAlign w:val="center"/>
                </w:tcPr>
                <w:p w14:paraId="50491207">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auto"/>
                    <w:outlineLvl w:val="9"/>
                    <w:rPr>
                      <w:rFonts w:hint="eastAsia"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3</w:t>
                  </w:r>
                </w:p>
              </w:tc>
              <w:tc>
                <w:tcPr>
                  <w:tcW w:w="1271" w:type="dxa"/>
                  <w:noWrap w:val="0"/>
                  <w:vAlign w:val="center"/>
                </w:tcPr>
                <w:p w14:paraId="5A2A3D98">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auto"/>
                    <w:outlineLvl w:val="9"/>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建设性质</w:t>
                  </w:r>
                </w:p>
              </w:tc>
              <w:tc>
                <w:tcPr>
                  <w:tcW w:w="3952" w:type="dxa"/>
                  <w:noWrap w:val="0"/>
                  <w:vAlign w:val="center"/>
                </w:tcPr>
                <w:p w14:paraId="714449D8">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auto"/>
                    <w:outlineLvl w:val="9"/>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新建</w:t>
                  </w:r>
                </w:p>
              </w:tc>
            </w:tr>
            <w:tr w14:paraId="2BFCF72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35" w:type="dxa"/>
                  <w:noWrap w:val="0"/>
                  <w:vAlign w:val="center"/>
                </w:tcPr>
                <w:p w14:paraId="770DC736">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auto"/>
                    <w:outlineLvl w:val="9"/>
                    <w:rPr>
                      <w:rFonts w:hint="eastAsia"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4</w:t>
                  </w:r>
                </w:p>
              </w:tc>
              <w:tc>
                <w:tcPr>
                  <w:tcW w:w="1271" w:type="dxa"/>
                  <w:noWrap w:val="0"/>
                  <w:vAlign w:val="center"/>
                </w:tcPr>
                <w:p w14:paraId="5D85057A">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auto"/>
                    <w:outlineLvl w:val="9"/>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建设地点</w:t>
                  </w:r>
                </w:p>
              </w:tc>
              <w:tc>
                <w:tcPr>
                  <w:tcW w:w="3952" w:type="dxa"/>
                  <w:noWrap w:val="0"/>
                  <w:vAlign w:val="center"/>
                </w:tcPr>
                <w:p w14:paraId="36819CC5">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长垣市南蒲区桂陵大道东侧</w:t>
                  </w:r>
                </w:p>
              </w:tc>
            </w:tr>
            <w:tr w14:paraId="1C7BF36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35" w:type="dxa"/>
                  <w:noWrap w:val="0"/>
                  <w:vAlign w:val="center"/>
                </w:tcPr>
                <w:p w14:paraId="33C352B0">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auto"/>
                    <w:outlineLvl w:val="9"/>
                    <w:rPr>
                      <w:rFonts w:hint="eastAsia"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5</w:t>
                  </w:r>
                </w:p>
              </w:tc>
              <w:tc>
                <w:tcPr>
                  <w:tcW w:w="1271" w:type="dxa"/>
                  <w:noWrap w:val="0"/>
                  <w:vAlign w:val="center"/>
                </w:tcPr>
                <w:p w14:paraId="75C4F218">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auto"/>
                    <w:outlineLvl w:val="9"/>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占地面积</w:t>
                  </w:r>
                </w:p>
              </w:tc>
              <w:tc>
                <w:tcPr>
                  <w:tcW w:w="3952" w:type="dxa"/>
                  <w:noWrap w:val="0"/>
                  <w:vAlign w:val="center"/>
                </w:tcPr>
                <w:p w14:paraId="2B0481E9">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auto"/>
                    <w:outlineLvl w:val="9"/>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1650m</w:t>
                  </w:r>
                  <w:r>
                    <w:rPr>
                      <w:rFonts w:hint="eastAsia" w:ascii="Times New Roman" w:hAnsi="Times New Roman" w:eastAsia="宋体" w:cs="Times New Roman"/>
                      <w:color w:val="auto"/>
                      <w:sz w:val="21"/>
                      <w:szCs w:val="21"/>
                      <w:highlight w:val="none"/>
                      <w:vertAlign w:val="superscript"/>
                      <w:lang w:val="en-US" w:eastAsia="zh-CN"/>
                    </w:rPr>
                    <w:t>2</w:t>
                  </w:r>
                </w:p>
              </w:tc>
            </w:tr>
            <w:tr w14:paraId="1717398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35" w:type="dxa"/>
                  <w:noWrap w:val="0"/>
                  <w:vAlign w:val="center"/>
                </w:tcPr>
                <w:p w14:paraId="14DFBABF">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auto"/>
                    <w:outlineLvl w:val="9"/>
                    <w:rPr>
                      <w:rFonts w:hint="eastAsia"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6</w:t>
                  </w:r>
                </w:p>
              </w:tc>
              <w:tc>
                <w:tcPr>
                  <w:tcW w:w="1271" w:type="dxa"/>
                  <w:noWrap w:val="0"/>
                  <w:vAlign w:val="center"/>
                </w:tcPr>
                <w:p w14:paraId="253BF04B">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auto"/>
                    <w:outlineLvl w:val="9"/>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总 投 资</w:t>
                  </w:r>
                </w:p>
              </w:tc>
              <w:tc>
                <w:tcPr>
                  <w:tcW w:w="3952" w:type="dxa"/>
                  <w:noWrap w:val="0"/>
                  <w:vAlign w:val="center"/>
                </w:tcPr>
                <w:p w14:paraId="17483D87">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auto"/>
                    <w:outlineLvl w:val="9"/>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100万元</w:t>
                  </w:r>
                </w:p>
              </w:tc>
            </w:tr>
            <w:tr w14:paraId="7129795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5" w:type="dxa"/>
                  <w:noWrap w:val="0"/>
                  <w:vAlign w:val="center"/>
                </w:tcPr>
                <w:p w14:paraId="4D189381">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auto"/>
                    <w:outlineLvl w:val="9"/>
                    <w:rPr>
                      <w:rFonts w:hint="eastAsia"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7</w:t>
                  </w:r>
                </w:p>
              </w:tc>
              <w:tc>
                <w:tcPr>
                  <w:tcW w:w="1271" w:type="dxa"/>
                  <w:noWrap w:val="0"/>
                  <w:vAlign w:val="center"/>
                </w:tcPr>
                <w:p w14:paraId="213400AD">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auto"/>
                    <w:outlineLvl w:val="9"/>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劳动定员</w:t>
                  </w:r>
                </w:p>
              </w:tc>
              <w:tc>
                <w:tcPr>
                  <w:tcW w:w="3952" w:type="dxa"/>
                  <w:noWrap w:val="0"/>
                  <w:vAlign w:val="center"/>
                </w:tcPr>
                <w:p w14:paraId="1DF5E7C4">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auto"/>
                    <w:outlineLvl w:val="9"/>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10人</w:t>
                  </w:r>
                </w:p>
              </w:tc>
            </w:tr>
            <w:tr w14:paraId="1EDEA8B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35" w:type="dxa"/>
                  <w:noWrap w:val="0"/>
                  <w:vAlign w:val="center"/>
                </w:tcPr>
                <w:p w14:paraId="0C0A8BD8">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auto"/>
                    <w:outlineLvl w:val="9"/>
                    <w:rPr>
                      <w:rFonts w:hint="eastAsia"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8</w:t>
                  </w:r>
                </w:p>
              </w:tc>
              <w:tc>
                <w:tcPr>
                  <w:tcW w:w="1271" w:type="dxa"/>
                  <w:noWrap w:val="0"/>
                  <w:vAlign w:val="center"/>
                </w:tcPr>
                <w:p w14:paraId="2A949F2A">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auto"/>
                    <w:outlineLvl w:val="9"/>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工作制度</w:t>
                  </w:r>
                </w:p>
              </w:tc>
              <w:tc>
                <w:tcPr>
                  <w:tcW w:w="3952" w:type="dxa"/>
                  <w:noWrap w:val="0"/>
                  <w:vAlign w:val="center"/>
                </w:tcPr>
                <w:p w14:paraId="3E5F3F8F">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auto"/>
                    <w:outlineLvl w:val="9"/>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300d/a，1班/d，8h/班</w:t>
                  </w:r>
                </w:p>
              </w:tc>
            </w:tr>
          </w:tbl>
          <w:p w14:paraId="6536D8A9">
            <w:pPr>
              <w:keepNext w:val="0"/>
              <w:keepLines w:val="0"/>
              <w:pageBreakBefore w:val="0"/>
              <w:widowControl/>
              <w:kinsoku/>
              <w:wordWrap/>
              <w:overflowPunct/>
              <w:topLinePunct w:val="0"/>
              <w:autoSpaceDE/>
              <w:autoSpaceDN/>
              <w:bidi w:val="0"/>
              <w:adjustRightInd w:val="0"/>
              <w:snapToGrid w:val="0"/>
              <w:spacing w:after="0" w:afterLines="0" w:line="520" w:lineRule="exact"/>
              <w:jc w:val="center"/>
              <w:textAlignment w:val="auto"/>
              <w:outlineLvl w:val="9"/>
              <w:rPr>
                <w:rFonts w:hint="default" w:ascii="Times New Roman" w:hAnsi="Times New Roman" w:cs="Times New Roman" w:eastAsiaTheme="minorEastAsia"/>
                <w:b/>
                <w:bCs/>
                <w:color w:val="auto"/>
                <w:kern w:val="2"/>
                <w:sz w:val="24"/>
                <w:szCs w:val="24"/>
                <w:highlight w:val="none"/>
                <w:lang w:val="en-US" w:eastAsia="zh-CN" w:bidi="ar-SA"/>
              </w:rPr>
            </w:pPr>
            <w:r>
              <w:rPr>
                <w:rFonts w:hint="default" w:ascii="Times New Roman" w:hAnsi="Times New Roman" w:cs="Times New Roman" w:eastAsiaTheme="minorEastAsia"/>
                <w:b/>
                <w:bCs/>
                <w:color w:val="auto"/>
                <w:kern w:val="2"/>
                <w:sz w:val="24"/>
                <w:szCs w:val="24"/>
                <w:highlight w:val="none"/>
                <w:lang w:val="en-US" w:eastAsia="zh-CN" w:bidi="ar-SA"/>
              </w:rPr>
              <w:t>表</w:t>
            </w:r>
            <w:r>
              <w:rPr>
                <w:rFonts w:hint="eastAsia" w:cs="Times New Roman" w:eastAsiaTheme="minorEastAsia"/>
                <w:b/>
                <w:bCs/>
                <w:color w:val="auto"/>
                <w:kern w:val="2"/>
                <w:sz w:val="24"/>
                <w:szCs w:val="24"/>
                <w:highlight w:val="none"/>
                <w:lang w:val="en-US" w:eastAsia="zh-CN" w:bidi="ar-SA"/>
              </w:rPr>
              <w:t>3</w:t>
            </w:r>
            <w:r>
              <w:rPr>
                <w:rFonts w:hint="eastAsia" w:ascii="Times New Roman" w:hAnsi="Times New Roman" w:cs="Times New Roman" w:eastAsiaTheme="minorEastAsia"/>
                <w:b/>
                <w:bCs/>
                <w:color w:val="auto"/>
                <w:kern w:val="2"/>
                <w:sz w:val="24"/>
                <w:szCs w:val="24"/>
                <w:highlight w:val="none"/>
                <w:lang w:val="en-US" w:eastAsia="zh-CN" w:bidi="ar-SA"/>
              </w:rPr>
              <w:t xml:space="preserve">   </w:t>
            </w:r>
            <w:r>
              <w:rPr>
                <w:rFonts w:hint="eastAsia" w:cs="Times New Roman" w:eastAsiaTheme="minorEastAsia"/>
                <w:b/>
                <w:bCs/>
                <w:color w:val="auto"/>
                <w:kern w:val="2"/>
                <w:sz w:val="24"/>
                <w:szCs w:val="24"/>
                <w:highlight w:val="none"/>
                <w:lang w:val="en-US" w:eastAsia="zh-CN" w:bidi="ar-SA"/>
              </w:rPr>
              <w:t>本</w:t>
            </w:r>
            <w:r>
              <w:rPr>
                <w:rFonts w:hint="default" w:ascii="Times New Roman" w:hAnsi="Times New Roman" w:cs="Times New Roman" w:eastAsiaTheme="minorEastAsia"/>
                <w:b/>
                <w:bCs/>
                <w:color w:val="auto"/>
                <w:kern w:val="2"/>
                <w:sz w:val="24"/>
                <w:szCs w:val="24"/>
                <w:highlight w:val="none"/>
                <w:lang w:val="en-US" w:eastAsia="zh-CN" w:bidi="ar-SA"/>
              </w:rPr>
              <w:t>项目实际建设情况一览表</w:t>
            </w:r>
          </w:p>
          <w:tbl>
            <w:tblPr>
              <w:tblStyle w:val="20"/>
              <w:tblW w:w="4994"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25"/>
              <w:gridCol w:w="2002"/>
              <w:gridCol w:w="2485"/>
              <w:gridCol w:w="2485"/>
              <w:gridCol w:w="994"/>
            </w:tblGrid>
            <w:tr w14:paraId="2EBEE48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7" w:type="pct"/>
                  <w:tcBorders>
                    <w:tl2br w:val="nil"/>
                    <w:tr2bl w:val="nil"/>
                  </w:tcBorders>
                  <w:vAlign w:val="center"/>
                </w:tcPr>
                <w:p w14:paraId="601808F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eastAsiaTheme="minorEastAsia"/>
                      <w:b/>
                      <w:bCs/>
                      <w:sz w:val="21"/>
                      <w:szCs w:val="21"/>
                      <w:highlight w:val="none"/>
                      <w:lang w:val="en-US" w:eastAsia="zh-CN"/>
                    </w:rPr>
                  </w:pPr>
                  <w:r>
                    <w:rPr>
                      <w:rFonts w:hint="default" w:ascii="Times New Roman" w:hAnsi="Times New Roman" w:cs="Times New Roman" w:eastAsiaTheme="minorEastAsia"/>
                      <w:b/>
                      <w:bCs/>
                      <w:sz w:val="21"/>
                      <w:szCs w:val="21"/>
                      <w:highlight w:val="none"/>
                      <w:lang w:val="en-US" w:eastAsia="zh-CN"/>
                    </w:rPr>
                    <w:t>项目类别</w:t>
                  </w:r>
                </w:p>
              </w:tc>
              <w:tc>
                <w:tcPr>
                  <w:tcW w:w="1151" w:type="pct"/>
                  <w:tcBorders>
                    <w:tl2br w:val="nil"/>
                    <w:tr2bl w:val="nil"/>
                  </w:tcBorders>
                  <w:vAlign w:val="center"/>
                </w:tcPr>
                <w:p w14:paraId="5F01AB3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eastAsiaTheme="minorEastAsia"/>
                      <w:b/>
                      <w:bCs/>
                      <w:sz w:val="21"/>
                      <w:szCs w:val="21"/>
                      <w:highlight w:val="none"/>
                      <w:lang w:val="en-US" w:eastAsia="zh-CN"/>
                    </w:rPr>
                  </w:pPr>
                  <w:r>
                    <w:rPr>
                      <w:rFonts w:hint="default" w:ascii="Times New Roman" w:hAnsi="Times New Roman" w:cs="Times New Roman" w:eastAsiaTheme="minorEastAsia"/>
                      <w:b/>
                      <w:bCs/>
                      <w:sz w:val="21"/>
                      <w:szCs w:val="21"/>
                      <w:highlight w:val="none"/>
                      <w:lang w:val="en-US" w:eastAsia="zh-CN"/>
                    </w:rPr>
                    <w:t>项目内容</w:t>
                  </w:r>
                </w:p>
              </w:tc>
              <w:tc>
                <w:tcPr>
                  <w:tcW w:w="1429" w:type="pct"/>
                  <w:tcBorders>
                    <w:tl2br w:val="nil"/>
                    <w:tr2bl w:val="nil"/>
                  </w:tcBorders>
                  <w:vAlign w:val="center"/>
                </w:tcPr>
                <w:p w14:paraId="58AB357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eastAsiaTheme="minorEastAsia"/>
                      <w:b/>
                      <w:bCs/>
                      <w:sz w:val="21"/>
                      <w:szCs w:val="21"/>
                      <w:highlight w:val="none"/>
                      <w:lang w:val="en-US" w:eastAsia="zh-CN"/>
                    </w:rPr>
                  </w:pPr>
                  <w:r>
                    <w:rPr>
                      <w:rFonts w:hint="default" w:ascii="Times New Roman" w:hAnsi="Times New Roman" w:cs="Times New Roman" w:eastAsiaTheme="minorEastAsia"/>
                      <w:b/>
                      <w:bCs/>
                      <w:sz w:val="21"/>
                      <w:szCs w:val="21"/>
                      <w:highlight w:val="none"/>
                      <w:lang w:val="en-US" w:eastAsia="zh-CN"/>
                    </w:rPr>
                    <w:t>环评阶段计划建设内容</w:t>
                  </w:r>
                </w:p>
              </w:tc>
              <w:tc>
                <w:tcPr>
                  <w:tcW w:w="1429" w:type="pct"/>
                  <w:tcBorders>
                    <w:tl2br w:val="nil"/>
                    <w:tr2bl w:val="nil"/>
                  </w:tcBorders>
                  <w:vAlign w:val="center"/>
                </w:tcPr>
                <w:p w14:paraId="40D205D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eastAsiaTheme="minorEastAsia"/>
                      <w:b/>
                      <w:bCs/>
                      <w:sz w:val="21"/>
                      <w:szCs w:val="21"/>
                      <w:highlight w:val="none"/>
                      <w:lang w:val="en-US" w:eastAsia="zh-CN"/>
                    </w:rPr>
                  </w:pPr>
                  <w:r>
                    <w:rPr>
                      <w:rFonts w:hint="eastAsia" w:cs="Times New Roman" w:eastAsiaTheme="minorEastAsia"/>
                      <w:b/>
                      <w:bCs/>
                      <w:sz w:val="21"/>
                      <w:szCs w:val="21"/>
                      <w:highlight w:val="none"/>
                      <w:lang w:val="en-US" w:eastAsia="zh-CN"/>
                    </w:rPr>
                    <w:t>实际</w:t>
                  </w:r>
                  <w:r>
                    <w:rPr>
                      <w:rFonts w:hint="default" w:ascii="Times New Roman" w:hAnsi="Times New Roman" w:cs="Times New Roman" w:eastAsiaTheme="minorEastAsia"/>
                      <w:b/>
                      <w:bCs/>
                      <w:sz w:val="21"/>
                      <w:szCs w:val="21"/>
                      <w:highlight w:val="none"/>
                      <w:lang w:val="en-US" w:eastAsia="zh-CN"/>
                    </w:rPr>
                    <w:t>建设内容</w:t>
                  </w:r>
                </w:p>
              </w:tc>
              <w:tc>
                <w:tcPr>
                  <w:tcW w:w="571" w:type="pct"/>
                  <w:tcBorders>
                    <w:tl2br w:val="nil"/>
                    <w:tr2bl w:val="nil"/>
                  </w:tcBorders>
                  <w:vAlign w:val="center"/>
                </w:tcPr>
                <w:p w14:paraId="46B97CD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eastAsiaTheme="minorEastAsia"/>
                      <w:b/>
                      <w:bCs/>
                      <w:sz w:val="21"/>
                      <w:szCs w:val="21"/>
                      <w:highlight w:val="none"/>
                      <w:lang w:val="en-US" w:eastAsia="zh-CN"/>
                    </w:rPr>
                  </w:pPr>
                  <w:r>
                    <w:rPr>
                      <w:rFonts w:hint="default" w:ascii="Times New Roman" w:hAnsi="Times New Roman" w:cs="Times New Roman" w:eastAsiaTheme="minorEastAsia"/>
                      <w:b/>
                      <w:bCs/>
                      <w:sz w:val="21"/>
                      <w:szCs w:val="21"/>
                      <w:highlight w:val="none"/>
                      <w:lang w:val="en-US" w:eastAsia="zh-CN"/>
                    </w:rPr>
                    <w:t>变化</w:t>
                  </w:r>
                </w:p>
                <w:p w14:paraId="10EE7F4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eastAsiaTheme="minorEastAsia"/>
                      <w:b/>
                      <w:bCs/>
                      <w:sz w:val="21"/>
                      <w:szCs w:val="21"/>
                      <w:highlight w:val="none"/>
                      <w:lang w:val="en-US" w:eastAsia="zh-CN"/>
                    </w:rPr>
                  </w:pPr>
                  <w:r>
                    <w:rPr>
                      <w:rFonts w:hint="default" w:ascii="Times New Roman" w:hAnsi="Times New Roman" w:cs="Times New Roman" w:eastAsiaTheme="minorEastAsia"/>
                      <w:b/>
                      <w:bCs/>
                      <w:sz w:val="21"/>
                      <w:szCs w:val="21"/>
                      <w:highlight w:val="none"/>
                      <w:lang w:val="en-US" w:eastAsia="zh-CN"/>
                    </w:rPr>
                    <w:t>情况</w:t>
                  </w:r>
                </w:p>
              </w:tc>
            </w:tr>
            <w:tr w14:paraId="010969F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17" w:type="pct"/>
                  <w:tcBorders>
                    <w:tl2br w:val="nil"/>
                    <w:tr2bl w:val="nil"/>
                  </w:tcBorders>
                  <w:vAlign w:val="center"/>
                </w:tcPr>
                <w:p w14:paraId="4E32FD0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eastAsiaTheme="minorEastAsia"/>
                      <w:b w:val="0"/>
                      <w:bCs w:val="0"/>
                      <w:sz w:val="21"/>
                      <w:szCs w:val="21"/>
                      <w:highlight w:val="none"/>
                      <w:lang w:val="en-US" w:eastAsia="zh-CN"/>
                    </w:rPr>
                  </w:pPr>
                  <w:r>
                    <w:rPr>
                      <w:rFonts w:hint="default" w:ascii="Times New Roman" w:hAnsi="Times New Roman" w:cs="Times New Roman" w:eastAsiaTheme="minorEastAsia"/>
                      <w:b w:val="0"/>
                      <w:bCs w:val="0"/>
                      <w:sz w:val="21"/>
                      <w:szCs w:val="21"/>
                      <w:highlight w:val="none"/>
                      <w:lang w:val="en-US" w:eastAsia="zh-CN"/>
                    </w:rPr>
                    <w:t>主体工程</w:t>
                  </w:r>
                </w:p>
              </w:tc>
              <w:tc>
                <w:tcPr>
                  <w:tcW w:w="1151" w:type="pct"/>
                  <w:tcBorders>
                    <w:tl2br w:val="nil"/>
                    <w:tr2bl w:val="nil"/>
                  </w:tcBorders>
                  <w:vAlign w:val="center"/>
                </w:tcPr>
                <w:p w14:paraId="552EB5AE">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000000"/>
                      <w:sz w:val="21"/>
                      <w:szCs w:val="21"/>
                      <w:highlight w:val="none"/>
                      <w:lang w:val="en-US" w:eastAsia="zh-CN"/>
                    </w:rPr>
                    <w:t>生产</w:t>
                  </w:r>
                  <w:r>
                    <w:rPr>
                      <w:rFonts w:hint="default" w:ascii="Times New Roman" w:hAnsi="Times New Roman" w:eastAsia="宋体" w:cs="Times New Roman"/>
                      <w:color w:val="000000"/>
                      <w:sz w:val="21"/>
                      <w:szCs w:val="21"/>
                      <w:highlight w:val="none"/>
                      <w:lang w:val="en-US" w:eastAsia="zh-CN"/>
                    </w:rPr>
                    <w:t>车间</w:t>
                  </w:r>
                </w:p>
              </w:tc>
              <w:tc>
                <w:tcPr>
                  <w:tcW w:w="1429" w:type="pct"/>
                  <w:tcBorders>
                    <w:tl2br w:val="nil"/>
                    <w:tr2bl w:val="nil"/>
                  </w:tcBorders>
                  <w:vAlign w:val="center"/>
                </w:tcPr>
                <w:p w14:paraId="3B59E597">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auto"/>
                    <w:outlineLvl w:val="9"/>
                    <w:rPr>
                      <w:rFonts w:hint="default" w:ascii="Times New Roman" w:hAnsi="Times New Roman" w:eastAsia="宋体" w:cs="Times New Roman"/>
                      <w:sz w:val="21"/>
                      <w:szCs w:val="21"/>
                      <w:highlight w:val="none"/>
                      <w:lang w:val="en-US" w:eastAsia="zh-CN"/>
                    </w:rPr>
                  </w:pPr>
                  <w:r>
                    <w:rPr>
                      <w:rFonts w:hint="eastAsia" w:ascii="Times New Roman" w:hAnsi="Times New Roman" w:eastAsia="宋体" w:cs="Times New Roman"/>
                      <w:b w:val="0"/>
                      <w:bCs w:val="0"/>
                      <w:color w:val="000000"/>
                      <w:sz w:val="21"/>
                      <w:szCs w:val="21"/>
                      <w:lang w:val="en-US" w:eastAsia="zh-CN"/>
                    </w:rPr>
                    <w:t>建筑面积1650m</w:t>
                  </w:r>
                  <w:r>
                    <w:rPr>
                      <w:rFonts w:hint="eastAsia" w:ascii="Times New Roman" w:hAnsi="Times New Roman" w:eastAsia="宋体" w:cs="Times New Roman"/>
                      <w:b w:val="0"/>
                      <w:bCs w:val="0"/>
                      <w:color w:val="000000"/>
                      <w:sz w:val="21"/>
                      <w:szCs w:val="21"/>
                      <w:vertAlign w:val="superscript"/>
                      <w:lang w:val="en-US" w:eastAsia="zh-CN"/>
                    </w:rPr>
                    <w:t>2</w:t>
                  </w:r>
                  <w:r>
                    <w:rPr>
                      <w:rFonts w:hint="eastAsia" w:ascii="Times New Roman" w:hAnsi="Times New Roman" w:eastAsia="宋体" w:cs="Times New Roman"/>
                      <w:b w:val="0"/>
                      <w:bCs w:val="0"/>
                      <w:color w:val="000000"/>
                      <w:sz w:val="21"/>
                      <w:szCs w:val="21"/>
                      <w:lang w:val="en-US" w:eastAsia="zh-CN"/>
                    </w:rPr>
                    <w:t>，一层，设置浸漆烘干一体机、车床等</w:t>
                  </w:r>
                  <w:r>
                    <w:rPr>
                      <w:rFonts w:hint="eastAsia" w:ascii="Times New Roman" w:hAnsi="Times New Roman" w:eastAsia="宋体" w:cs="Times New Roman"/>
                      <w:color w:val="000000"/>
                      <w:kern w:val="0"/>
                      <w:sz w:val="21"/>
                      <w:szCs w:val="21"/>
                      <w:lang w:val="en-US" w:eastAsia="zh-CN"/>
                    </w:rPr>
                    <w:t>，生产电机</w:t>
                  </w:r>
                </w:p>
              </w:tc>
              <w:tc>
                <w:tcPr>
                  <w:tcW w:w="1429" w:type="pct"/>
                  <w:tcBorders>
                    <w:tl2br w:val="nil"/>
                    <w:tr2bl w:val="nil"/>
                  </w:tcBorders>
                  <w:vAlign w:val="center"/>
                </w:tcPr>
                <w:p w14:paraId="60349CFA">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auto"/>
                    <w:outlineLvl w:val="9"/>
                    <w:rPr>
                      <w:rFonts w:hint="default" w:ascii="Times New Roman" w:hAnsi="Times New Roman" w:eastAsia="宋体" w:cs="Times New Roman"/>
                      <w:sz w:val="21"/>
                      <w:szCs w:val="21"/>
                      <w:highlight w:val="none"/>
                      <w:lang w:val="en-US" w:eastAsia="zh-CN"/>
                    </w:rPr>
                  </w:pPr>
                  <w:r>
                    <w:rPr>
                      <w:rFonts w:hint="eastAsia" w:ascii="Times New Roman" w:hAnsi="Times New Roman" w:eastAsia="宋体" w:cs="Times New Roman"/>
                      <w:b w:val="0"/>
                      <w:bCs w:val="0"/>
                      <w:color w:val="000000"/>
                      <w:sz w:val="21"/>
                      <w:szCs w:val="21"/>
                      <w:lang w:val="en-US" w:eastAsia="zh-CN"/>
                    </w:rPr>
                    <w:t>建筑面积1650m</w:t>
                  </w:r>
                  <w:r>
                    <w:rPr>
                      <w:rFonts w:hint="eastAsia" w:ascii="Times New Roman" w:hAnsi="Times New Roman" w:eastAsia="宋体" w:cs="Times New Roman"/>
                      <w:b w:val="0"/>
                      <w:bCs w:val="0"/>
                      <w:color w:val="000000"/>
                      <w:sz w:val="21"/>
                      <w:szCs w:val="21"/>
                      <w:vertAlign w:val="superscript"/>
                      <w:lang w:val="en-US" w:eastAsia="zh-CN"/>
                    </w:rPr>
                    <w:t>2</w:t>
                  </w:r>
                  <w:r>
                    <w:rPr>
                      <w:rFonts w:hint="eastAsia" w:ascii="Times New Roman" w:hAnsi="Times New Roman" w:eastAsia="宋体" w:cs="Times New Roman"/>
                      <w:b w:val="0"/>
                      <w:bCs w:val="0"/>
                      <w:color w:val="000000"/>
                      <w:sz w:val="21"/>
                      <w:szCs w:val="21"/>
                      <w:lang w:val="en-US" w:eastAsia="zh-CN"/>
                    </w:rPr>
                    <w:t>，一层，设置浸漆烘干一体机、车床等</w:t>
                  </w:r>
                  <w:r>
                    <w:rPr>
                      <w:rFonts w:hint="eastAsia" w:ascii="Times New Roman" w:hAnsi="Times New Roman" w:eastAsia="宋体" w:cs="Times New Roman"/>
                      <w:color w:val="000000"/>
                      <w:kern w:val="0"/>
                      <w:sz w:val="21"/>
                      <w:szCs w:val="21"/>
                      <w:lang w:val="en-US" w:eastAsia="zh-CN"/>
                    </w:rPr>
                    <w:t>，生产电机</w:t>
                  </w:r>
                </w:p>
              </w:tc>
              <w:tc>
                <w:tcPr>
                  <w:tcW w:w="571" w:type="pct"/>
                  <w:tcBorders>
                    <w:tl2br w:val="nil"/>
                    <w:tr2bl w:val="nil"/>
                  </w:tcBorders>
                  <w:vAlign w:val="center"/>
                </w:tcPr>
                <w:p w14:paraId="50FBDB6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eastAsiaTheme="minorEastAsia"/>
                      <w:sz w:val="21"/>
                      <w:szCs w:val="21"/>
                      <w:highlight w:val="none"/>
                      <w:lang w:val="en-US" w:eastAsia="zh-CN"/>
                    </w:rPr>
                  </w:pPr>
                  <w:r>
                    <w:rPr>
                      <w:rFonts w:hint="eastAsia" w:cs="Times New Roman" w:eastAsiaTheme="minorEastAsia"/>
                      <w:sz w:val="21"/>
                      <w:szCs w:val="21"/>
                      <w:highlight w:val="none"/>
                      <w:lang w:val="en-US" w:eastAsia="zh-CN"/>
                    </w:rPr>
                    <w:t>不变</w:t>
                  </w:r>
                </w:p>
              </w:tc>
            </w:tr>
            <w:tr w14:paraId="213CA1B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17" w:type="pct"/>
                  <w:tcBorders>
                    <w:tl2br w:val="nil"/>
                    <w:tr2bl w:val="nil"/>
                  </w:tcBorders>
                  <w:vAlign w:val="center"/>
                </w:tcPr>
                <w:p w14:paraId="2946E8F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eastAsiaTheme="minorEastAsia"/>
                      <w:b w:val="0"/>
                      <w:bCs w:val="0"/>
                      <w:sz w:val="21"/>
                      <w:szCs w:val="21"/>
                      <w:highlight w:val="none"/>
                      <w:lang w:val="en-US" w:eastAsia="zh-CN"/>
                    </w:rPr>
                  </w:pPr>
                  <w:r>
                    <w:rPr>
                      <w:rFonts w:hint="eastAsia" w:cs="Times New Roman" w:eastAsiaTheme="minorEastAsia"/>
                      <w:b w:val="0"/>
                      <w:bCs w:val="0"/>
                      <w:sz w:val="21"/>
                      <w:szCs w:val="21"/>
                      <w:highlight w:val="none"/>
                      <w:lang w:val="en-US" w:eastAsia="zh-CN"/>
                    </w:rPr>
                    <w:t>辅助工程</w:t>
                  </w:r>
                </w:p>
              </w:tc>
              <w:tc>
                <w:tcPr>
                  <w:tcW w:w="1151" w:type="pct"/>
                  <w:tcBorders>
                    <w:tl2br w:val="nil"/>
                    <w:tr2bl w:val="nil"/>
                  </w:tcBorders>
                  <w:vAlign w:val="center"/>
                </w:tcPr>
                <w:p w14:paraId="7CAF1B25">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auto"/>
                    <w:outlineLvl w:val="9"/>
                    <w:rPr>
                      <w:rFonts w:hint="eastAsia" w:ascii="Times New Roman" w:hAnsi="Times New Roman" w:eastAsia="宋体" w:cs="Times New Roman"/>
                      <w:color w:val="000000"/>
                      <w:sz w:val="21"/>
                      <w:szCs w:val="21"/>
                      <w:highlight w:val="none"/>
                      <w:lang w:val="en-US" w:eastAsia="zh-CN"/>
                    </w:rPr>
                  </w:pPr>
                  <w:r>
                    <w:rPr>
                      <w:rFonts w:hint="eastAsia" w:ascii="Times New Roman" w:hAnsi="Times New Roman" w:eastAsia="宋体" w:cs="Times New Roman"/>
                      <w:color w:val="000000"/>
                      <w:kern w:val="0"/>
                      <w:sz w:val="21"/>
                      <w:szCs w:val="21"/>
                      <w:lang w:val="en-US" w:eastAsia="zh-CN"/>
                    </w:rPr>
                    <w:t>办公区</w:t>
                  </w:r>
                </w:p>
              </w:tc>
              <w:tc>
                <w:tcPr>
                  <w:tcW w:w="1429" w:type="pct"/>
                  <w:tcBorders>
                    <w:tl2br w:val="nil"/>
                    <w:tr2bl w:val="nil"/>
                  </w:tcBorders>
                  <w:vAlign w:val="center"/>
                </w:tcPr>
                <w:p w14:paraId="1DD23CA8">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auto"/>
                    <w:outlineLvl w:val="9"/>
                    <w:rPr>
                      <w:rFonts w:hint="eastAsia" w:ascii="Times New Roman" w:hAnsi="Times New Roman" w:eastAsia="宋体" w:cs="Times New Roman"/>
                      <w:b w:val="0"/>
                      <w:bCs w:val="0"/>
                      <w:color w:val="000000"/>
                      <w:sz w:val="21"/>
                      <w:szCs w:val="21"/>
                      <w:lang w:val="en-US" w:eastAsia="zh-CN"/>
                    </w:rPr>
                  </w:pPr>
                  <w:r>
                    <w:rPr>
                      <w:rFonts w:hint="eastAsia" w:ascii="Times New Roman" w:hAnsi="Times New Roman" w:eastAsia="宋体" w:cs="Times New Roman"/>
                      <w:color w:val="000000"/>
                      <w:kern w:val="0"/>
                      <w:sz w:val="21"/>
                      <w:szCs w:val="21"/>
                      <w:lang w:val="en-US" w:eastAsia="zh-CN"/>
                    </w:rPr>
                    <w:t>位于厂区东南角，</w:t>
                  </w:r>
                  <w:r>
                    <w:rPr>
                      <w:rFonts w:hint="eastAsia" w:ascii="Times New Roman" w:hAnsi="Times New Roman" w:eastAsia="宋体" w:cs="Times New Roman"/>
                      <w:color w:val="000000"/>
                      <w:sz w:val="21"/>
                      <w:szCs w:val="24"/>
                      <w:lang w:val="en-US" w:eastAsia="zh-CN"/>
                    </w:rPr>
                    <w:t>用于办公</w:t>
                  </w:r>
                </w:p>
              </w:tc>
              <w:tc>
                <w:tcPr>
                  <w:tcW w:w="1429" w:type="pct"/>
                  <w:tcBorders>
                    <w:tl2br w:val="nil"/>
                    <w:tr2bl w:val="nil"/>
                  </w:tcBorders>
                  <w:vAlign w:val="center"/>
                </w:tcPr>
                <w:p w14:paraId="224F3A1C">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auto"/>
                    <w:outlineLvl w:val="9"/>
                    <w:rPr>
                      <w:rFonts w:hint="eastAsia" w:ascii="Times New Roman" w:hAnsi="Times New Roman" w:eastAsia="宋体" w:cs="Times New Roman"/>
                      <w:b w:val="0"/>
                      <w:bCs w:val="0"/>
                      <w:color w:val="000000"/>
                      <w:sz w:val="21"/>
                      <w:szCs w:val="21"/>
                      <w:lang w:val="en-US" w:eastAsia="zh-CN"/>
                    </w:rPr>
                  </w:pPr>
                  <w:r>
                    <w:rPr>
                      <w:rFonts w:hint="eastAsia" w:ascii="Times New Roman" w:hAnsi="Times New Roman" w:eastAsia="宋体" w:cs="Times New Roman"/>
                      <w:color w:val="000000"/>
                      <w:kern w:val="0"/>
                      <w:sz w:val="21"/>
                      <w:szCs w:val="21"/>
                      <w:lang w:val="en-US" w:eastAsia="zh-CN"/>
                    </w:rPr>
                    <w:t>位于厂区东南角，</w:t>
                  </w:r>
                  <w:r>
                    <w:rPr>
                      <w:rFonts w:hint="eastAsia" w:ascii="Times New Roman" w:hAnsi="Times New Roman" w:eastAsia="宋体" w:cs="Times New Roman"/>
                      <w:color w:val="000000"/>
                      <w:sz w:val="21"/>
                      <w:szCs w:val="24"/>
                      <w:lang w:val="en-US" w:eastAsia="zh-CN"/>
                    </w:rPr>
                    <w:t>用于办公</w:t>
                  </w:r>
                </w:p>
              </w:tc>
              <w:tc>
                <w:tcPr>
                  <w:tcW w:w="571" w:type="pct"/>
                  <w:tcBorders>
                    <w:tl2br w:val="nil"/>
                    <w:tr2bl w:val="nil"/>
                  </w:tcBorders>
                  <w:vAlign w:val="center"/>
                </w:tcPr>
                <w:p w14:paraId="1697F96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cs="Times New Roman" w:eastAsiaTheme="minorEastAsia"/>
                      <w:sz w:val="21"/>
                      <w:szCs w:val="21"/>
                      <w:highlight w:val="none"/>
                      <w:lang w:val="en-US" w:eastAsia="zh-CN"/>
                    </w:rPr>
                  </w:pPr>
                  <w:r>
                    <w:rPr>
                      <w:rFonts w:hint="eastAsia" w:cs="Times New Roman" w:eastAsiaTheme="minorEastAsia"/>
                      <w:sz w:val="21"/>
                      <w:szCs w:val="21"/>
                      <w:highlight w:val="none"/>
                      <w:lang w:val="en-US" w:eastAsia="zh-CN"/>
                    </w:rPr>
                    <w:t>不变</w:t>
                  </w:r>
                </w:p>
              </w:tc>
            </w:tr>
            <w:tr w14:paraId="6CCFC64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7" w:type="pct"/>
                  <w:vMerge w:val="restart"/>
                  <w:tcBorders>
                    <w:tl2br w:val="nil"/>
                    <w:tr2bl w:val="nil"/>
                  </w:tcBorders>
                  <w:vAlign w:val="center"/>
                </w:tcPr>
                <w:p w14:paraId="4BEBBB9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eastAsiaTheme="minorEastAsia"/>
                      <w:b w:val="0"/>
                      <w:bCs w:val="0"/>
                      <w:sz w:val="21"/>
                      <w:szCs w:val="21"/>
                      <w:highlight w:val="none"/>
                      <w:lang w:val="en-US" w:eastAsia="zh-CN"/>
                    </w:rPr>
                  </w:pPr>
                  <w:r>
                    <w:rPr>
                      <w:rFonts w:hint="default" w:ascii="Times New Roman" w:hAnsi="Times New Roman" w:cs="Times New Roman" w:eastAsiaTheme="minorEastAsia"/>
                      <w:b w:val="0"/>
                      <w:bCs w:val="0"/>
                      <w:sz w:val="21"/>
                      <w:szCs w:val="21"/>
                      <w:highlight w:val="none"/>
                      <w:lang w:val="en-US" w:eastAsia="zh-CN"/>
                    </w:rPr>
                    <w:t>公用工程</w:t>
                  </w:r>
                </w:p>
              </w:tc>
              <w:tc>
                <w:tcPr>
                  <w:tcW w:w="1151" w:type="pct"/>
                  <w:tcBorders>
                    <w:tl2br w:val="nil"/>
                    <w:tr2bl w:val="nil"/>
                  </w:tcBorders>
                  <w:vAlign w:val="center"/>
                </w:tcPr>
                <w:p w14:paraId="7F7116B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eastAsiaTheme="minorEastAsia"/>
                      <w:sz w:val="21"/>
                      <w:szCs w:val="21"/>
                      <w:highlight w:val="none"/>
                      <w:lang w:val="en-US" w:eastAsia="zh-CN"/>
                    </w:rPr>
                  </w:pPr>
                  <w:r>
                    <w:rPr>
                      <w:rFonts w:hint="eastAsia" w:cs="Times New Roman" w:eastAsiaTheme="minorEastAsia"/>
                      <w:sz w:val="21"/>
                      <w:szCs w:val="21"/>
                      <w:highlight w:val="none"/>
                      <w:lang w:val="en-US" w:eastAsia="zh-CN"/>
                    </w:rPr>
                    <w:t>供</w:t>
                  </w:r>
                  <w:r>
                    <w:rPr>
                      <w:rFonts w:hint="default" w:ascii="Times New Roman" w:hAnsi="Times New Roman" w:cs="Times New Roman" w:eastAsiaTheme="minorEastAsia"/>
                      <w:sz w:val="21"/>
                      <w:szCs w:val="21"/>
                      <w:highlight w:val="none"/>
                      <w:lang w:val="en-US" w:eastAsia="zh-CN"/>
                    </w:rPr>
                    <w:t>水</w:t>
                  </w:r>
                </w:p>
              </w:tc>
              <w:tc>
                <w:tcPr>
                  <w:tcW w:w="1429" w:type="pct"/>
                  <w:tcBorders>
                    <w:tl2br w:val="nil"/>
                    <w:tr2bl w:val="nil"/>
                  </w:tcBorders>
                  <w:vAlign w:val="center"/>
                </w:tcPr>
                <w:p w14:paraId="71C11EF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eastAsiaTheme="minorEastAsia"/>
                      <w:sz w:val="21"/>
                      <w:szCs w:val="21"/>
                      <w:highlight w:val="none"/>
                      <w:lang w:val="en-US" w:eastAsia="zh-CN"/>
                    </w:rPr>
                  </w:pPr>
                  <w:r>
                    <w:rPr>
                      <w:rFonts w:hint="eastAsia" w:cs="Times New Roman" w:eastAsiaTheme="minorEastAsia"/>
                      <w:sz w:val="21"/>
                      <w:szCs w:val="21"/>
                      <w:highlight w:val="none"/>
                      <w:lang w:val="en-US" w:eastAsia="zh-CN"/>
                    </w:rPr>
                    <w:t>自来水</w:t>
                  </w:r>
                </w:p>
              </w:tc>
              <w:tc>
                <w:tcPr>
                  <w:tcW w:w="1429" w:type="pct"/>
                  <w:tcBorders>
                    <w:tl2br w:val="nil"/>
                    <w:tr2bl w:val="nil"/>
                  </w:tcBorders>
                  <w:vAlign w:val="center"/>
                </w:tcPr>
                <w:p w14:paraId="787FEF4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eastAsiaTheme="minorEastAsia"/>
                      <w:sz w:val="21"/>
                      <w:szCs w:val="21"/>
                      <w:highlight w:val="none"/>
                      <w:lang w:val="en-US" w:eastAsia="zh-CN"/>
                    </w:rPr>
                  </w:pPr>
                  <w:r>
                    <w:rPr>
                      <w:rFonts w:hint="eastAsia" w:cs="Times New Roman" w:eastAsiaTheme="minorEastAsia"/>
                      <w:sz w:val="21"/>
                      <w:szCs w:val="21"/>
                      <w:highlight w:val="none"/>
                      <w:lang w:val="en-US" w:eastAsia="zh-CN"/>
                    </w:rPr>
                    <w:t>自来水</w:t>
                  </w:r>
                </w:p>
              </w:tc>
              <w:tc>
                <w:tcPr>
                  <w:tcW w:w="571" w:type="pct"/>
                  <w:tcBorders>
                    <w:tl2br w:val="nil"/>
                    <w:tr2bl w:val="nil"/>
                  </w:tcBorders>
                  <w:vAlign w:val="center"/>
                </w:tcPr>
                <w:p w14:paraId="12F29FD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eastAsiaTheme="minorEastAsia"/>
                      <w:sz w:val="21"/>
                      <w:szCs w:val="21"/>
                      <w:highlight w:val="none"/>
                      <w:lang w:val="en-US" w:eastAsia="zh-CN"/>
                    </w:rPr>
                  </w:pPr>
                  <w:r>
                    <w:rPr>
                      <w:rFonts w:hint="default" w:ascii="Times New Roman" w:hAnsi="Times New Roman" w:cs="Times New Roman" w:eastAsiaTheme="minorEastAsia"/>
                      <w:sz w:val="21"/>
                      <w:szCs w:val="21"/>
                      <w:highlight w:val="none"/>
                      <w:lang w:val="en-US" w:eastAsia="zh-CN"/>
                    </w:rPr>
                    <w:t>/</w:t>
                  </w:r>
                </w:p>
              </w:tc>
            </w:tr>
            <w:tr w14:paraId="7C2B34B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7" w:type="pct"/>
                  <w:vMerge w:val="continue"/>
                  <w:tcBorders>
                    <w:tl2br w:val="nil"/>
                    <w:tr2bl w:val="nil"/>
                  </w:tcBorders>
                  <w:vAlign w:val="center"/>
                </w:tcPr>
                <w:p w14:paraId="4A83D45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eastAsiaTheme="minorEastAsia"/>
                      <w:sz w:val="21"/>
                      <w:szCs w:val="21"/>
                      <w:highlight w:val="none"/>
                      <w:lang w:val="en-US" w:eastAsia="zh-CN"/>
                    </w:rPr>
                  </w:pPr>
                </w:p>
              </w:tc>
              <w:tc>
                <w:tcPr>
                  <w:tcW w:w="1151" w:type="pct"/>
                  <w:tcBorders>
                    <w:tl2br w:val="nil"/>
                    <w:tr2bl w:val="nil"/>
                  </w:tcBorders>
                  <w:vAlign w:val="center"/>
                </w:tcPr>
                <w:p w14:paraId="61B9779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eastAsiaTheme="minorEastAsia"/>
                      <w:sz w:val="21"/>
                      <w:szCs w:val="21"/>
                      <w:highlight w:val="none"/>
                      <w:lang w:val="en-US" w:eastAsia="zh-CN"/>
                    </w:rPr>
                  </w:pPr>
                  <w:r>
                    <w:rPr>
                      <w:rFonts w:hint="eastAsia" w:cs="Times New Roman" w:eastAsiaTheme="minorEastAsia"/>
                      <w:sz w:val="21"/>
                      <w:szCs w:val="21"/>
                      <w:highlight w:val="none"/>
                      <w:lang w:val="en-US" w:eastAsia="zh-CN"/>
                    </w:rPr>
                    <w:t>排水</w:t>
                  </w:r>
                </w:p>
              </w:tc>
              <w:tc>
                <w:tcPr>
                  <w:tcW w:w="1429" w:type="pct"/>
                  <w:tcBorders>
                    <w:tl2br w:val="nil"/>
                    <w:tr2bl w:val="nil"/>
                  </w:tcBorders>
                  <w:vAlign w:val="center"/>
                </w:tcPr>
                <w:p w14:paraId="2CD6981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eastAsiaTheme="minorEastAsia"/>
                      <w:sz w:val="21"/>
                      <w:szCs w:val="21"/>
                      <w:highlight w:val="none"/>
                      <w:lang w:val="en-US" w:eastAsia="zh-CN"/>
                    </w:rPr>
                  </w:pPr>
                  <w:r>
                    <w:rPr>
                      <w:rFonts w:hint="eastAsia" w:cs="Times New Roman" w:eastAsiaTheme="minorEastAsia"/>
                      <w:sz w:val="21"/>
                      <w:szCs w:val="21"/>
                      <w:highlight w:val="none"/>
                      <w:lang w:val="en-US" w:eastAsia="zh-CN"/>
                    </w:rPr>
                    <w:t>雨污分流</w:t>
                  </w:r>
                </w:p>
              </w:tc>
              <w:tc>
                <w:tcPr>
                  <w:tcW w:w="1429" w:type="pct"/>
                  <w:tcBorders>
                    <w:tl2br w:val="nil"/>
                    <w:tr2bl w:val="nil"/>
                  </w:tcBorders>
                  <w:vAlign w:val="center"/>
                </w:tcPr>
                <w:p w14:paraId="2B7B882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eastAsiaTheme="minorEastAsia"/>
                      <w:sz w:val="21"/>
                      <w:szCs w:val="21"/>
                      <w:highlight w:val="none"/>
                      <w:lang w:val="en-US" w:eastAsia="zh-CN"/>
                    </w:rPr>
                  </w:pPr>
                  <w:r>
                    <w:rPr>
                      <w:rFonts w:hint="eastAsia" w:cs="Times New Roman" w:eastAsiaTheme="minorEastAsia"/>
                      <w:sz w:val="21"/>
                      <w:szCs w:val="21"/>
                      <w:highlight w:val="none"/>
                      <w:lang w:val="en-US" w:eastAsia="zh-CN"/>
                    </w:rPr>
                    <w:t>雨污分流</w:t>
                  </w:r>
                </w:p>
              </w:tc>
              <w:tc>
                <w:tcPr>
                  <w:tcW w:w="571" w:type="pct"/>
                  <w:tcBorders>
                    <w:tl2br w:val="nil"/>
                    <w:tr2bl w:val="nil"/>
                  </w:tcBorders>
                  <w:vAlign w:val="center"/>
                </w:tcPr>
                <w:p w14:paraId="308FD5F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eastAsiaTheme="minorEastAsia"/>
                      <w:sz w:val="21"/>
                      <w:szCs w:val="21"/>
                      <w:highlight w:val="none"/>
                      <w:lang w:val="en-US" w:eastAsia="zh-CN"/>
                    </w:rPr>
                  </w:pPr>
                  <w:r>
                    <w:rPr>
                      <w:rFonts w:hint="eastAsia" w:cs="Times New Roman" w:eastAsiaTheme="minorEastAsia"/>
                      <w:sz w:val="21"/>
                      <w:szCs w:val="21"/>
                      <w:highlight w:val="none"/>
                      <w:lang w:val="en-US" w:eastAsia="zh-CN"/>
                    </w:rPr>
                    <w:t>/</w:t>
                  </w:r>
                </w:p>
              </w:tc>
            </w:tr>
            <w:tr w14:paraId="561C1A9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7" w:type="pct"/>
                  <w:vMerge w:val="continue"/>
                  <w:tcBorders>
                    <w:tl2br w:val="nil"/>
                    <w:tr2bl w:val="nil"/>
                  </w:tcBorders>
                  <w:vAlign w:val="center"/>
                </w:tcPr>
                <w:p w14:paraId="0C76686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eastAsiaTheme="minorEastAsia"/>
                      <w:sz w:val="21"/>
                      <w:szCs w:val="21"/>
                      <w:highlight w:val="none"/>
                      <w:lang w:val="en-US" w:eastAsia="zh-CN"/>
                    </w:rPr>
                  </w:pPr>
                </w:p>
              </w:tc>
              <w:tc>
                <w:tcPr>
                  <w:tcW w:w="1151" w:type="pct"/>
                  <w:tcBorders>
                    <w:tl2br w:val="nil"/>
                    <w:tr2bl w:val="nil"/>
                  </w:tcBorders>
                  <w:vAlign w:val="center"/>
                </w:tcPr>
                <w:p w14:paraId="4EBF6C5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eastAsiaTheme="minorEastAsia"/>
                      <w:sz w:val="21"/>
                      <w:szCs w:val="21"/>
                      <w:highlight w:val="none"/>
                      <w:lang w:val="en-US" w:eastAsia="zh-CN"/>
                    </w:rPr>
                  </w:pPr>
                  <w:r>
                    <w:rPr>
                      <w:rFonts w:hint="default" w:ascii="Times New Roman" w:hAnsi="Times New Roman" w:cs="Times New Roman" w:eastAsiaTheme="minorEastAsia"/>
                      <w:sz w:val="21"/>
                      <w:szCs w:val="21"/>
                      <w:highlight w:val="none"/>
                      <w:lang w:val="en-US" w:eastAsia="zh-CN"/>
                    </w:rPr>
                    <w:t>供电</w:t>
                  </w:r>
                </w:p>
              </w:tc>
              <w:tc>
                <w:tcPr>
                  <w:tcW w:w="1429" w:type="pct"/>
                  <w:tcBorders>
                    <w:tl2br w:val="nil"/>
                    <w:tr2bl w:val="nil"/>
                  </w:tcBorders>
                  <w:vAlign w:val="center"/>
                </w:tcPr>
                <w:p w14:paraId="63CB282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eastAsiaTheme="minorEastAsia"/>
                      <w:sz w:val="21"/>
                      <w:szCs w:val="21"/>
                      <w:highlight w:val="none"/>
                      <w:lang w:val="en-US" w:eastAsia="zh-CN"/>
                    </w:rPr>
                  </w:pPr>
                  <w:r>
                    <w:rPr>
                      <w:rFonts w:hint="eastAsia" w:cs="Times New Roman" w:eastAsiaTheme="minorEastAsia"/>
                      <w:sz w:val="21"/>
                      <w:szCs w:val="21"/>
                      <w:highlight w:val="none"/>
                      <w:lang w:val="en-US" w:eastAsia="zh-CN"/>
                    </w:rPr>
                    <w:t>接入长垣市电网</w:t>
                  </w:r>
                </w:p>
              </w:tc>
              <w:tc>
                <w:tcPr>
                  <w:tcW w:w="1429" w:type="pct"/>
                  <w:tcBorders>
                    <w:tl2br w:val="nil"/>
                    <w:tr2bl w:val="nil"/>
                  </w:tcBorders>
                  <w:vAlign w:val="center"/>
                </w:tcPr>
                <w:p w14:paraId="6692758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eastAsiaTheme="minorEastAsia"/>
                      <w:sz w:val="21"/>
                      <w:szCs w:val="21"/>
                      <w:highlight w:val="none"/>
                      <w:lang w:val="en-US" w:eastAsia="zh-CN"/>
                    </w:rPr>
                  </w:pPr>
                  <w:r>
                    <w:rPr>
                      <w:rFonts w:hint="eastAsia" w:cs="Times New Roman" w:eastAsiaTheme="minorEastAsia"/>
                      <w:sz w:val="21"/>
                      <w:szCs w:val="21"/>
                      <w:highlight w:val="none"/>
                      <w:lang w:val="en-US" w:eastAsia="zh-CN"/>
                    </w:rPr>
                    <w:t>接入长垣市电网</w:t>
                  </w:r>
                </w:p>
              </w:tc>
              <w:tc>
                <w:tcPr>
                  <w:tcW w:w="571" w:type="pct"/>
                  <w:tcBorders>
                    <w:tl2br w:val="nil"/>
                    <w:tr2bl w:val="nil"/>
                  </w:tcBorders>
                  <w:vAlign w:val="center"/>
                </w:tcPr>
                <w:p w14:paraId="1893490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eastAsiaTheme="minorEastAsia"/>
                      <w:sz w:val="21"/>
                      <w:szCs w:val="21"/>
                      <w:highlight w:val="none"/>
                      <w:lang w:val="en-US" w:eastAsia="zh-CN"/>
                    </w:rPr>
                  </w:pPr>
                  <w:r>
                    <w:rPr>
                      <w:rFonts w:hint="default" w:ascii="Times New Roman" w:hAnsi="Times New Roman" w:cs="Times New Roman" w:eastAsiaTheme="minorEastAsia"/>
                      <w:sz w:val="21"/>
                      <w:szCs w:val="21"/>
                      <w:highlight w:val="none"/>
                      <w:lang w:val="en-US" w:eastAsia="zh-CN"/>
                    </w:rPr>
                    <w:t>/</w:t>
                  </w:r>
                </w:p>
              </w:tc>
            </w:tr>
            <w:tr w14:paraId="1025469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7" w:type="pct"/>
                  <w:vMerge w:val="restart"/>
                  <w:tcBorders>
                    <w:tl2br w:val="nil"/>
                    <w:tr2bl w:val="nil"/>
                  </w:tcBorders>
                  <w:vAlign w:val="center"/>
                </w:tcPr>
                <w:p w14:paraId="3683919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eastAsiaTheme="minorEastAsia"/>
                      <w:sz w:val="21"/>
                      <w:szCs w:val="21"/>
                      <w:highlight w:val="none"/>
                      <w:lang w:val="en-US" w:eastAsia="zh-CN"/>
                    </w:rPr>
                  </w:pPr>
                  <w:r>
                    <w:rPr>
                      <w:rFonts w:hint="eastAsia" w:cs="Times New Roman" w:eastAsiaTheme="minorEastAsia"/>
                      <w:sz w:val="21"/>
                      <w:szCs w:val="21"/>
                      <w:highlight w:val="none"/>
                      <w:lang w:val="en-US" w:eastAsia="zh-CN"/>
                    </w:rPr>
                    <w:t>环保工程</w:t>
                  </w:r>
                </w:p>
              </w:tc>
              <w:tc>
                <w:tcPr>
                  <w:tcW w:w="1151" w:type="pct"/>
                  <w:tcBorders>
                    <w:tl2br w:val="nil"/>
                    <w:tr2bl w:val="nil"/>
                  </w:tcBorders>
                  <w:vAlign w:val="center"/>
                </w:tcPr>
                <w:p w14:paraId="4E01B13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eastAsiaTheme="minorEastAsia"/>
                      <w:sz w:val="21"/>
                      <w:szCs w:val="21"/>
                      <w:highlight w:val="none"/>
                      <w:lang w:val="en-US" w:eastAsia="zh-CN"/>
                    </w:rPr>
                  </w:pPr>
                  <w:r>
                    <w:rPr>
                      <w:rFonts w:hint="eastAsia" w:ascii="Times New Roman" w:hAnsi="Times New Roman" w:eastAsia="宋体" w:cs="Times New Roman"/>
                      <w:b w:val="0"/>
                      <w:bCs w:val="0"/>
                      <w:color w:val="000000"/>
                      <w:sz w:val="21"/>
                      <w:szCs w:val="21"/>
                      <w:u w:val="none"/>
                      <w:lang w:val="en-US" w:eastAsia="zh-CN"/>
                    </w:rPr>
                    <w:t>浸漆工序废气和危废间挥发废气</w:t>
                  </w:r>
                </w:p>
              </w:tc>
              <w:tc>
                <w:tcPr>
                  <w:tcW w:w="1429" w:type="pct"/>
                  <w:tcBorders>
                    <w:tl2br w:val="nil"/>
                    <w:tr2bl w:val="nil"/>
                  </w:tcBorders>
                  <w:vAlign w:val="center"/>
                </w:tcPr>
                <w:p w14:paraId="469CC15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eastAsiaTheme="minorEastAsia"/>
                      <w:sz w:val="21"/>
                      <w:szCs w:val="21"/>
                      <w:highlight w:val="none"/>
                      <w:lang w:val="en-US" w:eastAsia="zh-CN"/>
                    </w:rPr>
                  </w:pPr>
                  <w:r>
                    <w:rPr>
                      <w:rFonts w:hint="eastAsia" w:ascii="Times New Roman" w:hAnsi="Times New Roman" w:eastAsia="宋体" w:cs="Times New Roman"/>
                      <w:b w:val="0"/>
                      <w:bCs w:val="0"/>
                      <w:color w:val="000000"/>
                      <w:sz w:val="21"/>
                      <w:szCs w:val="21"/>
                      <w:u w:val="none"/>
                      <w:lang w:val="en-US" w:eastAsia="zh-CN"/>
                    </w:rPr>
                    <w:t>“活性炭</w:t>
                  </w:r>
                  <w:r>
                    <w:rPr>
                      <w:rFonts w:hint="eastAsia" w:ascii="Times New Roman" w:hAnsi="Times New Roman" w:eastAsia="宋体" w:cs="Times New Roman"/>
                      <w:b w:val="0"/>
                      <w:bCs w:val="0"/>
                      <w:color w:val="000000"/>
                      <w:kern w:val="0"/>
                      <w:sz w:val="21"/>
                      <w:szCs w:val="21"/>
                      <w:u w:val="none"/>
                      <w:lang w:val="en-US" w:eastAsia="zh-CN"/>
                    </w:rPr>
                    <w:t>（碘值不低于800mg/g）</w:t>
                  </w:r>
                  <w:r>
                    <w:rPr>
                      <w:rFonts w:hint="eastAsia" w:ascii="Times New Roman" w:hAnsi="Times New Roman" w:eastAsia="宋体" w:cs="Times New Roman"/>
                      <w:b w:val="0"/>
                      <w:bCs w:val="0"/>
                      <w:color w:val="000000"/>
                      <w:sz w:val="21"/>
                      <w:szCs w:val="21"/>
                      <w:u w:val="none"/>
                      <w:lang w:val="en-US" w:eastAsia="zh-CN"/>
                    </w:rPr>
                    <w:t>吸附-脱附+催化燃烧</w:t>
                  </w:r>
                  <w:r>
                    <w:rPr>
                      <w:rFonts w:hint="default" w:ascii="Times New Roman" w:hAnsi="Times New Roman" w:eastAsia="宋体" w:cs="Times New Roman"/>
                      <w:b w:val="0"/>
                      <w:bCs w:val="0"/>
                      <w:color w:val="000000"/>
                      <w:sz w:val="21"/>
                      <w:szCs w:val="21"/>
                      <w:u w:val="none"/>
                      <w:lang w:val="en-US" w:eastAsia="zh-CN"/>
                    </w:rPr>
                    <w:t>+</w:t>
                  </w:r>
                  <w:r>
                    <w:rPr>
                      <w:rFonts w:hint="eastAsia" w:ascii="Times New Roman" w:hAnsi="Times New Roman" w:eastAsia="宋体" w:cs="Times New Roman"/>
                      <w:b w:val="0"/>
                      <w:bCs w:val="0"/>
                      <w:color w:val="000000"/>
                      <w:sz w:val="21"/>
                      <w:szCs w:val="21"/>
                      <w:u w:val="none"/>
                      <w:lang w:val="en-US" w:eastAsia="zh-CN"/>
                    </w:rPr>
                    <w:t>15</w:t>
                  </w:r>
                  <w:r>
                    <w:rPr>
                      <w:rFonts w:hint="default" w:ascii="Times New Roman" w:hAnsi="Times New Roman" w:eastAsia="宋体" w:cs="Times New Roman"/>
                      <w:b w:val="0"/>
                      <w:bCs w:val="0"/>
                      <w:color w:val="000000"/>
                      <w:sz w:val="21"/>
                      <w:szCs w:val="21"/>
                      <w:u w:val="none"/>
                      <w:lang w:val="en-US" w:eastAsia="zh-CN"/>
                    </w:rPr>
                    <w:t>m高排气筒（</w:t>
                  </w:r>
                  <w:r>
                    <w:rPr>
                      <w:rFonts w:hint="eastAsia" w:ascii="Times New Roman" w:hAnsi="Times New Roman" w:eastAsia="宋体" w:cs="Times New Roman"/>
                      <w:b w:val="0"/>
                      <w:bCs w:val="0"/>
                      <w:color w:val="000000"/>
                      <w:sz w:val="21"/>
                      <w:szCs w:val="21"/>
                      <w:highlight w:val="none"/>
                      <w:u w:val="none"/>
                      <w:lang w:val="en-US" w:eastAsia="zh-CN"/>
                    </w:rPr>
                    <w:t>DA001</w:t>
                  </w:r>
                  <w:r>
                    <w:rPr>
                      <w:rFonts w:hint="default" w:ascii="Times New Roman" w:hAnsi="Times New Roman" w:eastAsia="宋体" w:cs="Times New Roman"/>
                      <w:b w:val="0"/>
                      <w:bCs w:val="0"/>
                      <w:color w:val="000000"/>
                      <w:sz w:val="21"/>
                      <w:szCs w:val="21"/>
                      <w:u w:val="none"/>
                      <w:lang w:val="en-US" w:eastAsia="zh-CN"/>
                    </w:rPr>
                    <w:t>）</w:t>
                  </w:r>
                  <w:r>
                    <w:rPr>
                      <w:rFonts w:hint="eastAsia" w:ascii="Times New Roman" w:hAnsi="Times New Roman" w:eastAsia="宋体" w:cs="Times New Roman"/>
                      <w:b w:val="0"/>
                      <w:bCs w:val="0"/>
                      <w:color w:val="000000"/>
                      <w:sz w:val="21"/>
                      <w:szCs w:val="21"/>
                      <w:u w:val="none"/>
                      <w:lang w:val="en-US" w:eastAsia="zh-CN"/>
                    </w:rPr>
                    <w:t>”</w:t>
                  </w:r>
                  <w:r>
                    <w:rPr>
                      <w:rFonts w:hint="default" w:ascii="Times New Roman" w:hAnsi="Times New Roman" w:eastAsia="宋体" w:cs="Times New Roman"/>
                      <w:b w:val="0"/>
                      <w:bCs w:val="0"/>
                      <w:color w:val="000000"/>
                      <w:sz w:val="21"/>
                      <w:szCs w:val="21"/>
                      <w:u w:val="none"/>
                      <w:lang w:val="en-US" w:eastAsia="zh-CN"/>
                    </w:rPr>
                    <w:t>排放</w:t>
                  </w:r>
                </w:p>
              </w:tc>
              <w:tc>
                <w:tcPr>
                  <w:tcW w:w="1429" w:type="pct"/>
                  <w:tcBorders>
                    <w:tl2br w:val="nil"/>
                    <w:tr2bl w:val="nil"/>
                  </w:tcBorders>
                  <w:vAlign w:val="center"/>
                </w:tcPr>
                <w:p w14:paraId="78D1CB3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eastAsiaTheme="minorEastAsia"/>
                      <w:sz w:val="21"/>
                      <w:szCs w:val="21"/>
                      <w:highlight w:val="none"/>
                      <w:lang w:val="en-US" w:eastAsia="zh-CN"/>
                    </w:rPr>
                  </w:pPr>
                  <w:r>
                    <w:rPr>
                      <w:rFonts w:hint="eastAsia" w:ascii="Times New Roman" w:hAnsi="Times New Roman" w:eastAsia="宋体" w:cs="Times New Roman"/>
                      <w:b w:val="0"/>
                      <w:bCs w:val="0"/>
                      <w:color w:val="000000"/>
                      <w:sz w:val="21"/>
                      <w:szCs w:val="21"/>
                      <w:u w:val="none"/>
                      <w:lang w:val="en-US" w:eastAsia="zh-CN"/>
                    </w:rPr>
                    <w:t>“活性炭</w:t>
                  </w:r>
                  <w:r>
                    <w:rPr>
                      <w:rFonts w:hint="eastAsia" w:ascii="Times New Roman" w:hAnsi="Times New Roman" w:eastAsia="宋体" w:cs="Times New Roman"/>
                      <w:b w:val="0"/>
                      <w:bCs w:val="0"/>
                      <w:color w:val="000000"/>
                      <w:kern w:val="0"/>
                      <w:sz w:val="21"/>
                      <w:szCs w:val="21"/>
                      <w:u w:val="none"/>
                      <w:lang w:val="en-US" w:eastAsia="zh-CN"/>
                    </w:rPr>
                    <w:t>（碘值不低于800mg/g）</w:t>
                  </w:r>
                  <w:r>
                    <w:rPr>
                      <w:rFonts w:hint="eastAsia" w:ascii="Times New Roman" w:hAnsi="Times New Roman" w:eastAsia="宋体" w:cs="Times New Roman"/>
                      <w:b w:val="0"/>
                      <w:bCs w:val="0"/>
                      <w:color w:val="000000"/>
                      <w:sz w:val="21"/>
                      <w:szCs w:val="21"/>
                      <w:u w:val="none"/>
                      <w:lang w:val="en-US" w:eastAsia="zh-CN"/>
                    </w:rPr>
                    <w:t>吸附-脱附+催化燃烧</w:t>
                  </w:r>
                  <w:r>
                    <w:rPr>
                      <w:rFonts w:hint="default" w:ascii="Times New Roman" w:hAnsi="Times New Roman" w:eastAsia="宋体" w:cs="Times New Roman"/>
                      <w:b w:val="0"/>
                      <w:bCs w:val="0"/>
                      <w:color w:val="000000"/>
                      <w:sz w:val="21"/>
                      <w:szCs w:val="21"/>
                      <w:u w:val="none"/>
                      <w:lang w:val="en-US" w:eastAsia="zh-CN"/>
                    </w:rPr>
                    <w:t>+</w:t>
                  </w:r>
                  <w:r>
                    <w:rPr>
                      <w:rFonts w:hint="eastAsia" w:ascii="Times New Roman" w:hAnsi="Times New Roman" w:eastAsia="宋体" w:cs="Times New Roman"/>
                      <w:b w:val="0"/>
                      <w:bCs w:val="0"/>
                      <w:color w:val="000000"/>
                      <w:sz w:val="21"/>
                      <w:szCs w:val="21"/>
                      <w:u w:val="none"/>
                      <w:lang w:val="en-US" w:eastAsia="zh-CN"/>
                    </w:rPr>
                    <w:t>15</w:t>
                  </w:r>
                  <w:r>
                    <w:rPr>
                      <w:rFonts w:hint="default" w:ascii="Times New Roman" w:hAnsi="Times New Roman" w:eastAsia="宋体" w:cs="Times New Roman"/>
                      <w:b w:val="0"/>
                      <w:bCs w:val="0"/>
                      <w:color w:val="000000"/>
                      <w:sz w:val="21"/>
                      <w:szCs w:val="21"/>
                      <w:u w:val="none"/>
                      <w:lang w:val="en-US" w:eastAsia="zh-CN"/>
                    </w:rPr>
                    <w:t>m高排气筒（</w:t>
                  </w:r>
                  <w:r>
                    <w:rPr>
                      <w:rFonts w:hint="eastAsia" w:ascii="Times New Roman" w:hAnsi="Times New Roman" w:eastAsia="宋体" w:cs="Times New Roman"/>
                      <w:b w:val="0"/>
                      <w:bCs w:val="0"/>
                      <w:color w:val="000000"/>
                      <w:sz w:val="21"/>
                      <w:szCs w:val="21"/>
                      <w:highlight w:val="none"/>
                      <w:u w:val="none"/>
                      <w:lang w:val="en-US" w:eastAsia="zh-CN"/>
                    </w:rPr>
                    <w:t>DA001</w:t>
                  </w:r>
                  <w:r>
                    <w:rPr>
                      <w:rFonts w:hint="default" w:ascii="Times New Roman" w:hAnsi="Times New Roman" w:eastAsia="宋体" w:cs="Times New Roman"/>
                      <w:b w:val="0"/>
                      <w:bCs w:val="0"/>
                      <w:color w:val="000000"/>
                      <w:sz w:val="21"/>
                      <w:szCs w:val="21"/>
                      <w:u w:val="none"/>
                      <w:lang w:val="en-US" w:eastAsia="zh-CN"/>
                    </w:rPr>
                    <w:t>）</w:t>
                  </w:r>
                  <w:r>
                    <w:rPr>
                      <w:rFonts w:hint="eastAsia" w:ascii="Times New Roman" w:hAnsi="Times New Roman" w:eastAsia="宋体" w:cs="Times New Roman"/>
                      <w:b w:val="0"/>
                      <w:bCs w:val="0"/>
                      <w:color w:val="000000"/>
                      <w:sz w:val="21"/>
                      <w:szCs w:val="21"/>
                      <w:u w:val="none"/>
                      <w:lang w:val="en-US" w:eastAsia="zh-CN"/>
                    </w:rPr>
                    <w:t>”</w:t>
                  </w:r>
                  <w:r>
                    <w:rPr>
                      <w:rFonts w:hint="default" w:ascii="Times New Roman" w:hAnsi="Times New Roman" w:eastAsia="宋体" w:cs="Times New Roman"/>
                      <w:b w:val="0"/>
                      <w:bCs w:val="0"/>
                      <w:color w:val="000000"/>
                      <w:sz w:val="21"/>
                      <w:szCs w:val="21"/>
                      <w:u w:val="none"/>
                      <w:lang w:val="en-US" w:eastAsia="zh-CN"/>
                    </w:rPr>
                    <w:t>排放</w:t>
                  </w:r>
                </w:p>
              </w:tc>
              <w:tc>
                <w:tcPr>
                  <w:tcW w:w="571" w:type="pct"/>
                  <w:tcBorders>
                    <w:tl2br w:val="nil"/>
                    <w:tr2bl w:val="nil"/>
                  </w:tcBorders>
                  <w:vAlign w:val="center"/>
                </w:tcPr>
                <w:p w14:paraId="4D144ED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eastAsiaTheme="minorEastAsia"/>
                      <w:sz w:val="21"/>
                      <w:szCs w:val="21"/>
                      <w:highlight w:val="none"/>
                      <w:lang w:val="en-US" w:eastAsia="zh-CN"/>
                    </w:rPr>
                  </w:pPr>
                  <w:r>
                    <w:rPr>
                      <w:rFonts w:hint="eastAsia" w:cs="Times New Roman" w:eastAsiaTheme="minorEastAsia"/>
                      <w:sz w:val="21"/>
                      <w:szCs w:val="21"/>
                      <w:highlight w:val="none"/>
                      <w:lang w:val="en-US" w:eastAsia="zh-CN"/>
                    </w:rPr>
                    <w:t>不变</w:t>
                  </w:r>
                </w:p>
              </w:tc>
            </w:tr>
            <w:tr w14:paraId="2CCBE44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7" w:type="pct"/>
                  <w:vMerge w:val="continue"/>
                  <w:tcBorders>
                    <w:tl2br w:val="nil"/>
                    <w:tr2bl w:val="nil"/>
                  </w:tcBorders>
                  <w:vAlign w:val="center"/>
                </w:tcPr>
                <w:p w14:paraId="7DC9483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eastAsiaTheme="minorEastAsia"/>
                      <w:sz w:val="21"/>
                      <w:szCs w:val="21"/>
                      <w:highlight w:val="none"/>
                      <w:lang w:val="en-US" w:eastAsia="zh-CN"/>
                    </w:rPr>
                  </w:pPr>
                </w:p>
              </w:tc>
              <w:tc>
                <w:tcPr>
                  <w:tcW w:w="1151" w:type="pct"/>
                  <w:tcBorders>
                    <w:tl2br w:val="nil"/>
                    <w:tr2bl w:val="nil"/>
                  </w:tcBorders>
                  <w:vAlign w:val="center"/>
                </w:tcPr>
                <w:p w14:paraId="72B7B66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kern w:val="0"/>
                      <w:sz w:val="21"/>
                      <w:szCs w:val="21"/>
                      <w:lang w:val="en-US" w:eastAsia="zh-CN"/>
                    </w:rPr>
                  </w:pPr>
                  <w:r>
                    <w:rPr>
                      <w:rFonts w:hint="eastAsia" w:cs="Times New Roman"/>
                      <w:kern w:val="0"/>
                      <w:sz w:val="21"/>
                      <w:szCs w:val="21"/>
                      <w:lang w:val="en-US" w:eastAsia="zh-CN"/>
                    </w:rPr>
                    <w:t>生活污水</w:t>
                  </w:r>
                </w:p>
              </w:tc>
              <w:tc>
                <w:tcPr>
                  <w:tcW w:w="1429" w:type="pct"/>
                  <w:tcBorders>
                    <w:tl2br w:val="nil"/>
                    <w:tr2bl w:val="nil"/>
                  </w:tcBorders>
                  <w:vAlign w:val="center"/>
                </w:tcPr>
                <w:p w14:paraId="050459E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eastAsiaTheme="minorEastAsia"/>
                      <w:sz w:val="21"/>
                      <w:szCs w:val="21"/>
                      <w:highlight w:val="none"/>
                      <w:lang w:val="en-US" w:eastAsia="zh-CN"/>
                    </w:rPr>
                  </w:pPr>
                  <w:r>
                    <w:rPr>
                      <w:rFonts w:hint="eastAsia" w:ascii="Times New Roman" w:hAnsi="Times New Roman" w:eastAsia="宋体" w:cs="Times New Roman"/>
                      <w:color w:val="000000"/>
                      <w:kern w:val="0"/>
                      <w:sz w:val="21"/>
                      <w:szCs w:val="21"/>
                      <w:lang w:val="en-US" w:eastAsia="zh-CN"/>
                    </w:rPr>
                    <w:t>经</w:t>
                  </w:r>
                  <w:r>
                    <w:rPr>
                      <w:rFonts w:hint="default" w:ascii="Times New Roman" w:hAnsi="Times New Roman" w:eastAsia="宋体" w:cs="Times New Roman"/>
                      <w:color w:val="000000"/>
                      <w:kern w:val="0"/>
                      <w:sz w:val="21"/>
                      <w:szCs w:val="21"/>
                    </w:rPr>
                    <w:t>化粪池</w:t>
                  </w:r>
                  <w:r>
                    <w:rPr>
                      <w:rFonts w:hint="eastAsia" w:ascii="Times New Roman" w:hAnsi="Times New Roman" w:eastAsia="宋体" w:cs="Times New Roman"/>
                      <w:color w:val="000000"/>
                      <w:kern w:val="0"/>
                      <w:sz w:val="21"/>
                      <w:szCs w:val="21"/>
                      <w:lang w:val="en-US" w:eastAsia="zh-CN"/>
                    </w:rPr>
                    <w:t>处理后</w:t>
                  </w:r>
                  <w:r>
                    <w:rPr>
                      <w:rFonts w:hint="default" w:ascii="Times New Roman" w:hAnsi="Times New Roman" w:eastAsia="宋体" w:cs="Times New Roman"/>
                      <w:color w:val="000000"/>
                      <w:kern w:val="0"/>
                      <w:sz w:val="21"/>
                      <w:szCs w:val="21"/>
                    </w:rPr>
                    <w:t>，</w:t>
                  </w:r>
                  <w:r>
                    <w:rPr>
                      <w:rFonts w:hint="default" w:ascii="Times New Roman" w:hAnsi="Times New Roman" w:eastAsia="宋体" w:cs="Times New Roman"/>
                      <w:sz w:val="21"/>
                      <w:szCs w:val="21"/>
                      <w:lang w:val="en-US" w:eastAsia="zh-CN"/>
                    </w:rPr>
                    <w:t>通过</w:t>
                  </w:r>
                  <w:r>
                    <w:rPr>
                      <w:rFonts w:hint="default" w:ascii="Times New Roman" w:hAnsi="Times New Roman" w:eastAsia="宋体" w:cs="Times New Roman"/>
                      <w:sz w:val="21"/>
                      <w:szCs w:val="21"/>
                    </w:rPr>
                    <w:t>污水管网进入长垣</w:t>
                  </w:r>
                  <w:r>
                    <w:rPr>
                      <w:rFonts w:hint="eastAsia" w:ascii="Times New Roman" w:hAnsi="Times New Roman" w:eastAsia="宋体" w:cs="Times New Roman"/>
                      <w:sz w:val="21"/>
                      <w:szCs w:val="21"/>
                      <w:lang w:val="en-US" w:eastAsia="zh-CN"/>
                    </w:rPr>
                    <w:t>市</w:t>
                  </w:r>
                  <w:r>
                    <w:rPr>
                      <w:rFonts w:hint="default" w:ascii="Times New Roman" w:hAnsi="Times New Roman" w:eastAsia="宋体" w:cs="Times New Roman"/>
                      <w:sz w:val="21"/>
                      <w:szCs w:val="21"/>
                    </w:rPr>
                    <w:t>第二</w:t>
                  </w:r>
                  <w:r>
                    <w:rPr>
                      <w:rFonts w:hint="eastAsia" w:ascii="Times New Roman" w:hAnsi="Times New Roman" w:eastAsia="宋体" w:cs="Times New Roman"/>
                      <w:sz w:val="21"/>
                      <w:szCs w:val="21"/>
                      <w:lang w:val="en-US" w:eastAsia="zh-CN"/>
                    </w:rPr>
                    <w:t>污水</w:t>
                  </w:r>
                  <w:r>
                    <w:rPr>
                      <w:rFonts w:hint="default" w:ascii="Times New Roman" w:hAnsi="Times New Roman" w:eastAsia="宋体" w:cs="Times New Roman"/>
                      <w:sz w:val="21"/>
                      <w:szCs w:val="21"/>
                    </w:rPr>
                    <w:t>处理厂处理</w:t>
                  </w:r>
                </w:p>
              </w:tc>
              <w:tc>
                <w:tcPr>
                  <w:tcW w:w="1429" w:type="pct"/>
                  <w:tcBorders>
                    <w:tl2br w:val="nil"/>
                    <w:tr2bl w:val="nil"/>
                  </w:tcBorders>
                  <w:vAlign w:val="center"/>
                </w:tcPr>
                <w:p w14:paraId="0996C22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eastAsiaTheme="minorEastAsia"/>
                      <w:sz w:val="21"/>
                      <w:szCs w:val="21"/>
                      <w:highlight w:val="none"/>
                      <w:lang w:val="en-US" w:eastAsia="zh-CN"/>
                    </w:rPr>
                  </w:pPr>
                  <w:r>
                    <w:rPr>
                      <w:rFonts w:hint="eastAsia" w:ascii="Times New Roman" w:hAnsi="Times New Roman" w:eastAsia="宋体" w:cs="Times New Roman"/>
                      <w:color w:val="000000"/>
                      <w:kern w:val="0"/>
                      <w:sz w:val="21"/>
                      <w:szCs w:val="21"/>
                      <w:lang w:val="en-US" w:eastAsia="zh-CN"/>
                    </w:rPr>
                    <w:t>经</w:t>
                  </w:r>
                  <w:r>
                    <w:rPr>
                      <w:rFonts w:hint="default" w:ascii="Times New Roman" w:hAnsi="Times New Roman" w:eastAsia="宋体" w:cs="Times New Roman"/>
                      <w:color w:val="000000"/>
                      <w:kern w:val="0"/>
                      <w:sz w:val="21"/>
                      <w:szCs w:val="21"/>
                    </w:rPr>
                    <w:t>化粪池</w:t>
                  </w:r>
                  <w:r>
                    <w:rPr>
                      <w:rFonts w:hint="eastAsia" w:ascii="Times New Roman" w:hAnsi="Times New Roman" w:eastAsia="宋体" w:cs="Times New Roman"/>
                      <w:color w:val="000000"/>
                      <w:kern w:val="0"/>
                      <w:sz w:val="21"/>
                      <w:szCs w:val="21"/>
                      <w:lang w:val="en-US" w:eastAsia="zh-CN"/>
                    </w:rPr>
                    <w:t>处理后</w:t>
                  </w:r>
                  <w:r>
                    <w:rPr>
                      <w:rFonts w:hint="default" w:ascii="Times New Roman" w:hAnsi="Times New Roman" w:eastAsia="宋体" w:cs="Times New Roman"/>
                      <w:color w:val="000000"/>
                      <w:kern w:val="0"/>
                      <w:sz w:val="21"/>
                      <w:szCs w:val="21"/>
                    </w:rPr>
                    <w:t>，</w:t>
                  </w:r>
                  <w:r>
                    <w:rPr>
                      <w:rFonts w:hint="default" w:ascii="Times New Roman" w:hAnsi="Times New Roman" w:eastAsia="宋体" w:cs="Times New Roman"/>
                      <w:sz w:val="21"/>
                      <w:szCs w:val="21"/>
                      <w:lang w:val="en-US" w:eastAsia="zh-CN"/>
                    </w:rPr>
                    <w:t>通过</w:t>
                  </w:r>
                  <w:r>
                    <w:rPr>
                      <w:rFonts w:hint="default" w:ascii="Times New Roman" w:hAnsi="Times New Roman" w:eastAsia="宋体" w:cs="Times New Roman"/>
                      <w:sz w:val="21"/>
                      <w:szCs w:val="21"/>
                    </w:rPr>
                    <w:t>污水管网进入长垣</w:t>
                  </w:r>
                  <w:r>
                    <w:rPr>
                      <w:rFonts w:hint="eastAsia" w:ascii="Times New Roman" w:hAnsi="Times New Roman" w:eastAsia="宋体" w:cs="Times New Roman"/>
                      <w:sz w:val="21"/>
                      <w:szCs w:val="21"/>
                      <w:lang w:val="en-US" w:eastAsia="zh-CN"/>
                    </w:rPr>
                    <w:t>市</w:t>
                  </w:r>
                  <w:r>
                    <w:rPr>
                      <w:rFonts w:hint="default" w:ascii="Times New Roman" w:hAnsi="Times New Roman" w:eastAsia="宋体" w:cs="Times New Roman"/>
                      <w:sz w:val="21"/>
                      <w:szCs w:val="21"/>
                    </w:rPr>
                    <w:t>第二</w:t>
                  </w:r>
                  <w:r>
                    <w:rPr>
                      <w:rFonts w:hint="eastAsia" w:ascii="Times New Roman" w:hAnsi="Times New Roman" w:eastAsia="宋体" w:cs="Times New Roman"/>
                      <w:sz w:val="21"/>
                      <w:szCs w:val="21"/>
                      <w:lang w:val="en-US" w:eastAsia="zh-CN"/>
                    </w:rPr>
                    <w:t>污水</w:t>
                  </w:r>
                  <w:r>
                    <w:rPr>
                      <w:rFonts w:hint="default" w:ascii="Times New Roman" w:hAnsi="Times New Roman" w:eastAsia="宋体" w:cs="Times New Roman"/>
                      <w:sz w:val="21"/>
                      <w:szCs w:val="21"/>
                    </w:rPr>
                    <w:t>处理厂处理</w:t>
                  </w:r>
                </w:p>
              </w:tc>
              <w:tc>
                <w:tcPr>
                  <w:tcW w:w="571" w:type="pct"/>
                  <w:tcBorders>
                    <w:tl2br w:val="nil"/>
                    <w:tr2bl w:val="nil"/>
                  </w:tcBorders>
                  <w:vAlign w:val="center"/>
                </w:tcPr>
                <w:p w14:paraId="795A5A6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eastAsiaTheme="minorEastAsia"/>
                      <w:sz w:val="21"/>
                      <w:szCs w:val="21"/>
                      <w:highlight w:val="none"/>
                      <w:lang w:val="en-US" w:eastAsia="zh-CN"/>
                    </w:rPr>
                  </w:pPr>
                  <w:r>
                    <w:rPr>
                      <w:rFonts w:hint="eastAsia" w:cs="Times New Roman" w:eastAsiaTheme="minorEastAsia"/>
                      <w:sz w:val="21"/>
                      <w:szCs w:val="21"/>
                      <w:highlight w:val="none"/>
                      <w:lang w:val="en-US" w:eastAsia="zh-CN"/>
                    </w:rPr>
                    <w:t>不变</w:t>
                  </w:r>
                </w:p>
              </w:tc>
            </w:tr>
            <w:tr w14:paraId="120B367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7" w:type="pct"/>
                  <w:vMerge w:val="continue"/>
                  <w:tcBorders>
                    <w:tl2br w:val="nil"/>
                    <w:tr2bl w:val="nil"/>
                  </w:tcBorders>
                  <w:vAlign w:val="center"/>
                </w:tcPr>
                <w:p w14:paraId="636C5D3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eastAsiaTheme="minorEastAsia"/>
                      <w:sz w:val="21"/>
                      <w:szCs w:val="21"/>
                      <w:highlight w:val="none"/>
                      <w:lang w:val="en-US" w:eastAsia="zh-CN"/>
                    </w:rPr>
                  </w:pPr>
                </w:p>
              </w:tc>
              <w:tc>
                <w:tcPr>
                  <w:tcW w:w="1151" w:type="pct"/>
                  <w:tcBorders>
                    <w:tl2br w:val="nil"/>
                    <w:tr2bl w:val="nil"/>
                  </w:tcBorders>
                  <w:vAlign w:val="center"/>
                </w:tcPr>
                <w:p w14:paraId="1310628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cs="Times New Roman"/>
                      <w:kern w:val="0"/>
                      <w:sz w:val="21"/>
                      <w:szCs w:val="21"/>
                      <w:lang w:val="en-US" w:eastAsia="zh-CN"/>
                    </w:rPr>
                  </w:pPr>
                  <w:r>
                    <w:rPr>
                      <w:rFonts w:hint="eastAsia" w:cs="Times New Roman"/>
                      <w:kern w:val="0"/>
                      <w:sz w:val="21"/>
                      <w:szCs w:val="21"/>
                      <w:lang w:val="en-US" w:eastAsia="zh-CN"/>
                    </w:rPr>
                    <w:t>一般固废</w:t>
                  </w:r>
                </w:p>
              </w:tc>
              <w:tc>
                <w:tcPr>
                  <w:tcW w:w="1429" w:type="pct"/>
                  <w:tcBorders>
                    <w:tl2br w:val="nil"/>
                    <w:tr2bl w:val="nil"/>
                  </w:tcBorders>
                  <w:vAlign w:val="center"/>
                </w:tcPr>
                <w:p w14:paraId="1CEE755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z w:val="21"/>
                      <w:szCs w:val="21"/>
                    </w:rPr>
                  </w:pPr>
                  <w:r>
                    <w:rPr>
                      <w:rFonts w:hint="eastAsia" w:ascii="Times New Roman" w:hAnsi="Times New Roman" w:eastAsia="宋体" w:cs="Times New Roman"/>
                      <w:b w:val="0"/>
                      <w:bCs w:val="0"/>
                      <w:color w:val="000000"/>
                      <w:kern w:val="0"/>
                      <w:sz w:val="21"/>
                      <w:szCs w:val="21"/>
                      <w:highlight w:val="none"/>
                      <w:u w:val="none"/>
                      <w:lang w:val="en-US" w:eastAsia="zh-CN" w:bidi="ar-SA"/>
                    </w:rPr>
                    <w:t>设置</w:t>
                  </w:r>
                  <w:r>
                    <w:rPr>
                      <w:rFonts w:hint="default" w:ascii="Times New Roman" w:hAnsi="Times New Roman" w:eastAsia="宋体" w:cs="Times New Roman"/>
                      <w:b w:val="0"/>
                      <w:bCs w:val="0"/>
                      <w:color w:val="000000"/>
                      <w:kern w:val="0"/>
                      <w:sz w:val="21"/>
                      <w:szCs w:val="21"/>
                      <w:highlight w:val="none"/>
                      <w:u w:val="none"/>
                      <w:lang w:val="en-US" w:eastAsia="zh-CN" w:bidi="ar-SA"/>
                    </w:rPr>
                    <w:t>一般固废</w:t>
                  </w:r>
                  <w:r>
                    <w:rPr>
                      <w:rFonts w:hint="eastAsia" w:ascii="Times New Roman" w:hAnsi="Times New Roman" w:eastAsia="宋体" w:cs="Times New Roman"/>
                      <w:b w:val="0"/>
                      <w:bCs w:val="0"/>
                      <w:color w:val="000000"/>
                      <w:kern w:val="0"/>
                      <w:sz w:val="21"/>
                      <w:szCs w:val="21"/>
                      <w:highlight w:val="none"/>
                      <w:u w:val="none"/>
                      <w:lang w:val="en-US" w:eastAsia="zh-CN" w:bidi="ar-SA"/>
                    </w:rPr>
                    <w:t>暂存</w:t>
                  </w:r>
                  <w:r>
                    <w:rPr>
                      <w:rFonts w:hint="default" w:ascii="Times New Roman" w:hAnsi="Times New Roman" w:eastAsia="宋体" w:cs="Times New Roman"/>
                      <w:b w:val="0"/>
                      <w:bCs w:val="0"/>
                      <w:color w:val="000000"/>
                      <w:kern w:val="0"/>
                      <w:sz w:val="21"/>
                      <w:szCs w:val="21"/>
                      <w:highlight w:val="none"/>
                      <w:u w:val="none"/>
                      <w:lang w:val="en-US" w:eastAsia="zh-CN" w:bidi="ar-SA"/>
                    </w:rPr>
                    <w:t>区</w:t>
                  </w:r>
                  <w:r>
                    <w:rPr>
                      <w:rFonts w:hint="eastAsia" w:cs="Times New Roman"/>
                      <w:b w:val="0"/>
                      <w:bCs w:val="0"/>
                      <w:color w:val="000000"/>
                      <w:kern w:val="0"/>
                      <w:sz w:val="21"/>
                      <w:szCs w:val="21"/>
                      <w:highlight w:val="none"/>
                      <w:u w:val="none"/>
                      <w:lang w:val="en-US" w:eastAsia="zh-CN" w:bidi="ar-SA"/>
                    </w:rPr>
                    <w:t>1</w:t>
                  </w:r>
                  <w:r>
                    <w:rPr>
                      <w:rFonts w:hint="eastAsia" w:ascii="Times New Roman" w:hAnsi="Times New Roman" w:eastAsia="宋体" w:cs="Times New Roman"/>
                      <w:b w:val="0"/>
                      <w:bCs w:val="0"/>
                      <w:color w:val="000000"/>
                      <w:kern w:val="0"/>
                      <w:sz w:val="21"/>
                      <w:szCs w:val="21"/>
                      <w:highlight w:val="none"/>
                      <w:u w:val="none"/>
                      <w:lang w:val="en-US" w:eastAsia="zh-CN" w:bidi="ar-SA"/>
                    </w:rPr>
                    <w:t>0</w:t>
                  </w:r>
                  <w:r>
                    <w:rPr>
                      <w:rFonts w:hint="default" w:ascii="Times New Roman" w:hAnsi="Times New Roman" w:eastAsia="宋体" w:cs="Times New Roman"/>
                      <w:b w:val="0"/>
                      <w:bCs w:val="0"/>
                      <w:color w:val="000000"/>
                      <w:kern w:val="0"/>
                      <w:sz w:val="21"/>
                      <w:szCs w:val="21"/>
                      <w:highlight w:val="none"/>
                      <w:u w:val="none"/>
                      <w:lang w:val="en-US" w:eastAsia="zh-CN" w:bidi="ar-SA"/>
                    </w:rPr>
                    <w:t>m</w:t>
                  </w:r>
                  <w:r>
                    <w:rPr>
                      <w:rFonts w:hint="default" w:ascii="Times New Roman" w:hAnsi="Times New Roman" w:eastAsia="宋体" w:cs="Times New Roman"/>
                      <w:b w:val="0"/>
                      <w:bCs w:val="0"/>
                      <w:color w:val="000000"/>
                      <w:kern w:val="0"/>
                      <w:sz w:val="21"/>
                      <w:szCs w:val="21"/>
                      <w:highlight w:val="none"/>
                      <w:u w:val="none"/>
                      <w:vertAlign w:val="superscript"/>
                      <w:lang w:val="en-US" w:eastAsia="zh-CN" w:bidi="ar-SA"/>
                    </w:rPr>
                    <w:t>2</w:t>
                  </w:r>
                  <w:r>
                    <w:rPr>
                      <w:rFonts w:hint="default" w:ascii="Times New Roman" w:hAnsi="Times New Roman" w:eastAsia="宋体" w:cs="Times New Roman"/>
                      <w:b w:val="0"/>
                      <w:bCs w:val="0"/>
                      <w:color w:val="000000"/>
                      <w:kern w:val="0"/>
                      <w:sz w:val="21"/>
                      <w:szCs w:val="21"/>
                      <w:highlight w:val="none"/>
                      <w:u w:val="none"/>
                      <w:lang w:val="en-US" w:eastAsia="zh-CN" w:bidi="ar-SA"/>
                    </w:rPr>
                    <w:t>，</w:t>
                  </w:r>
                  <w:r>
                    <w:rPr>
                      <w:rFonts w:hint="eastAsia" w:ascii="Times New Roman" w:hAnsi="Times New Roman" w:eastAsia="宋体" w:cs="Times New Roman"/>
                      <w:b w:val="0"/>
                      <w:bCs w:val="0"/>
                      <w:color w:val="000000"/>
                      <w:kern w:val="0"/>
                      <w:sz w:val="21"/>
                      <w:szCs w:val="21"/>
                      <w:highlight w:val="none"/>
                      <w:u w:val="none"/>
                      <w:lang w:val="en-US" w:eastAsia="zh-CN" w:bidi="ar-SA"/>
                    </w:rPr>
                    <w:t>收集后定期外售</w:t>
                  </w:r>
                </w:p>
              </w:tc>
              <w:tc>
                <w:tcPr>
                  <w:tcW w:w="1429" w:type="pct"/>
                  <w:tcBorders>
                    <w:tl2br w:val="nil"/>
                    <w:tr2bl w:val="nil"/>
                  </w:tcBorders>
                  <w:vAlign w:val="center"/>
                </w:tcPr>
                <w:p w14:paraId="1D67A2A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z w:val="21"/>
                      <w:szCs w:val="21"/>
                    </w:rPr>
                  </w:pPr>
                  <w:r>
                    <w:rPr>
                      <w:rFonts w:hint="eastAsia" w:ascii="Times New Roman" w:hAnsi="Times New Roman" w:eastAsia="宋体" w:cs="Times New Roman"/>
                      <w:b w:val="0"/>
                      <w:bCs w:val="0"/>
                      <w:color w:val="000000"/>
                      <w:kern w:val="0"/>
                      <w:sz w:val="21"/>
                      <w:szCs w:val="21"/>
                      <w:highlight w:val="none"/>
                      <w:u w:val="none"/>
                      <w:lang w:val="en-US" w:eastAsia="zh-CN" w:bidi="ar-SA"/>
                    </w:rPr>
                    <w:t>设置</w:t>
                  </w:r>
                  <w:r>
                    <w:rPr>
                      <w:rFonts w:hint="default" w:ascii="Times New Roman" w:hAnsi="Times New Roman" w:eastAsia="宋体" w:cs="Times New Roman"/>
                      <w:b w:val="0"/>
                      <w:bCs w:val="0"/>
                      <w:color w:val="000000"/>
                      <w:kern w:val="0"/>
                      <w:sz w:val="21"/>
                      <w:szCs w:val="21"/>
                      <w:highlight w:val="none"/>
                      <w:u w:val="none"/>
                      <w:lang w:val="en-US" w:eastAsia="zh-CN" w:bidi="ar-SA"/>
                    </w:rPr>
                    <w:t>一般固废</w:t>
                  </w:r>
                  <w:r>
                    <w:rPr>
                      <w:rFonts w:hint="eastAsia" w:ascii="Times New Roman" w:hAnsi="Times New Roman" w:eastAsia="宋体" w:cs="Times New Roman"/>
                      <w:b w:val="0"/>
                      <w:bCs w:val="0"/>
                      <w:color w:val="000000"/>
                      <w:kern w:val="0"/>
                      <w:sz w:val="21"/>
                      <w:szCs w:val="21"/>
                      <w:highlight w:val="none"/>
                      <w:u w:val="none"/>
                      <w:lang w:val="en-US" w:eastAsia="zh-CN" w:bidi="ar-SA"/>
                    </w:rPr>
                    <w:t>暂存</w:t>
                  </w:r>
                  <w:r>
                    <w:rPr>
                      <w:rFonts w:hint="default" w:ascii="Times New Roman" w:hAnsi="Times New Roman" w:eastAsia="宋体" w:cs="Times New Roman"/>
                      <w:b w:val="0"/>
                      <w:bCs w:val="0"/>
                      <w:color w:val="000000"/>
                      <w:kern w:val="0"/>
                      <w:sz w:val="21"/>
                      <w:szCs w:val="21"/>
                      <w:highlight w:val="none"/>
                      <w:u w:val="none"/>
                      <w:lang w:val="en-US" w:eastAsia="zh-CN" w:bidi="ar-SA"/>
                    </w:rPr>
                    <w:t>区</w:t>
                  </w:r>
                  <w:r>
                    <w:rPr>
                      <w:rFonts w:hint="eastAsia" w:cs="Times New Roman"/>
                      <w:b w:val="0"/>
                      <w:bCs w:val="0"/>
                      <w:color w:val="000000"/>
                      <w:kern w:val="0"/>
                      <w:sz w:val="21"/>
                      <w:szCs w:val="21"/>
                      <w:highlight w:val="none"/>
                      <w:u w:val="none"/>
                      <w:lang w:val="en-US" w:eastAsia="zh-CN" w:bidi="ar-SA"/>
                    </w:rPr>
                    <w:t>1</w:t>
                  </w:r>
                  <w:r>
                    <w:rPr>
                      <w:rFonts w:hint="eastAsia" w:ascii="Times New Roman" w:hAnsi="Times New Roman" w:eastAsia="宋体" w:cs="Times New Roman"/>
                      <w:b w:val="0"/>
                      <w:bCs w:val="0"/>
                      <w:color w:val="000000"/>
                      <w:kern w:val="0"/>
                      <w:sz w:val="21"/>
                      <w:szCs w:val="21"/>
                      <w:highlight w:val="none"/>
                      <w:u w:val="none"/>
                      <w:lang w:val="en-US" w:eastAsia="zh-CN" w:bidi="ar-SA"/>
                    </w:rPr>
                    <w:t>0</w:t>
                  </w:r>
                  <w:r>
                    <w:rPr>
                      <w:rFonts w:hint="default" w:ascii="Times New Roman" w:hAnsi="Times New Roman" w:eastAsia="宋体" w:cs="Times New Roman"/>
                      <w:b w:val="0"/>
                      <w:bCs w:val="0"/>
                      <w:color w:val="000000"/>
                      <w:kern w:val="0"/>
                      <w:sz w:val="21"/>
                      <w:szCs w:val="21"/>
                      <w:highlight w:val="none"/>
                      <w:u w:val="none"/>
                      <w:lang w:val="en-US" w:eastAsia="zh-CN" w:bidi="ar-SA"/>
                    </w:rPr>
                    <w:t>m</w:t>
                  </w:r>
                  <w:r>
                    <w:rPr>
                      <w:rFonts w:hint="default" w:ascii="Times New Roman" w:hAnsi="Times New Roman" w:eastAsia="宋体" w:cs="Times New Roman"/>
                      <w:b w:val="0"/>
                      <w:bCs w:val="0"/>
                      <w:color w:val="000000"/>
                      <w:kern w:val="0"/>
                      <w:sz w:val="21"/>
                      <w:szCs w:val="21"/>
                      <w:highlight w:val="none"/>
                      <w:u w:val="none"/>
                      <w:vertAlign w:val="superscript"/>
                      <w:lang w:val="en-US" w:eastAsia="zh-CN" w:bidi="ar-SA"/>
                    </w:rPr>
                    <w:t>2</w:t>
                  </w:r>
                  <w:r>
                    <w:rPr>
                      <w:rFonts w:hint="default" w:ascii="Times New Roman" w:hAnsi="Times New Roman" w:eastAsia="宋体" w:cs="Times New Roman"/>
                      <w:b w:val="0"/>
                      <w:bCs w:val="0"/>
                      <w:color w:val="000000"/>
                      <w:kern w:val="0"/>
                      <w:sz w:val="21"/>
                      <w:szCs w:val="21"/>
                      <w:highlight w:val="none"/>
                      <w:u w:val="none"/>
                      <w:lang w:val="en-US" w:eastAsia="zh-CN" w:bidi="ar-SA"/>
                    </w:rPr>
                    <w:t>，</w:t>
                  </w:r>
                  <w:r>
                    <w:rPr>
                      <w:rFonts w:hint="eastAsia" w:ascii="Times New Roman" w:hAnsi="Times New Roman" w:eastAsia="宋体" w:cs="Times New Roman"/>
                      <w:b w:val="0"/>
                      <w:bCs w:val="0"/>
                      <w:color w:val="000000"/>
                      <w:kern w:val="0"/>
                      <w:sz w:val="21"/>
                      <w:szCs w:val="21"/>
                      <w:highlight w:val="none"/>
                      <w:u w:val="none"/>
                      <w:lang w:val="en-US" w:eastAsia="zh-CN" w:bidi="ar-SA"/>
                    </w:rPr>
                    <w:t>收集后定期外售</w:t>
                  </w:r>
                </w:p>
              </w:tc>
              <w:tc>
                <w:tcPr>
                  <w:tcW w:w="571" w:type="pct"/>
                  <w:tcBorders>
                    <w:tl2br w:val="nil"/>
                    <w:tr2bl w:val="nil"/>
                  </w:tcBorders>
                  <w:vAlign w:val="center"/>
                </w:tcPr>
                <w:p w14:paraId="19E2D77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cs="Times New Roman" w:eastAsiaTheme="minorEastAsia"/>
                      <w:sz w:val="21"/>
                      <w:szCs w:val="21"/>
                      <w:highlight w:val="none"/>
                      <w:lang w:val="en-US" w:eastAsia="zh-CN"/>
                    </w:rPr>
                  </w:pPr>
                  <w:r>
                    <w:rPr>
                      <w:rFonts w:hint="eastAsia" w:cs="Times New Roman" w:eastAsiaTheme="minorEastAsia"/>
                      <w:sz w:val="21"/>
                      <w:szCs w:val="21"/>
                      <w:highlight w:val="none"/>
                      <w:lang w:val="en-US" w:eastAsia="zh-CN"/>
                    </w:rPr>
                    <w:t>不变</w:t>
                  </w:r>
                </w:p>
              </w:tc>
            </w:tr>
            <w:tr w14:paraId="2F6F218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7" w:type="pct"/>
                  <w:vMerge w:val="continue"/>
                  <w:tcBorders>
                    <w:tl2br w:val="nil"/>
                    <w:tr2bl w:val="nil"/>
                  </w:tcBorders>
                  <w:vAlign w:val="center"/>
                </w:tcPr>
                <w:p w14:paraId="0A2D71E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eastAsiaTheme="minorEastAsia"/>
                      <w:sz w:val="21"/>
                      <w:szCs w:val="21"/>
                      <w:highlight w:val="none"/>
                      <w:lang w:val="en-US" w:eastAsia="zh-CN"/>
                    </w:rPr>
                  </w:pPr>
                </w:p>
              </w:tc>
              <w:tc>
                <w:tcPr>
                  <w:tcW w:w="1151" w:type="pct"/>
                  <w:tcBorders>
                    <w:tl2br w:val="nil"/>
                    <w:tr2bl w:val="nil"/>
                  </w:tcBorders>
                  <w:vAlign w:val="center"/>
                </w:tcPr>
                <w:p w14:paraId="29EFA90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cs="Times New Roman"/>
                      <w:kern w:val="0"/>
                      <w:sz w:val="21"/>
                      <w:szCs w:val="21"/>
                      <w:lang w:val="en-US" w:eastAsia="zh-CN"/>
                    </w:rPr>
                  </w:pPr>
                  <w:r>
                    <w:rPr>
                      <w:rFonts w:hint="eastAsia" w:cs="Times New Roman"/>
                      <w:kern w:val="0"/>
                      <w:sz w:val="21"/>
                      <w:szCs w:val="21"/>
                      <w:lang w:val="en-US" w:eastAsia="zh-CN"/>
                    </w:rPr>
                    <w:t>危险废物</w:t>
                  </w:r>
                </w:p>
              </w:tc>
              <w:tc>
                <w:tcPr>
                  <w:tcW w:w="1429" w:type="pct"/>
                  <w:tcBorders>
                    <w:tl2br w:val="nil"/>
                    <w:tr2bl w:val="nil"/>
                  </w:tcBorders>
                  <w:vAlign w:val="center"/>
                </w:tcPr>
                <w:p w14:paraId="72C4C89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z w:val="21"/>
                      <w:szCs w:val="21"/>
                    </w:rPr>
                  </w:pPr>
                  <w:r>
                    <w:rPr>
                      <w:rFonts w:hint="eastAsia" w:ascii="Times New Roman" w:hAnsi="Times New Roman" w:eastAsia="宋体" w:cs="Times New Roman"/>
                      <w:color w:val="auto"/>
                      <w:sz w:val="21"/>
                      <w:szCs w:val="21"/>
                      <w:lang w:val="en-US" w:eastAsia="zh-CN"/>
                    </w:rPr>
                    <w:t>设置危险废物暂存间</w:t>
                  </w:r>
                  <w:r>
                    <w:rPr>
                      <w:rFonts w:hint="eastAsia" w:cs="Times New Roman"/>
                      <w:color w:val="auto"/>
                      <w:sz w:val="21"/>
                      <w:szCs w:val="21"/>
                      <w:lang w:val="en-US" w:eastAsia="zh-CN"/>
                    </w:rPr>
                    <w:t>6</w:t>
                  </w:r>
                  <w:r>
                    <w:rPr>
                      <w:rFonts w:hint="eastAsia" w:ascii="Times New Roman" w:hAnsi="Times New Roman" w:eastAsia="宋体" w:cs="Times New Roman"/>
                      <w:color w:val="auto"/>
                      <w:sz w:val="21"/>
                      <w:szCs w:val="21"/>
                      <w:lang w:val="en-US" w:eastAsia="zh-CN"/>
                    </w:rPr>
                    <w:t>m</w:t>
                  </w:r>
                  <w:r>
                    <w:rPr>
                      <w:rFonts w:hint="eastAsia" w:ascii="Times New Roman" w:hAnsi="Times New Roman" w:eastAsia="宋体" w:cs="Times New Roman"/>
                      <w:color w:val="auto"/>
                      <w:sz w:val="21"/>
                      <w:szCs w:val="21"/>
                      <w:vertAlign w:val="superscript"/>
                      <w:lang w:val="en-US" w:eastAsia="zh-CN"/>
                    </w:rPr>
                    <w:t>2</w:t>
                  </w:r>
                  <w:r>
                    <w:rPr>
                      <w:rFonts w:hint="eastAsia" w:ascii="Times New Roman" w:hAnsi="Times New Roman" w:eastAsia="宋体" w:cs="Times New Roman"/>
                      <w:color w:val="auto"/>
                      <w:sz w:val="21"/>
                      <w:szCs w:val="21"/>
                      <w:lang w:val="en-US" w:eastAsia="zh-CN"/>
                    </w:rPr>
                    <w:t>，定期委托有资质单位处置</w:t>
                  </w:r>
                </w:p>
              </w:tc>
              <w:tc>
                <w:tcPr>
                  <w:tcW w:w="1429" w:type="pct"/>
                  <w:tcBorders>
                    <w:tl2br w:val="nil"/>
                    <w:tr2bl w:val="nil"/>
                  </w:tcBorders>
                  <w:vAlign w:val="center"/>
                </w:tcPr>
                <w:p w14:paraId="663CD95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z w:val="21"/>
                      <w:szCs w:val="21"/>
                    </w:rPr>
                  </w:pPr>
                  <w:r>
                    <w:rPr>
                      <w:rFonts w:hint="eastAsia" w:ascii="Times New Roman" w:hAnsi="Times New Roman" w:eastAsia="宋体" w:cs="Times New Roman"/>
                      <w:color w:val="auto"/>
                      <w:sz w:val="21"/>
                      <w:szCs w:val="21"/>
                      <w:lang w:val="en-US" w:eastAsia="zh-CN"/>
                    </w:rPr>
                    <w:t>设置危险废物暂存间</w:t>
                  </w:r>
                  <w:r>
                    <w:rPr>
                      <w:rFonts w:hint="eastAsia" w:cs="Times New Roman"/>
                      <w:color w:val="auto"/>
                      <w:sz w:val="21"/>
                      <w:szCs w:val="21"/>
                      <w:lang w:val="en-US" w:eastAsia="zh-CN"/>
                    </w:rPr>
                    <w:t>6</w:t>
                  </w:r>
                  <w:r>
                    <w:rPr>
                      <w:rFonts w:hint="eastAsia" w:ascii="Times New Roman" w:hAnsi="Times New Roman" w:eastAsia="宋体" w:cs="Times New Roman"/>
                      <w:color w:val="auto"/>
                      <w:sz w:val="21"/>
                      <w:szCs w:val="21"/>
                      <w:lang w:val="en-US" w:eastAsia="zh-CN"/>
                    </w:rPr>
                    <w:t>m</w:t>
                  </w:r>
                  <w:r>
                    <w:rPr>
                      <w:rFonts w:hint="eastAsia" w:ascii="Times New Roman" w:hAnsi="Times New Roman" w:eastAsia="宋体" w:cs="Times New Roman"/>
                      <w:color w:val="auto"/>
                      <w:sz w:val="21"/>
                      <w:szCs w:val="21"/>
                      <w:vertAlign w:val="superscript"/>
                      <w:lang w:val="en-US" w:eastAsia="zh-CN"/>
                    </w:rPr>
                    <w:t>2</w:t>
                  </w:r>
                  <w:r>
                    <w:rPr>
                      <w:rFonts w:hint="eastAsia" w:ascii="Times New Roman" w:hAnsi="Times New Roman" w:eastAsia="宋体" w:cs="Times New Roman"/>
                      <w:color w:val="auto"/>
                      <w:sz w:val="21"/>
                      <w:szCs w:val="21"/>
                      <w:lang w:val="en-US" w:eastAsia="zh-CN"/>
                    </w:rPr>
                    <w:t>，定期委托有资质单位处置</w:t>
                  </w:r>
                </w:p>
              </w:tc>
              <w:tc>
                <w:tcPr>
                  <w:tcW w:w="571" w:type="pct"/>
                  <w:tcBorders>
                    <w:tl2br w:val="nil"/>
                    <w:tr2bl w:val="nil"/>
                  </w:tcBorders>
                  <w:vAlign w:val="center"/>
                </w:tcPr>
                <w:p w14:paraId="0C196EF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cs="Times New Roman" w:eastAsiaTheme="minorEastAsia"/>
                      <w:sz w:val="21"/>
                      <w:szCs w:val="21"/>
                      <w:highlight w:val="none"/>
                      <w:lang w:val="en-US" w:eastAsia="zh-CN"/>
                    </w:rPr>
                  </w:pPr>
                  <w:r>
                    <w:rPr>
                      <w:rFonts w:hint="eastAsia" w:cs="Times New Roman" w:eastAsiaTheme="minorEastAsia"/>
                      <w:sz w:val="21"/>
                      <w:szCs w:val="21"/>
                      <w:highlight w:val="none"/>
                      <w:lang w:val="en-US" w:eastAsia="zh-CN"/>
                    </w:rPr>
                    <w:t>不变</w:t>
                  </w:r>
                </w:p>
              </w:tc>
            </w:tr>
            <w:tr w14:paraId="6811F3F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7" w:type="pct"/>
                  <w:vMerge w:val="continue"/>
                  <w:tcBorders>
                    <w:tl2br w:val="nil"/>
                    <w:tr2bl w:val="nil"/>
                  </w:tcBorders>
                  <w:vAlign w:val="center"/>
                </w:tcPr>
                <w:p w14:paraId="3340691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eastAsiaTheme="minorEastAsia"/>
                      <w:sz w:val="21"/>
                      <w:szCs w:val="21"/>
                      <w:highlight w:val="none"/>
                      <w:lang w:val="en-US" w:eastAsia="zh-CN"/>
                    </w:rPr>
                  </w:pPr>
                </w:p>
              </w:tc>
              <w:tc>
                <w:tcPr>
                  <w:tcW w:w="1151" w:type="pct"/>
                  <w:tcBorders>
                    <w:tl2br w:val="nil"/>
                    <w:tr2bl w:val="nil"/>
                  </w:tcBorders>
                  <w:vAlign w:val="center"/>
                </w:tcPr>
                <w:p w14:paraId="6307CE8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cs="Times New Roman"/>
                      <w:kern w:val="0"/>
                      <w:sz w:val="21"/>
                      <w:szCs w:val="21"/>
                      <w:lang w:val="en-US" w:eastAsia="zh-CN"/>
                    </w:rPr>
                  </w:pPr>
                  <w:r>
                    <w:rPr>
                      <w:rFonts w:hint="eastAsia" w:cs="Times New Roman"/>
                      <w:kern w:val="0"/>
                      <w:sz w:val="21"/>
                      <w:szCs w:val="21"/>
                      <w:lang w:val="en-US" w:eastAsia="zh-CN"/>
                    </w:rPr>
                    <w:t>生活垃圾</w:t>
                  </w:r>
                </w:p>
              </w:tc>
              <w:tc>
                <w:tcPr>
                  <w:tcW w:w="1429" w:type="pct"/>
                  <w:tcBorders>
                    <w:tl2br w:val="nil"/>
                    <w:tr2bl w:val="nil"/>
                  </w:tcBorders>
                  <w:vAlign w:val="center"/>
                </w:tcPr>
                <w:p w14:paraId="697457A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厂区设垃圾桶集中收集，定期委托环卫部门进行处理</w:t>
                  </w:r>
                </w:p>
              </w:tc>
              <w:tc>
                <w:tcPr>
                  <w:tcW w:w="1429" w:type="pct"/>
                  <w:tcBorders>
                    <w:tl2br w:val="nil"/>
                    <w:tr2bl w:val="nil"/>
                  </w:tcBorders>
                  <w:vAlign w:val="center"/>
                </w:tcPr>
                <w:p w14:paraId="2442F38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厂区设垃圾桶集中收集，定期委托环卫部门进行处理</w:t>
                  </w:r>
                </w:p>
              </w:tc>
              <w:tc>
                <w:tcPr>
                  <w:tcW w:w="571" w:type="pct"/>
                  <w:tcBorders>
                    <w:tl2br w:val="nil"/>
                    <w:tr2bl w:val="nil"/>
                  </w:tcBorders>
                  <w:vAlign w:val="center"/>
                </w:tcPr>
                <w:p w14:paraId="4DE9439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cs="Times New Roman" w:eastAsiaTheme="minorEastAsia"/>
                      <w:sz w:val="21"/>
                      <w:szCs w:val="21"/>
                      <w:highlight w:val="none"/>
                      <w:lang w:val="en-US" w:eastAsia="zh-CN"/>
                    </w:rPr>
                  </w:pPr>
                  <w:r>
                    <w:rPr>
                      <w:rFonts w:hint="eastAsia" w:cs="Times New Roman" w:eastAsiaTheme="minorEastAsia"/>
                      <w:sz w:val="21"/>
                      <w:szCs w:val="21"/>
                      <w:highlight w:val="none"/>
                      <w:lang w:val="en-US" w:eastAsia="zh-CN"/>
                    </w:rPr>
                    <w:t>不变</w:t>
                  </w:r>
                </w:p>
              </w:tc>
            </w:tr>
            <w:tr w14:paraId="7E416BA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7" w:type="pct"/>
                  <w:vMerge w:val="continue"/>
                  <w:tcBorders>
                    <w:tl2br w:val="nil"/>
                    <w:tr2bl w:val="nil"/>
                  </w:tcBorders>
                  <w:vAlign w:val="center"/>
                </w:tcPr>
                <w:p w14:paraId="0E1AEB3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eastAsiaTheme="minorEastAsia"/>
                      <w:sz w:val="21"/>
                      <w:szCs w:val="21"/>
                      <w:highlight w:val="none"/>
                      <w:lang w:val="en-US" w:eastAsia="zh-CN"/>
                    </w:rPr>
                  </w:pPr>
                </w:p>
              </w:tc>
              <w:tc>
                <w:tcPr>
                  <w:tcW w:w="1151" w:type="pct"/>
                  <w:tcBorders>
                    <w:tl2br w:val="nil"/>
                    <w:tr2bl w:val="nil"/>
                  </w:tcBorders>
                  <w:vAlign w:val="center"/>
                </w:tcPr>
                <w:p w14:paraId="68E02AF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cs="Times New Roman"/>
                      <w:kern w:val="0"/>
                      <w:sz w:val="21"/>
                      <w:szCs w:val="21"/>
                      <w:lang w:val="en-US" w:eastAsia="zh-CN"/>
                    </w:rPr>
                  </w:pPr>
                  <w:r>
                    <w:rPr>
                      <w:rFonts w:hint="eastAsia" w:cs="Times New Roman"/>
                      <w:kern w:val="0"/>
                      <w:sz w:val="21"/>
                      <w:szCs w:val="21"/>
                      <w:lang w:val="en-US" w:eastAsia="zh-CN"/>
                    </w:rPr>
                    <w:t>噪声</w:t>
                  </w:r>
                </w:p>
              </w:tc>
              <w:tc>
                <w:tcPr>
                  <w:tcW w:w="1429" w:type="pct"/>
                  <w:tcBorders>
                    <w:tl2br w:val="nil"/>
                    <w:tr2bl w:val="nil"/>
                  </w:tcBorders>
                  <w:vAlign w:val="center"/>
                </w:tcPr>
                <w:p w14:paraId="40BC869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基础减振、车间隔声</w:t>
                  </w:r>
                </w:p>
              </w:tc>
              <w:tc>
                <w:tcPr>
                  <w:tcW w:w="1429" w:type="pct"/>
                  <w:tcBorders>
                    <w:tl2br w:val="nil"/>
                    <w:tr2bl w:val="nil"/>
                  </w:tcBorders>
                  <w:vAlign w:val="center"/>
                </w:tcPr>
                <w:p w14:paraId="7DDC3AE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基础减振、车间隔声</w:t>
                  </w:r>
                </w:p>
              </w:tc>
              <w:tc>
                <w:tcPr>
                  <w:tcW w:w="571" w:type="pct"/>
                  <w:tcBorders>
                    <w:tl2br w:val="nil"/>
                    <w:tr2bl w:val="nil"/>
                  </w:tcBorders>
                  <w:vAlign w:val="center"/>
                </w:tcPr>
                <w:p w14:paraId="7651624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cs="Times New Roman" w:eastAsiaTheme="minorEastAsia"/>
                      <w:sz w:val="21"/>
                      <w:szCs w:val="21"/>
                      <w:highlight w:val="none"/>
                      <w:lang w:val="en-US" w:eastAsia="zh-CN"/>
                    </w:rPr>
                  </w:pPr>
                  <w:r>
                    <w:rPr>
                      <w:rFonts w:hint="eastAsia" w:cs="Times New Roman" w:eastAsiaTheme="minorEastAsia"/>
                      <w:sz w:val="21"/>
                      <w:szCs w:val="21"/>
                      <w:highlight w:val="none"/>
                      <w:lang w:val="en-US" w:eastAsia="zh-CN"/>
                    </w:rPr>
                    <w:t>不变</w:t>
                  </w:r>
                </w:p>
              </w:tc>
            </w:tr>
          </w:tbl>
          <w:p w14:paraId="460AB212">
            <w:pPr>
              <w:keepNext w:val="0"/>
              <w:keepLines w:val="0"/>
              <w:pageBreakBefore w:val="0"/>
              <w:widowControl/>
              <w:kinsoku/>
              <w:wordWrap/>
              <w:overflowPunct/>
              <w:topLinePunct w:val="0"/>
              <w:autoSpaceDE/>
              <w:autoSpaceDN/>
              <w:bidi w:val="0"/>
              <w:adjustRightInd w:val="0"/>
              <w:snapToGrid w:val="0"/>
              <w:spacing w:after="0" w:afterLines="0" w:line="520" w:lineRule="exact"/>
              <w:jc w:val="center"/>
              <w:textAlignment w:val="auto"/>
              <w:outlineLvl w:val="9"/>
              <w:rPr>
                <w:rFonts w:hint="default" w:ascii="Times New Roman" w:hAnsi="Times New Roman" w:cs="Times New Roman" w:eastAsiaTheme="minorEastAsia"/>
                <w:b/>
                <w:bCs/>
                <w:color w:val="auto"/>
                <w:kern w:val="2"/>
                <w:sz w:val="24"/>
                <w:szCs w:val="24"/>
                <w:highlight w:val="yellow"/>
                <w:lang w:val="en-US" w:eastAsia="zh-CN" w:bidi="ar-SA"/>
              </w:rPr>
            </w:pPr>
            <w:r>
              <w:rPr>
                <w:rFonts w:hint="default" w:ascii="Times New Roman" w:hAnsi="Times New Roman" w:cs="Times New Roman" w:eastAsiaTheme="minorEastAsia"/>
                <w:b/>
                <w:bCs/>
                <w:color w:val="auto"/>
                <w:kern w:val="2"/>
                <w:sz w:val="24"/>
                <w:szCs w:val="24"/>
                <w:highlight w:val="none"/>
                <w:lang w:val="en-US" w:eastAsia="zh-CN" w:bidi="ar-SA"/>
              </w:rPr>
              <w:t>表</w:t>
            </w:r>
            <w:r>
              <w:rPr>
                <w:rFonts w:hint="eastAsia" w:cs="Times New Roman" w:eastAsiaTheme="minorEastAsia"/>
                <w:b/>
                <w:bCs/>
                <w:color w:val="auto"/>
                <w:kern w:val="2"/>
                <w:sz w:val="24"/>
                <w:szCs w:val="24"/>
                <w:highlight w:val="none"/>
                <w:lang w:val="en-US" w:eastAsia="zh-CN" w:bidi="ar-SA"/>
              </w:rPr>
              <w:t>4</w:t>
            </w:r>
            <w:r>
              <w:rPr>
                <w:rFonts w:hint="eastAsia" w:ascii="Times New Roman" w:hAnsi="Times New Roman" w:cs="Times New Roman" w:eastAsiaTheme="minorEastAsia"/>
                <w:b/>
                <w:bCs/>
                <w:color w:val="auto"/>
                <w:kern w:val="2"/>
                <w:sz w:val="24"/>
                <w:szCs w:val="24"/>
                <w:highlight w:val="none"/>
                <w:lang w:val="en-US" w:eastAsia="zh-CN" w:bidi="ar-SA"/>
              </w:rPr>
              <w:t xml:space="preserve">  </w:t>
            </w:r>
            <w:r>
              <w:rPr>
                <w:rFonts w:hint="eastAsia" w:cs="Times New Roman" w:eastAsiaTheme="minorEastAsia"/>
                <w:b/>
                <w:bCs/>
                <w:color w:val="auto"/>
                <w:kern w:val="2"/>
                <w:sz w:val="24"/>
                <w:szCs w:val="24"/>
                <w:highlight w:val="none"/>
                <w:lang w:val="en-US" w:eastAsia="zh-CN" w:bidi="ar-SA"/>
              </w:rPr>
              <w:t>本项目</w:t>
            </w:r>
            <w:r>
              <w:rPr>
                <w:rFonts w:hint="default" w:ascii="Times New Roman" w:hAnsi="Times New Roman" w:cs="Times New Roman" w:eastAsiaTheme="minorEastAsia"/>
                <w:b/>
                <w:bCs/>
                <w:color w:val="auto"/>
                <w:kern w:val="2"/>
                <w:sz w:val="24"/>
                <w:szCs w:val="24"/>
                <w:highlight w:val="none"/>
                <w:lang w:val="en-US" w:eastAsia="zh-CN" w:bidi="ar-SA"/>
              </w:rPr>
              <w:t>主要设备情况一览表</w:t>
            </w:r>
          </w:p>
          <w:tbl>
            <w:tblPr>
              <w:tblStyle w:val="20"/>
              <w:tblW w:w="495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331"/>
              <w:gridCol w:w="2677"/>
              <w:gridCol w:w="1629"/>
              <w:gridCol w:w="1339"/>
              <w:gridCol w:w="1637"/>
            </w:tblGrid>
            <w:tr w14:paraId="130ED6B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72" w:type="pct"/>
                  <w:tcBorders>
                    <w:tl2br w:val="nil"/>
                    <w:tr2bl w:val="nil"/>
                  </w:tcBorders>
                  <w:noWrap w:val="0"/>
                  <w:vAlign w:val="center"/>
                </w:tcPr>
                <w:p w14:paraId="3985B0C2">
                  <w:pPr>
                    <w:keepNext w:val="0"/>
                    <w:keepLines w:val="0"/>
                    <w:pageBreakBefore w:val="0"/>
                    <w:widowControl/>
                    <w:kinsoku/>
                    <w:wordWrap/>
                    <w:overflowPunct/>
                    <w:topLinePunct w:val="0"/>
                    <w:autoSpaceDE/>
                    <w:autoSpaceDN/>
                    <w:bidi w:val="0"/>
                    <w:adjustRightInd/>
                    <w:snapToGrid/>
                    <w:spacing w:after="0" w:afterLines="-2147483648" w:line="240" w:lineRule="auto"/>
                    <w:jc w:val="center"/>
                    <w:textAlignment w:val="auto"/>
                    <w:rPr>
                      <w:rFonts w:hint="default" w:ascii="Times New Roman" w:hAnsi="Times New Roman" w:eastAsia="宋体" w:cs="Times New Roman"/>
                      <w:b/>
                      <w:bCs/>
                      <w:kern w:val="0"/>
                      <w:sz w:val="21"/>
                      <w:szCs w:val="21"/>
                    </w:rPr>
                  </w:pPr>
                  <w:r>
                    <w:rPr>
                      <w:rFonts w:hint="default" w:ascii="Times New Roman" w:hAnsi="Times New Roman" w:eastAsia="宋体" w:cs="Times New Roman"/>
                      <w:b/>
                      <w:bCs/>
                      <w:kern w:val="0"/>
                      <w:sz w:val="21"/>
                      <w:szCs w:val="21"/>
                    </w:rPr>
                    <w:t>序号</w:t>
                  </w:r>
                </w:p>
              </w:tc>
              <w:tc>
                <w:tcPr>
                  <w:tcW w:w="1553" w:type="pct"/>
                  <w:tcBorders>
                    <w:tl2br w:val="nil"/>
                    <w:tr2bl w:val="nil"/>
                  </w:tcBorders>
                  <w:noWrap w:val="0"/>
                  <w:vAlign w:val="center"/>
                </w:tcPr>
                <w:p w14:paraId="76B74637">
                  <w:pPr>
                    <w:keepNext w:val="0"/>
                    <w:keepLines w:val="0"/>
                    <w:pageBreakBefore w:val="0"/>
                    <w:widowControl/>
                    <w:kinsoku/>
                    <w:wordWrap/>
                    <w:overflowPunct/>
                    <w:topLinePunct w:val="0"/>
                    <w:autoSpaceDE/>
                    <w:autoSpaceDN/>
                    <w:bidi w:val="0"/>
                    <w:adjustRightInd/>
                    <w:snapToGrid/>
                    <w:spacing w:after="0" w:afterLines="0" w:line="240" w:lineRule="auto"/>
                    <w:jc w:val="center"/>
                    <w:textAlignment w:val="auto"/>
                    <w:rPr>
                      <w:rFonts w:hint="default" w:ascii="Times New Roman" w:hAnsi="Times New Roman" w:eastAsia="宋体" w:cs="Times New Roman"/>
                      <w:b/>
                      <w:bCs/>
                      <w:kern w:val="0"/>
                      <w:sz w:val="21"/>
                      <w:szCs w:val="21"/>
                    </w:rPr>
                  </w:pPr>
                  <w:r>
                    <w:rPr>
                      <w:rFonts w:hint="default" w:ascii="Times New Roman" w:hAnsi="Times New Roman" w:eastAsia="宋体" w:cs="Times New Roman"/>
                      <w:b/>
                      <w:bCs/>
                      <w:kern w:val="0"/>
                      <w:sz w:val="21"/>
                      <w:szCs w:val="21"/>
                    </w:rPr>
                    <w:t>设备名称</w:t>
                  </w:r>
                </w:p>
              </w:tc>
              <w:tc>
                <w:tcPr>
                  <w:tcW w:w="945" w:type="pct"/>
                  <w:tcBorders>
                    <w:tl2br w:val="nil"/>
                    <w:tr2bl w:val="nil"/>
                  </w:tcBorders>
                  <w:noWrap w:val="0"/>
                  <w:vAlign w:val="center"/>
                </w:tcPr>
                <w:p w14:paraId="3A7495C1">
                  <w:pPr>
                    <w:keepNext w:val="0"/>
                    <w:keepLines w:val="0"/>
                    <w:pageBreakBefore w:val="0"/>
                    <w:widowControl/>
                    <w:kinsoku/>
                    <w:wordWrap/>
                    <w:overflowPunct/>
                    <w:topLinePunct w:val="0"/>
                    <w:autoSpaceDE/>
                    <w:autoSpaceDN/>
                    <w:bidi w:val="0"/>
                    <w:adjustRightInd/>
                    <w:snapToGrid/>
                    <w:spacing w:after="0" w:afterLines="-2147483648" w:line="240" w:lineRule="auto"/>
                    <w:jc w:val="center"/>
                    <w:textAlignment w:val="auto"/>
                    <w:rPr>
                      <w:rFonts w:hint="default" w:ascii="Times New Roman" w:hAnsi="Times New Roman" w:eastAsia="宋体" w:cs="Times New Roman"/>
                      <w:b/>
                      <w:bCs/>
                      <w:kern w:val="0"/>
                      <w:sz w:val="21"/>
                      <w:szCs w:val="21"/>
                      <w:lang w:val="en-US" w:eastAsia="zh-CN"/>
                    </w:rPr>
                  </w:pPr>
                  <w:r>
                    <w:rPr>
                      <w:rFonts w:hint="eastAsia" w:cs="Times New Roman"/>
                      <w:b/>
                      <w:bCs/>
                      <w:kern w:val="0"/>
                      <w:sz w:val="21"/>
                      <w:szCs w:val="21"/>
                      <w:lang w:val="en-US" w:eastAsia="zh-CN"/>
                    </w:rPr>
                    <w:t>计划投入量</w:t>
                  </w:r>
                </w:p>
              </w:tc>
              <w:tc>
                <w:tcPr>
                  <w:tcW w:w="777" w:type="pct"/>
                  <w:tcBorders>
                    <w:tl2br w:val="nil"/>
                    <w:tr2bl w:val="nil"/>
                  </w:tcBorders>
                  <w:noWrap w:val="0"/>
                  <w:vAlign w:val="center"/>
                </w:tcPr>
                <w:p w14:paraId="3EDC5224">
                  <w:pPr>
                    <w:keepNext w:val="0"/>
                    <w:keepLines w:val="0"/>
                    <w:pageBreakBefore w:val="0"/>
                    <w:widowControl/>
                    <w:kinsoku/>
                    <w:wordWrap/>
                    <w:overflowPunct/>
                    <w:topLinePunct w:val="0"/>
                    <w:autoSpaceDE/>
                    <w:autoSpaceDN/>
                    <w:bidi w:val="0"/>
                    <w:adjustRightInd/>
                    <w:snapToGrid/>
                    <w:spacing w:after="0" w:afterLines="-2147483648" w:line="240" w:lineRule="auto"/>
                    <w:jc w:val="center"/>
                    <w:textAlignment w:val="auto"/>
                    <w:rPr>
                      <w:rFonts w:hint="default" w:ascii="Times New Roman" w:hAnsi="Times New Roman" w:eastAsia="宋体" w:cs="Times New Roman"/>
                      <w:b/>
                      <w:bCs/>
                      <w:kern w:val="0"/>
                      <w:sz w:val="21"/>
                      <w:szCs w:val="21"/>
                      <w:lang w:val="en-US" w:eastAsia="zh-CN"/>
                    </w:rPr>
                  </w:pPr>
                  <w:r>
                    <w:rPr>
                      <w:rFonts w:hint="eastAsia" w:cs="Times New Roman"/>
                      <w:b/>
                      <w:bCs/>
                      <w:kern w:val="0"/>
                      <w:sz w:val="21"/>
                      <w:szCs w:val="21"/>
                      <w:lang w:val="en-US" w:eastAsia="zh-CN"/>
                    </w:rPr>
                    <w:t>实际建设内容</w:t>
                  </w:r>
                </w:p>
              </w:tc>
              <w:tc>
                <w:tcPr>
                  <w:tcW w:w="950" w:type="pct"/>
                  <w:tcBorders>
                    <w:tl2br w:val="nil"/>
                    <w:tr2bl w:val="nil"/>
                  </w:tcBorders>
                  <w:noWrap w:val="0"/>
                  <w:vAlign w:val="center"/>
                </w:tcPr>
                <w:p w14:paraId="794ADC7A">
                  <w:pPr>
                    <w:keepNext w:val="0"/>
                    <w:keepLines w:val="0"/>
                    <w:pageBreakBefore w:val="0"/>
                    <w:widowControl/>
                    <w:kinsoku/>
                    <w:wordWrap/>
                    <w:overflowPunct/>
                    <w:topLinePunct w:val="0"/>
                    <w:autoSpaceDE/>
                    <w:autoSpaceDN/>
                    <w:bidi w:val="0"/>
                    <w:adjustRightInd/>
                    <w:snapToGrid/>
                    <w:spacing w:after="0" w:afterLines="-2147483648" w:line="240" w:lineRule="auto"/>
                    <w:jc w:val="center"/>
                    <w:textAlignment w:val="auto"/>
                    <w:rPr>
                      <w:rFonts w:hint="default" w:ascii="Times New Roman" w:hAnsi="Times New Roman" w:eastAsia="宋体" w:cs="Times New Roman"/>
                      <w:b/>
                      <w:bCs/>
                      <w:kern w:val="0"/>
                      <w:sz w:val="21"/>
                      <w:szCs w:val="21"/>
                      <w:lang w:val="en-US" w:eastAsia="zh-CN"/>
                    </w:rPr>
                  </w:pPr>
                  <w:r>
                    <w:rPr>
                      <w:rFonts w:hint="eastAsia" w:cs="Times New Roman"/>
                      <w:b/>
                      <w:bCs/>
                      <w:kern w:val="0"/>
                      <w:sz w:val="21"/>
                      <w:szCs w:val="21"/>
                      <w:lang w:val="en-US" w:eastAsia="zh-CN"/>
                    </w:rPr>
                    <w:t>变化情况</w:t>
                  </w:r>
                </w:p>
              </w:tc>
            </w:tr>
            <w:tr w14:paraId="3FA5651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72" w:type="pct"/>
                  <w:tcBorders>
                    <w:tl2br w:val="nil"/>
                    <w:tr2bl w:val="nil"/>
                  </w:tcBorders>
                  <w:noWrap w:val="0"/>
                  <w:vAlign w:val="center"/>
                </w:tcPr>
                <w:p w14:paraId="2F0890F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1</w:t>
                  </w:r>
                </w:p>
              </w:tc>
              <w:tc>
                <w:tcPr>
                  <w:tcW w:w="1553" w:type="pct"/>
                  <w:tcBorders>
                    <w:tl2br w:val="nil"/>
                    <w:tr2bl w:val="nil"/>
                  </w:tcBorders>
                  <w:noWrap w:val="0"/>
                  <w:vAlign w:val="center"/>
                </w:tcPr>
                <w:p w14:paraId="4FBEC76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加热器</w:t>
                  </w:r>
                </w:p>
              </w:tc>
              <w:tc>
                <w:tcPr>
                  <w:tcW w:w="1629" w:type="dxa"/>
                  <w:tcBorders>
                    <w:tl2br w:val="nil"/>
                    <w:tr2bl w:val="nil"/>
                  </w:tcBorders>
                  <w:noWrap w:val="0"/>
                  <w:vAlign w:val="center"/>
                </w:tcPr>
                <w:p w14:paraId="066FC26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2台</w:t>
                  </w:r>
                </w:p>
              </w:tc>
              <w:tc>
                <w:tcPr>
                  <w:tcW w:w="1339" w:type="dxa"/>
                  <w:tcBorders>
                    <w:tl2br w:val="nil"/>
                    <w:tr2bl w:val="nil"/>
                  </w:tcBorders>
                  <w:noWrap w:val="0"/>
                  <w:vAlign w:val="center"/>
                </w:tcPr>
                <w:p w14:paraId="61DC2AE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2台</w:t>
                  </w:r>
                </w:p>
              </w:tc>
              <w:tc>
                <w:tcPr>
                  <w:tcW w:w="950" w:type="pct"/>
                  <w:tcBorders>
                    <w:tl2br w:val="nil"/>
                    <w:tr2bl w:val="nil"/>
                  </w:tcBorders>
                  <w:noWrap w:val="0"/>
                  <w:vAlign w:val="center"/>
                </w:tcPr>
                <w:p w14:paraId="23E57AD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不变</w:t>
                  </w:r>
                </w:p>
              </w:tc>
            </w:tr>
            <w:tr w14:paraId="3C00830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72" w:type="pct"/>
                  <w:tcBorders>
                    <w:tl2br w:val="nil"/>
                    <w:tr2bl w:val="nil"/>
                  </w:tcBorders>
                  <w:noWrap w:val="0"/>
                  <w:vAlign w:val="center"/>
                </w:tcPr>
                <w:p w14:paraId="671FC68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2</w:t>
                  </w:r>
                </w:p>
              </w:tc>
              <w:tc>
                <w:tcPr>
                  <w:tcW w:w="1553" w:type="pct"/>
                  <w:tcBorders>
                    <w:tl2br w:val="nil"/>
                    <w:tr2bl w:val="nil"/>
                  </w:tcBorders>
                  <w:noWrap w:val="0"/>
                  <w:vAlign w:val="center"/>
                </w:tcPr>
                <w:p w14:paraId="4238FE0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真空浸漆烘干一体机</w:t>
                  </w:r>
                </w:p>
              </w:tc>
              <w:tc>
                <w:tcPr>
                  <w:tcW w:w="1629" w:type="dxa"/>
                  <w:tcBorders>
                    <w:tl2br w:val="nil"/>
                    <w:tr2bl w:val="nil"/>
                  </w:tcBorders>
                  <w:noWrap w:val="0"/>
                  <w:vAlign w:val="center"/>
                </w:tcPr>
                <w:p w14:paraId="60318ED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1台</w:t>
                  </w:r>
                </w:p>
              </w:tc>
              <w:tc>
                <w:tcPr>
                  <w:tcW w:w="1339" w:type="dxa"/>
                  <w:tcBorders>
                    <w:tl2br w:val="nil"/>
                    <w:tr2bl w:val="nil"/>
                  </w:tcBorders>
                  <w:noWrap w:val="0"/>
                  <w:vAlign w:val="center"/>
                </w:tcPr>
                <w:p w14:paraId="620146B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1台</w:t>
                  </w:r>
                </w:p>
              </w:tc>
              <w:tc>
                <w:tcPr>
                  <w:tcW w:w="950" w:type="pct"/>
                  <w:tcBorders>
                    <w:tl2br w:val="nil"/>
                    <w:tr2bl w:val="nil"/>
                  </w:tcBorders>
                  <w:noWrap w:val="0"/>
                  <w:vAlign w:val="center"/>
                </w:tcPr>
                <w:p w14:paraId="48D1203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不变</w:t>
                  </w:r>
                </w:p>
              </w:tc>
            </w:tr>
            <w:tr w14:paraId="3B7357F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72" w:type="pct"/>
                  <w:tcBorders>
                    <w:tl2br w:val="nil"/>
                    <w:tr2bl w:val="nil"/>
                  </w:tcBorders>
                  <w:noWrap w:val="0"/>
                  <w:vAlign w:val="center"/>
                </w:tcPr>
                <w:p w14:paraId="194E9CA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3</w:t>
                  </w:r>
                </w:p>
              </w:tc>
              <w:tc>
                <w:tcPr>
                  <w:tcW w:w="1553" w:type="pct"/>
                  <w:tcBorders>
                    <w:tl2br w:val="nil"/>
                    <w:tr2bl w:val="nil"/>
                  </w:tcBorders>
                  <w:noWrap w:val="0"/>
                  <w:vAlign w:val="center"/>
                </w:tcPr>
                <w:p w14:paraId="4A92182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绕线机</w:t>
                  </w:r>
                </w:p>
              </w:tc>
              <w:tc>
                <w:tcPr>
                  <w:tcW w:w="1629" w:type="dxa"/>
                  <w:tcBorders>
                    <w:tl2br w:val="nil"/>
                    <w:tr2bl w:val="nil"/>
                  </w:tcBorders>
                  <w:noWrap w:val="0"/>
                  <w:vAlign w:val="center"/>
                </w:tcPr>
                <w:p w14:paraId="481C1D2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4台</w:t>
                  </w:r>
                </w:p>
              </w:tc>
              <w:tc>
                <w:tcPr>
                  <w:tcW w:w="1339" w:type="dxa"/>
                  <w:tcBorders>
                    <w:tl2br w:val="nil"/>
                    <w:tr2bl w:val="nil"/>
                  </w:tcBorders>
                  <w:noWrap w:val="0"/>
                  <w:vAlign w:val="center"/>
                </w:tcPr>
                <w:p w14:paraId="64D3C48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4台</w:t>
                  </w:r>
                </w:p>
              </w:tc>
              <w:tc>
                <w:tcPr>
                  <w:tcW w:w="950" w:type="pct"/>
                  <w:tcBorders>
                    <w:tl2br w:val="nil"/>
                    <w:tr2bl w:val="nil"/>
                  </w:tcBorders>
                  <w:noWrap w:val="0"/>
                  <w:vAlign w:val="center"/>
                </w:tcPr>
                <w:p w14:paraId="35776C4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不变</w:t>
                  </w:r>
                </w:p>
              </w:tc>
            </w:tr>
            <w:tr w14:paraId="191C8FB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72" w:type="pct"/>
                  <w:tcBorders>
                    <w:tl2br w:val="nil"/>
                    <w:tr2bl w:val="nil"/>
                  </w:tcBorders>
                  <w:noWrap w:val="0"/>
                  <w:vAlign w:val="center"/>
                </w:tcPr>
                <w:p w14:paraId="36BB3CD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4</w:t>
                  </w:r>
                </w:p>
              </w:tc>
              <w:tc>
                <w:tcPr>
                  <w:tcW w:w="1553" w:type="pct"/>
                  <w:tcBorders>
                    <w:tl2br w:val="nil"/>
                    <w:tr2bl w:val="nil"/>
                  </w:tcBorders>
                  <w:noWrap w:val="0"/>
                  <w:vAlign w:val="center"/>
                </w:tcPr>
                <w:p w14:paraId="5D433E2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车床</w:t>
                  </w:r>
                </w:p>
              </w:tc>
              <w:tc>
                <w:tcPr>
                  <w:tcW w:w="1629" w:type="dxa"/>
                  <w:tcBorders>
                    <w:tl2br w:val="nil"/>
                    <w:tr2bl w:val="nil"/>
                  </w:tcBorders>
                  <w:noWrap w:val="0"/>
                  <w:vAlign w:val="center"/>
                </w:tcPr>
                <w:p w14:paraId="6709B39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5台</w:t>
                  </w:r>
                </w:p>
              </w:tc>
              <w:tc>
                <w:tcPr>
                  <w:tcW w:w="1339" w:type="dxa"/>
                  <w:tcBorders>
                    <w:tl2br w:val="nil"/>
                    <w:tr2bl w:val="nil"/>
                  </w:tcBorders>
                  <w:noWrap w:val="0"/>
                  <w:vAlign w:val="center"/>
                </w:tcPr>
                <w:p w14:paraId="173FE69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4台</w:t>
                  </w:r>
                </w:p>
              </w:tc>
              <w:tc>
                <w:tcPr>
                  <w:tcW w:w="950" w:type="pct"/>
                  <w:tcBorders>
                    <w:tl2br w:val="nil"/>
                    <w:tr2bl w:val="nil"/>
                  </w:tcBorders>
                  <w:noWrap w:val="0"/>
                  <w:vAlign w:val="center"/>
                </w:tcPr>
                <w:p w14:paraId="5863EC3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kern w:val="0"/>
                      <w:sz w:val="21"/>
                      <w:szCs w:val="21"/>
                      <w:lang w:val="en-US" w:eastAsia="zh-CN"/>
                    </w:rPr>
                  </w:pPr>
                  <w:r>
                    <w:rPr>
                      <w:rFonts w:hint="eastAsia" w:cs="Times New Roman"/>
                      <w:kern w:val="0"/>
                      <w:sz w:val="21"/>
                      <w:szCs w:val="21"/>
                      <w:lang w:val="en-US" w:eastAsia="zh-CN"/>
                    </w:rPr>
                    <w:t>减少1台</w:t>
                  </w:r>
                </w:p>
              </w:tc>
            </w:tr>
            <w:tr w14:paraId="7935BE8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72" w:type="pct"/>
                  <w:tcBorders>
                    <w:tl2br w:val="nil"/>
                    <w:tr2bl w:val="nil"/>
                  </w:tcBorders>
                  <w:noWrap w:val="0"/>
                  <w:vAlign w:val="center"/>
                </w:tcPr>
                <w:p w14:paraId="1A20770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kern w:val="0"/>
                      <w:sz w:val="21"/>
                      <w:szCs w:val="21"/>
                      <w:lang w:val="en-US" w:eastAsia="zh-CN"/>
                    </w:rPr>
                  </w:pPr>
                  <w:r>
                    <w:rPr>
                      <w:rFonts w:hint="eastAsia" w:cs="Times New Roman"/>
                      <w:kern w:val="0"/>
                      <w:sz w:val="21"/>
                      <w:szCs w:val="21"/>
                      <w:lang w:val="en-US" w:eastAsia="zh-CN"/>
                    </w:rPr>
                    <w:t>5</w:t>
                  </w:r>
                </w:p>
              </w:tc>
              <w:tc>
                <w:tcPr>
                  <w:tcW w:w="1553" w:type="pct"/>
                  <w:tcBorders>
                    <w:tl2br w:val="nil"/>
                    <w:tr2bl w:val="nil"/>
                  </w:tcBorders>
                  <w:noWrap w:val="0"/>
                  <w:vAlign w:val="center"/>
                </w:tcPr>
                <w:p w14:paraId="6EF8C97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台钻</w:t>
                  </w:r>
                </w:p>
              </w:tc>
              <w:tc>
                <w:tcPr>
                  <w:tcW w:w="1629" w:type="dxa"/>
                  <w:tcBorders>
                    <w:tl2br w:val="nil"/>
                    <w:tr2bl w:val="nil"/>
                  </w:tcBorders>
                  <w:noWrap w:val="0"/>
                  <w:vAlign w:val="center"/>
                </w:tcPr>
                <w:p w14:paraId="7E08820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3台</w:t>
                  </w:r>
                </w:p>
              </w:tc>
              <w:tc>
                <w:tcPr>
                  <w:tcW w:w="1339" w:type="dxa"/>
                  <w:tcBorders>
                    <w:tl2br w:val="nil"/>
                    <w:tr2bl w:val="nil"/>
                  </w:tcBorders>
                  <w:noWrap w:val="0"/>
                  <w:vAlign w:val="center"/>
                </w:tcPr>
                <w:p w14:paraId="5457C2B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2台</w:t>
                  </w:r>
                </w:p>
              </w:tc>
              <w:tc>
                <w:tcPr>
                  <w:tcW w:w="950" w:type="pct"/>
                  <w:tcBorders>
                    <w:tl2br w:val="nil"/>
                    <w:tr2bl w:val="nil"/>
                  </w:tcBorders>
                  <w:noWrap w:val="0"/>
                  <w:vAlign w:val="center"/>
                </w:tcPr>
                <w:p w14:paraId="68B2977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kern w:val="0"/>
                      <w:sz w:val="21"/>
                      <w:szCs w:val="21"/>
                      <w:lang w:val="en-US" w:eastAsia="zh-CN"/>
                    </w:rPr>
                  </w:pPr>
                  <w:r>
                    <w:rPr>
                      <w:rFonts w:hint="eastAsia" w:cs="Times New Roman"/>
                      <w:kern w:val="0"/>
                      <w:sz w:val="21"/>
                      <w:szCs w:val="21"/>
                      <w:lang w:val="en-US" w:eastAsia="zh-CN"/>
                    </w:rPr>
                    <w:t>减少1台</w:t>
                  </w:r>
                </w:p>
              </w:tc>
            </w:tr>
            <w:tr w14:paraId="4258C1C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72" w:type="pct"/>
                  <w:tcBorders>
                    <w:tl2br w:val="nil"/>
                    <w:tr2bl w:val="nil"/>
                  </w:tcBorders>
                  <w:noWrap w:val="0"/>
                  <w:vAlign w:val="center"/>
                </w:tcPr>
                <w:p w14:paraId="4028F4C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kern w:val="0"/>
                      <w:sz w:val="21"/>
                      <w:szCs w:val="21"/>
                      <w:lang w:val="en-US" w:eastAsia="zh-CN"/>
                    </w:rPr>
                  </w:pPr>
                  <w:r>
                    <w:rPr>
                      <w:rFonts w:hint="eastAsia" w:cs="Times New Roman"/>
                      <w:kern w:val="0"/>
                      <w:sz w:val="21"/>
                      <w:szCs w:val="21"/>
                      <w:lang w:val="en-US" w:eastAsia="zh-CN"/>
                    </w:rPr>
                    <w:t>6</w:t>
                  </w:r>
                </w:p>
              </w:tc>
              <w:tc>
                <w:tcPr>
                  <w:tcW w:w="1553" w:type="pct"/>
                  <w:tcBorders>
                    <w:tl2br w:val="nil"/>
                    <w:tr2bl w:val="nil"/>
                  </w:tcBorders>
                  <w:noWrap w:val="0"/>
                  <w:vAlign w:val="center"/>
                </w:tcPr>
                <w:p w14:paraId="6884FFA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冲床</w:t>
                  </w:r>
                </w:p>
              </w:tc>
              <w:tc>
                <w:tcPr>
                  <w:tcW w:w="1629" w:type="dxa"/>
                  <w:tcBorders>
                    <w:tl2br w:val="nil"/>
                    <w:tr2bl w:val="nil"/>
                  </w:tcBorders>
                  <w:noWrap w:val="0"/>
                  <w:vAlign w:val="center"/>
                </w:tcPr>
                <w:p w14:paraId="1B484B8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3台</w:t>
                  </w:r>
                </w:p>
              </w:tc>
              <w:tc>
                <w:tcPr>
                  <w:tcW w:w="1339" w:type="dxa"/>
                  <w:tcBorders>
                    <w:tl2br w:val="nil"/>
                    <w:tr2bl w:val="nil"/>
                  </w:tcBorders>
                  <w:noWrap w:val="0"/>
                  <w:vAlign w:val="center"/>
                </w:tcPr>
                <w:p w14:paraId="37AEC78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2台</w:t>
                  </w:r>
                </w:p>
              </w:tc>
              <w:tc>
                <w:tcPr>
                  <w:tcW w:w="950" w:type="pct"/>
                  <w:tcBorders>
                    <w:tl2br w:val="nil"/>
                    <w:tr2bl w:val="nil"/>
                  </w:tcBorders>
                  <w:noWrap w:val="0"/>
                  <w:vAlign w:val="center"/>
                </w:tcPr>
                <w:p w14:paraId="435D455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kern w:val="0"/>
                      <w:sz w:val="21"/>
                      <w:szCs w:val="21"/>
                      <w:lang w:val="en-US" w:eastAsia="zh-CN"/>
                    </w:rPr>
                  </w:pPr>
                  <w:r>
                    <w:rPr>
                      <w:rFonts w:hint="eastAsia" w:cs="Times New Roman"/>
                      <w:kern w:val="0"/>
                      <w:sz w:val="21"/>
                      <w:szCs w:val="21"/>
                      <w:lang w:val="en-US" w:eastAsia="zh-CN"/>
                    </w:rPr>
                    <w:t>减少1台</w:t>
                  </w:r>
                </w:p>
              </w:tc>
            </w:tr>
            <w:tr w14:paraId="290ACA0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72" w:type="pct"/>
                  <w:tcBorders>
                    <w:tl2br w:val="nil"/>
                    <w:tr2bl w:val="nil"/>
                  </w:tcBorders>
                  <w:noWrap w:val="0"/>
                  <w:vAlign w:val="center"/>
                </w:tcPr>
                <w:p w14:paraId="37F7D21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kern w:val="0"/>
                      <w:sz w:val="21"/>
                      <w:szCs w:val="21"/>
                      <w:lang w:val="en-US" w:eastAsia="zh-CN"/>
                    </w:rPr>
                  </w:pPr>
                  <w:r>
                    <w:rPr>
                      <w:rFonts w:hint="eastAsia" w:cs="Times New Roman"/>
                      <w:kern w:val="0"/>
                      <w:sz w:val="21"/>
                      <w:szCs w:val="21"/>
                      <w:lang w:val="en-US" w:eastAsia="zh-CN"/>
                    </w:rPr>
                    <w:t>7</w:t>
                  </w:r>
                </w:p>
              </w:tc>
              <w:tc>
                <w:tcPr>
                  <w:tcW w:w="1553" w:type="pct"/>
                  <w:tcBorders>
                    <w:tl2br w:val="nil"/>
                    <w:tr2bl w:val="nil"/>
                  </w:tcBorders>
                  <w:noWrap w:val="0"/>
                  <w:vAlign w:val="center"/>
                </w:tcPr>
                <w:p w14:paraId="414440D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压力机</w:t>
                  </w:r>
                </w:p>
              </w:tc>
              <w:tc>
                <w:tcPr>
                  <w:tcW w:w="1629" w:type="dxa"/>
                  <w:tcBorders>
                    <w:tl2br w:val="nil"/>
                    <w:tr2bl w:val="nil"/>
                  </w:tcBorders>
                  <w:noWrap w:val="0"/>
                  <w:vAlign w:val="center"/>
                </w:tcPr>
                <w:p w14:paraId="6817CB0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3台</w:t>
                  </w:r>
                </w:p>
              </w:tc>
              <w:tc>
                <w:tcPr>
                  <w:tcW w:w="1339" w:type="dxa"/>
                  <w:tcBorders>
                    <w:tl2br w:val="nil"/>
                    <w:tr2bl w:val="nil"/>
                  </w:tcBorders>
                  <w:noWrap w:val="0"/>
                  <w:vAlign w:val="center"/>
                </w:tcPr>
                <w:p w14:paraId="13D340A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2台</w:t>
                  </w:r>
                </w:p>
              </w:tc>
              <w:tc>
                <w:tcPr>
                  <w:tcW w:w="950" w:type="pct"/>
                  <w:tcBorders>
                    <w:tl2br w:val="nil"/>
                    <w:tr2bl w:val="nil"/>
                  </w:tcBorders>
                  <w:noWrap w:val="0"/>
                  <w:vAlign w:val="center"/>
                </w:tcPr>
                <w:p w14:paraId="72C5CB4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kern w:val="0"/>
                      <w:sz w:val="21"/>
                      <w:szCs w:val="21"/>
                      <w:lang w:val="en-US" w:eastAsia="zh-CN"/>
                    </w:rPr>
                  </w:pPr>
                  <w:r>
                    <w:rPr>
                      <w:rFonts w:hint="eastAsia" w:cs="Times New Roman"/>
                      <w:kern w:val="0"/>
                      <w:sz w:val="21"/>
                      <w:szCs w:val="21"/>
                      <w:lang w:val="en-US" w:eastAsia="zh-CN"/>
                    </w:rPr>
                    <w:t>减少1台</w:t>
                  </w:r>
                </w:p>
              </w:tc>
            </w:tr>
            <w:tr w14:paraId="7330934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72" w:type="pct"/>
                  <w:tcBorders>
                    <w:tl2br w:val="nil"/>
                    <w:tr2bl w:val="nil"/>
                  </w:tcBorders>
                  <w:noWrap w:val="0"/>
                  <w:vAlign w:val="center"/>
                </w:tcPr>
                <w:p w14:paraId="5A1784F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kern w:val="0"/>
                      <w:sz w:val="21"/>
                      <w:szCs w:val="21"/>
                      <w:lang w:val="en-US" w:eastAsia="zh-CN"/>
                    </w:rPr>
                  </w:pPr>
                  <w:r>
                    <w:rPr>
                      <w:rFonts w:hint="eastAsia" w:cs="Times New Roman"/>
                      <w:kern w:val="0"/>
                      <w:sz w:val="21"/>
                      <w:szCs w:val="21"/>
                      <w:lang w:val="en-US" w:eastAsia="zh-CN"/>
                    </w:rPr>
                    <w:t>8</w:t>
                  </w:r>
                </w:p>
              </w:tc>
              <w:tc>
                <w:tcPr>
                  <w:tcW w:w="1553" w:type="pct"/>
                  <w:tcBorders>
                    <w:tl2br w:val="nil"/>
                    <w:tr2bl w:val="nil"/>
                  </w:tcBorders>
                  <w:noWrap w:val="0"/>
                  <w:vAlign w:val="center"/>
                </w:tcPr>
                <w:p w14:paraId="1C76044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空压机</w:t>
                  </w:r>
                </w:p>
              </w:tc>
              <w:tc>
                <w:tcPr>
                  <w:tcW w:w="1629" w:type="dxa"/>
                  <w:tcBorders>
                    <w:tl2br w:val="nil"/>
                    <w:tr2bl w:val="nil"/>
                  </w:tcBorders>
                  <w:noWrap w:val="0"/>
                  <w:vAlign w:val="center"/>
                </w:tcPr>
                <w:p w14:paraId="78D3515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3台</w:t>
                  </w:r>
                </w:p>
              </w:tc>
              <w:tc>
                <w:tcPr>
                  <w:tcW w:w="1339" w:type="dxa"/>
                  <w:tcBorders>
                    <w:tl2br w:val="nil"/>
                    <w:tr2bl w:val="nil"/>
                  </w:tcBorders>
                  <w:noWrap w:val="0"/>
                  <w:vAlign w:val="center"/>
                </w:tcPr>
                <w:p w14:paraId="5893917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3台</w:t>
                  </w:r>
                </w:p>
              </w:tc>
              <w:tc>
                <w:tcPr>
                  <w:tcW w:w="950" w:type="pct"/>
                  <w:tcBorders>
                    <w:tl2br w:val="nil"/>
                    <w:tr2bl w:val="nil"/>
                  </w:tcBorders>
                  <w:noWrap w:val="0"/>
                  <w:vAlign w:val="center"/>
                </w:tcPr>
                <w:p w14:paraId="2D28E82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kern w:val="0"/>
                      <w:sz w:val="21"/>
                      <w:szCs w:val="21"/>
                      <w:lang w:val="en-US" w:eastAsia="zh-CN"/>
                    </w:rPr>
                  </w:pPr>
                  <w:r>
                    <w:rPr>
                      <w:rFonts w:hint="eastAsia" w:cs="Times New Roman"/>
                      <w:kern w:val="0"/>
                      <w:sz w:val="21"/>
                      <w:szCs w:val="21"/>
                      <w:lang w:val="en-US" w:eastAsia="zh-CN"/>
                    </w:rPr>
                    <w:t>不变</w:t>
                  </w:r>
                </w:p>
              </w:tc>
            </w:tr>
          </w:tbl>
          <w:p w14:paraId="09057478">
            <w:pPr>
              <w:keepNext w:val="0"/>
              <w:keepLines w:val="0"/>
              <w:pageBreakBefore w:val="0"/>
              <w:widowControl/>
              <w:kinsoku/>
              <w:wordWrap/>
              <w:overflowPunct/>
              <w:topLinePunct w:val="0"/>
              <w:autoSpaceDE/>
              <w:autoSpaceDN/>
              <w:bidi w:val="0"/>
              <w:adjustRightInd w:val="0"/>
              <w:snapToGrid w:val="0"/>
              <w:spacing w:after="0" w:line="520" w:lineRule="exact"/>
              <w:jc w:val="center"/>
              <w:textAlignment w:val="auto"/>
              <w:outlineLvl w:val="9"/>
              <w:rPr>
                <w:rFonts w:hint="default" w:ascii="Times New Roman" w:hAnsi="Times New Roman" w:cs="Times New Roman" w:eastAsiaTheme="minorEastAsia"/>
                <w:b/>
                <w:bCs/>
                <w:color w:val="000000" w:themeColor="text1"/>
                <w:sz w:val="24"/>
                <w:szCs w:val="24"/>
                <w:highlight w:val="none"/>
                <w14:textFill>
                  <w14:solidFill>
                    <w14:schemeClr w14:val="tx1"/>
                  </w14:solidFill>
                </w14:textFill>
              </w:rPr>
            </w:pPr>
            <w:r>
              <w:rPr>
                <w:rFonts w:hint="default" w:ascii="Times New Roman" w:hAnsi="Times New Roman" w:cs="Times New Roman" w:eastAsiaTheme="minorEastAsia"/>
                <w:b/>
                <w:bCs/>
                <w:color w:val="000000" w:themeColor="text1"/>
                <w:kern w:val="2"/>
                <w:sz w:val="24"/>
                <w:szCs w:val="24"/>
                <w:highlight w:val="none"/>
                <w:lang w:val="en-US" w:eastAsia="zh-CN" w:bidi="ar-SA"/>
                <w14:textFill>
                  <w14:solidFill>
                    <w14:schemeClr w14:val="tx1"/>
                  </w14:solidFill>
                </w14:textFill>
              </w:rPr>
              <w:t>表</w:t>
            </w:r>
            <w:r>
              <w:rPr>
                <w:rFonts w:hint="eastAsia" w:cs="Times New Roman" w:eastAsiaTheme="minorEastAsia"/>
                <w:b/>
                <w:bCs/>
                <w:color w:val="000000" w:themeColor="text1"/>
                <w:kern w:val="2"/>
                <w:sz w:val="24"/>
                <w:szCs w:val="24"/>
                <w:highlight w:val="none"/>
                <w:lang w:val="en-US" w:eastAsia="zh-CN" w:bidi="ar-SA"/>
                <w14:textFill>
                  <w14:solidFill>
                    <w14:schemeClr w14:val="tx1"/>
                  </w14:solidFill>
                </w14:textFill>
              </w:rPr>
              <w:t>5</w:t>
            </w:r>
            <w:r>
              <w:rPr>
                <w:rFonts w:hint="eastAsia" w:ascii="Times New Roman" w:hAnsi="Times New Roman" w:cs="Times New Roman" w:eastAsiaTheme="minorEastAsia"/>
                <w:b/>
                <w:bCs/>
                <w:color w:val="000000" w:themeColor="text1"/>
                <w:kern w:val="2"/>
                <w:sz w:val="24"/>
                <w:szCs w:val="24"/>
                <w:highlight w:val="none"/>
                <w:lang w:val="en-US" w:eastAsia="zh-CN" w:bidi="ar-SA"/>
                <w14:textFill>
                  <w14:solidFill>
                    <w14:schemeClr w14:val="tx1"/>
                  </w14:solidFill>
                </w14:textFill>
              </w:rPr>
              <w:t xml:space="preserve">   </w:t>
            </w:r>
            <w:r>
              <w:rPr>
                <w:rFonts w:hint="eastAsia" w:cs="Times New Roman" w:eastAsiaTheme="minorEastAsia"/>
                <w:b/>
                <w:bCs/>
                <w:color w:val="auto"/>
                <w:kern w:val="2"/>
                <w:sz w:val="24"/>
                <w:szCs w:val="24"/>
                <w:highlight w:val="none"/>
                <w:lang w:val="en-US" w:eastAsia="zh-CN" w:bidi="ar-SA"/>
              </w:rPr>
              <w:t>本项目</w:t>
            </w:r>
            <w:r>
              <w:rPr>
                <w:rFonts w:hint="default" w:ascii="Times New Roman" w:hAnsi="Times New Roman" w:cs="Times New Roman" w:eastAsiaTheme="minorEastAsia"/>
                <w:b/>
                <w:bCs/>
                <w:color w:val="000000" w:themeColor="text1"/>
                <w:kern w:val="2"/>
                <w:sz w:val="24"/>
                <w:szCs w:val="24"/>
                <w:highlight w:val="none"/>
                <w:lang w:val="en-US" w:eastAsia="zh-CN" w:bidi="ar-SA"/>
                <w14:textFill>
                  <w14:solidFill>
                    <w14:schemeClr w14:val="tx1"/>
                  </w14:solidFill>
                </w14:textFill>
              </w:rPr>
              <w:t>环保设施环评、实际建设情况一览表</w:t>
            </w:r>
          </w:p>
          <w:tbl>
            <w:tblPr>
              <w:tblStyle w:val="20"/>
              <w:tblW w:w="4994"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83"/>
              <w:gridCol w:w="1442"/>
              <w:gridCol w:w="2468"/>
              <w:gridCol w:w="2468"/>
              <w:gridCol w:w="1430"/>
            </w:tblGrid>
            <w:tr w14:paraId="5E9838C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97" w:hRule="atLeast"/>
                <w:tblHeader/>
                <w:jc w:val="center"/>
              </w:trPr>
              <w:tc>
                <w:tcPr>
                  <w:tcW w:w="507" w:type="pct"/>
                  <w:tcBorders>
                    <w:tl2br w:val="nil"/>
                    <w:tr2bl w:val="nil"/>
                  </w:tcBorders>
                  <w:vAlign w:val="center"/>
                </w:tcPr>
                <w:p w14:paraId="01C39FE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eastAsiaTheme="minorEastAsia"/>
                      <w:b/>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inorEastAsia"/>
                      <w:b/>
                      <w:bCs/>
                      <w:color w:val="000000" w:themeColor="text1"/>
                      <w:sz w:val="21"/>
                      <w:szCs w:val="21"/>
                      <w:highlight w:val="none"/>
                      <w:lang w:val="en-US" w:eastAsia="zh-CN"/>
                      <w14:textFill>
                        <w14:solidFill>
                          <w14:schemeClr w14:val="tx1"/>
                        </w14:solidFill>
                      </w14:textFill>
                    </w:rPr>
                    <w:t>污染因素</w:t>
                  </w:r>
                </w:p>
              </w:tc>
              <w:tc>
                <w:tcPr>
                  <w:tcW w:w="829" w:type="pct"/>
                  <w:tcBorders>
                    <w:tl2br w:val="nil"/>
                    <w:tr2bl w:val="nil"/>
                  </w:tcBorders>
                  <w:vAlign w:val="center"/>
                </w:tcPr>
                <w:p w14:paraId="78837E9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eastAsiaTheme="minorEastAsia"/>
                      <w:b/>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inorEastAsia"/>
                      <w:b/>
                      <w:bCs/>
                      <w:color w:val="000000" w:themeColor="text1"/>
                      <w:sz w:val="21"/>
                      <w:szCs w:val="21"/>
                      <w:highlight w:val="none"/>
                      <w:lang w:val="en-US" w:eastAsia="zh-CN"/>
                      <w14:textFill>
                        <w14:solidFill>
                          <w14:schemeClr w14:val="tx1"/>
                        </w14:solidFill>
                      </w14:textFill>
                    </w:rPr>
                    <w:t>产污环节</w:t>
                  </w:r>
                </w:p>
              </w:tc>
              <w:tc>
                <w:tcPr>
                  <w:tcW w:w="1419" w:type="pct"/>
                  <w:tcBorders>
                    <w:tl2br w:val="nil"/>
                    <w:tr2bl w:val="nil"/>
                  </w:tcBorders>
                  <w:vAlign w:val="center"/>
                </w:tcPr>
                <w:p w14:paraId="15B52CB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eastAsiaTheme="minorEastAsia"/>
                      <w:b/>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inorEastAsia"/>
                      <w:b/>
                      <w:bCs/>
                      <w:color w:val="000000" w:themeColor="text1"/>
                      <w:sz w:val="21"/>
                      <w:szCs w:val="21"/>
                      <w:highlight w:val="none"/>
                      <w:lang w:val="en-US" w:eastAsia="zh-CN"/>
                      <w14:textFill>
                        <w14:solidFill>
                          <w14:schemeClr w14:val="tx1"/>
                        </w14:solidFill>
                      </w14:textFill>
                    </w:rPr>
                    <w:t>环评阶段</w:t>
                  </w:r>
                </w:p>
              </w:tc>
              <w:tc>
                <w:tcPr>
                  <w:tcW w:w="1419" w:type="pct"/>
                  <w:tcBorders>
                    <w:tl2br w:val="nil"/>
                    <w:tr2bl w:val="nil"/>
                  </w:tcBorders>
                  <w:vAlign w:val="center"/>
                </w:tcPr>
                <w:p w14:paraId="6059311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eastAsiaTheme="minorEastAsia"/>
                      <w:b/>
                      <w:bCs/>
                      <w:color w:val="000000" w:themeColor="text1"/>
                      <w:sz w:val="21"/>
                      <w:szCs w:val="21"/>
                      <w:highlight w:val="none"/>
                      <w:lang w:val="en-US" w:eastAsia="zh-CN"/>
                      <w14:textFill>
                        <w14:solidFill>
                          <w14:schemeClr w14:val="tx1"/>
                        </w14:solidFill>
                      </w14:textFill>
                    </w:rPr>
                  </w:pPr>
                  <w:r>
                    <w:rPr>
                      <w:rFonts w:hint="eastAsia" w:cs="Times New Roman" w:eastAsiaTheme="minorEastAsia"/>
                      <w:b/>
                      <w:bCs/>
                      <w:color w:val="000000" w:themeColor="text1"/>
                      <w:sz w:val="21"/>
                      <w:szCs w:val="21"/>
                      <w:highlight w:val="none"/>
                      <w:lang w:val="en-US" w:eastAsia="zh-CN"/>
                      <w14:textFill>
                        <w14:solidFill>
                          <w14:schemeClr w14:val="tx1"/>
                        </w14:solidFill>
                      </w14:textFill>
                    </w:rPr>
                    <w:t>实际建设内容</w:t>
                  </w:r>
                </w:p>
              </w:tc>
              <w:tc>
                <w:tcPr>
                  <w:tcW w:w="822" w:type="pct"/>
                  <w:tcBorders>
                    <w:tl2br w:val="nil"/>
                    <w:tr2bl w:val="nil"/>
                  </w:tcBorders>
                  <w:vAlign w:val="center"/>
                </w:tcPr>
                <w:p w14:paraId="340BD9F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eastAsiaTheme="minorEastAsia"/>
                      <w:b/>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inorEastAsia"/>
                      <w:b/>
                      <w:bCs/>
                      <w:color w:val="000000" w:themeColor="text1"/>
                      <w:sz w:val="21"/>
                      <w:szCs w:val="21"/>
                      <w:highlight w:val="none"/>
                      <w:lang w:val="en-US" w:eastAsia="zh-CN"/>
                      <w14:textFill>
                        <w14:solidFill>
                          <w14:schemeClr w14:val="tx1"/>
                        </w14:solidFill>
                      </w14:textFill>
                    </w:rPr>
                    <w:t>变化情况</w:t>
                  </w:r>
                </w:p>
              </w:tc>
            </w:tr>
            <w:tr w14:paraId="0F939DF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7" w:type="pct"/>
                  <w:tcBorders>
                    <w:tl2br w:val="nil"/>
                    <w:tr2bl w:val="nil"/>
                  </w:tcBorders>
                  <w:vAlign w:val="center"/>
                </w:tcPr>
                <w:p w14:paraId="5CE48FD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废气</w:t>
                  </w:r>
                </w:p>
              </w:tc>
              <w:tc>
                <w:tcPr>
                  <w:tcW w:w="829" w:type="pct"/>
                  <w:tcBorders>
                    <w:tl2br w:val="nil"/>
                    <w:tr2bl w:val="nil"/>
                  </w:tcBorders>
                  <w:vAlign w:val="center"/>
                </w:tcPr>
                <w:p w14:paraId="1F57041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b w:val="0"/>
                      <w:bCs w:val="0"/>
                      <w:color w:val="000000"/>
                      <w:sz w:val="21"/>
                      <w:szCs w:val="21"/>
                      <w:u w:val="none"/>
                      <w:lang w:val="en-US" w:eastAsia="zh-CN"/>
                    </w:rPr>
                    <w:t>浸漆工序废气和危废间挥发废气</w:t>
                  </w:r>
                </w:p>
              </w:tc>
              <w:tc>
                <w:tcPr>
                  <w:tcW w:w="1419" w:type="pct"/>
                  <w:tcBorders>
                    <w:tl2br w:val="nil"/>
                    <w:tr2bl w:val="nil"/>
                  </w:tcBorders>
                  <w:vAlign w:val="center"/>
                </w:tcPr>
                <w:p w14:paraId="6183D73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b w:val="0"/>
                      <w:bCs w:val="0"/>
                      <w:color w:val="000000"/>
                      <w:sz w:val="21"/>
                      <w:szCs w:val="21"/>
                      <w:highlight w:val="none"/>
                      <w:u w:val="none"/>
                      <w:lang w:val="en-US" w:eastAsia="zh-CN"/>
                    </w:rPr>
                    <w:t>通过1套“活性炭（碘值不低于800mg/g）吸附-脱附+催化燃烧”装置（TA001）处理，由1根15</w:t>
                  </w:r>
                  <w:r>
                    <w:rPr>
                      <w:rFonts w:hint="default" w:ascii="Times New Roman" w:hAnsi="Times New Roman" w:eastAsia="宋体" w:cs="Times New Roman"/>
                      <w:b w:val="0"/>
                      <w:bCs w:val="0"/>
                      <w:color w:val="000000"/>
                      <w:sz w:val="21"/>
                      <w:szCs w:val="21"/>
                      <w:highlight w:val="none"/>
                      <w:u w:val="none"/>
                      <w:lang w:val="en-US" w:eastAsia="zh-CN"/>
                    </w:rPr>
                    <w:t>m高排气筒</w:t>
                  </w:r>
                  <w:r>
                    <w:rPr>
                      <w:rFonts w:hint="eastAsia" w:ascii="Times New Roman" w:hAnsi="Times New Roman" w:eastAsia="宋体" w:cs="Times New Roman"/>
                      <w:b w:val="0"/>
                      <w:bCs w:val="0"/>
                      <w:color w:val="000000"/>
                      <w:sz w:val="21"/>
                      <w:szCs w:val="21"/>
                      <w:highlight w:val="none"/>
                      <w:u w:val="none"/>
                      <w:lang w:val="en-US" w:eastAsia="zh-CN"/>
                    </w:rPr>
                    <w:t>（DA001）排放</w:t>
                  </w:r>
                </w:p>
              </w:tc>
              <w:tc>
                <w:tcPr>
                  <w:tcW w:w="1419" w:type="pct"/>
                  <w:tcBorders>
                    <w:tl2br w:val="nil"/>
                    <w:tr2bl w:val="nil"/>
                  </w:tcBorders>
                  <w:vAlign w:val="center"/>
                </w:tcPr>
                <w:p w14:paraId="384CCFA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b w:val="0"/>
                      <w:bCs w:val="0"/>
                      <w:color w:val="000000"/>
                      <w:sz w:val="21"/>
                      <w:szCs w:val="21"/>
                      <w:highlight w:val="none"/>
                      <w:u w:val="none"/>
                      <w:lang w:val="en-US" w:eastAsia="zh-CN"/>
                    </w:rPr>
                    <w:t>通过1套“</w:t>
                  </w:r>
                  <w:r>
                    <w:rPr>
                      <w:rFonts w:hint="eastAsia" w:ascii="Times New Roman" w:hAnsi="Times New Roman" w:eastAsia="宋体" w:cs="Times New Roman"/>
                      <w:b w:val="0"/>
                      <w:bCs w:val="0"/>
                      <w:color w:val="000000"/>
                      <w:sz w:val="21"/>
                      <w:szCs w:val="21"/>
                      <w:u w:val="none"/>
                      <w:lang w:val="en-US" w:eastAsia="zh-CN"/>
                    </w:rPr>
                    <w:t>活性炭</w:t>
                  </w:r>
                  <w:r>
                    <w:rPr>
                      <w:rFonts w:hint="eastAsia" w:ascii="Times New Roman" w:hAnsi="Times New Roman" w:eastAsia="宋体" w:cs="Times New Roman"/>
                      <w:b w:val="0"/>
                      <w:bCs w:val="0"/>
                      <w:color w:val="000000"/>
                      <w:kern w:val="0"/>
                      <w:sz w:val="21"/>
                      <w:szCs w:val="21"/>
                      <w:u w:val="none"/>
                      <w:lang w:val="en-US" w:eastAsia="zh-CN"/>
                    </w:rPr>
                    <w:t>（碘值不低于800mg/g）</w:t>
                  </w:r>
                  <w:r>
                    <w:rPr>
                      <w:rFonts w:hint="eastAsia" w:ascii="Times New Roman" w:hAnsi="Times New Roman" w:eastAsia="宋体" w:cs="Times New Roman"/>
                      <w:b w:val="0"/>
                      <w:bCs w:val="0"/>
                      <w:color w:val="000000"/>
                      <w:sz w:val="21"/>
                      <w:szCs w:val="21"/>
                      <w:u w:val="none"/>
                      <w:lang w:val="en-US" w:eastAsia="zh-CN"/>
                    </w:rPr>
                    <w:t>吸附-脱附+催化燃烧</w:t>
                  </w:r>
                  <w:r>
                    <w:rPr>
                      <w:rFonts w:hint="eastAsia" w:ascii="Times New Roman" w:hAnsi="Times New Roman" w:eastAsia="宋体" w:cs="Times New Roman"/>
                      <w:b w:val="0"/>
                      <w:bCs w:val="0"/>
                      <w:color w:val="000000"/>
                      <w:sz w:val="21"/>
                      <w:szCs w:val="21"/>
                      <w:highlight w:val="none"/>
                      <w:u w:val="none"/>
                      <w:lang w:val="en-US" w:eastAsia="zh-CN"/>
                    </w:rPr>
                    <w:t>”装置（TA001）处理，由</w:t>
                  </w:r>
                  <w:r>
                    <w:rPr>
                      <w:rFonts w:hint="eastAsia" w:cs="Times New Roman"/>
                      <w:b w:val="0"/>
                      <w:bCs w:val="0"/>
                      <w:color w:val="000000"/>
                      <w:sz w:val="21"/>
                      <w:szCs w:val="21"/>
                      <w:highlight w:val="none"/>
                      <w:u w:val="none"/>
                      <w:lang w:val="en-US" w:eastAsia="zh-CN"/>
                    </w:rPr>
                    <w:t>1</w:t>
                  </w:r>
                  <w:r>
                    <w:rPr>
                      <w:rFonts w:hint="eastAsia" w:ascii="Times New Roman" w:hAnsi="Times New Roman" w:eastAsia="宋体" w:cs="Times New Roman"/>
                      <w:b w:val="0"/>
                      <w:bCs w:val="0"/>
                      <w:color w:val="000000"/>
                      <w:sz w:val="21"/>
                      <w:szCs w:val="21"/>
                      <w:highlight w:val="none"/>
                      <w:u w:val="none"/>
                      <w:lang w:val="en-US" w:eastAsia="zh-CN"/>
                    </w:rPr>
                    <w:t>根15</w:t>
                  </w:r>
                  <w:r>
                    <w:rPr>
                      <w:rFonts w:hint="default" w:ascii="Times New Roman" w:hAnsi="Times New Roman" w:eastAsia="宋体" w:cs="Times New Roman"/>
                      <w:b w:val="0"/>
                      <w:bCs w:val="0"/>
                      <w:color w:val="000000"/>
                      <w:sz w:val="21"/>
                      <w:szCs w:val="21"/>
                      <w:highlight w:val="none"/>
                      <w:u w:val="none"/>
                      <w:lang w:val="en-US" w:eastAsia="zh-CN"/>
                    </w:rPr>
                    <w:t>m高排气筒</w:t>
                  </w:r>
                  <w:r>
                    <w:rPr>
                      <w:rFonts w:hint="eastAsia" w:ascii="Times New Roman" w:hAnsi="Times New Roman" w:eastAsia="宋体" w:cs="Times New Roman"/>
                      <w:b w:val="0"/>
                      <w:bCs w:val="0"/>
                      <w:color w:val="000000"/>
                      <w:sz w:val="21"/>
                      <w:szCs w:val="21"/>
                      <w:highlight w:val="none"/>
                      <w:u w:val="none"/>
                      <w:lang w:val="en-US" w:eastAsia="zh-CN"/>
                    </w:rPr>
                    <w:t>（DA001）</w:t>
                  </w:r>
                  <w:r>
                    <w:rPr>
                      <w:rFonts w:hint="eastAsia" w:cs="Times New Roman"/>
                      <w:b w:val="0"/>
                      <w:bCs w:val="0"/>
                      <w:color w:val="000000"/>
                      <w:sz w:val="21"/>
                      <w:szCs w:val="21"/>
                      <w:highlight w:val="none"/>
                      <w:u w:val="none"/>
                      <w:lang w:val="en-US" w:eastAsia="zh-CN"/>
                    </w:rPr>
                    <w:t>排放</w:t>
                  </w:r>
                </w:p>
              </w:tc>
              <w:tc>
                <w:tcPr>
                  <w:tcW w:w="822" w:type="pct"/>
                  <w:tcBorders>
                    <w:tl2br w:val="nil"/>
                    <w:tr2bl w:val="nil"/>
                  </w:tcBorders>
                  <w:vAlign w:val="center"/>
                </w:tcPr>
                <w:p w14:paraId="349F5D0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kern w:val="0"/>
                      <w:sz w:val="21"/>
                      <w:szCs w:val="21"/>
                      <w:lang w:val="en-US" w:eastAsia="zh-CN"/>
                    </w:rPr>
                  </w:pPr>
                  <w:r>
                    <w:rPr>
                      <w:rFonts w:hint="eastAsia" w:cs="Times New Roman"/>
                      <w:kern w:val="0"/>
                      <w:sz w:val="21"/>
                      <w:szCs w:val="21"/>
                      <w:lang w:val="en-US" w:eastAsia="zh-CN"/>
                    </w:rPr>
                    <w:t>不变</w:t>
                  </w:r>
                </w:p>
              </w:tc>
            </w:tr>
            <w:tr w14:paraId="3642395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24" w:hRule="atLeast"/>
                <w:jc w:val="center"/>
              </w:trPr>
              <w:tc>
                <w:tcPr>
                  <w:tcW w:w="507" w:type="pct"/>
                  <w:tcBorders>
                    <w:tl2br w:val="nil"/>
                    <w:tr2bl w:val="nil"/>
                  </w:tcBorders>
                  <w:vAlign w:val="center"/>
                </w:tcPr>
                <w:p w14:paraId="2083B07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废水</w:t>
                  </w:r>
                </w:p>
              </w:tc>
              <w:tc>
                <w:tcPr>
                  <w:tcW w:w="829" w:type="pct"/>
                  <w:tcBorders>
                    <w:tl2br w:val="nil"/>
                    <w:tr2bl w:val="nil"/>
                  </w:tcBorders>
                  <w:vAlign w:val="center"/>
                </w:tcPr>
                <w:p w14:paraId="7EFAB31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生活污水</w:t>
                  </w:r>
                </w:p>
              </w:tc>
              <w:tc>
                <w:tcPr>
                  <w:tcW w:w="1419" w:type="pct"/>
                  <w:tcBorders>
                    <w:tl2br w:val="nil"/>
                    <w:tr2bl w:val="nil"/>
                  </w:tcBorders>
                  <w:vAlign w:val="center"/>
                </w:tcPr>
                <w:p w14:paraId="5DD0405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经</w:t>
                  </w:r>
                  <w:r>
                    <w:rPr>
                      <w:rFonts w:hint="default" w:ascii="Times New Roman" w:hAnsi="Times New Roman" w:eastAsia="宋体" w:cs="Times New Roman"/>
                      <w:kern w:val="0"/>
                      <w:sz w:val="21"/>
                      <w:szCs w:val="21"/>
                      <w:lang w:val="en-US" w:eastAsia="zh-CN"/>
                    </w:rPr>
                    <w:t>化粪池</w:t>
                  </w:r>
                  <w:r>
                    <w:rPr>
                      <w:rFonts w:hint="eastAsia" w:ascii="Times New Roman" w:hAnsi="Times New Roman" w:eastAsia="宋体" w:cs="Times New Roman"/>
                      <w:kern w:val="0"/>
                      <w:sz w:val="21"/>
                      <w:szCs w:val="21"/>
                      <w:lang w:val="en-US" w:eastAsia="zh-CN"/>
                    </w:rPr>
                    <w:t>处理后，排入长垣市第二污水处理厂进一步处理。</w:t>
                  </w:r>
                </w:p>
              </w:tc>
              <w:tc>
                <w:tcPr>
                  <w:tcW w:w="1419" w:type="pct"/>
                  <w:tcBorders>
                    <w:tl2br w:val="nil"/>
                    <w:tr2bl w:val="nil"/>
                  </w:tcBorders>
                  <w:vAlign w:val="center"/>
                </w:tcPr>
                <w:p w14:paraId="757CA17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经</w:t>
                  </w:r>
                  <w:r>
                    <w:rPr>
                      <w:rFonts w:hint="default" w:ascii="Times New Roman" w:hAnsi="Times New Roman" w:eastAsia="宋体" w:cs="Times New Roman"/>
                      <w:kern w:val="0"/>
                      <w:sz w:val="21"/>
                      <w:szCs w:val="21"/>
                      <w:lang w:val="en-US" w:eastAsia="zh-CN"/>
                    </w:rPr>
                    <w:t>化粪池</w:t>
                  </w:r>
                  <w:r>
                    <w:rPr>
                      <w:rFonts w:hint="eastAsia" w:ascii="Times New Roman" w:hAnsi="Times New Roman" w:eastAsia="宋体" w:cs="Times New Roman"/>
                      <w:kern w:val="0"/>
                      <w:sz w:val="21"/>
                      <w:szCs w:val="21"/>
                      <w:lang w:val="en-US" w:eastAsia="zh-CN"/>
                    </w:rPr>
                    <w:t>处理后，排入长垣市第二污水处理厂进一步处理。</w:t>
                  </w:r>
                </w:p>
              </w:tc>
              <w:tc>
                <w:tcPr>
                  <w:tcW w:w="822" w:type="pct"/>
                  <w:tcBorders>
                    <w:tl2br w:val="nil"/>
                    <w:tr2bl w:val="nil"/>
                  </w:tcBorders>
                  <w:vAlign w:val="center"/>
                </w:tcPr>
                <w:p w14:paraId="0C1B5A5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不变</w:t>
                  </w:r>
                </w:p>
              </w:tc>
            </w:tr>
            <w:tr w14:paraId="5B0177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7" w:type="pct"/>
                  <w:vMerge w:val="restart"/>
                  <w:tcBorders>
                    <w:tl2br w:val="nil"/>
                    <w:tr2bl w:val="nil"/>
                  </w:tcBorders>
                  <w:vAlign w:val="center"/>
                </w:tcPr>
                <w:p w14:paraId="2A6F6FD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kern w:val="0"/>
                      <w:sz w:val="21"/>
                      <w:szCs w:val="21"/>
                      <w:lang w:val="en-US" w:eastAsia="zh-CN"/>
                    </w:rPr>
                  </w:pPr>
                  <w:r>
                    <w:rPr>
                      <w:rFonts w:hint="default" w:ascii="Times New Roman" w:hAnsi="Times New Roman" w:eastAsia="宋体" w:cs="Times New Roman"/>
                      <w:kern w:val="0"/>
                      <w:sz w:val="21"/>
                      <w:szCs w:val="21"/>
                      <w:lang w:val="en-US" w:eastAsia="zh-CN"/>
                    </w:rPr>
                    <w:t>固废</w:t>
                  </w:r>
                </w:p>
              </w:tc>
              <w:tc>
                <w:tcPr>
                  <w:tcW w:w="829" w:type="pct"/>
                  <w:tcBorders>
                    <w:tl2br w:val="nil"/>
                    <w:tr2bl w:val="nil"/>
                  </w:tcBorders>
                  <w:vAlign w:val="center"/>
                </w:tcPr>
                <w:p w14:paraId="57CF194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一般固废</w:t>
                  </w:r>
                </w:p>
              </w:tc>
              <w:tc>
                <w:tcPr>
                  <w:tcW w:w="1419" w:type="pct"/>
                  <w:tcBorders>
                    <w:tl2br w:val="nil"/>
                    <w:tr2bl w:val="nil"/>
                  </w:tcBorders>
                  <w:shd w:val="clear" w:color="auto" w:fill="auto"/>
                  <w:vAlign w:val="center"/>
                </w:tcPr>
                <w:p w14:paraId="24FE1C6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kern w:val="0"/>
                      <w:sz w:val="21"/>
                      <w:szCs w:val="21"/>
                      <w:lang w:val="en-US" w:eastAsia="zh-CN"/>
                    </w:rPr>
                  </w:pPr>
                  <w:r>
                    <w:rPr>
                      <w:rFonts w:hint="default" w:ascii="Times New Roman" w:hAnsi="Times New Roman" w:eastAsia="宋体" w:cs="Times New Roman"/>
                      <w:kern w:val="0"/>
                      <w:sz w:val="21"/>
                      <w:szCs w:val="21"/>
                      <w:lang w:val="en-US" w:eastAsia="zh-CN"/>
                    </w:rPr>
                    <w:t>一般固废</w:t>
                  </w:r>
                  <w:r>
                    <w:rPr>
                      <w:rFonts w:hint="eastAsia" w:ascii="Times New Roman" w:hAnsi="Times New Roman" w:eastAsia="宋体" w:cs="Times New Roman"/>
                      <w:kern w:val="0"/>
                      <w:sz w:val="21"/>
                      <w:szCs w:val="21"/>
                      <w:lang w:val="en-US" w:eastAsia="zh-CN"/>
                    </w:rPr>
                    <w:t>暂存</w:t>
                  </w:r>
                  <w:r>
                    <w:rPr>
                      <w:rFonts w:hint="default" w:ascii="Times New Roman" w:hAnsi="Times New Roman" w:eastAsia="宋体" w:cs="Times New Roman"/>
                      <w:kern w:val="0"/>
                      <w:sz w:val="21"/>
                      <w:szCs w:val="21"/>
                      <w:lang w:val="en-US" w:eastAsia="zh-CN"/>
                    </w:rPr>
                    <w:t>区</w:t>
                  </w:r>
                </w:p>
              </w:tc>
              <w:tc>
                <w:tcPr>
                  <w:tcW w:w="1419" w:type="pct"/>
                  <w:tcBorders>
                    <w:tl2br w:val="nil"/>
                    <w:tr2bl w:val="nil"/>
                  </w:tcBorders>
                  <w:shd w:val="clear" w:color="auto" w:fill="auto"/>
                  <w:vAlign w:val="center"/>
                </w:tcPr>
                <w:p w14:paraId="5F43612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kern w:val="0"/>
                      <w:sz w:val="21"/>
                      <w:szCs w:val="21"/>
                      <w:lang w:val="en-US" w:eastAsia="zh-CN"/>
                    </w:rPr>
                  </w:pPr>
                  <w:r>
                    <w:rPr>
                      <w:rFonts w:hint="default" w:ascii="Times New Roman" w:hAnsi="Times New Roman" w:eastAsia="宋体" w:cs="Times New Roman"/>
                      <w:kern w:val="0"/>
                      <w:sz w:val="21"/>
                      <w:szCs w:val="21"/>
                      <w:lang w:val="en-US" w:eastAsia="zh-CN"/>
                    </w:rPr>
                    <w:t>一般固废</w:t>
                  </w:r>
                  <w:r>
                    <w:rPr>
                      <w:rFonts w:hint="eastAsia" w:ascii="Times New Roman" w:hAnsi="Times New Roman" w:eastAsia="宋体" w:cs="Times New Roman"/>
                      <w:kern w:val="0"/>
                      <w:sz w:val="21"/>
                      <w:szCs w:val="21"/>
                      <w:lang w:val="en-US" w:eastAsia="zh-CN"/>
                    </w:rPr>
                    <w:t>暂存</w:t>
                  </w:r>
                  <w:r>
                    <w:rPr>
                      <w:rFonts w:hint="default" w:ascii="Times New Roman" w:hAnsi="Times New Roman" w:eastAsia="宋体" w:cs="Times New Roman"/>
                      <w:kern w:val="0"/>
                      <w:sz w:val="21"/>
                      <w:szCs w:val="21"/>
                      <w:lang w:val="en-US" w:eastAsia="zh-CN"/>
                    </w:rPr>
                    <w:t>区</w:t>
                  </w:r>
                </w:p>
              </w:tc>
              <w:tc>
                <w:tcPr>
                  <w:tcW w:w="822" w:type="pct"/>
                  <w:tcBorders>
                    <w:tl2br w:val="nil"/>
                    <w:tr2bl w:val="nil"/>
                  </w:tcBorders>
                  <w:shd w:val="clear" w:color="auto" w:fill="auto"/>
                  <w:vAlign w:val="center"/>
                </w:tcPr>
                <w:p w14:paraId="358E0D7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不变</w:t>
                  </w:r>
                </w:p>
              </w:tc>
            </w:tr>
            <w:tr w14:paraId="3FA224F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7" w:type="pct"/>
                  <w:vMerge w:val="continue"/>
                  <w:tcBorders>
                    <w:tl2br w:val="nil"/>
                    <w:tr2bl w:val="nil"/>
                  </w:tcBorders>
                  <w:vAlign w:val="center"/>
                </w:tcPr>
                <w:p w14:paraId="4C569B7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kern w:val="0"/>
                      <w:sz w:val="21"/>
                      <w:szCs w:val="21"/>
                      <w:lang w:val="en-US" w:eastAsia="zh-CN"/>
                    </w:rPr>
                  </w:pPr>
                </w:p>
              </w:tc>
              <w:tc>
                <w:tcPr>
                  <w:tcW w:w="829" w:type="pct"/>
                  <w:tcBorders>
                    <w:tl2br w:val="nil"/>
                    <w:tr2bl w:val="nil"/>
                  </w:tcBorders>
                  <w:vAlign w:val="center"/>
                </w:tcPr>
                <w:p w14:paraId="0C44AE7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危险废物</w:t>
                  </w:r>
                </w:p>
              </w:tc>
              <w:tc>
                <w:tcPr>
                  <w:tcW w:w="1419" w:type="pct"/>
                  <w:tcBorders>
                    <w:tl2br w:val="nil"/>
                    <w:tr2bl w:val="nil"/>
                  </w:tcBorders>
                  <w:shd w:val="clear" w:color="auto" w:fill="auto"/>
                  <w:vAlign w:val="center"/>
                </w:tcPr>
                <w:p w14:paraId="43199FC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危险废物暂存间</w:t>
                  </w:r>
                </w:p>
              </w:tc>
              <w:tc>
                <w:tcPr>
                  <w:tcW w:w="1419" w:type="pct"/>
                  <w:tcBorders>
                    <w:tl2br w:val="nil"/>
                    <w:tr2bl w:val="nil"/>
                  </w:tcBorders>
                  <w:shd w:val="clear" w:color="auto" w:fill="auto"/>
                  <w:vAlign w:val="center"/>
                </w:tcPr>
                <w:p w14:paraId="406E3E7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危险废物暂存间</w:t>
                  </w:r>
                </w:p>
              </w:tc>
              <w:tc>
                <w:tcPr>
                  <w:tcW w:w="822" w:type="pct"/>
                  <w:tcBorders>
                    <w:tl2br w:val="nil"/>
                    <w:tr2bl w:val="nil"/>
                  </w:tcBorders>
                  <w:shd w:val="clear" w:color="auto" w:fill="auto"/>
                  <w:vAlign w:val="center"/>
                </w:tcPr>
                <w:p w14:paraId="4C53612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不变</w:t>
                  </w:r>
                </w:p>
              </w:tc>
            </w:tr>
            <w:tr w14:paraId="083592D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7" w:type="pct"/>
                  <w:tcBorders>
                    <w:tl2br w:val="nil"/>
                    <w:tr2bl w:val="nil"/>
                  </w:tcBorders>
                  <w:vAlign w:val="center"/>
                </w:tcPr>
                <w:p w14:paraId="3747D01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kern w:val="0"/>
                      <w:sz w:val="21"/>
                      <w:szCs w:val="21"/>
                      <w:lang w:val="en-US" w:eastAsia="zh-CN"/>
                    </w:rPr>
                  </w:pPr>
                  <w:r>
                    <w:rPr>
                      <w:rFonts w:hint="default" w:ascii="Times New Roman" w:hAnsi="Times New Roman" w:eastAsia="宋体" w:cs="Times New Roman"/>
                      <w:kern w:val="0"/>
                      <w:sz w:val="21"/>
                      <w:szCs w:val="21"/>
                      <w:lang w:val="en-US" w:eastAsia="zh-CN"/>
                    </w:rPr>
                    <w:t>噪声</w:t>
                  </w:r>
                </w:p>
              </w:tc>
              <w:tc>
                <w:tcPr>
                  <w:tcW w:w="829" w:type="pct"/>
                  <w:tcBorders>
                    <w:tl2br w:val="nil"/>
                    <w:tr2bl w:val="nil"/>
                  </w:tcBorders>
                  <w:vAlign w:val="center"/>
                </w:tcPr>
                <w:p w14:paraId="0346819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生产过程</w:t>
                  </w:r>
                </w:p>
              </w:tc>
              <w:tc>
                <w:tcPr>
                  <w:tcW w:w="1419" w:type="pct"/>
                  <w:tcBorders>
                    <w:tl2br w:val="nil"/>
                    <w:tr2bl w:val="nil"/>
                  </w:tcBorders>
                  <w:shd w:val="clear" w:color="auto" w:fill="auto"/>
                  <w:vAlign w:val="center"/>
                </w:tcPr>
                <w:p w14:paraId="14F5A18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kern w:val="0"/>
                      <w:sz w:val="21"/>
                      <w:szCs w:val="21"/>
                      <w:lang w:val="en-US" w:eastAsia="zh-CN"/>
                    </w:rPr>
                  </w:pPr>
                  <w:r>
                    <w:rPr>
                      <w:rFonts w:hint="default" w:ascii="Times New Roman" w:hAnsi="Times New Roman" w:eastAsia="宋体" w:cs="Times New Roman"/>
                      <w:kern w:val="0"/>
                      <w:sz w:val="21"/>
                      <w:szCs w:val="21"/>
                      <w:lang w:val="en-US" w:eastAsia="zh-CN"/>
                    </w:rPr>
                    <w:t>基础减振、车间隔声</w:t>
                  </w:r>
                </w:p>
              </w:tc>
              <w:tc>
                <w:tcPr>
                  <w:tcW w:w="1419" w:type="pct"/>
                  <w:tcBorders>
                    <w:tl2br w:val="nil"/>
                    <w:tr2bl w:val="nil"/>
                  </w:tcBorders>
                  <w:shd w:val="clear" w:color="auto" w:fill="auto"/>
                  <w:vAlign w:val="center"/>
                </w:tcPr>
                <w:p w14:paraId="0E5C6D4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kern w:val="0"/>
                      <w:sz w:val="21"/>
                      <w:szCs w:val="21"/>
                      <w:lang w:val="en-US" w:eastAsia="zh-CN"/>
                    </w:rPr>
                  </w:pPr>
                  <w:r>
                    <w:rPr>
                      <w:rFonts w:hint="default" w:ascii="Times New Roman" w:hAnsi="Times New Roman" w:eastAsia="宋体" w:cs="Times New Roman"/>
                      <w:kern w:val="0"/>
                      <w:sz w:val="21"/>
                      <w:szCs w:val="21"/>
                      <w:lang w:val="en-US" w:eastAsia="zh-CN"/>
                    </w:rPr>
                    <w:t>基础减振、车间隔声</w:t>
                  </w:r>
                </w:p>
              </w:tc>
              <w:tc>
                <w:tcPr>
                  <w:tcW w:w="822" w:type="pct"/>
                  <w:tcBorders>
                    <w:tl2br w:val="nil"/>
                    <w:tr2bl w:val="nil"/>
                  </w:tcBorders>
                  <w:shd w:val="clear" w:color="auto" w:fill="auto"/>
                  <w:vAlign w:val="center"/>
                </w:tcPr>
                <w:p w14:paraId="1FBAEA0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不变</w:t>
                  </w:r>
                </w:p>
              </w:tc>
            </w:tr>
          </w:tbl>
          <w:p w14:paraId="03A0B07C">
            <w:pPr>
              <w:keepNext w:val="0"/>
              <w:keepLines w:val="0"/>
              <w:pageBreakBefore w:val="0"/>
              <w:widowControl/>
              <w:kinsoku/>
              <w:wordWrap/>
              <w:overflowPunct/>
              <w:topLinePunct w:val="0"/>
              <w:autoSpaceDE/>
              <w:autoSpaceDN/>
              <w:bidi w:val="0"/>
              <w:adjustRightInd w:val="0"/>
              <w:snapToGrid w:val="0"/>
              <w:spacing w:after="0" w:line="520" w:lineRule="exact"/>
              <w:jc w:val="center"/>
              <w:textAlignment w:val="auto"/>
              <w:outlineLvl w:val="9"/>
              <w:rPr>
                <w:rFonts w:hint="default" w:ascii="Times New Roman" w:hAnsi="Times New Roman" w:cs="Times New Roman" w:eastAsiaTheme="minorEastAsia"/>
                <w:b/>
                <w:bCs/>
                <w:color w:val="000000" w:themeColor="text1"/>
                <w:sz w:val="24"/>
                <w:szCs w:val="24"/>
                <w:highlight w:val="none"/>
                <w14:textFill>
                  <w14:solidFill>
                    <w14:schemeClr w14:val="tx1"/>
                  </w14:solidFill>
                </w14:textFill>
              </w:rPr>
            </w:pPr>
            <w:r>
              <w:rPr>
                <w:rFonts w:hint="default" w:ascii="Times New Roman" w:hAnsi="Times New Roman" w:cs="Times New Roman" w:eastAsiaTheme="minorEastAsia"/>
                <w:b/>
                <w:bCs/>
                <w:color w:val="000000" w:themeColor="text1"/>
                <w:kern w:val="2"/>
                <w:sz w:val="24"/>
                <w:szCs w:val="24"/>
                <w:highlight w:val="none"/>
                <w:lang w:val="en-US" w:eastAsia="zh-CN" w:bidi="ar-SA"/>
                <w14:textFill>
                  <w14:solidFill>
                    <w14:schemeClr w14:val="tx1"/>
                  </w14:solidFill>
                </w14:textFill>
              </w:rPr>
              <w:t>表</w:t>
            </w:r>
            <w:r>
              <w:rPr>
                <w:rFonts w:hint="eastAsia" w:cs="Times New Roman" w:eastAsiaTheme="minorEastAsia"/>
                <w:b/>
                <w:bCs/>
                <w:color w:val="000000" w:themeColor="text1"/>
                <w:kern w:val="2"/>
                <w:sz w:val="24"/>
                <w:szCs w:val="24"/>
                <w:highlight w:val="none"/>
                <w:lang w:val="en-US" w:eastAsia="zh-CN" w:bidi="ar-SA"/>
                <w14:textFill>
                  <w14:solidFill>
                    <w14:schemeClr w14:val="tx1"/>
                  </w14:solidFill>
                </w14:textFill>
              </w:rPr>
              <w:t>6</w:t>
            </w:r>
            <w:r>
              <w:rPr>
                <w:rFonts w:hint="eastAsia" w:ascii="Times New Roman" w:hAnsi="Times New Roman" w:cs="Times New Roman" w:eastAsiaTheme="minorEastAsia"/>
                <w:b/>
                <w:bCs/>
                <w:color w:val="000000" w:themeColor="text1"/>
                <w:kern w:val="2"/>
                <w:sz w:val="24"/>
                <w:szCs w:val="24"/>
                <w:highlight w:val="none"/>
                <w:lang w:val="en-US" w:eastAsia="zh-CN" w:bidi="ar-SA"/>
                <w14:textFill>
                  <w14:solidFill>
                    <w14:schemeClr w14:val="tx1"/>
                  </w14:solidFill>
                </w14:textFill>
              </w:rPr>
              <w:t xml:space="preserve">   </w:t>
            </w:r>
            <w:r>
              <w:rPr>
                <w:rFonts w:hint="eastAsia" w:cs="Times New Roman" w:eastAsiaTheme="minorEastAsia"/>
                <w:b/>
                <w:bCs/>
                <w:color w:val="000000" w:themeColor="text1"/>
                <w:kern w:val="2"/>
                <w:sz w:val="24"/>
                <w:szCs w:val="24"/>
                <w:highlight w:val="none"/>
                <w:lang w:val="en-US" w:eastAsia="zh-CN" w:bidi="ar-SA"/>
                <w14:textFill>
                  <w14:solidFill>
                    <w14:schemeClr w14:val="tx1"/>
                  </w14:solidFill>
                </w14:textFill>
              </w:rPr>
              <w:t>本项目</w:t>
            </w:r>
            <w:r>
              <w:rPr>
                <w:rFonts w:hint="eastAsia" w:ascii="Times New Roman" w:hAnsi="Times New Roman" w:cs="Times New Roman" w:eastAsiaTheme="minorEastAsia"/>
                <w:b/>
                <w:bCs/>
                <w:color w:val="000000" w:themeColor="text1"/>
                <w:kern w:val="2"/>
                <w:sz w:val="24"/>
                <w:szCs w:val="24"/>
                <w:highlight w:val="none"/>
                <w:lang w:val="en-US" w:eastAsia="zh-CN" w:bidi="ar-SA"/>
                <w14:textFill>
                  <w14:solidFill>
                    <w14:schemeClr w14:val="tx1"/>
                  </w14:solidFill>
                </w14:textFill>
              </w:rPr>
              <w:t>产品方案</w:t>
            </w:r>
            <w:r>
              <w:rPr>
                <w:rFonts w:hint="default" w:ascii="Times New Roman" w:hAnsi="Times New Roman" w:cs="Times New Roman" w:eastAsiaTheme="minorEastAsia"/>
                <w:b/>
                <w:bCs/>
                <w:color w:val="000000" w:themeColor="text1"/>
                <w:kern w:val="2"/>
                <w:sz w:val="24"/>
                <w:szCs w:val="24"/>
                <w:highlight w:val="none"/>
                <w:lang w:val="en-US" w:eastAsia="zh-CN" w:bidi="ar-SA"/>
                <w14:textFill>
                  <w14:solidFill>
                    <w14:schemeClr w14:val="tx1"/>
                  </w14:solidFill>
                </w14:textFill>
              </w:rPr>
              <w:t>环评、实际建设情况一览表</w:t>
            </w:r>
          </w:p>
          <w:tbl>
            <w:tblPr>
              <w:tblStyle w:val="20"/>
              <w:tblW w:w="4994"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903"/>
              <w:gridCol w:w="1455"/>
              <w:gridCol w:w="1673"/>
              <w:gridCol w:w="2108"/>
              <w:gridCol w:w="1552"/>
            </w:tblGrid>
            <w:tr w14:paraId="3A7AFF7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94" w:type="pct"/>
                  <w:tcBorders>
                    <w:tl2br w:val="nil"/>
                    <w:tr2bl w:val="nil"/>
                  </w:tcBorders>
                  <w:vAlign w:val="center"/>
                </w:tcPr>
                <w:p w14:paraId="75482FE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eastAsiaTheme="minorEastAsia"/>
                      <w:b/>
                      <w:bCs/>
                      <w:color w:val="000000" w:themeColor="text1"/>
                      <w:sz w:val="21"/>
                      <w:szCs w:val="21"/>
                      <w:highlight w:val="none"/>
                      <w:lang w:val="en-US" w:eastAsia="zh-CN"/>
                      <w14:textFill>
                        <w14:solidFill>
                          <w14:schemeClr w14:val="tx1"/>
                        </w14:solidFill>
                      </w14:textFill>
                    </w:rPr>
                  </w:pPr>
                  <w:r>
                    <w:rPr>
                      <w:rFonts w:hint="eastAsia" w:cs="Times New Roman" w:eastAsiaTheme="minorEastAsia"/>
                      <w:b/>
                      <w:bCs/>
                      <w:color w:val="000000" w:themeColor="text1"/>
                      <w:sz w:val="21"/>
                      <w:szCs w:val="21"/>
                      <w:highlight w:val="none"/>
                      <w:lang w:val="en-US" w:eastAsia="zh-CN"/>
                      <w14:textFill>
                        <w14:solidFill>
                          <w14:schemeClr w14:val="tx1"/>
                        </w14:solidFill>
                      </w14:textFill>
                    </w:rPr>
                    <w:t>名称</w:t>
                  </w:r>
                </w:p>
              </w:tc>
              <w:tc>
                <w:tcPr>
                  <w:tcW w:w="837" w:type="pct"/>
                  <w:tcBorders>
                    <w:tl2br w:val="nil"/>
                    <w:tr2bl w:val="nil"/>
                  </w:tcBorders>
                  <w:vAlign w:val="center"/>
                </w:tcPr>
                <w:p w14:paraId="18C93F4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eastAsiaTheme="minorEastAsia"/>
                      <w:b/>
                      <w:bCs/>
                      <w:color w:val="000000" w:themeColor="text1"/>
                      <w:sz w:val="21"/>
                      <w:szCs w:val="21"/>
                      <w:highlight w:val="none"/>
                      <w:lang w:val="en-US" w:eastAsia="zh-CN"/>
                      <w14:textFill>
                        <w14:solidFill>
                          <w14:schemeClr w14:val="tx1"/>
                        </w14:solidFill>
                      </w14:textFill>
                    </w:rPr>
                  </w:pPr>
                  <w:r>
                    <w:rPr>
                      <w:rFonts w:hint="eastAsia" w:cs="Times New Roman" w:eastAsiaTheme="minorEastAsia"/>
                      <w:b/>
                      <w:bCs/>
                      <w:color w:val="000000" w:themeColor="text1"/>
                      <w:sz w:val="21"/>
                      <w:szCs w:val="21"/>
                      <w:highlight w:val="none"/>
                      <w:lang w:val="en-US" w:eastAsia="zh-CN"/>
                      <w14:textFill>
                        <w14:solidFill>
                          <w14:schemeClr w14:val="tx1"/>
                        </w14:solidFill>
                      </w14:textFill>
                    </w:rPr>
                    <w:t>单位</w:t>
                  </w:r>
                </w:p>
              </w:tc>
              <w:tc>
                <w:tcPr>
                  <w:tcW w:w="962" w:type="pct"/>
                  <w:tcBorders>
                    <w:tl2br w:val="nil"/>
                    <w:tr2bl w:val="nil"/>
                  </w:tcBorders>
                  <w:vAlign w:val="center"/>
                </w:tcPr>
                <w:p w14:paraId="4A065C7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cs="Times New Roman" w:eastAsiaTheme="minorEastAsia"/>
                      <w:b/>
                      <w:bCs/>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eastAsiaTheme="minorEastAsia"/>
                      <w:b/>
                      <w:bCs/>
                      <w:color w:val="000000" w:themeColor="text1"/>
                      <w:sz w:val="21"/>
                      <w:szCs w:val="21"/>
                      <w:highlight w:val="none"/>
                      <w:lang w:val="en-US" w:eastAsia="zh-CN"/>
                      <w14:textFill>
                        <w14:solidFill>
                          <w14:schemeClr w14:val="tx1"/>
                        </w14:solidFill>
                      </w14:textFill>
                    </w:rPr>
                    <w:t>环评计划</w:t>
                  </w:r>
                </w:p>
                <w:p w14:paraId="3053B3A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eastAsiaTheme="minorEastAsia"/>
                      <w:b/>
                      <w:bCs/>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eastAsiaTheme="minorEastAsia"/>
                      <w:b/>
                      <w:bCs/>
                      <w:color w:val="000000" w:themeColor="text1"/>
                      <w:sz w:val="21"/>
                      <w:szCs w:val="21"/>
                      <w:highlight w:val="none"/>
                      <w:lang w:val="en-US" w:eastAsia="zh-CN"/>
                      <w14:textFill>
                        <w14:solidFill>
                          <w14:schemeClr w14:val="tx1"/>
                        </w14:solidFill>
                      </w14:textFill>
                    </w:rPr>
                    <w:t>建设内容</w:t>
                  </w:r>
                </w:p>
              </w:tc>
              <w:tc>
                <w:tcPr>
                  <w:tcW w:w="1212" w:type="pct"/>
                  <w:tcBorders>
                    <w:tl2br w:val="nil"/>
                    <w:tr2bl w:val="nil"/>
                  </w:tcBorders>
                  <w:vAlign w:val="center"/>
                </w:tcPr>
                <w:p w14:paraId="1F322C2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eastAsiaTheme="minorEastAsia"/>
                      <w:b/>
                      <w:bCs/>
                      <w:color w:val="000000" w:themeColor="text1"/>
                      <w:sz w:val="21"/>
                      <w:szCs w:val="21"/>
                      <w:highlight w:val="none"/>
                      <w:lang w:val="en-US" w:eastAsia="zh-CN"/>
                      <w14:textFill>
                        <w14:solidFill>
                          <w14:schemeClr w14:val="tx1"/>
                        </w14:solidFill>
                      </w14:textFill>
                    </w:rPr>
                  </w:pPr>
                  <w:r>
                    <w:rPr>
                      <w:rFonts w:hint="eastAsia" w:cs="Times New Roman" w:eastAsiaTheme="minorEastAsia"/>
                      <w:b/>
                      <w:bCs/>
                      <w:color w:val="000000" w:themeColor="text1"/>
                      <w:sz w:val="21"/>
                      <w:szCs w:val="21"/>
                      <w:highlight w:val="none"/>
                      <w:lang w:val="en-US" w:eastAsia="zh-CN"/>
                      <w14:textFill>
                        <w14:solidFill>
                          <w14:schemeClr w14:val="tx1"/>
                        </w14:solidFill>
                      </w14:textFill>
                    </w:rPr>
                    <w:t>实际</w:t>
                  </w:r>
                  <w:r>
                    <w:rPr>
                      <w:rFonts w:hint="eastAsia" w:ascii="Times New Roman" w:hAnsi="Times New Roman" w:cs="Times New Roman" w:eastAsiaTheme="minorEastAsia"/>
                      <w:b/>
                      <w:bCs/>
                      <w:color w:val="000000" w:themeColor="text1"/>
                      <w:sz w:val="21"/>
                      <w:szCs w:val="21"/>
                      <w:highlight w:val="none"/>
                      <w:lang w:val="en-US" w:eastAsia="zh-CN"/>
                      <w14:textFill>
                        <w14:solidFill>
                          <w14:schemeClr w14:val="tx1"/>
                        </w14:solidFill>
                      </w14:textFill>
                    </w:rPr>
                    <w:t>建设内容</w:t>
                  </w:r>
                </w:p>
              </w:tc>
              <w:tc>
                <w:tcPr>
                  <w:tcW w:w="892" w:type="pct"/>
                  <w:tcBorders>
                    <w:tl2br w:val="nil"/>
                    <w:tr2bl w:val="nil"/>
                  </w:tcBorders>
                  <w:vAlign w:val="center"/>
                </w:tcPr>
                <w:p w14:paraId="3B6E2D2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eastAsiaTheme="minorEastAsia"/>
                      <w:b/>
                      <w:bCs/>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eastAsiaTheme="minorEastAsia"/>
                      <w:b/>
                      <w:bCs/>
                      <w:color w:val="000000" w:themeColor="text1"/>
                      <w:sz w:val="21"/>
                      <w:szCs w:val="21"/>
                      <w:highlight w:val="none"/>
                      <w:lang w:val="en-US" w:eastAsia="zh-CN"/>
                      <w14:textFill>
                        <w14:solidFill>
                          <w14:schemeClr w14:val="tx1"/>
                        </w14:solidFill>
                      </w14:textFill>
                    </w:rPr>
                    <w:t>变化情况</w:t>
                  </w:r>
                </w:p>
              </w:tc>
            </w:tr>
            <w:tr w14:paraId="727FA42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1094" w:type="pct"/>
                  <w:tcBorders>
                    <w:tl2br w:val="nil"/>
                    <w:tr2bl w:val="nil"/>
                  </w:tcBorders>
                  <w:vAlign w:val="center"/>
                </w:tcPr>
                <w:p w14:paraId="3B8C188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cs="Times New Roman" w:eastAsiaTheme="minorEastAsia"/>
                      <w:b w:val="0"/>
                      <w:bCs w:val="0"/>
                      <w:color w:val="000000" w:themeColor="text1"/>
                      <w:sz w:val="21"/>
                      <w:szCs w:val="21"/>
                      <w:highlight w:val="none"/>
                      <w:lang w:val="en-US" w:eastAsia="zh-CN"/>
                      <w14:textFill>
                        <w14:solidFill>
                          <w14:schemeClr w14:val="tx1"/>
                        </w14:solidFill>
                      </w14:textFill>
                    </w:rPr>
                  </w:pPr>
                  <w:r>
                    <w:rPr>
                      <w:rFonts w:hint="eastAsia" w:cs="Times New Roman" w:eastAsiaTheme="minorEastAsia"/>
                      <w:b w:val="0"/>
                      <w:bCs w:val="0"/>
                      <w:color w:val="000000" w:themeColor="text1"/>
                      <w:sz w:val="21"/>
                      <w:szCs w:val="21"/>
                      <w:highlight w:val="none"/>
                      <w:lang w:val="en-US" w:eastAsia="zh-CN"/>
                      <w14:textFill>
                        <w14:solidFill>
                          <w14:schemeClr w14:val="tx1"/>
                        </w14:solidFill>
                      </w14:textFill>
                    </w:rPr>
                    <w:t>锥形电机</w:t>
                  </w:r>
                </w:p>
              </w:tc>
              <w:tc>
                <w:tcPr>
                  <w:tcW w:w="837" w:type="pct"/>
                  <w:tcBorders>
                    <w:tl2br w:val="nil"/>
                    <w:tr2bl w:val="nil"/>
                  </w:tcBorders>
                  <w:vAlign w:val="center"/>
                </w:tcPr>
                <w:p w14:paraId="3B2DB26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cs="Times New Roman" w:eastAsiaTheme="minorEastAsia"/>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sz w:val="21"/>
                      <w:szCs w:val="21"/>
                      <w:highlight w:val="none"/>
                      <w:u w:val="none"/>
                      <w:lang w:val="en-US" w:eastAsia="zh-CN"/>
                    </w:rPr>
                    <w:t>台/年</w:t>
                  </w:r>
                </w:p>
              </w:tc>
              <w:tc>
                <w:tcPr>
                  <w:tcW w:w="962" w:type="pct"/>
                  <w:tcBorders>
                    <w:tl2br w:val="nil"/>
                    <w:tr2bl w:val="nil"/>
                  </w:tcBorders>
                  <w:vAlign w:val="center"/>
                </w:tcPr>
                <w:p w14:paraId="27297A1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eastAsiaTheme="minorEastAsia"/>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sz w:val="21"/>
                      <w:szCs w:val="21"/>
                      <w:highlight w:val="none"/>
                      <w:u w:val="none"/>
                      <w:lang w:val="en-US" w:eastAsia="zh-CN"/>
                    </w:rPr>
                    <w:t>8500</w:t>
                  </w:r>
                </w:p>
              </w:tc>
              <w:tc>
                <w:tcPr>
                  <w:tcW w:w="1212" w:type="pct"/>
                  <w:tcBorders>
                    <w:tl2br w:val="nil"/>
                    <w:tr2bl w:val="nil"/>
                  </w:tcBorders>
                  <w:vAlign w:val="center"/>
                </w:tcPr>
                <w:p w14:paraId="59D00E8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eastAsiaTheme="minorEastAsia"/>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sz w:val="21"/>
                      <w:szCs w:val="21"/>
                      <w:highlight w:val="none"/>
                      <w:u w:val="none"/>
                      <w:lang w:val="en-US" w:eastAsia="zh-CN"/>
                    </w:rPr>
                    <w:t>8500</w:t>
                  </w:r>
                </w:p>
              </w:tc>
              <w:tc>
                <w:tcPr>
                  <w:tcW w:w="892" w:type="pct"/>
                  <w:tcBorders>
                    <w:tl2br w:val="nil"/>
                    <w:tr2bl w:val="nil"/>
                  </w:tcBorders>
                  <w:vAlign w:val="center"/>
                </w:tcPr>
                <w:p w14:paraId="58C3495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eastAsiaTheme="minorEastAsia"/>
                      <w:b w:val="0"/>
                      <w:bCs w:val="0"/>
                      <w:color w:val="000000" w:themeColor="text1"/>
                      <w:sz w:val="21"/>
                      <w:szCs w:val="21"/>
                      <w:highlight w:val="none"/>
                      <w:lang w:val="en-US" w:eastAsia="zh-CN"/>
                      <w14:textFill>
                        <w14:solidFill>
                          <w14:schemeClr w14:val="tx1"/>
                        </w14:solidFill>
                      </w14:textFill>
                    </w:rPr>
                  </w:pPr>
                  <w:r>
                    <w:rPr>
                      <w:rFonts w:hint="eastAsia" w:cs="Times New Roman" w:eastAsiaTheme="minorEastAsia"/>
                      <w:b w:val="0"/>
                      <w:bCs w:val="0"/>
                      <w:color w:val="000000" w:themeColor="text1"/>
                      <w:sz w:val="21"/>
                      <w:szCs w:val="21"/>
                      <w:highlight w:val="none"/>
                      <w:lang w:val="en-US" w:eastAsia="zh-CN"/>
                      <w14:textFill>
                        <w14:solidFill>
                          <w14:schemeClr w14:val="tx1"/>
                        </w14:solidFill>
                      </w14:textFill>
                    </w:rPr>
                    <w:t>不变</w:t>
                  </w:r>
                </w:p>
              </w:tc>
            </w:tr>
          </w:tbl>
          <w:p w14:paraId="75CC3687">
            <w:pPr>
              <w:keepNext w:val="0"/>
              <w:keepLines w:val="0"/>
              <w:pageBreakBefore w:val="0"/>
              <w:widowControl/>
              <w:kinsoku/>
              <w:wordWrap/>
              <w:overflowPunct/>
              <w:topLinePunct w:val="0"/>
              <w:autoSpaceDE/>
              <w:autoSpaceDN/>
              <w:bidi w:val="0"/>
              <w:adjustRightInd w:val="0"/>
              <w:snapToGrid w:val="0"/>
              <w:spacing w:after="0" w:line="520" w:lineRule="exact"/>
              <w:textAlignment w:val="auto"/>
              <w:outlineLvl w:val="9"/>
              <w:rPr>
                <w:rFonts w:hint="default" w:ascii="Times New Roman" w:hAnsi="Times New Roman" w:cs="Times New Roman"/>
                <w:b/>
                <w:bCs/>
                <w:color w:val="auto"/>
                <w:lang w:val="en-US" w:eastAsia="zh-CN"/>
              </w:rPr>
            </w:pPr>
            <w:r>
              <w:rPr>
                <w:rFonts w:hint="default" w:ascii="Times New Roman" w:hAnsi="Times New Roman" w:eastAsia="宋体" w:cs="Times New Roman"/>
                <w:b/>
                <w:bCs/>
                <w:color w:val="auto"/>
                <w:sz w:val="24"/>
                <w:szCs w:val="24"/>
                <w:lang w:val="en-US" w:eastAsia="zh-CN"/>
              </w:rPr>
              <w:t>原辅材料消耗及水平衡：</w:t>
            </w:r>
          </w:p>
          <w:p w14:paraId="7CAC0965">
            <w:pPr>
              <w:keepNext w:val="0"/>
              <w:keepLines w:val="0"/>
              <w:pageBreakBefore w:val="0"/>
              <w:widowControl/>
              <w:kinsoku/>
              <w:wordWrap/>
              <w:overflowPunct/>
              <w:topLinePunct w:val="0"/>
              <w:autoSpaceDE/>
              <w:autoSpaceDN/>
              <w:bidi w:val="0"/>
              <w:adjustRightInd w:val="0"/>
              <w:snapToGrid w:val="0"/>
              <w:spacing w:after="0" w:line="520" w:lineRule="exact"/>
              <w:jc w:val="center"/>
              <w:textAlignment w:val="auto"/>
              <w:outlineLvl w:val="9"/>
              <w:rPr>
                <w:rFonts w:hint="default" w:ascii="Times New Roman" w:hAnsi="Times New Roman" w:cs="Times New Roman" w:eastAsiaTheme="minorEastAsia"/>
                <w:b/>
                <w:bCs/>
                <w:color w:val="auto"/>
                <w:kern w:val="2"/>
                <w:sz w:val="24"/>
                <w:szCs w:val="24"/>
                <w:lang w:val="en-US" w:eastAsia="zh-CN" w:bidi="ar-SA"/>
              </w:rPr>
            </w:pPr>
            <w:r>
              <w:rPr>
                <w:rFonts w:hint="default" w:ascii="Times New Roman" w:hAnsi="Times New Roman" w:cs="Times New Roman" w:eastAsiaTheme="minorEastAsia"/>
                <w:b/>
                <w:bCs/>
                <w:color w:val="auto"/>
                <w:kern w:val="2"/>
                <w:sz w:val="24"/>
                <w:szCs w:val="24"/>
                <w:lang w:val="en-US" w:eastAsia="zh-CN" w:bidi="ar-SA"/>
              </w:rPr>
              <w:t>表</w:t>
            </w:r>
            <w:r>
              <w:rPr>
                <w:rFonts w:hint="eastAsia" w:cs="Times New Roman" w:eastAsiaTheme="minorEastAsia"/>
                <w:b/>
                <w:bCs/>
                <w:color w:val="auto"/>
                <w:kern w:val="2"/>
                <w:sz w:val="24"/>
                <w:szCs w:val="24"/>
                <w:lang w:val="en-US" w:eastAsia="zh-CN" w:bidi="ar-SA"/>
              </w:rPr>
              <w:t>7</w:t>
            </w:r>
            <w:r>
              <w:rPr>
                <w:rFonts w:hint="eastAsia" w:ascii="Times New Roman" w:hAnsi="Times New Roman" w:cs="Times New Roman" w:eastAsiaTheme="minorEastAsia"/>
                <w:b/>
                <w:bCs/>
                <w:color w:val="auto"/>
                <w:kern w:val="2"/>
                <w:sz w:val="24"/>
                <w:szCs w:val="24"/>
                <w:lang w:val="en-US" w:eastAsia="zh-CN" w:bidi="ar-SA"/>
              </w:rPr>
              <w:t xml:space="preserve">  </w:t>
            </w:r>
            <w:r>
              <w:rPr>
                <w:rFonts w:hint="eastAsia" w:cs="Times New Roman" w:eastAsiaTheme="minorEastAsia"/>
                <w:b/>
                <w:bCs/>
                <w:color w:val="auto"/>
                <w:kern w:val="2"/>
                <w:sz w:val="24"/>
                <w:szCs w:val="24"/>
                <w:lang w:val="en-US" w:eastAsia="zh-CN" w:bidi="ar-SA"/>
              </w:rPr>
              <w:t xml:space="preserve">  本项目</w:t>
            </w:r>
            <w:r>
              <w:rPr>
                <w:rFonts w:hint="default" w:ascii="Times New Roman" w:hAnsi="Times New Roman" w:cs="Times New Roman" w:eastAsiaTheme="minorEastAsia"/>
                <w:b/>
                <w:bCs/>
                <w:color w:val="auto"/>
                <w:kern w:val="2"/>
                <w:sz w:val="24"/>
                <w:szCs w:val="24"/>
                <w:lang w:val="en-US" w:eastAsia="zh-CN" w:bidi="ar-SA"/>
              </w:rPr>
              <w:t>原辅材料及能源消耗情况一览表</w:t>
            </w:r>
          </w:p>
          <w:tbl>
            <w:tblPr>
              <w:tblStyle w:val="20"/>
              <w:tblW w:w="4994"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51"/>
              <w:gridCol w:w="1686"/>
              <w:gridCol w:w="1306"/>
              <w:gridCol w:w="1044"/>
              <w:gridCol w:w="2606"/>
              <w:gridCol w:w="1298"/>
            </w:tblGrid>
            <w:tr w14:paraId="2AC374C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2" w:type="pct"/>
                  <w:tcBorders>
                    <w:tl2br w:val="nil"/>
                    <w:tr2bl w:val="nil"/>
                  </w:tcBorders>
                  <w:noWrap w:val="0"/>
                  <w:vAlign w:val="center"/>
                </w:tcPr>
                <w:p w14:paraId="6717542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b/>
                      <w:bCs/>
                      <w:kern w:val="0"/>
                      <w:sz w:val="21"/>
                      <w:szCs w:val="21"/>
                      <w:lang w:val="en-US" w:eastAsia="zh-CN"/>
                    </w:rPr>
                  </w:pPr>
                  <w:r>
                    <w:rPr>
                      <w:rFonts w:hint="eastAsia" w:ascii="Times New Roman" w:hAnsi="Times New Roman" w:eastAsia="宋体" w:cs="Times New Roman"/>
                      <w:b/>
                      <w:bCs/>
                      <w:kern w:val="0"/>
                      <w:sz w:val="21"/>
                      <w:szCs w:val="21"/>
                      <w:lang w:val="en-US" w:eastAsia="zh-CN"/>
                    </w:rPr>
                    <w:t>序号</w:t>
                  </w:r>
                </w:p>
              </w:tc>
              <w:tc>
                <w:tcPr>
                  <w:tcW w:w="969" w:type="pct"/>
                  <w:tcBorders>
                    <w:tl2br w:val="nil"/>
                    <w:tr2bl w:val="nil"/>
                  </w:tcBorders>
                  <w:noWrap w:val="0"/>
                  <w:vAlign w:val="center"/>
                </w:tcPr>
                <w:p w14:paraId="544FAE6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b/>
                      <w:bCs/>
                      <w:kern w:val="0"/>
                      <w:sz w:val="21"/>
                      <w:szCs w:val="21"/>
                      <w:lang w:val="en-US" w:eastAsia="zh-CN"/>
                    </w:rPr>
                  </w:pPr>
                  <w:r>
                    <w:rPr>
                      <w:rFonts w:hint="eastAsia" w:ascii="Times New Roman" w:hAnsi="Times New Roman" w:eastAsia="宋体" w:cs="Times New Roman"/>
                      <w:b/>
                      <w:bCs/>
                      <w:kern w:val="0"/>
                      <w:sz w:val="21"/>
                      <w:szCs w:val="21"/>
                      <w:lang w:val="en-US" w:eastAsia="zh-CN"/>
                    </w:rPr>
                    <w:t>名称</w:t>
                  </w:r>
                </w:p>
              </w:tc>
              <w:tc>
                <w:tcPr>
                  <w:tcW w:w="751" w:type="pct"/>
                  <w:tcBorders>
                    <w:tl2br w:val="nil"/>
                    <w:tr2bl w:val="nil"/>
                  </w:tcBorders>
                  <w:noWrap w:val="0"/>
                  <w:vAlign w:val="center"/>
                </w:tcPr>
                <w:p w14:paraId="043BB99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b/>
                      <w:bCs/>
                      <w:kern w:val="0"/>
                      <w:sz w:val="21"/>
                      <w:szCs w:val="21"/>
                      <w:lang w:val="en-US" w:eastAsia="zh-CN"/>
                    </w:rPr>
                  </w:pPr>
                  <w:r>
                    <w:rPr>
                      <w:rFonts w:hint="eastAsia" w:ascii="Times New Roman" w:hAnsi="Times New Roman" w:eastAsia="宋体" w:cs="Times New Roman"/>
                      <w:b/>
                      <w:bCs/>
                      <w:kern w:val="0"/>
                      <w:sz w:val="21"/>
                      <w:szCs w:val="21"/>
                      <w:lang w:val="en-US" w:eastAsia="zh-CN"/>
                    </w:rPr>
                    <w:t>单位</w:t>
                  </w:r>
                </w:p>
              </w:tc>
              <w:tc>
                <w:tcPr>
                  <w:tcW w:w="600" w:type="pct"/>
                  <w:tcBorders>
                    <w:tl2br w:val="nil"/>
                    <w:tr2bl w:val="nil"/>
                  </w:tcBorders>
                  <w:noWrap w:val="0"/>
                  <w:vAlign w:val="center"/>
                </w:tcPr>
                <w:p w14:paraId="70E7113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b/>
                      <w:bCs/>
                      <w:kern w:val="0"/>
                      <w:sz w:val="21"/>
                      <w:szCs w:val="21"/>
                      <w:lang w:val="en-US" w:eastAsia="zh-CN"/>
                    </w:rPr>
                  </w:pPr>
                  <w:r>
                    <w:rPr>
                      <w:rFonts w:hint="eastAsia" w:ascii="Times New Roman" w:hAnsi="Times New Roman" w:eastAsia="宋体" w:cs="Times New Roman"/>
                      <w:b/>
                      <w:bCs/>
                      <w:kern w:val="0"/>
                      <w:sz w:val="21"/>
                      <w:szCs w:val="21"/>
                      <w:lang w:val="en-US" w:eastAsia="zh-CN"/>
                    </w:rPr>
                    <w:t>计划消耗量</w:t>
                  </w:r>
                </w:p>
              </w:tc>
              <w:tc>
                <w:tcPr>
                  <w:tcW w:w="1499" w:type="pct"/>
                  <w:tcBorders>
                    <w:tl2br w:val="nil"/>
                    <w:tr2bl w:val="nil"/>
                  </w:tcBorders>
                  <w:noWrap w:val="0"/>
                  <w:vAlign w:val="center"/>
                </w:tcPr>
                <w:p w14:paraId="312346B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b/>
                      <w:bCs/>
                      <w:kern w:val="0"/>
                      <w:sz w:val="21"/>
                      <w:szCs w:val="21"/>
                      <w:lang w:val="en-US" w:eastAsia="zh-CN"/>
                    </w:rPr>
                  </w:pPr>
                  <w:r>
                    <w:rPr>
                      <w:rFonts w:hint="eastAsia" w:ascii="Times New Roman" w:hAnsi="Times New Roman" w:eastAsia="宋体" w:cs="Times New Roman"/>
                      <w:b/>
                      <w:bCs/>
                      <w:kern w:val="0"/>
                      <w:sz w:val="21"/>
                      <w:szCs w:val="21"/>
                      <w:lang w:val="en-US" w:eastAsia="zh-CN"/>
                    </w:rPr>
                    <w:t>实际消耗量</w:t>
                  </w:r>
                </w:p>
              </w:tc>
              <w:tc>
                <w:tcPr>
                  <w:tcW w:w="746" w:type="pct"/>
                  <w:tcBorders>
                    <w:tl2br w:val="nil"/>
                    <w:tr2bl w:val="nil"/>
                  </w:tcBorders>
                  <w:noWrap w:val="0"/>
                  <w:vAlign w:val="center"/>
                </w:tcPr>
                <w:p w14:paraId="2F31D96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kern w:val="0"/>
                      <w:sz w:val="21"/>
                      <w:szCs w:val="21"/>
                      <w:lang w:val="en-US" w:eastAsia="zh-CN"/>
                    </w:rPr>
                  </w:pPr>
                  <w:r>
                    <w:rPr>
                      <w:rFonts w:hint="eastAsia" w:ascii="Times New Roman" w:hAnsi="Times New Roman" w:eastAsia="宋体" w:cs="Times New Roman"/>
                      <w:b/>
                      <w:bCs/>
                      <w:kern w:val="0"/>
                      <w:sz w:val="21"/>
                      <w:szCs w:val="21"/>
                      <w:lang w:val="en-US" w:eastAsia="zh-CN"/>
                    </w:rPr>
                    <w:t>变化情况</w:t>
                  </w:r>
                </w:p>
              </w:tc>
            </w:tr>
            <w:tr w14:paraId="1472E1C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2" w:type="pct"/>
                  <w:tcBorders>
                    <w:tl2br w:val="nil"/>
                    <w:tr2bl w:val="nil"/>
                  </w:tcBorders>
                  <w:noWrap w:val="0"/>
                  <w:vAlign w:val="center"/>
                </w:tcPr>
                <w:p w14:paraId="1A4A206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kern w:val="0"/>
                      <w:sz w:val="21"/>
                      <w:szCs w:val="21"/>
                      <w:lang w:val="en-US" w:eastAsia="zh-CN"/>
                    </w:rPr>
                  </w:pPr>
                  <w:r>
                    <w:rPr>
                      <w:rFonts w:hint="default" w:ascii="Times New Roman" w:hAnsi="Times New Roman" w:eastAsia="宋体" w:cs="Times New Roman"/>
                      <w:kern w:val="0"/>
                      <w:sz w:val="21"/>
                      <w:szCs w:val="21"/>
                      <w:lang w:val="en-US" w:eastAsia="zh-CN"/>
                    </w:rPr>
                    <w:t>1</w:t>
                  </w:r>
                </w:p>
              </w:tc>
              <w:tc>
                <w:tcPr>
                  <w:tcW w:w="969" w:type="pct"/>
                  <w:tcBorders>
                    <w:tl2br w:val="nil"/>
                    <w:tr2bl w:val="nil"/>
                  </w:tcBorders>
                  <w:noWrap w:val="0"/>
                  <w:vAlign w:val="center"/>
                </w:tcPr>
                <w:p w14:paraId="53C75F3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电机壳</w:t>
                  </w:r>
                </w:p>
              </w:tc>
              <w:tc>
                <w:tcPr>
                  <w:tcW w:w="751" w:type="pct"/>
                  <w:tcBorders>
                    <w:tl2br w:val="nil"/>
                    <w:tr2bl w:val="nil"/>
                  </w:tcBorders>
                  <w:noWrap w:val="0"/>
                  <w:vAlign w:val="center"/>
                </w:tcPr>
                <w:p w14:paraId="4E4B2F6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套/a</w:t>
                  </w:r>
                </w:p>
              </w:tc>
              <w:tc>
                <w:tcPr>
                  <w:tcW w:w="1044" w:type="dxa"/>
                  <w:tcBorders>
                    <w:tl2br w:val="nil"/>
                    <w:tr2bl w:val="nil"/>
                  </w:tcBorders>
                  <w:noWrap w:val="0"/>
                  <w:vAlign w:val="center"/>
                </w:tcPr>
                <w:p w14:paraId="37D6516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8500</w:t>
                  </w:r>
                </w:p>
              </w:tc>
              <w:tc>
                <w:tcPr>
                  <w:tcW w:w="2606" w:type="dxa"/>
                  <w:tcBorders>
                    <w:tl2br w:val="nil"/>
                    <w:tr2bl w:val="nil"/>
                  </w:tcBorders>
                  <w:noWrap w:val="0"/>
                  <w:vAlign w:val="center"/>
                </w:tcPr>
                <w:p w14:paraId="7E124D9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8500</w:t>
                  </w:r>
                </w:p>
              </w:tc>
              <w:tc>
                <w:tcPr>
                  <w:tcW w:w="746" w:type="pct"/>
                  <w:tcBorders>
                    <w:tl2br w:val="nil"/>
                    <w:tr2bl w:val="nil"/>
                  </w:tcBorders>
                  <w:noWrap w:val="0"/>
                  <w:vAlign w:val="center"/>
                </w:tcPr>
                <w:p w14:paraId="5504A47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不变</w:t>
                  </w:r>
                </w:p>
              </w:tc>
            </w:tr>
            <w:tr w14:paraId="27920B5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2" w:type="pct"/>
                  <w:tcBorders>
                    <w:tl2br w:val="nil"/>
                    <w:tr2bl w:val="nil"/>
                  </w:tcBorders>
                  <w:noWrap w:val="0"/>
                  <w:vAlign w:val="center"/>
                </w:tcPr>
                <w:p w14:paraId="1204C75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kern w:val="0"/>
                      <w:sz w:val="21"/>
                      <w:szCs w:val="21"/>
                      <w:lang w:val="en-US" w:eastAsia="zh-CN"/>
                    </w:rPr>
                  </w:pPr>
                  <w:r>
                    <w:rPr>
                      <w:rFonts w:hint="default" w:ascii="Times New Roman" w:hAnsi="Times New Roman" w:eastAsia="宋体" w:cs="Times New Roman"/>
                      <w:kern w:val="0"/>
                      <w:sz w:val="21"/>
                      <w:szCs w:val="21"/>
                      <w:lang w:val="en-US" w:eastAsia="zh-CN"/>
                    </w:rPr>
                    <w:t>2</w:t>
                  </w:r>
                </w:p>
              </w:tc>
              <w:tc>
                <w:tcPr>
                  <w:tcW w:w="969" w:type="pct"/>
                  <w:tcBorders>
                    <w:tl2br w:val="nil"/>
                    <w:tr2bl w:val="nil"/>
                  </w:tcBorders>
                  <w:noWrap w:val="0"/>
                  <w:vAlign w:val="center"/>
                </w:tcPr>
                <w:p w14:paraId="59674BB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电机轴</w:t>
                  </w:r>
                </w:p>
              </w:tc>
              <w:tc>
                <w:tcPr>
                  <w:tcW w:w="751" w:type="pct"/>
                  <w:tcBorders>
                    <w:tl2br w:val="nil"/>
                    <w:tr2bl w:val="nil"/>
                  </w:tcBorders>
                  <w:noWrap w:val="0"/>
                  <w:vAlign w:val="center"/>
                </w:tcPr>
                <w:p w14:paraId="42A1DCF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套/a</w:t>
                  </w:r>
                </w:p>
              </w:tc>
              <w:tc>
                <w:tcPr>
                  <w:tcW w:w="1044" w:type="dxa"/>
                  <w:tcBorders>
                    <w:tl2br w:val="nil"/>
                    <w:tr2bl w:val="nil"/>
                  </w:tcBorders>
                  <w:noWrap w:val="0"/>
                  <w:vAlign w:val="center"/>
                </w:tcPr>
                <w:p w14:paraId="4863037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8500</w:t>
                  </w:r>
                </w:p>
              </w:tc>
              <w:tc>
                <w:tcPr>
                  <w:tcW w:w="2606" w:type="dxa"/>
                  <w:tcBorders>
                    <w:tl2br w:val="nil"/>
                    <w:tr2bl w:val="nil"/>
                  </w:tcBorders>
                  <w:noWrap w:val="0"/>
                  <w:vAlign w:val="center"/>
                </w:tcPr>
                <w:p w14:paraId="37BEEC2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8500</w:t>
                  </w:r>
                </w:p>
              </w:tc>
              <w:tc>
                <w:tcPr>
                  <w:tcW w:w="746" w:type="pct"/>
                  <w:tcBorders>
                    <w:tl2br w:val="nil"/>
                    <w:tr2bl w:val="nil"/>
                  </w:tcBorders>
                  <w:noWrap w:val="0"/>
                  <w:vAlign w:val="center"/>
                </w:tcPr>
                <w:p w14:paraId="689DDA6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不变</w:t>
                  </w:r>
                </w:p>
              </w:tc>
            </w:tr>
            <w:tr w14:paraId="7945B94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2" w:type="pct"/>
                  <w:tcBorders>
                    <w:tl2br w:val="nil"/>
                    <w:tr2bl w:val="nil"/>
                  </w:tcBorders>
                  <w:noWrap w:val="0"/>
                  <w:vAlign w:val="center"/>
                </w:tcPr>
                <w:p w14:paraId="7CFC0F7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3</w:t>
                  </w:r>
                </w:p>
              </w:tc>
              <w:tc>
                <w:tcPr>
                  <w:tcW w:w="969" w:type="pct"/>
                  <w:tcBorders>
                    <w:tl2br w:val="nil"/>
                    <w:tr2bl w:val="nil"/>
                  </w:tcBorders>
                  <w:noWrap w:val="0"/>
                  <w:vAlign w:val="center"/>
                </w:tcPr>
                <w:p w14:paraId="0F85B57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电机风罩</w:t>
                  </w:r>
                </w:p>
              </w:tc>
              <w:tc>
                <w:tcPr>
                  <w:tcW w:w="751" w:type="pct"/>
                  <w:tcBorders>
                    <w:tl2br w:val="nil"/>
                    <w:tr2bl w:val="nil"/>
                  </w:tcBorders>
                  <w:noWrap w:val="0"/>
                  <w:vAlign w:val="center"/>
                </w:tcPr>
                <w:p w14:paraId="1BD8E10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套/a</w:t>
                  </w:r>
                </w:p>
              </w:tc>
              <w:tc>
                <w:tcPr>
                  <w:tcW w:w="1044" w:type="dxa"/>
                  <w:tcBorders>
                    <w:tl2br w:val="nil"/>
                    <w:tr2bl w:val="nil"/>
                  </w:tcBorders>
                  <w:noWrap w:val="0"/>
                  <w:vAlign w:val="center"/>
                </w:tcPr>
                <w:p w14:paraId="21999D4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8500</w:t>
                  </w:r>
                </w:p>
              </w:tc>
              <w:tc>
                <w:tcPr>
                  <w:tcW w:w="2606" w:type="dxa"/>
                  <w:tcBorders>
                    <w:tl2br w:val="nil"/>
                    <w:tr2bl w:val="nil"/>
                  </w:tcBorders>
                  <w:noWrap w:val="0"/>
                  <w:vAlign w:val="center"/>
                </w:tcPr>
                <w:p w14:paraId="249456F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8500</w:t>
                  </w:r>
                </w:p>
              </w:tc>
              <w:tc>
                <w:tcPr>
                  <w:tcW w:w="746" w:type="pct"/>
                  <w:tcBorders>
                    <w:tl2br w:val="nil"/>
                    <w:tr2bl w:val="nil"/>
                  </w:tcBorders>
                  <w:noWrap w:val="0"/>
                  <w:vAlign w:val="center"/>
                </w:tcPr>
                <w:p w14:paraId="32D61A5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不变</w:t>
                  </w:r>
                </w:p>
              </w:tc>
            </w:tr>
            <w:tr w14:paraId="6B548B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2" w:type="pct"/>
                  <w:tcBorders>
                    <w:tl2br w:val="nil"/>
                    <w:tr2bl w:val="nil"/>
                  </w:tcBorders>
                  <w:noWrap w:val="0"/>
                  <w:vAlign w:val="center"/>
                </w:tcPr>
                <w:p w14:paraId="6A8CF56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4</w:t>
                  </w:r>
                </w:p>
              </w:tc>
              <w:tc>
                <w:tcPr>
                  <w:tcW w:w="969" w:type="pct"/>
                  <w:tcBorders>
                    <w:tl2br w:val="nil"/>
                    <w:tr2bl w:val="nil"/>
                  </w:tcBorders>
                  <w:noWrap w:val="0"/>
                  <w:vAlign w:val="center"/>
                </w:tcPr>
                <w:p w14:paraId="1593009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定子</w:t>
                  </w:r>
                </w:p>
              </w:tc>
              <w:tc>
                <w:tcPr>
                  <w:tcW w:w="751" w:type="pct"/>
                  <w:tcBorders>
                    <w:tl2br w:val="nil"/>
                    <w:tr2bl w:val="nil"/>
                  </w:tcBorders>
                  <w:noWrap w:val="0"/>
                  <w:vAlign w:val="center"/>
                </w:tcPr>
                <w:p w14:paraId="3571D84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套/a</w:t>
                  </w:r>
                </w:p>
              </w:tc>
              <w:tc>
                <w:tcPr>
                  <w:tcW w:w="1044" w:type="dxa"/>
                  <w:tcBorders>
                    <w:tl2br w:val="nil"/>
                    <w:tr2bl w:val="nil"/>
                  </w:tcBorders>
                  <w:noWrap w:val="0"/>
                  <w:vAlign w:val="center"/>
                </w:tcPr>
                <w:p w14:paraId="5A51B33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8500</w:t>
                  </w:r>
                </w:p>
              </w:tc>
              <w:tc>
                <w:tcPr>
                  <w:tcW w:w="2606" w:type="dxa"/>
                  <w:tcBorders>
                    <w:tl2br w:val="nil"/>
                    <w:tr2bl w:val="nil"/>
                  </w:tcBorders>
                  <w:noWrap w:val="0"/>
                  <w:vAlign w:val="center"/>
                </w:tcPr>
                <w:p w14:paraId="261C049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8500</w:t>
                  </w:r>
                </w:p>
              </w:tc>
              <w:tc>
                <w:tcPr>
                  <w:tcW w:w="746" w:type="pct"/>
                  <w:tcBorders>
                    <w:tl2br w:val="nil"/>
                    <w:tr2bl w:val="nil"/>
                  </w:tcBorders>
                  <w:noWrap w:val="0"/>
                  <w:vAlign w:val="center"/>
                </w:tcPr>
                <w:p w14:paraId="292751C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不变</w:t>
                  </w:r>
                </w:p>
              </w:tc>
            </w:tr>
            <w:tr w14:paraId="245F4BE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2" w:type="pct"/>
                  <w:tcBorders>
                    <w:tl2br w:val="nil"/>
                    <w:tr2bl w:val="nil"/>
                  </w:tcBorders>
                  <w:noWrap w:val="0"/>
                  <w:vAlign w:val="center"/>
                </w:tcPr>
                <w:p w14:paraId="32E6449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5</w:t>
                  </w:r>
                </w:p>
              </w:tc>
              <w:tc>
                <w:tcPr>
                  <w:tcW w:w="969" w:type="pct"/>
                  <w:tcBorders>
                    <w:tl2br w:val="nil"/>
                    <w:tr2bl w:val="nil"/>
                  </w:tcBorders>
                  <w:noWrap w:val="0"/>
                  <w:vAlign w:val="center"/>
                </w:tcPr>
                <w:p w14:paraId="3528A56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转子</w:t>
                  </w:r>
                </w:p>
              </w:tc>
              <w:tc>
                <w:tcPr>
                  <w:tcW w:w="751" w:type="pct"/>
                  <w:tcBorders>
                    <w:tl2br w:val="nil"/>
                    <w:tr2bl w:val="nil"/>
                  </w:tcBorders>
                  <w:noWrap w:val="0"/>
                  <w:vAlign w:val="center"/>
                </w:tcPr>
                <w:p w14:paraId="18273CD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套/a</w:t>
                  </w:r>
                </w:p>
              </w:tc>
              <w:tc>
                <w:tcPr>
                  <w:tcW w:w="1044" w:type="dxa"/>
                  <w:tcBorders>
                    <w:tl2br w:val="nil"/>
                    <w:tr2bl w:val="nil"/>
                  </w:tcBorders>
                  <w:noWrap w:val="0"/>
                  <w:vAlign w:val="center"/>
                </w:tcPr>
                <w:p w14:paraId="18141F4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8500</w:t>
                  </w:r>
                </w:p>
              </w:tc>
              <w:tc>
                <w:tcPr>
                  <w:tcW w:w="2606" w:type="dxa"/>
                  <w:tcBorders>
                    <w:tl2br w:val="nil"/>
                    <w:tr2bl w:val="nil"/>
                  </w:tcBorders>
                  <w:noWrap w:val="0"/>
                  <w:vAlign w:val="center"/>
                </w:tcPr>
                <w:p w14:paraId="70F97EC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8500</w:t>
                  </w:r>
                </w:p>
              </w:tc>
              <w:tc>
                <w:tcPr>
                  <w:tcW w:w="746" w:type="pct"/>
                  <w:tcBorders>
                    <w:tl2br w:val="nil"/>
                    <w:tr2bl w:val="nil"/>
                  </w:tcBorders>
                  <w:noWrap w:val="0"/>
                  <w:vAlign w:val="center"/>
                </w:tcPr>
                <w:p w14:paraId="0094055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不变</w:t>
                  </w:r>
                </w:p>
              </w:tc>
            </w:tr>
            <w:tr w14:paraId="63C3956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2" w:type="pct"/>
                  <w:tcBorders>
                    <w:tl2br w:val="nil"/>
                    <w:tr2bl w:val="nil"/>
                  </w:tcBorders>
                  <w:noWrap w:val="0"/>
                  <w:vAlign w:val="center"/>
                </w:tcPr>
                <w:p w14:paraId="7033302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6</w:t>
                  </w:r>
                </w:p>
              </w:tc>
              <w:tc>
                <w:tcPr>
                  <w:tcW w:w="969" w:type="pct"/>
                  <w:tcBorders>
                    <w:tl2br w:val="nil"/>
                    <w:tr2bl w:val="nil"/>
                  </w:tcBorders>
                  <w:noWrap w:val="0"/>
                  <w:vAlign w:val="center"/>
                </w:tcPr>
                <w:p w14:paraId="4F8A26C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风叶制动轮</w:t>
                  </w:r>
                </w:p>
              </w:tc>
              <w:tc>
                <w:tcPr>
                  <w:tcW w:w="751" w:type="pct"/>
                  <w:tcBorders>
                    <w:tl2br w:val="nil"/>
                    <w:tr2bl w:val="nil"/>
                  </w:tcBorders>
                  <w:noWrap w:val="0"/>
                  <w:vAlign w:val="center"/>
                </w:tcPr>
                <w:p w14:paraId="7FF8FB2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个/a</w:t>
                  </w:r>
                </w:p>
              </w:tc>
              <w:tc>
                <w:tcPr>
                  <w:tcW w:w="1044" w:type="dxa"/>
                  <w:tcBorders>
                    <w:tl2br w:val="nil"/>
                    <w:tr2bl w:val="nil"/>
                  </w:tcBorders>
                  <w:noWrap w:val="0"/>
                  <w:vAlign w:val="center"/>
                </w:tcPr>
                <w:p w14:paraId="192D8C7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8500</w:t>
                  </w:r>
                </w:p>
              </w:tc>
              <w:tc>
                <w:tcPr>
                  <w:tcW w:w="2606" w:type="dxa"/>
                  <w:tcBorders>
                    <w:tl2br w:val="nil"/>
                    <w:tr2bl w:val="nil"/>
                  </w:tcBorders>
                  <w:noWrap w:val="0"/>
                  <w:vAlign w:val="center"/>
                </w:tcPr>
                <w:p w14:paraId="422F540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8500</w:t>
                  </w:r>
                </w:p>
              </w:tc>
              <w:tc>
                <w:tcPr>
                  <w:tcW w:w="746" w:type="pct"/>
                  <w:tcBorders>
                    <w:tl2br w:val="nil"/>
                    <w:tr2bl w:val="nil"/>
                  </w:tcBorders>
                  <w:noWrap w:val="0"/>
                  <w:vAlign w:val="center"/>
                </w:tcPr>
                <w:p w14:paraId="1E88CED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不变</w:t>
                  </w:r>
                </w:p>
              </w:tc>
            </w:tr>
            <w:tr w14:paraId="5DD74DE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2" w:type="pct"/>
                  <w:tcBorders>
                    <w:tl2br w:val="nil"/>
                    <w:tr2bl w:val="nil"/>
                  </w:tcBorders>
                  <w:noWrap w:val="0"/>
                  <w:vAlign w:val="center"/>
                </w:tcPr>
                <w:p w14:paraId="635A1CC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7</w:t>
                  </w:r>
                </w:p>
              </w:tc>
              <w:tc>
                <w:tcPr>
                  <w:tcW w:w="969" w:type="pct"/>
                  <w:tcBorders>
                    <w:tl2br w:val="nil"/>
                    <w:tr2bl w:val="nil"/>
                  </w:tcBorders>
                  <w:noWrap w:val="0"/>
                  <w:vAlign w:val="center"/>
                </w:tcPr>
                <w:p w14:paraId="1EE8567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轴承</w:t>
                  </w:r>
                </w:p>
              </w:tc>
              <w:tc>
                <w:tcPr>
                  <w:tcW w:w="751" w:type="pct"/>
                  <w:tcBorders>
                    <w:tl2br w:val="nil"/>
                    <w:tr2bl w:val="nil"/>
                  </w:tcBorders>
                  <w:noWrap w:val="0"/>
                  <w:vAlign w:val="center"/>
                </w:tcPr>
                <w:p w14:paraId="453832A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个/a</w:t>
                  </w:r>
                </w:p>
              </w:tc>
              <w:tc>
                <w:tcPr>
                  <w:tcW w:w="1044" w:type="dxa"/>
                  <w:tcBorders>
                    <w:tl2br w:val="nil"/>
                    <w:tr2bl w:val="nil"/>
                  </w:tcBorders>
                  <w:noWrap w:val="0"/>
                  <w:vAlign w:val="center"/>
                </w:tcPr>
                <w:p w14:paraId="6AE12B7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34000</w:t>
                  </w:r>
                </w:p>
              </w:tc>
              <w:tc>
                <w:tcPr>
                  <w:tcW w:w="2606" w:type="dxa"/>
                  <w:tcBorders>
                    <w:tl2br w:val="nil"/>
                    <w:tr2bl w:val="nil"/>
                  </w:tcBorders>
                  <w:noWrap w:val="0"/>
                  <w:vAlign w:val="center"/>
                </w:tcPr>
                <w:p w14:paraId="772D4B4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34000</w:t>
                  </w:r>
                </w:p>
              </w:tc>
              <w:tc>
                <w:tcPr>
                  <w:tcW w:w="746" w:type="pct"/>
                  <w:tcBorders>
                    <w:tl2br w:val="nil"/>
                    <w:tr2bl w:val="nil"/>
                  </w:tcBorders>
                  <w:noWrap w:val="0"/>
                  <w:vAlign w:val="center"/>
                </w:tcPr>
                <w:p w14:paraId="557DD8F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不变</w:t>
                  </w:r>
                </w:p>
              </w:tc>
            </w:tr>
            <w:tr w14:paraId="61AAA45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2" w:type="pct"/>
                  <w:tcBorders>
                    <w:tl2br w:val="nil"/>
                    <w:tr2bl w:val="nil"/>
                  </w:tcBorders>
                  <w:noWrap w:val="0"/>
                  <w:vAlign w:val="center"/>
                </w:tcPr>
                <w:p w14:paraId="6D6729B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8</w:t>
                  </w:r>
                </w:p>
              </w:tc>
              <w:tc>
                <w:tcPr>
                  <w:tcW w:w="969" w:type="pct"/>
                  <w:tcBorders>
                    <w:tl2br w:val="nil"/>
                    <w:tr2bl w:val="nil"/>
                  </w:tcBorders>
                  <w:noWrap w:val="0"/>
                  <w:vAlign w:val="center"/>
                </w:tcPr>
                <w:p w14:paraId="0849442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铜线</w:t>
                  </w:r>
                </w:p>
              </w:tc>
              <w:tc>
                <w:tcPr>
                  <w:tcW w:w="751" w:type="pct"/>
                  <w:tcBorders>
                    <w:tl2br w:val="nil"/>
                    <w:tr2bl w:val="nil"/>
                  </w:tcBorders>
                  <w:noWrap w:val="0"/>
                  <w:vAlign w:val="center"/>
                </w:tcPr>
                <w:p w14:paraId="4D0C2BC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t/a</w:t>
                  </w:r>
                </w:p>
              </w:tc>
              <w:tc>
                <w:tcPr>
                  <w:tcW w:w="1044" w:type="dxa"/>
                  <w:tcBorders>
                    <w:tl2br w:val="nil"/>
                    <w:tr2bl w:val="nil"/>
                  </w:tcBorders>
                  <w:noWrap w:val="0"/>
                  <w:vAlign w:val="center"/>
                </w:tcPr>
                <w:p w14:paraId="7EC0230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15</w:t>
                  </w:r>
                </w:p>
              </w:tc>
              <w:tc>
                <w:tcPr>
                  <w:tcW w:w="2606" w:type="dxa"/>
                  <w:tcBorders>
                    <w:tl2br w:val="nil"/>
                    <w:tr2bl w:val="nil"/>
                  </w:tcBorders>
                  <w:noWrap w:val="0"/>
                  <w:vAlign w:val="center"/>
                </w:tcPr>
                <w:p w14:paraId="4F4DFDC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15</w:t>
                  </w:r>
                </w:p>
              </w:tc>
              <w:tc>
                <w:tcPr>
                  <w:tcW w:w="746" w:type="pct"/>
                  <w:tcBorders>
                    <w:tl2br w:val="nil"/>
                    <w:tr2bl w:val="nil"/>
                  </w:tcBorders>
                  <w:noWrap w:val="0"/>
                  <w:vAlign w:val="center"/>
                </w:tcPr>
                <w:p w14:paraId="1DB785E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不变</w:t>
                  </w:r>
                </w:p>
              </w:tc>
            </w:tr>
            <w:tr w14:paraId="3B79BE5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2" w:type="pct"/>
                  <w:tcBorders>
                    <w:tl2br w:val="nil"/>
                    <w:tr2bl w:val="nil"/>
                  </w:tcBorders>
                  <w:noWrap w:val="0"/>
                  <w:vAlign w:val="center"/>
                </w:tcPr>
                <w:p w14:paraId="5BF690C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9</w:t>
                  </w:r>
                </w:p>
              </w:tc>
              <w:tc>
                <w:tcPr>
                  <w:tcW w:w="969" w:type="pct"/>
                  <w:tcBorders>
                    <w:tl2br w:val="nil"/>
                    <w:tr2bl w:val="nil"/>
                  </w:tcBorders>
                  <w:noWrap w:val="0"/>
                  <w:vAlign w:val="center"/>
                </w:tcPr>
                <w:p w14:paraId="726D146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环氧</w:t>
                  </w:r>
                  <w:r>
                    <w:rPr>
                      <w:rFonts w:hint="default" w:ascii="Times New Roman" w:hAnsi="Times New Roman" w:eastAsia="宋体" w:cs="Times New Roman"/>
                      <w:kern w:val="0"/>
                      <w:sz w:val="21"/>
                      <w:szCs w:val="21"/>
                      <w:lang w:val="en-US" w:eastAsia="zh-CN"/>
                    </w:rPr>
                    <w:t>绝缘漆</w:t>
                  </w:r>
                </w:p>
              </w:tc>
              <w:tc>
                <w:tcPr>
                  <w:tcW w:w="751" w:type="pct"/>
                  <w:tcBorders>
                    <w:tl2br w:val="nil"/>
                    <w:tr2bl w:val="nil"/>
                  </w:tcBorders>
                  <w:noWrap w:val="0"/>
                  <w:vAlign w:val="center"/>
                </w:tcPr>
                <w:p w14:paraId="755F53D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t/a</w:t>
                  </w:r>
                </w:p>
              </w:tc>
              <w:tc>
                <w:tcPr>
                  <w:tcW w:w="1044" w:type="dxa"/>
                  <w:tcBorders>
                    <w:tl2br w:val="nil"/>
                    <w:tr2bl w:val="nil"/>
                  </w:tcBorders>
                  <w:noWrap w:val="0"/>
                  <w:vAlign w:val="center"/>
                </w:tcPr>
                <w:p w14:paraId="077EF38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1</w:t>
                  </w:r>
                </w:p>
              </w:tc>
              <w:tc>
                <w:tcPr>
                  <w:tcW w:w="2606" w:type="dxa"/>
                  <w:tcBorders>
                    <w:tl2br w:val="nil"/>
                    <w:tr2bl w:val="nil"/>
                  </w:tcBorders>
                  <w:noWrap w:val="0"/>
                  <w:vAlign w:val="center"/>
                </w:tcPr>
                <w:p w14:paraId="74E0901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1</w:t>
                  </w:r>
                </w:p>
              </w:tc>
              <w:tc>
                <w:tcPr>
                  <w:tcW w:w="746" w:type="pct"/>
                  <w:tcBorders>
                    <w:tl2br w:val="nil"/>
                    <w:tr2bl w:val="nil"/>
                  </w:tcBorders>
                  <w:noWrap w:val="0"/>
                  <w:vAlign w:val="center"/>
                </w:tcPr>
                <w:p w14:paraId="5BB99F2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不变</w:t>
                  </w:r>
                </w:p>
              </w:tc>
            </w:tr>
            <w:tr w14:paraId="1557B57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2" w:type="pct"/>
                  <w:tcBorders>
                    <w:tl2br w:val="nil"/>
                    <w:tr2bl w:val="nil"/>
                  </w:tcBorders>
                  <w:noWrap w:val="0"/>
                  <w:vAlign w:val="center"/>
                </w:tcPr>
                <w:p w14:paraId="357CE74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10</w:t>
                  </w:r>
                </w:p>
              </w:tc>
              <w:tc>
                <w:tcPr>
                  <w:tcW w:w="969" w:type="pct"/>
                  <w:tcBorders>
                    <w:tl2br w:val="nil"/>
                    <w:tr2bl w:val="nil"/>
                  </w:tcBorders>
                  <w:noWrap w:val="0"/>
                  <w:vAlign w:val="center"/>
                </w:tcPr>
                <w:p w14:paraId="6514BF3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绝缘</w:t>
                  </w:r>
                  <w:r>
                    <w:rPr>
                      <w:rFonts w:hint="default" w:ascii="Times New Roman" w:hAnsi="Times New Roman" w:eastAsia="宋体" w:cs="Times New Roman"/>
                      <w:kern w:val="0"/>
                      <w:sz w:val="21"/>
                      <w:szCs w:val="21"/>
                      <w:lang w:val="en-US" w:eastAsia="zh-CN"/>
                    </w:rPr>
                    <w:t>漆稀释剂</w:t>
                  </w:r>
                  <w:r>
                    <w:rPr>
                      <w:rFonts w:hint="eastAsia" w:ascii="Times New Roman" w:hAnsi="Times New Roman" w:eastAsia="宋体" w:cs="Times New Roman"/>
                      <w:kern w:val="0"/>
                      <w:sz w:val="21"/>
                      <w:szCs w:val="21"/>
                      <w:lang w:val="en-US" w:eastAsia="zh-CN"/>
                    </w:rPr>
                    <w:t>（清洗剂）</w:t>
                  </w:r>
                </w:p>
              </w:tc>
              <w:tc>
                <w:tcPr>
                  <w:tcW w:w="751" w:type="pct"/>
                  <w:tcBorders>
                    <w:tl2br w:val="nil"/>
                    <w:tr2bl w:val="nil"/>
                  </w:tcBorders>
                  <w:noWrap w:val="0"/>
                  <w:vAlign w:val="center"/>
                </w:tcPr>
                <w:p w14:paraId="4C553F1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t/a</w:t>
                  </w:r>
                </w:p>
              </w:tc>
              <w:tc>
                <w:tcPr>
                  <w:tcW w:w="1044" w:type="dxa"/>
                  <w:tcBorders>
                    <w:tl2br w:val="nil"/>
                    <w:tr2bl w:val="nil"/>
                  </w:tcBorders>
                  <w:noWrap w:val="0"/>
                  <w:vAlign w:val="center"/>
                </w:tcPr>
                <w:p w14:paraId="68C537B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0.25</w:t>
                  </w:r>
                </w:p>
              </w:tc>
              <w:tc>
                <w:tcPr>
                  <w:tcW w:w="2606" w:type="dxa"/>
                  <w:tcBorders>
                    <w:tl2br w:val="nil"/>
                    <w:tr2bl w:val="nil"/>
                  </w:tcBorders>
                  <w:noWrap w:val="0"/>
                  <w:vAlign w:val="center"/>
                </w:tcPr>
                <w:p w14:paraId="045565D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0.25</w:t>
                  </w:r>
                </w:p>
              </w:tc>
              <w:tc>
                <w:tcPr>
                  <w:tcW w:w="746" w:type="pct"/>
                  <w:tcBorders>
                    <w:tl2br w:val="nil"/>
                    <w:tr2bl w:val="nil"/>
                  </w:tcBorders>
                  <w:noWrap w:val="0"/>
                  <w:vAlign w:val="center"/>
                </w:tcPr>
                <w:p w14:paraId="03A8856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不变</w:t>
                  </w:r>
                </w:p>
              </w:tc>
            </w:tr>
            <w:tr w14:paraId="54DCF5E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2" w:type="pct"/>
                  <w:tcBorders>
                    <w:tl2br w:val="nil"/>
                    <w:tr2bl w:val="nil"/>
                  </w:tcBorders>
                  <w:noWrap w:val="0"/>
                  <w:vAlign w:val="center"/>
                </w:tcPr>
                <w:p w14:paraId="5342201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11</w:t>
                  </w:r>
                </w:p>
              </w:tc>
              <w:tc>
                <w:tcPr>
                  <w:tcW w:w="969" w:type="pct"/>
                  <w:tcBorders>
                    <w:tl2br w:val="nil"/>
                    <w:tr2bl w:val="nil"/>
                  </w:tcBorders>
                  <w:shd w:val="clear" w:color="auto" w:fill="auto"/>
                  <w:noWrap w:val="0"/>
                  <w:vAlign w:val="center"/>
                </w:tcPr>
                <w:p w14:paraId="779C82D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kern w:val="0"/>
                      <w:sz w:val="21"/>
                      <w:szCs w:val="21"/>
                      <w:lang w:val="en-US" w:eastAsia="zh-CN"/>
                    </w:rPr>
                  </w:pPr>
                  <w:r>
                    <w:rPr>
                      <w:rFonts w:hint="default" w:ascii="Times New Roman" w:hAnsi="Times New Roman" w:eastAsia="宋体" w:cs="Times New Roman"/>
                      <w:kern w:val="0"/>
                      <w:sz w:val="21"/>
                      <w:szCs w:val="21"/>
                      <w:lang w:val="en-US" w:eastAsia="zh-CN"/>
                    </w:rPr>
                    <w:t>水</w:t>
                  </w:r>
                </w:p>
              </w:tc>
              <w:tc>
                <w:tcPr>
                  <w:tcW w:w="751" w:type="pct"/>
                  <w:tcBorders>
                    <w:tl2br w:val="nil"/>
                    <w:tr2bl w:val="nil"/>
                  </w:tcBorders>
                  <w:noWrap w:val="0"/>
                  <w:vAlign w:val="center"/>
                </w:tcPr>
                <w:p w14:paraId="7F2DC79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m</w:t>
                  </w:r>
                  <w:r>
                    <w:rPr>
                      <w:rFonts w:hint="eastAsia" w:ascii="Times New Roman" w:hAnsi="Times New Roman" w:eastAsia="宋体" w:cs="Times New Roman"/>
                      <w:kern w:val="0"/>
                      <w:sz w:val="21"/>
                      <w:szCs w:val="21"/>
                      <w:vertAlign w:val="superscript"/>
                      <w:lang w:val="en-US" w:eastAsia="zh-CN"/>
                    </w:rPr>
                    <w:t>3</w:t>
                  </w:r>
                  <w:r>
                    <w:rPr>
                      <w:rFonts w:hint="eastAsia" w:ascii="Times New Roman" w:hAnsi="Times New Roman" w:eastAsia="宋体" w:cs="Times New Roman"/>
                      <w:kern w:val="0"/>
                      <w:sz w:val="21"/>
                      <w:szCs w:val="21"/>
                      <w:lang w:val="en-US" w:eastAsia="zh-CN"/>
                    </w:rPr>
                    <w:t>/a</w:t>
                  </w:r>
                </w:p>
              </w:tc>
              <w:tc>
                <w:tcPr>
                  <w:tcW w:w="1044" w:type="dxa"/>
                  <w:tcBorders>
                    <w:tl2br w:val="nil"/>
                    <w:tr2bl w:val="nil"/>
                  </w:tcBorders>
                  <w:noWrap w:val="0"/>
                  <w:vAlign w:val="center"/>
                </w:tcPr>
                <w:p w14:paraId="338F55B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112</w:t>
                  </w:r>
                </w:p>
              </w:tc>
              <w:tc>
                <w:tcPr>
                  <w:tcW w:w="2606" w:type="dxa"/>
                  <w:tcBorders>
                    <w:tl2br w:val="nil"/>
                    <w:tr2bl w:val="nil"/>
                  </w:tcBorders>
                  <w:noWrap w:val="0"/>
                  <w:vAlign w:val="center"/>
                </w:tcPr>
                <w:p w14:paraId="15DEC7E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112</w:t>
                  </w:r>
                </w:p>
              </w:tc>
              <w:tc>
                <w:tcPr>
                  <w:tcW w:w="746" w:type="pct"/>
                  <w:tcBorders>
                    <w:tl2br w:val="nil"/>
                    <w:tr2bl w:val="nil"/>
                  </w:tcBorders>
                  <w:noWrap w:val="0"/>
                  <w:vAlign w:val="center"/>
                </w:tcPr>
                <w:p w14:paraId="47EF9F3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不变</w:t>
                  </w:r>
                </w:p>
              </w:tc>
            </w:tr>
            <w:tr w14:paraId="5C83E85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2" w:type="pct"/>
                  <w:tcBorders>
                    <w:tl2br w:val="nil"/>
                    <w:tr2bl w:val="nil"/>
                  </w:tcBorders>
                  <w:noWrap w:val="0"/>
                  <w:vAlign w:val="center"/>
                </w:tcPr>
                <w:p w14:paraId="75648F5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12</w:t>
                  </w:r>
                </w:p>
              </w:tc>
              <w:tc>
                <w:tcPr>
                  <w:tcW w:w="969" w:type="pct"/>
                  <w:tcBorders>
                    <w:tl2br w:val="nil"/>
                    <w:tr2bl w:val="nil"/>
                  </w:tcBorders>
                  <w:noWrap w:val="0"/>
                  <w:vAlign w:val="center"/>
                </w:tcPr>
                <w:p w14:paraId="058DB73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kern w:val="0"/>
                      <w:sz w:val="21"/>
                      <w:szCs w:val="21"/>
                      <w:lang w:val="en-US" w:eastAsia="zh-CN"/>
                    </w:rPr>
                  </w:pPr>
                  <w:r>
                    <w:rPr>
                      <w:rFonts w:hint="default" w:ascii="Times New Roman" w:hAnsi="Times New Roman" w:eastAsia="宋体" w:cs="Times New Roman"/>
                      <w:kern w:val="0"/>
                      <w:sz w:val="21"/>
                      <w:szCs w:val="21"/>
                      <w:lang w:val="en-US" w:eastAsia="zh-CN"/>
                    </w:rPr>
                    <w:t>电</w:t>
                  </w:r>
                </w:p>
              </w:tc>
              <w:tc>
                <w:tcPr>
                  <w:tcW w:w="751" w:type="pct"/>
                  <w:tcBorders>
                    <w:tl2br w:val="nil"/>
                    <w:tr2bl w:val="nil"/>
                  </w:tcBorders>
                  <w:noWrap w:val="0"/>
                  <w:vAlign w:val="center"/>
                </w:tcPr>
                <w:p w14:paraId="72C1FDD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万kwh/a</w:t>
                  </w:r>
                </w:p>
              </w:tc>
              <w:tc>
                <w:tcPr>
                  <w:tcW w:w="1044" w:type="dxa"/>
                  <w:tcBorders>
                    <w:tl2br w:val="nil"/>
                    <w:tr2bl w:val="nil"/>
                  </w:tcBorders>
                  <w:noWrap w:val="0"/>
                  <w:vAlign w:val="center"/>
                </w:tcPr>
                <w:p w14:paraId="0B64A84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2</w:t>
                  </w:r>
                </w:p>
              </w:tc>
              <w:tc>
                <w:tcPr>
                  <w:tcW w:w="2606" w:type="dxa"/>
                  <w:tcBorders>
                    <w:tl2br w:val="nil"/>
                    <w:tr2bl w:val="nil"/>
                  </w:tcBorders>
                  <w:noWrap w:val="0"/>
                  <w:vAlign w:val="center"/>
                </w:tcPr>
                <w:p w14:paraId="21D3D65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2</w:t>
                  </w:r>
                </w:p>
              </w:tc>
              <w:tc>
                <w:tcPr>
                  <w:tcW w:w="746" w:type="pct"/>
                  <w:tcBorders>
                    <w:tl2br w:val="nil"/>
                    <w:tr2bl w:val="nil"/>
                  </w:tcBorders>
                  <w:noWrap w:val="0"/>
                  <w:vAlign w:val="center"/>
                </w:tcPr>
                <w:p w14:paraId="0E03D3C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不变</w:t>
                  </w:r>
                </w:p>
              </w:tc>
            </w:tr>
          </w:tbl>
          <w:p w14:paraId="18B824A5">
            <w:pPr>
              <w:keepNext w:val="0"/>
              <w:keepLines w:val="0"/>
              <w:pageBreakBefore w:val="0"/>
              <w:widowControl w:val="0"/>
              <w:kinsoku/>
              <w:wordWrap w:val="0"/>
              <w:overflowPunct/>
              <w:topLinePunct w:val="0"/>
              <w:autoSpaceDE/>
              <w:autoSpaceDN/>
              <w:bidi w:val="0"/>
              <w:adjustRightInd w:val="0"/>
              <w:snapToGrid w:val="0"/>
              <w:spacing w:after="0" w:line="480" w:lineRule="exact"/>
              <w:textAlignment w:val="auto"/>
              <w:rPr>
                <w:rFonts w:hint="eastAsia" w:cs="Times New Roman" w:eastAsiaTheme="minorEastAsia"/>
                <w:b/>
                <w:bCs/>
                <w:color w:val="auto"/>
                <w:kern w:val="0"/>
                <w:sz w:val="24"/>
                <w:szCs w:val="24"/>
                <w:lang w:val="en-US" w:eastAsia="zh-CN" w:bidi="ar-SA"/>
              </w:rPr>
            </w:pPr>
            <w:r>
              <w:rPr>
                <w:rFonts w:hint="eastAsia" w:cs="Times New Roman" w:eastAsiaTheme="minorEastAsia"/>
                <w:b/>
                <w:bCs/>
                <w:color w:val="auto"/>
                <w:kern w:val="0"/>
                <w:sz w:val="24"/>
                <w:szCs w:val="24"/>
                <w:lang w:val="en-US" w:eastAsia="zh-CN" w:bidi="ar-SA"/>
              </w:rPr>
              <w:t>给排水：</w:t>
            </w:r>
          </w:p>
          <w:p w14:paraId="2F99FC1D">
            <w:pPr>
              <w:keepNext w:val="0"/>
              <w:keepLines w:val="0"/>
              <w:pageBreakBefore w:val="0"/>
              <w:widowControl w:val="0"/>
              <w:kinsoku/>
              <w:wordWrap/>
              <w:overflowPunct/>
              <w:topLinePunct w:val="0"/>
              <w:autoSpaceDE/>
              <w:autoSpaceDN/>
              <w:bidi w:val="0"/>
              <w:adjustRightInd/>
              <w:snapToGrid/>
              <w:spacing w:after="0" w:line="480" w:lineRule="exact"/>
              <w:ind w:firstLine="480" w:firstLineChars="200"/>
              <w:textAlignment w:val="auto"/>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①生活用水</w:t>
            </w:r>
          </w:p>
          <w:p w14:paraId="24477021">
            <w:pPr>
              <w:pStyle w:val="65"/>
              <w:keepNext w:val="0"/>
              <w:keepLines w:val="0"/>
              <w:pageBreakBefore w:val="0"/>
              <w:widowControl w:val="0"/>
              <w:kinsoku/>
              <w:wordWrap/>
              <w:overflowPunct/>
              <w:topLinePunct w:val="0"/>
              <w:autoSpaceDE/>
              <w:autoSpaceDN/>
              <w:bidi w:val="0"/>
              <w:adjustRightInd/>
              <w:snapToGrid/>
              <w:spacing w:after="0" w:line="480" w:lineRule="exact"/>
              <w:ind w:firstLine="480" w:firstLineChars="200"/>
              <w:textAlignment w:val="auto"/>
              <w:rPr>
                <w:rFonts w:hint="default" w:ascii="Times New Roman" w:hAnsi="Times New Roman" w:cs="Times New Roman"/>
                <w:sz w:val="24"/>
              </w:rPr>
            </w:pPr>
            <w:r>
              <w:rPr>
                <w:rFonts w:hint="default" w:ascii="Times New Roman" w:hAnsi="Times New Roman" w:eastAsia="宋体" w:cs="Times New Roman"/>
                <w:bCs/>
                <w:kern w:val="0"/>
                <w:sz w:val="24"/>
                <w:szCs w:val="24"/>
              </w:rPr>
              <w:t>本项目生活用水量为</w:t>
            </w:r>
            <w:r>
              <w:rPr>
                <w:rFonts w:hint="eastAsia" w:ascii="Times New Roman" w:hAnsi="Times New Roman" w:eastAsia="宋体" w:cs="Times New Roman"/>
                <w:bCs/>
                <w:kern w:val="0"/>
                <w:sz w:val="24"/>
                <w:szCs w:val="24"/>
                <w:lang w:val="en-US" w:eastAsia="zh-CN"/>
              </w:rPr>
              <w:t>112</w:t>
            </w:r>
            <w:r>
              <w:rPr>
                <w:rFonts w:hint="default" w:ascii="Times New Roman" w:hAnsi="Times New Roman" w:eastAsia="宋体" w:cs="Times New Roman"/>
                <w:bCs/>
                <w:kern w:val="0"/>
                <w:sz w:val="24"/>
                <w:szCs w:val="24"/>
              </w:rPr>
              <w:t>m</w:t>
            </w:r>
            <w:r>
              <w:rPr>
                <w:rFonts w:hint="default" w:ascii="Times New Roman" w:hAnsi="Times New Roman" w:eastAsia="宋体" w:cs="Times New Roman"/>
                <w:bCs/>
                <w:kern w:val="0"/>
                <w:sz w:val="24"/>
                <w:szCs w:val="24"/>
                <w:vertAlign w:val="superscript"/>
              </w:rPr>
              <w:t>3</w:t>
            </w:r>
            <w:r>
              <w:rPr>
                <w:rFonts w:hint="default" w:ascii="Times New Roman" w:hAnsi="Times New Roman" w:eastAsia="宋体" w:cs="Times New Roman"/>
                <w:bCs/>
                <w:kern w:val="0"/>
                <w:sz w:val="24"/>
                <w:szCs w:val="24"/>
              </w:rPr>
              <w:t>/a，产污系数取80%，即生活污水产生量约</w:t>
            </w:r>
            <w:r>
              <w:rPr>
                <w:rFonts w:hint="eastAsia" w:ascii="Times New Roman" w:hAnsi="Times New Roman" w:eastAsia="宋体" w:cs="Times New Roman"/>
                <w:bCs/>
                <w:kern w:val="0"/>
                <w:sz w:val="24"/>
                <w:szCs w:val="24"/>
                <w:lang w:val="en-US" w:eastAsia="zh-CN"/>
              </w:rPr>
              <w:t>89.6</w:t>
            </w:r>
            <w:r>
              <w:rPr>
                <w:rFonts w:hint="default" w:ascii="Times New Roman" w:hAnsi="Times New Roman" w:eastAsia="宋体" w:cs="Times New Roman"/>
                <w:bCs/>
                <w:kern w:val="0"/>
                <w:sz w:val="24"/>
                <w:szCs w:val="24"/>
              </w:rPr>
              <w:t>m</w:t>
            </w:r>
            <w:r>
              <w:rPr>
                <w:rFonts w:hint="default" w:ascii="Times New Roman" w:hAnsi="Times New Roman" w:eastAsia="宋体" w:cs="Times New Roman"/>
                <w:bCs/>
                <w:kern w:val="0"/>
                <w:sz w:val="24"/>
                <w:szCs w:val="24"/>
                <w:vertAlign w:val="superscript"/>
              </w:rPr>
              <w:t>3</w:t>
            </w:r>
            <w:r>
              <w:rPr>
                <w:rFonts w:hint="default" w:ascii="Times New Roman" w:hAnsi="Times New Roman" w:eastAsia="宋体" w:cs="Times New Roman"/>
                <w:bCs/>
                <w:kern w:val="0"/>
                <w:sz w:val="24"/>
                <w:szCs w:val="24"/>
              </w:rPr>
              <w:t>/a（</w:t>
            </w:r>
            <w:r>
              <w:rPr>
                <w:rFonts w:hint="eastAsia" w:ascii="Times New Roman" w:hAnsi="Times New Roman" w:eastAsia="宋体" w:cs="Times New Roman"/>
                <w:bCs/>
                <w:kern w:val="0"/>
                <w:sz w:val="24"/>
                <w:szCs w:val="24"/>
                <w:lang w:val="en-US" w:eastAsia="zh-CN"/>
              </w:rPr>
              <w:t>0.32</w:t>
            </w:r>
            <w:r>
              <w:rPr>
                <w:rFonts w:hint="default" w:ascii="Times New Roman" w:hAnsi="Times New Roman" w:eastAsia="宋体" w:cs="Times New Roman"/>
                <w:bCs/>
                <w:kern w:val="0"/>
                <w:sz w:val="24"/>
                <w:szCs w:val="24"/>
              </w:rPr>
              <w:t>m</w:t>
            </w:r>
            <w:r>
              <w:rPr>
                <w:rFonts w:hint="default" w:ascii="Times New Roman" w:hAnsi="Times New Roman" w:eastAsia="宋体" w:cs="Times New Roman"/>
                <w:bCs/>
                <w:kern w:val="0"/>
                <w:sz w:val="24"/>
                <w:szCs w:val="24"/>
                <w:vertAlign w:val="superscript"/>
              </w:rPr>
              <w:t>3</w:t>
            </w:r>
            <w:r>
              <w:rPr>
                <w:rFonts w:hint="default" w:ascii="Times New Roman" w:hAnsi="Times New Roman" w:eastAsia="宋体" w:cs="Times New Roman"/>
                <w:bCs/>
                <w:kern w:val="0"/>
                <w:sz w:val="24"/>
                <w:szCs w:val="24"/>
              </w:rPr>
              <w:t>/d）</w:t>
            </w:r>
            <w:r>
              <w:rPr>
                <w:rFonts w:hint="default" w:ascii="Times New Roman" w:hAnsi="Times New Roman" w:eastAsia="宋体" w:cs="Times New Roman"/>
                <w:sz w:val="24"/>
                <w:szCs w:val="24"/>
              </w:rPr>
              <w:t>。</w:t>
            </w:r>
            <w:r>
              <w:rPr>
                <w:rFonts w:hint="eastAsia" w:ascii="Times New Roman" w:hAnsi="Times New Roman" w:eastAsia="宋体" w:cs="Times New Roman"/>
                <w:color w:val="auto"/>
                <w:sz w:val="24"/>
                <w:lang w:val="en-US" w:eastAsia="zh-CN"/>
              </w:rPr>
              <w:t>本项目</w:t>
            </w:r>
            <w:r>
              <w:rPr>
                <w:rFonts w:hint="default" w:ascii="Times New Roman" w:hAnsi="Times New Roman" w:eastAsia="宋体" w:cs="Times New Roman"/>
                <w:color w:val="auto"/>
                <w:sz w:val="24"/>
              </w:rPr>
              <w:t>生活</w:t>
            </w:r>
            <w:r>
              <w:rPr>
                <w:rFonts w:hint="eastAsia" w:ascii="Times New Roman" w:hAnsi="Times New Roman" w:eastAsia="宋体" w:cs="Times New Roman"/>
                <w:color w:val="auto"/>
                <w:sz w:val="24"/>
                <w:lang w:val="en-US" w:eastAsia="zh-CN"/>
              </w:rPr>
              <w:t>污水经</w:t>
            </w:r>
            <w:r>
              <w:rPr>
                <w:rFonts w:hint="default" w:ascii="Times New Roman" w:hAnsi="Times New Roman" w:eastAsia="宋体" w:cs="Times New Roman"/>
                <w:color w:val="auto"/>
                <w:sz w:val="24"/>
              </w:rPr>
              <w:t>化粪池处理</w:t>
            </w:r>
            <w:r>
              <w:rPr>
                <w:rFonts w:hint="eastAsia" w:ascii="Times New Roman" w:hAnsi="Times New Roman" w:eastAsia="宋体" w:cs="Times New Roman"/>
                <w:color w:val="auto"/>
                <w:sz w:val="24"/>
                <w:lang w:val="en-US" w:eastAsia="zh-CN"/>
              </w:rPr>
              <w:t>后，</w:t>
            </w:r>
            <w:r>
              <w:rPr>
                <w:rFonts w:hint="default" w:ascii="Times New Roman" w:hAnsi="Times New Roman" w:eastAsia="宋体" w:cs="Times New Roman"/>
                <w:sz w:val="24"/>
                <w:szCs w:val="24"/>
              </w:rPr>
              <w:t>通过</w:t>
            </w:r>
            <w:r>
              <w:rPr>
                <w:rFonts w:hint="eastAsia" w:ascii="Times New Roman" w:hAnsi="Times New Roman" w:eastAsia="宋体" w:cs="Times New Roman"/>
                <w:sz w:val="24"/>
                <w:szCs w:val="24"/>
                <w:lang w:val="en-US" w:eastAsia="zh-CN"/>
              </w:rPr>
              <w:t>污水</w:t>
            </w:r>
            <w:r>
              <w:rPr>
                <w:rFonts w:hint="default" w:ascii="Times New Roman" w:hAnsi="Times New Roman" w:eastAsia="宋体" w:cs="Times New Roman"/>
                <w:sz w:val="24"/>
                <w:szCs w:val="24"/>
              </w:rPr>
              <w:t>管网进入长垣</w:t>
            </w:r>
            <w:r>
              <w:rPr>
                <w:rFonts w:hint="eastAsia" w:ascii="Times New Roman" w:hAnsi="Times New Roman" w:eastAsia="宋体" w:cs="Times New Roman"/>
                <w:sz w:val="24"/>
                <w:szCs w:val="24"/>
                <w:lang w:val="en-US" w:eastAsia="zh-CN"/>
              </w:rPr>
              <w:t>市</w:t>
            </w:r>
            <w:r>
              <w:rPr>
                <w:rFonts w:hint="default" w:ascii="Times New Roman" w:hAnsi="Times New Roman" w:eastAsia="宋体" w:cs="Times New Roman"/>
                <w:sz w:val="24"/>
                <w:szCs w:val="24"/>
              </w:rPr>
              <w:t>第二污水处理厂。</w:t>
            </w:r>
          </w:p>
          <w:p w14:paraId="5343ABEE">
            <w:pPr>
              <w:keepNext w:val="0"/>
              <w:keepLines w:val="0"/>
              <w:pageBreakBefore w:val="0"/>
              <w:widowControl w:val="0"/>
              <w:kinsoku/>
              <w:wordWrap/>
              <w:overflowPunct/>
              <w:topLinePunct w:val="0"/>
              <w:autoSpaceDE/>
              <w:autoSpaceDN/>
              <w:bidi w:val="0"/>
              <w:snapToGrid/>
              <w:spacing w:line="400" w:lineRule="exact"/>
              <w:ind w:firstLine="480" w:firstLineChars="200"/>
              <w:rPr>
                <w:rFonts w:hint="eastAsia" w:ascii="Times New Roman" w:hAnsi="Times New Roman" w:cs="Times New Roman"/>
                <w:b w:val="0"/>
                <w:bCs w:val="0"/>
                <w:color w:val="auto"/>
                <w:sz w:val="24"/>
                <w:u w:val="none"/>
                <w:lang w:val="en-US" w:eastAsia="zh-CN"/>
              </w:rPr>
            </w:pPr>
            <w:r>
              <w:rPr>
                <w:sz w:val="24"/>
              </w:rPr>
              <mc:AlternateContent>
                <mc:Choice Requires="wpg">
                  <w:drawing>
                    <wp:anchor distT="0" distB="0" distL="114300" distR="114300" simplePos="0" relativeHeight="251660288" behindDoc="0" locked="0" layoutInCell="1" allowOverlap="1">
                      <wp:simplePos x="0" y="0"/>
                      <wp:positionH relativeFrom="column">
                        <wp:posOffset>704215</wp:posOffset>
                      </wp:positionH>
                      <wp:positionV relativeFrom="paragraph">
                        <wp:posOffset>381000</wp:posOffset>
                      </wp:positionV>
                      <wp:extent cx="3858895" cy="816610"/>
                      <wp:effectExtent l="0" t="5080" r="0" b="0"/>
                      <wp:wrapNone/>
                      <wp:docPr id="13" name="组合 13"/>
                      <wp:cNvGraphicFramePr/>
                      <a:graphic xmlns:a="http://schemas.openxmlformats.org/drawingml/2006/main">
                        <a:graphicData uri="http://schemas.microsoft.com/office/word/2010/wordprocessingGroup">
                          <wpg:wgp>
                            <wpg:cNvGrpSpPr/>
                            <wpg:grpSpPr>
                              <a:xfrm>
                                <a:off x="0" y="0"/>
                                <a:ext cx="3858895" cy="816610"/>
                                <a:chOff x="3289" y="145736"/>
                                <a:chExt cx="6077" cy="1286"/>
                              </a:xfrm>
                            </wpg:grpSpPr>
                            <wps:wsp>
                              <wps:cNvPr id="27" name="文本框 27"/>
                              <wps:cNvSpPr txBox="1"/>
                              <wps:spPr>
                                <a:xfrm>
                                  <a:off x="3289" y="146346"/>
                                  <a:ext cx="1051" cy="676"/>
                                </a:xfrm>
                                <a:prstGeom prst="rect">
                                  <a:avLst/>
                                </a:prstGeom>
                                <a:noFill/>
                                <a:ln>
                                  <a:noFill/>
                                </a:ln>
                              </wps:spPr>
                              <wps:txbx>
                                <w:txbxContent>
                                  <w:p w14:paraId="25F63FEB">
                                    <w:pPr>
                                      <w:jc w:val="center"/>
                                      <w:rPr>
                                        <w:rFonts w:hint="default" w:ascii="Times New Roman" w:hAnsi="Times New Roman" w:eastAsia="宋体"/>
                                        <w:lang w:val="en-US" w:eastAsia="zh-CN"/>
                                      </w:rPr>
                                    </w:pPr>
                                    <w:r>
                                      <w:rPr>
                                        <w:rFonts w:hint="eastAsia" w:ascii="Times New Roman" w:hAnsi="Times New Roman"/>
                                        <w:lang w:val="en-US" w:eastAsia="zh-CN"/>
                                      </w:rPr>
                                      <w:t>新鲜水</w:t>
                                    </w:r>
                                  </w:p>
                                </w:txbxContent>
                              </wps:txbx>
                              <wps:bodyPr upright="1"/>
                            </wps:wsp>
                            <wps:wsp>
                              <wps:cNvPr id="28" name="椭圆形标注 28"/>
                              <wps:cNvSpPr/>
                              <wps:spPr>
                                <a:xfrm>
                                  <a:off x="4930" y="145736"/>
                                  <a:ext cx="645" cy="342"/>
                                </a:xfrm>
                                <a:prstGeom prst="wedgeEllipseCallout">
                                  <a:avLst>
                                    <a:gd name="adj1" fmla="val -77306"/>
                                    <a:gd name="adj2" fmla="val 69421"/>
                                  </a:avLst>
                                </a:prstGeom>
                                <a:noFill/>
                                <a:ln w="9525" cap="flat" cmpd="sng">
                                  <a:solidFill>
                                    <a:srgbClr val="000000"/>
                                  </a:solidFill>
                                  <a:prstDash val="dash"/>
                                  <a:miter/>
                                  <a:headEnd type="none" w="med" len="med"/>
                                  <a:tailEnd type="none" w="med" len="med"/>
                                </a:ln>
                              </wps:spPr>
                              <wps:txbx>
                                <w:txbxContent>
                                  <w:p w14:paraId="05B3AA0B">
                                    <w:pPr>
                                      <w:jc w:val="center"/>
                                      <w:rPr>
                                        <w:rFonts w:hint="default" w:eastAsia="宋体"/>
                                        <w:sz w:val="21"/>
                                        <w:lang w:val="en-US" w:eastAsia="zh-CN"/>
                                      </w:rPr>
                                    </w:pPr>
                                    <w:r>
                                      <w:rPr>
                                        <w:rFonts w:hint="eastAsia"/>
                                        <w:sz w:val="21"/>
                                        <w:lang w:val="en-US" w:eastAsia="zh-CN"/>
                                      </w:rPr>
                                      <w:t>22.4</w:t>
                                    </w:r>
                                  </w:p>
                                </w:txbxContent>
                              </wps:txbx>
                              <wps:bodyPr lIns="0" tIns="0" rIns="0" bIns="0" upright="1"/>
                            </wps:wsp>
                            <wps:wsp>
                              <wps:cNvPr id="30" name="文本框 30"/>
                              <wps:cNvSpPr txBox="1"/>
                              <wps:spPr>
                                <a:xfrm>
                                  <a:off x="4174" y="146159"/>
                                  <a:ext cx="1218" cy="401"/>
                                </a:xfrm>
                                <a:prstGeom prst="rect">
                                  <a:avLst/>
                                </a:prstGeom>
                                <a:noFill/>
                                <a:ln w="9525" cap="flat" cmpd="sng">
                                  <a:solidFill>
                                    <a:srgbClr val="000000"/>
                                  </a:solidFill>
                                  <a:prstDash val="solid"/>
                                  <a:miter/>
                                  <a:headEnd type="none" w="med" len="med"/>
                                  <a:tailEnd type="none" w="med" len="med"/>
                                </a:ln>
                              </wps:spPr>
                              <wps:txbx>
                                <w:txbxContent>
                                  <w:p w14:paraId="37EF56D4">
                                    <w:pPr>
                                      <w:jc w:val="center"/>
                                      <w:rPr>
                                        <w:rFonts w:hint="default" w:ascii="Times New Roman" w:hAnsi="Times New Roman" w:eastAsia="宋体"/>
                                        <w:lang w:val="en-US" w:eastAsia="zh-CN"/>
                                      </w:rPr>
                                    </w:pPr>
                                    <w:r>
                                      <w:rPr>
                                        <w:rFonts w:hint="eastAsia" w:ascii="Times New Roman" w:hAnsi="Times New Roman"/>
                                        <w:lang w:val="en-US" w:eastAsia="zh-CN"/>
                                      </w:rPr>
                                      <w:t>生活用水</w:t>
                                    </w:r>
                                  </w:p>
                                </w:txbxContent>
                              </wps:txbx>
                              <wps:bodyPr lIns="36000" tIns="36000" rIns="36000" bIns="36000" upright="1"/>
                            </wps:wsp>
                            <wps:wsp>
                              <wps:cNvPr id="31" name="直接箭头连接符 31"/>
                              <wps:cNvCnPr/>
                              <wps:spPr>
                                <a:xfrm>
                                  <a:off x="5395" y="146364"/>
                                  <a:ext cx="553" cy="10"/>
                                </a:xfrm>
                                <a:prstGeom prst="straightConnector1">
                                  <a:avLst/>
                                </a:prstGeom>
                                <a:ln w="9525" cap="flat" cmpd="sng">
                                  <a:solidFill>
                                    <a:srgbClr val="000000"/>
                                  </a:solidFill>
                                  <a:prstDash val="solid"/>
                                  <a:round/>
                                  <a:headEnd type="none" w="med" len="med"/>
                                  <a:tailEnd type="triangle" w="med" len="med"/>
                                </a:ln>
                              </wps:spPr>
                              <wps:bodyPr/>
                            </wps:wsp>
                            <wps:wsp>
                              <wps:cNvPr id="32" name="文本框 32"/>
                              <wps:cNvSpPr txBox="1"/>
                              <wps:spPr>
                                <a:xfrm>
                                  <a:off x="5948" y="146152"/>
                                  <a:ext cx="1000" cy="413"/>
                                </a:xfrm>
                                <a:prstGeom prst="rect">
                                  <a:avLst/>
                                </a:prstGeom>
                                <a:noFill/>
                                <a:ln w="9525" cap="flat" cmpd="sng">
                                  <a:solidFill>
                                    <a:srgbClr val="000000"/>
                                  </a:solidFill>
                                  <a:prstDash val="solid"/>
                                  <a:miter/>
                                  <a:headEnd type="none" w="med" len="med"/>
                                  <a:tailEnd type="none" w="med" len="med"/>
                                </a:ln>
                              </wps:spPr>
                              <wps:txbx>
                                <w:txbxContent>
                                  <w:p w14:paraId="247BE3D0">
                                    <w:pPr>
                                      <w:jc w:val="center"/>
                                      <w:rPr>
                                        <w:rFonts w:hint="default" w:ascii="Times New Roman" w:hAnsi="Times New Roman" w:eastAsia="宋体"/>
                                        <w:lang w:val="en-US" w:eastAsia="zh-CN"/>
                                      </w:rPr>
                                    </w:pPr>
                                    <w:r>
                                      <w:rPr>
                                        <w:rFonts w:hint="eastAsia" w:ascii="Times New Roman" w:hAnsi="Times New Roman" w:eastAsia="宋体"/>
                                        <w:lang w:val="en-US" w:eastAsia="zh-CN"/>
                                      </w:rPr>
                                      <w:t>化粪池</w:t>
                                    </w:r>
                                  </w:p>
                                </w:txbxContent>
                              </wps:txbx>
                              <wps:bodyPr lIns="36000" tIns="36000" rIns="36000" bIns="36000" upright="1"/>
                            </wps:wsp>
                            <wps:wsp>
                              <wps:cNvPr id="33" name="直接箭头连接符 33"/>
                              <wps:cNvCnPr/>
                              <wps:spPr>
                                <a:xfrm>
                                  <a:off x="6983" y="146361"/>
                                  <a:ext cx="553" cy="10"/>
                                </a:xfrm>
                                <a:prstGeom prst="straightConnector1">
                                  <a:avLst/>
                                </a:prstGeom>
                                <a:ln w="9525" cap="flat" cmpd="sng">
                                  <a:solidFill>
                                    <a:srgbClr val="000000"/>
                                  </a:solidFill>
                                  <a:prstDash val="solid"/>
                                  <a:round/>
                                  <a:headEnd type="none" w="med" len="med"/>
                                  <a:tailEnd type="triangle" w="med" len="med"/>
                                </a:ln>
                              </wps:spPr>
                              <wps:bodyPr/>
                            </wps:wsp>
                            <wps:wsp>
                              <wps:cNvPr id="35" name="文本框 35"/>
                              <wps:cNvSpPr txBox="1"/>
                              <wps:spPr>
                                <a:xfrm>
                                  <a:off x="7592" y="146021"/>
                                  <a:ext cx="1774" cy="735"/>
                                </a:xfrm>
                                <a:prstGeom prst="rect">
                                  <a:avLst/>
                                </a:prstGeom>
                                <a:noFill/>
                                <a:ln>
                                  <a:noFill/>
                                </a:ln>
                              </wps:spPr>
                              <wps:txbx>
                                <w:txbxContent>
                                  <w:p w14:paraId="572CB220">
                                    <w:pPr>
                                      <w:jc w:val="center"/>
                                      <w:rPr>
                                        <w:rFonts w:hint="default" w:ascii="Times New Roman" w:hAnsi="Times New Roman" w:eastAsia="宋体"/>
                                        <w:lang w:val="en-US" w:eastAsia="zh-CN"/>
                                      </w:rPr>
                                    </w:pPr>
                                    <w:r>
                                      <w:rPr>
                                        <w:rFonts w:hint="eastAsia" w:ascii="Times New Roman" w:hAnsi="Times New Roman" w:eastAsia="宋体"/>
                                        <w:lang w:val="en-US" w:eastAsia="zh-CN"/>
                                      </w:rPr>
                                      <w:t>长垣市第二污水处理厂</w:t>
                                    </w:r>
                                  </w:p>
                                </w:txbxContent>
                              </wps:txbx>
                              <wps:bodyPr upright="1"/>
                            </wps:wsp>
                            <wps:wsp>
                              <wps:cNvPr id="36" name="文本框 36"/>
                              <wps:cNvSpPr txBox="1"/>
                              <wps:spPr>
                                <a:xfrm>
                                  <a:off x="5288" y="146008"/>
                                  <a:ext cx="769" cy="378"/>
                                </a:xfrm>
                                <a:prstGeom prst="rect">
                                  <a:avLst/>
                                </a:prstGeom>
                                <a:noFill/>
                                <a:ln>
                                  <a:noFill/>
                                </a:ln>
                              </wps:spPr>
                              <wps:txbx>
                                <w:txbxContent>
                                  <w:p w14:paraId="59833CDA">
                                    <w:pPr>
                                      <w:jc w:val="center"/>
                                      <w:rPr>
                                        <w:rFonts w:hint="default" w:ascii="Times New Roman" w:hAnsi="Times New Roman" w:eastAsia="宋体"/>
                                        <w:lang w:val="en-US" w:eastAsia="zh-CN"/>
                                      </w:rPr>
                                    </w:pPr>
                                    <w:r>
                                      <w:rPr>
                                        <w:rFonts w:hint="eastAsia"/>
                                        <w:lang w:val="en-US" w:eastAsia="zh-CN"/>
                                      </w:rPr>
                                      <w:t>89.6</w:t>
                                    </w:r>
                                  </w:p>
                                </w:txbxContent>
                              </wps:txbx>
                              <wps:bodyPr upright="1"/>
                            </wps:wsp>
                            <wps:wsp>
                              <wps:cNvPr id="50" name="直接箭头连接符 50"/>
                              <wps:cNvCnPr/>
                              <wps:spPr>
                                <a:xfrm>
                                  <a:off x="3521" y="146359"/>
                                  <a:ext cx="632" cy="0"/>
                                </a:xfrm>
                                <a:prstGeom prst="straightConnector1">
                                  <a:avLst/>
                                </a:prstGeom>
                                <a:ln w="9525" cap="flat" cmpd="sng">
                                  <a:solidFill>
                                    <a:srgbClr val="000000"/>
                                  </a:solidFill>
                                  <a:prstDash val="solid"/>
                                  <a:round/>
                                  <a:headEnd type="none" w="med" len="med"/>
                                  <a:tailEnd type="triangle" w="med" len="med"/>
                                </a:ln>
                              </wps:spPr>
                              <wps:bodyPr/>
                            </wps:wsp>
                            <wps:wsp>
                              <wps:cNvPr id="51" name="文本框 51"/>
                              <wps:cNvSpPr txBox="1"/>
                              <wps:spPr>
                                <a:xfrm>
                                  <a:off x="3386" y="146003"/>
                                  <a:ext cx="865" cy="430"/>
                                </a:xfrm>
                                <a:prstGeom prst="rect">
                                  <a:avLst/>
                                </a:prstGeom>
                                <a:noFill/>
                                <a:ln>
                                  <a:noFill/>
                                </a:ln>
                              </wps:spPr>
                              <wps:txbx>
                                <w:txbxContent>
                                  <w:p w14:paraId="11EE9F4A">
                                    <w:pPr>
                                      <w:jc w:val="center"/>
                                      <w:rPr>
                                        <w:rFonts w:hint="default" w:ascii="Times New Roman" w:hAnsi="Times New Roman" w:eastAsia="宋体"/>
                                        <w:lang w:val="en-US" w:eastAsia="zh-CN"/>
                                      </w:rPr>
                                    </w:pPr>
                                    <w:r>
                                      <w:rPr>
                                        <w:rFonts w:hint="eastAsia"/>
                                        <w:lang w:val="en-US" w:eastAsia="zh-CN"/>
                                      </w:rPr>
                                      <w:t>112</w:t>
                                    </w:r>
                                  </w:p>
                                </w:txbxContent>
                              </wps:txbx>
                              <wps:bodyPr upright="1"/>
                            </wps:wsp>
                            <wps:wsp>
                              <wps:cNvPr id="12" name="文本框 12"/>
                              <wps:cNvSpPr txBox="1"/>
                              <wps:spPr>
                                <a:xfrm>
                                  <a:off x="6865" y="145962"/>
                                  <a:ext cx="769" cy="378"/>
                                </a:xfrm>
                                <a:prstGeom prst="rect">
                                  <a:avLst/>
                                </a:prstGeom>
                                <a:noFill/>
                                <a:ln>
                                  <a:noFill/>
                                </a:ln>
                              </wps:spPr>
                              <wps:txbx>
                                <w:txbxContent>
                                  <w:p w14:paraId="594FF1F3">
                                    <w:pPr>
                                      <w:jc w:val="center"/>
                                      <w:rPr>
                                        <w:rFonts w:hint="default" w:ascii="Times New Roman" w:hAnsi="Times New Roman" w:eastAsia="宋体"/>
                                        <w:lang w:val="en-US" w:eastAsia="zh-CN"/>
                                      </w:rPr>
                                    </w:pPr>
                                    <w:r>
                                      <w:rPr>
                                        <w:rFonts w:hint="eastAsia"/>
                                        <w:lang w:val="en-US" w:eastAsia="zh-CN"/>
                                      </w:rPr>
                                      <w:t>89.6</w:t>
                                    </w:r>
                                  </w:p>
                                </w:txbxContent>
                              </wps:txbx>
                              <wps:bodyPr upright="1"/>
                            </wps:wsp>
                          </wpg:wgp>
                        </a:graphicData>
                      </a:graphic>
                    </wp:anchor>
                  </w:drawing>
                </mc:Choice>
                <mc:Fallback>
                  <w:pict>
                    <v:group id="_x0000_s1026" o:spid="_x0000_s1026" o:spt="203" style="position:absolute;left:0pt;margin-left:55.45pt;margin-top:30pt;height:64.3pt;width:303.85pt;z-index:251660288;mso-width-relative:page;mso-height-relative:page;" coordorigin="3289,145736" coordsize="6077,1286" o:gfxdata="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">
                      <o:lock v:ext="edit" aspectratio="f"/>
                      <v:shape id="_x0000_s1026" o:spid="_x0000_s1026" o:spt="202" type="#_x0000_t202" style="position:absolute;left:3289;top:146346;height:676;width:1051;" filled="f" stroked="f" coordsize="21600,21600" o:gfxdata="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CNtQ/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25F63FEB">
                              <w:pPr>
                                <w:jc w:val="center"/>
                                <w:rPr>
                                  <w:rFonts w:hint="default" w:ascii="Times New Roman" w:hAnsi="Times New Roman" w:eastAsia="宋体"/>
                                  <w:lang w:val="en-US" w:eastAsia="zh-CN"/>
                                </w:rPr>
                              </w:pPr>
                              <w:r>
                                <w:rPr>
                                  <w:rFonts w:hint="eastAsia" w:ascii="Times New Roman" w:hAnsi="Times New Roman"/>
                                  <w:lang w:val="en-US" w:eastAsia="zh-CN"/>
                                </w:rPr>
                                <w:t>新鲜水</w:t>
                              </w:r>
                            </w:p>
                          </w:txbxContent>
                        </v:textbox>
                      </v:shape>
                      <v:shape id="_x0000_s1026" o:spid="_x0000_s1026" o:spt="63" type="#_x0000_t63" style="position:absolute;left:4930;top:145736;height:342;width:645;" filled="f" stroked="t" coordsize="21600,21600" o:gfxdata="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Ozrpm8AAAA&#10;2wAAAA8AAAAAAAAAAQAgAAAAIgAAAGRycy9kb3ducmV2LnhtbFBLAQIUABQAAAAIAIdO4kAzLwWe&#10;OwAAADkAAAAQAAAAAAAAAAEAIAAAAAsBAABkcnMvc2hhcGV4bWwueG1sUEsFBgAAAAAGAAYAWwEA&#10;ALUDAAAAAA==&#10;" adj="-5898,25795">
                        <v:fill on="f" focussize="0,0"/>
                        <v:stroke color="#000000" joinstyle="miter" dashstyle="dash"/>
                        <v:imagedata o:title=""/>
                        <o:lock v:ext="edit" aspectratio="f"/>
                        <v:textbox inset="0mm,0mm,0mm,0mm">
                          <w:txbxContent>
                            <w:p w14:paraId="05B3AA0B">
                              <w:pPr>
                                <w:jc w:val="center"/>
                                <w:rPr>
                                  <w:rFonts w:hint="default" w:eastAsia="宋体"/>
                                  <w:sz w:val="21"/>
                                  <w:lang w:val="en-US" w:eastAsia="zh-CN"/>
                                </w:rPr>
                              </w:pPr>
                              <w:r>
                                <w:rPr>
                                  <w:rFonts w:hint="eastAsia"/>
                                  <w:sz w:val="21"/>
                                  <w:lang w:val="en-US" w:eastAsia="zh-CN"/>
                                </w:rPr>
                                <w:t>22.4</w:t>
                              </w:r>
                            </w:p>
                          </w:txbxContent>
                        </v:textbox>
                      </v:shape>
                      <v:shape id="_x0000_s1026" o:spid="_x0000_s1026" o:spt="202" type="#_x0000_t202" style="position:absolute;left:4174;top:146159;height:401;width:1218;" filled="f" stroked="t" coordsize="21600,21600" o:gfxdata="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c6/R8LsAAADb&#10;AAAADwAAAAAAAAABACAAAAAiAAAAZHJzL2Rvd25yZXYueG1sUEsBAhQAFAAAAAgAh07iQDMvBZ47&#10;AAAAOQAAABAAAAAAAAAAAQAgAAAACgEAAGRycy9zaGFwZXhtbC54bWxQSwUGAAAAAAYABgBbAQAA&#10;tAMAAAAA&#10;">
                        <v:fill on="f" focussize="0,0"/>
                        <v:stroke color="#000000" joinstyle="miter"/>
                        <v:imagedata o:title=""/>
                        <o:lock v:ext="edit" aspectratio="f"/>
                        <v:textbox inset="1mm,1mm,1mm,1mm">
                          <w:txbxContent>
                            <w:p w14:paraId="37EF56D4">
                              <w:pPr>
                                <w:jc w:val="center"/>
                                <w:rPr>
                                  <w:rFonts w:hint="default" w:ascii="Times New Roman" w:hAnsi="Times New Roman" w:eastAsia="宋体"/>
                                  <w:lang w:val="en-US" w:eastAsia="zh-CN"/>
                                </w:rPr>
                              </w:pPr>
                              <w:r>
                                <w:rPr>
                                  <w:rFonts w:hint="eastAsia" w:ascii="Times New Roman" w:hAnsi="Times New Roman"/>
                                  <w:lang w:val="en-US" w:eastAsia="zh-CN"/>
                                </w:rPr>
                                <w:t>生活用水</w:t>
                              </w:r>
                            </w:p>
                          </w:txbxContent>
                        </v:textbox>
                      </v:shape>
                      <v:shape id="_x0000_s1026" o:spid="_x0000_s1026" o:spt="32" type="#_x0000_t32" style="position:absolute;left:5395;top:146364;height:10;width:553;" filled="f" stroked="t" coordsize="21600,21600" o:gfxdata="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3UQAb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shape>
                      <v:shape id="_x0000_s1026" o:spid="_x0000_s1026" o:spt="202" type="#_x0000_t202" style="position:absolute;left:5948;top:146152;height:413;width:1000;" filled="f" stroked="t" coordsize="21600,21600" o:gfxdata="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wx6hy/&#10;AAAA2wAAAA8AAAAAAAAAAQAgAAAAIgAAAGRycy9kb3ducmV2LnhtbFBLAQIUABQAAAAIAIdO4kAz&#10;LwWeOwAAADkAAAAQAAAAAAAAAAEAIAAAAA4BAABkcnMvc2hhcGV4bWwueG1sUEsFBgAAAAAGAAYA&#10;WwEAALgDAAAAAA==&#10;">
                        <v:fill on="f" focussize="0,0"/>
                        <v:stroke color="#000000" joinstyle="miter"/>
                        <v:imagedata o:title=""/>
                        <o:lock v:ext="edit" aspectratio="f"/>
                        <v:textbox inset="1mm,1mm,1mm,1mm">
                          <w:txbxContent>
                            <w:p w14:paraId="247BE3D0">
                              <w:pPr>
                                <w:jc w:val="center"/>
                                <w:rPr>
                                  <w:rFonts w:hint="default" w:ascii="Times New Roman" w:hAnsi="Times New Roman" w:eastAsia="宋体"/>
                                  <w:lang w:val="en-US" w:eastAsia="zh-CN"/>
                                </w:rPr>
                              </w:pPr>
                              <w:r>
                                <w:rPr>
                                  <w:rFonts w:hint="eastAsia" w:ascii="Times New Roman" w:hAnsi="Times New Roman" w:eastAsia="宋体"/>
                                  <w:lang w:val="en-US" w:eastAsia="zh-CN"/>
                                </w:rPr>
                                <w:t>化粪池</w:t>
                              </w:r>
                            </w:p>
                          </w:txbxContent>
                        </v:textbox>
                      </v:shape>
                      <v:shape id="_x0000_s1026" o:spid="_x0000_s1026" o:spt="32" type="#_x0000_t32" style="position:absolute;left:6983;top:146361;height:10;width:553;" filled="f" stroked="t" coordsize="21600,21600" o:gfxdata="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Osr7b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shape>
                      <v:shape id="_x0000_s1026" o:spid="_x0000_s1026" o:spt="202" type="#_x0000_t202" style="position:absolute;left:7592;top:146021;height:735;width:1774;" filled="f" stroked="f" coordsize="21600,21600" o:gfxdata="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YcXkO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572CB220">
                              <w:pPr>
                                <w:jc w:val="center"/>
                                <w:rPr>
                                  <w:rFonts w:hint="default" w:ascii="Times New Roman" w:hAnsi="Times New Roman" w:eastAsia="宋体"/>
                                  <w:lang w:val="en-US" w:eastAsia="zh-CN"/>
                                </w:rPr>
                              </w:pPr>
                              <w:r>
                                <w:rPr>
                                  <w:rFonts w:hint="eastAsia" w:ascii="Times New Roman" w:hAnsi="Times New Roman" w:eastAsia="宋体"/>
                                  <w:lang w:val="en-US" w:eastAsia="zh-CN"/>
                                </w:rPr>
                                <w:t>长垣市第二污水处理厂</w:t>
                              </w:r>
                            </w:p>
                          </w:txbxContent>
                        </v:textbox>
                      </v:shape>
                      <v:shape id="_x0000_s1026" o:spid="_x0000_s1026" o:spt="202" type="#_x0000_t202" style="position:absolute;left:5288;top:146008;height:378;width:769;" filled="f" stroked="f" coordsize="21600,21600" o:gfxdata="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ij53m8AAAA&#10;2wAAAA8AAAAAAAAAAQAgAAAAIgAAAGRycy9kb3ducmV2LnhtbFBLAQIUABQAAAAIAIdO4kAzLwWe&#10;OwAAADkAAAAQAAAAAAAAAAEAIAAAAAsBAABkcnMvc2hhcGV4bWwueG1sUEsFBgAAAAAGAAYAWwEA&#10;ALUDAAAAAA==&#10;">
                        <v:fill on="f" focussize="0,0"/>
                        <v:stroke on="f"/>
                        <v:imagedata o:title=""/>
                        <o:lock v:ext="edit" aspectratio="f"/>
                        <v:textbox>
                          <w:txbxContent>
                            <w:p w14:paraId="59833CDA">
                              <w:pPr>
                                <w:jc w:val="center"/>
                                <w:rPr>
                                  <w:rFonts w:hint="default" w:ascii="Times New Roman" w:hAnsi="Times New Roman" w:eastAsia="宋体"/>
                                  <w:lang w:val="en-US" w:eastAsia="zh-CN"/>
                                </w:rPr>
                              </w:pPr>
                              <w:r>
                                <w:rPr>
                                  <w:rFonts w:hint="eastAsia"/>
                                  <w:lang w:val="en-US" w:eastAsia="zh-CN"/>
                                </w:rPr>
                                <w:t>89.6</w:t>
                              </w:r>
                            </w:p>
                          </w:txbxContent>
                        </v:textbox>
                      </v:shape>
                      <v:shape id="_x0000_s1026" o:spid="_x0000_s1026" o:spt="32" type="#_x0000_t32" style="position:absolute;left:3521;top:146359;height:0;width:632;" filled="f" stroked="t" coordsize="21600,21600" o:gfxdata="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eZQOrsAAADb&#10;AAAADwAAAAAAAAABACAAAAAiAAAAZHJzL2Rvd25yZXYueG1sUEsBAhQAFAAAAAgAh07iQDMvBZ47&#10;AAAAOQAAABAAAAAAAAAAAQAgAAAACgEAAGRycy9zaGFwZXhtbC54bWxQSwUGAAAAAAYABgBbAQAA&#10;tAMAAAAA&#10;">
                        <v:fill on="f" focussize="0,0"/>
                        <v:stroke color="#000000" joinstyle="round" endarrow="block"/>
                        <v:imagedata o:title=""/>
                        <o:lock v:ext="edit" aspectratio="f"/>
                      </v:shape>
                      <v:shape id="_x0000_s1026" o:spid="_x0000_s1026" o:spt="202" type="#_x0000_t202" style="position:absolute;left:3386;top:146003;height:430;width:865;" filled="f" stroked="f" coordsize="21600,21600" o:gfxdata="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6lZqt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11EE9F4A">
                              <w:pPr>
                                <w:jc w:val="center"/>
                                <w:rPr>
                                  <w:rFonts w:hint="default" w:ascii="Times New Roman" w:hAnsi="Times New Roman" w:eastAsia="宋体"/>
                                  <w:lang w:val="en-US" w:eastAsia="zh-CN"/>
                                </w:rPr>
                              </w:pPr>
                              <w:r>
                                <w:rPr>
                                  <w:rFonts w:hint="eastAsia"/>
                                  <w:lang w:val="en-US" w:eastAsia="zh-CN"/>
                                </w:rPr>
                                <w:t>112</w:t>
                              </w:r>
                            </w:p>
                          </w:txbxContent>
                        </v:textbox>
                      </v:shape>
                      <v:shape id="_x0000_s1026" o:spid="_x0000_s1026" o:spt="202" type="#_x0000_t202" style="position:absolute;left:6865;top:145962;height:378;width:769;" filled="f" stroked="f" coordsize="21600,21600" o:gfxdata="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NwtvRq5AAAA2wAA&#10;AA8AAAAAAAAAAQAgAAAAIgAAAGRycy9kb3ducmV2LnhtbFBLAQIUABQAAAAIAIdO4kAzLwWeOwAA&#10;ADkAAAAQAAAAAAAAAAEAIAAAAAgBAABkcnMvc2hhcGV4bWwueG1sUEsFBgAAAAAGAAYAWwEAALID&#10;AAAAAA==&#10;">
                        <v:fill on="f" focussize="0,0"/>
                        <v:stroke on="f"/>
                        <v:imagedata o:title=""/>
                        <o:lock v:ext="edit" aspectratio="f"/>
                        <v:textbox>
                          <w:txbxContent>
                            <w:p w14:paraId="594FF1F3">
                              <w:pPr>
                                <w:jc w:val="center"/>
                                <w:rPr>
                                  <w:rFonts w:hint="default" w:ascii="Times New Roman" w:hAnsi="Times New Roman" w:eastAsia="宋体"/>
                                  <w:lang w:val="en-US" w:eastAsia="zh-CN"/>
                                </w:rPr>
                              </w:pPr>
                              <w:r>
                                <w:rPr>
                                  <w:rFonts w:hint="eastAsia"/>
                                  <w:lang w:val="en-US" w:eastAsia="zh-CN"/>
                                </w:rPr>
                                <w:t>89.6</w:t>
                              </w:r>
                            </w:p>
                          </w:txbxContent>
                        </v:textbox>
                      </v:shape>
                    </v:group>
                  </w:pict>
                </mc:Fallback>
              </mc:AlternateContent>
            </w:r>
            <w:r>
              <w:rPr>
                <w:rFonts w:hint="default" w:ascii="Times New Roman" w:hAnsi="Times New Roman" w:cs="Times New Roman"/>
                <w:b w:val="0"/>
                <w:bCs w:val="0"/>
                <w:color w:val="auto"/>
                <w:sz w:val="24"/>
                <w:u w:val="none"/>
                <w:lang w:eastAsia="zh-CN"/>
              </w:rPr>
              <w:t>本项目水平衡图见图</w:t>
            </w:r>
            <w:r>
              <w:rPr>
                <w:rFonts w:hint="eastAsia" w:ascii="Times New Roman" w:hAnsi="Times New Roman" w:cs="Times New Roman"/>
                <w:b w:val="0"/>
                <w:bCs w:val="0"/>
                <w:color w:val="auto"/>
                <w:sz w:val="24"/>
                <w:u w:val="none"/>
                <w:lang w:val="en-US" w:eastAsia="zh-CN"/>
              </w:rPr>
              <w:t>2-1。</w:t>
            </w:r>
          </w:p>
          <w:p w14:paraId="2FC03768">
            <w:pPr>
              <w:spacing w:line="240" w:lineRule="auto"/>
              <w:jc w:val="both"/>
              <w:rPr>
                <w:rFonts w:hint="default" w:ascii="Times New Roman" w:hAnsi="Times New Roman" w:cs="Times New Roman"/>
                <w:b/>
                <w:bCs/>
                <w:color w:val="auto"/>
                <w:sz w:val="24"/>
                <w:u w:val="none"/>
                <w:lang w:eastAsia="zh-CN"/>
              </w:rPr>
            </w:pPr>
          </w:p>
          <w:p w14:paraId="2D564FBB">
            <w:pPr>
              <w:spacing w:line="240" w:lineRule="auto"/>
              <w:jc w:val="center"/>
              <w:rPr>
                <w:rFonts w:hint="default" w:ascii="Times New Roman" w:hAnsi="Times New Roman" w:cs="Times New Roman"/>
                <w:b/>
                <w:bCs/>
                <w:color w:val="auto"/>
                <w:sz w:val="24"/>
                <w:u w:val="none"/>
                <w:lang w:eastAsia="zh-CN"/>
              </w:rPr>
            </w:pPr>
          </w:p>
          <w:p w14:paraId="3251C7A7">
            <w:pPr>
              <w:spacing w:line="520" w:lineRule="exact"/>
              <w:jc w:val="center"/>
              <w:rPr>
                <w:rFonts w:ascii="Times New Roman" w:hAnsi="Times New Roman"/>
                <w:color w:val="auto"/>
                <w:sz w:val="24"/>
                <w:szCs w:val="24"/>
                <w:highlight w:val="none"/>
              </w:rPr>
            </w:pPr>
            <w:r>
              <w:rPr>
                <w:rFonts w:hint="default" w:ascii="Times New Roman" w:hAnsi="Times New Roman" w:cs="Times New Roman"/>
                <w:b/>
                <w:bCs/>
                <w:color w:val="auto"/>
                <w:sz w:val="24"/>
                <w:highlight w:val="none"/>
                <w:u w:val="none"/>
                <w:lang w:eastAsia="zh-CN"/>
              </w:rPr>
              <w:t>图</w:t>
            </w:r>
            <w:r>
              <w:rPr>
                <w:rFonts w:hint="eastAsia" w:ascii="Times New Roman" w:hAnsi="Times New Roman" w:cs="Times New Roman"/>
                <w:b/>
                <w:bCs/>
                <w:color w:val="auto"/>
                <w:sz w:val="24"/>
                <w:highlight w:val="none"/>
                <w:u w:val="none"/>
                <w:lang w:val="en-US" w:eastAsia="zh-CN"/>
              </w:rPr>
              <w:t>2-1</w:t>
            </w:r>
            <w:r>
              <w:rPr>
                <w:rFonts w:hint="default" w:ascii="Times New Roman" w:hAnsi="Times New Roman" w:cs="Times New Roman"/>
                <w:b/>
                <w:bCs/>
                <w:color w:val="auto"/>
                <w:sz w:val="24"/>
                <w:highlight w:val="none"/>
                <w:u w:val="none"/>
                <w:lang w:val="en-US" w:eastAsia="zh-CN"/>
              </w:rPr>
              <w:t xml:space="preserve">  </w:t>
            </w:r>
            <w:r>
              <w:rPr>
                <w:rFonts w:hint="eastAsia" w:ascii="Times New Roman" w:hAnsi="Times New Roman" w:cs="Times New Roman"/>
                <w:b/>
                <w:bCs/>
                <w:color w:val="auto"/>
                <w:sz w:val="24"/>
                <w:highlight w:val="none"/>
                <w:u w:val="none"/>
                <w:lang w:val="en-US" w:eastAsia="zh-CN"/>
              </w:rPr>
              <w:t xml:space="preserve"> </w:t>
            </w:r>
            <w:r>
              <w:rPr>
                <w:rFonts w:hint="default" w:ascii="Times New Roman" w:hAnsi="Times New Roman" w:cs="Times New Roman"/>
                <w:b/>
                <w:bCs/>
                <w:color w:val="auto"/>
                <w:sz w:val="24"/>
                <w:highlight w:val="none"/>
                <w:u w:val="none"/>
                <w:lang w:val="en-US" w:eastAsia="zh-CN"/>
              </w:rPr>
              <w:t>本项目水平衡图（m</w:t>
            </w:r>
            <w:r>
              <w:rPr>
                <w:rFonts w:hint="default" w:ascii="Times New Roman" w:hAnsi="Times New Roman" w:cs="Times New Roman"/>
                <w:b/>
                <w:bCs/>
                <w:color w:val="auto"/>
                <w:sz w:val="24"/>
                <w:highlight w:val="none"/>
                <w:u w:val="none"/>
                <w:vertAlign w:val="superscript"/>
                <w:lang w:val="en-US" w:eastAsia="zh-CN"/>
              </w:rPr>
              <w:t>3</w:t>
            </w:r>
            <w:r>
              <w:rPr>
                <w:rFonts w:hint="default" w:ascii="Times New Roman" w:hAnsi="Times New Roman" w:cs="Times New Roman"/>
                <w:b/>
                <w:bCs/>
                <w:color w:val="auto"/>
                <w:sz w:val="24"/>
                <w:highlight w:val="none"/>
                <w:u w:val="none"/>
                <w:lang w:val="en-US" w:eastAsia="zh-CN"/>
              </w:rPr>
              <w:t>/a）</w:t>
            </w:r>
          </w:p>
          <w:p w14:paraId="4B859845">
            <w:pPr>
              <w:pageBreakBefore w:val="0"/>
              <w:kinsoku/>
              <w:overflowPunct/>
              <w:topLinePunct w:val="0"/>
              <w:autoSpaceDE/>
              <w:autoSpaceDN/>
              <w:bidi w:val="0"/>
              <w:spacing w:line="480" w:lineRule="exact"/>
              <w:jc w:val="both"/>
              <w:rPr>
                <w:rFonts w:hint="eastAsia" w:cs="Times New Roman"/>
                <w:b/>
                <w:bCs/>
                <w:color w:val="000000" w:themeColor="text1"/>
                <w:sz w:val="24"/>
                <w:szCs w:val="24"/>
                <w:lang w:val="en-US" w:eastAsia="zh-CN" w:bidi="ar-SA"/>
                <w14:textFill>
                  <w14:solidFill>
                    <w14:schemeClr w14:val="tx1"/>
                  </w14:solidFill>
                </w14:textFill>
              </w:rPr>
            </w:pPr>
            <w:r>
              <w:rPr>
                <w:rFonts w:hint="default" w:ascii="Times New Roman" w:hAnsi="Times New Roman" w:eastAsia="宋体" w:cs="Times New Roman"/>
                <w:b/>
                <w:bCs/>
                <w:color w:val="000000" w:themeColor="text1"/>
                <w:sz w:val="24"/>
                <w:szCs w:val="24"/>
                <w:lang w:val="en-US" w:eastAsia="zh-CN" w:bidi="ar-SA"/>
                <w14:textFill>
                  <w14:solidFill>
                    <w14:schemeClr w14:val="tx1"/>
                  </w14:solidFill>
                </w14:textFill>
              </w:rPr>
              <w:t>主要工艺流程及产</w:t>
            </w:r>
            <w:r>
              <w:rPr>
                <w:rFonts w:hint="eastAsia" w:cs="Times New Roman"/>
                <w:b/>
                <w:bCs/>
                <w:color w:val="000000" w:themeColor="text1"/>
                <w:sz w:val="24"/>
                <w:szCs w:val="24"/>
                <w:lang w:val="en-US" w:eastAsia="zh-CN" w:bidi="ar-SA"/>
                <w14:textFill>
                  <w14:solidFill>
                    <w14:schemeClr w14:val="tx1"/>
                  </w14:solidFill>
                </w14:textFill>
              </w:rPr>
              <w:t>污</w:t>
            </w:r>
            <w:r>
              <w:rPr>
                <w:rFonts w:hint="default" w:ascii="Times New Roman" w:hAnsi="Times New Roman" w:eastAsia="宋体" w:cs="Times New Roman"/>
                <w:b/>
                <w:bCs/>
                <w:color w:val="000000" w:themeColor="text1"/>
                <w:sz w:val="24"/>
                <w:szCs w:val="24"/>
                <w:lang w:val="en-US" w:eastAsia="zh-CN" w:bidi="ar-SA"/>
                <w14:textFill>
                  <w14:solidFill>
                    <w14:schemeClr w14:val="tx1"/>
                  </w14:solidFill>
                </w14:textFill>
              </w:rPr>
              <w:t>环节</w:t>
            </w:r>
            <w:r>
              <w:rPr>
                <w:rFonts w:hint="eastAsia" w:cs="Times New Roman"/>
                <w:b/>
                <w:bCs/>
                <w:color w:val="000000" w:themeColor="text1"/>
                <w:sz w:val="24"/>
                <w:szCs w:val="24"/>
                <w:lang w:val="en-US" w:eastAsia="zh-CN" w:bidi="ar-SA"/>
                <w14:textFill>
                  <w14:solidFill>
                    <w14:schemeClr w14:val="tx1"/>
                  </w14:solidFill>
                </w14:textFill>
              </w:rPr>
              <w:t>：</w:t>
            </w:r>
          </w:p>
          <w:p w14:paraId="2653D312">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color w:val="auto"/>
                <w:sz w:val="24"/>
              </w:rPr>
            </w:pPr>
            <w:r>
              <w:rPr>
                <w:rFonts w:hint="default" w:ascii="Times New Roman" w:hAnsi="Times New Roman" w:eastAsia="宋体" w:cs="Times New Roman"/>
                <w:sz w:val="24"/>
                <w:szCs w:val="24"/>
                <w:lang w:val="en-US" w:eastAsia="zh-CN"/>
              </w:rPr>
              <w:drawing>
                <wp:anchor distT="0" distB="0" distL="114300" distR="114300" simplePos="0" relativeHeight="251661312" behindDoc="0" locked="0" layoutInCell="1" allowOverlap="1">
                  <wp:simplePos x="0" y="0"/>
                  <wp:positionH relativeFrom="column">
                    <wp:posOffset>8255</wp:posOffset>
                  </wp:positionH>
                  <wp:positionV relativeFrom="paragraph">
                    <wp:posOffset>318770</wp:posOffset>
                  </wp:positionV>
                  <wp:extent cx="5557520" cy="2022475"/>
                  <wp:effectExtent l="0" t="0" r="5080" b="15875"/>
                  <wp:wrapNone/>
                  <wp:docPr id="14"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 descr="1"/>
                          <pic:cNvPicPr>
                            <a:picLocks noChangeAspect="1"/>
                          </pic:cNvPicPr>
                        </pic:nvPicPr>
                        <pic:blipFill>
                          <a:blip r:embed="rId15"/>
                          <a:srcRect t="2209" b="2209"/>
                          <a:stretch>
                            <a:fillRect/>
                          </a:stretch>
                        </pic:blipFill>
                        <pic:spPr>
                          <a:xfrm>
                            <a:off x="0" y="0"/>
                            <a:ext cx="5557520" cy="2022475"/>
                          </a:xfrm>
                          <a:prstGeom prst="rect">
                            <a:avLst/>
                          </a:prstGeom>
                          <a:noFill/>
                          <a:ln>
                            <a:noFill/>
                          </a:ln>
                        </pic:spPr>
                      </pic:pic>
                    </a:graphicData>
                  </a:graphic>
                </wp:anchor>
              </w:drawing>
            </w:r>
            <w:r>
              <w:rPr>
                <w:color w:val="auto"/>
                <w:sz w:val="24"/>
              </w:rPr>
              <w:t>本项目产品为</w:t>
            </w:r>
            <w:r>
              <w:rPr>
                <w:rFonts w:hint="eastAsia"/>
                <w:color w:val="auto"/>
                <w:sz w:val="24"/>
                <w:lang w:val="en-US" w:eastAsia="zh-CN"/>
              </w:rPr>
              <w:t>锥形电机</w:t>
            </w:r>
            <w:r>
              <w:rPr>
                <w:rFonts w:hint="eastAsia"/>
                <w:color w:val="auto"/>
                <w:sz w:val="24"/>
                <w:lang w:eastAsia="zh-CN"/>
              </w:rPr>
              <w:t>，</w:t>
            </w:r>
            <w:r>
              <w:rPr>
                <w:color w:val="auto"/>
                <w:sz w:val="24"/>
              </w:rPr>
              <w:t>具体生产工艺见</w:t>
            </w:r>
            <w:r>
              <w:rPr>
                <w:rFonts w:hint="eastAsia"/>
                <w:color w:val="auto"/>
                <w:sz w:val="24"/>
                <w:lang w:val="en-US" w:eastAsia="zh-CN"/>
              </w:rPr>
              <w:t>下图</w:t>
            </w:r>
            <w:r>
              <w:rPr>
                <w:color w:val="auto"/>
                <w:sz w:val="24"/>
              </w:rPr>
              <w:t>。</w:t>
            </w:r>
          </w:p>
          <w:p w14:paraId="5891E03A">
            <w:pPr>
              <w:pStyle w:val="19"/>
              <w:ind w:left="0" w:leftChars="0" w:firstLine="0" w:firstLineChars="0"/>
              <w:rPr>
                <w:rFonts w:hint="eastAsia" w:eastAsia="宋体"/>
                <w:lang w:eastAsia="zh-CN"/>
              </w:rPr>
            </w:pPr>
          </w:p>
          <w:p w14:paraId="5752587C">
            <w:pPr>
              <w:keepNext w:val="0"/>
              <w:keepLines w:val="0"/>
              <w:pageBreakBefore w:val="0"/>
              <w:widowControl/>
              <w:kinsoku/>
              <w:wordWrap/>
              <w:overflowPunct/>
              <w:topLinePunct w:val="0"/>
              <w:autoSpaceDE/>
              <w:autoSpaceDN/>
              <w:bidi w:val="0"/>
              <w:adjustRightInd w:val="0"/>
              <w:snapToGrid w:val="0"/>
              <w:spacing w:after="0" w:line="480" w:lineRule="exact"/>
              <w:jc w:val="both"/>
              <w:textAlignment w:val="auto"/>
              <w:rPr>
                <w:rFonts w:hint="default" w:ascii="Times New Roman" w:hAnsi="Times New Roman" w:eastAsia="宋体" w:cs="Times New Roman"/>
                <w:b/>
                <w:bCs/>
                <w:sz w:val="24"/>
                <w:szCs w:val="24"/>
                <w:highlight w:val="none"/>
                <w:lang w:val="en-US" w:eastAsia="zh-CN"/>
              </w:rPr>
            </w:pPr>
          </w:p>
          <w:p w14:paraId="008C5B15">
            <w:pPr>
              <w:pStyle w:val="19"/>
              <w:rPr>
                <w:rFonts w:hint="default"/>
                <w:lang w:val="en-US" w:eastAsia="zh-CN"/>
              </w:rPr>
            </w:pPr>
          </w:p>
          <w:p w14:paraId="18ADD7CA">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eastAsia="宋体" w:cs="Times New Roman"/>
                <w:b/>
                <w:bCs/>
                <w:sz w:val="24"/>
                <w:szCs w:val="24"/>
                <w:lang w:val="en-US" w:eastAsia="zh-CN"/>
              </w:rPr>
              <w:t>图</w:t>
            </w:r>
            <w:r>
              <w:rPr>
                <w:rFonts w:hint="eastAsia" w:ascii="Times New Roman" w:hAnsi="Times New Roman" w:eastAsia="宋体" w:cs="Times New Roman"/>
                <w:b/>
                <w:bCs/>
                <w:sz w:val="24"/>
                <w:szCs w:val="24"/>
                <w:lang w:val="en-US" w:eastAsia="zh-CN"/>
              </w:rPr>
              <w:t>2</w:t>
            </w:r>
            <w:r>
              <w:rPr>
                <w:rFonts w:hint="default" w:ascii="Times New Roman" w:hAnsi="Times New Roman" w:eastAsia="宋体" w:cs="Times New Roman"/>
                <w:b/>
                <w:bCs/>
                <w:sz w:val="24"/>
                <w:szCs w:val="24"/>
                <w:lang w:val="en-US" w:eastAsia="zh-CN"/>
              </w:rPr>
              <w:t xml:space="preserve">   </w:t>
            </w:r>
            <w:r>
              <w:rPr>
                <w:rFonts w:hint="eastAsia" w:ascii="Times New Roman" w:hAnsi="Times New Roman" w:eastAsia="宋体" w:cs="Times New Roman"/>
                <w:b/>
                <w:bCs/>
                <w:sz w:val="24"/>
                <w:szCs w:val="24"/>
                <w:lang w:val="en-US" w:eastAsia="zh-CN"/>
              </w:rPr>
              <w:t>本项目产品</w:t>
            </w:r>
            <w:r>
              <w:rPr>
                <w:rFonts w:hint="default" w:ascii="Times New Roman" w:hAnsi="Times New Roman" w:eastAsia="宋体" w:cs="Times New Roman"/>
                <w:b/>
                <w:bCs/>
                <w:sz w:val="24"/>
                <w:szCs w:val="24"/>
                <w:lang w:val="en-US" w:eastAsia="zh-CN"/>
              </w:rPr>
              <w:t>工艺流程及产污环节图</w:t>
            </w:r>
          </w:p>
          <w:p w14:paraId="129F8193">
            <w:pPr>
              <w:keepNext w:val="0"/>
              <w:keepLines w:val="0"/>
              <w:pageBreakBefore w:val="0"/>
              <w:widowControl/>
              <w:kinsoku/>
              <w:wordWrap/>
              <w:overflowPunct/>
              <w:topLinePunct w:val="0"/>
              <w:autoSpaceDE/>
              <w:autoSpaceDN/>
              <w:bidi w:val="0"/>
              <w:adjustRightInd w:val="0"/>
              <w:snapToGrid w:val="0"/>
              <w:spacing w:after="0" w:afterLines="0" w:line="480" w:lineRule="exact"/>
              <w:ind w:firstLine="480" w:firstLineChars="200"/>
              <w:jc w:val="both"/>
              <w:textAlignment w:val="auto"/>
              <w:outlineLvl w:val="9"/>
              <w:rPr>
                <w:rFonts w:hint="eastAsia" w:ascii="Times New Roman" w:hAnsi="Times New Roman" w:eastAsia="宋体" w:cs="Times New Roman"/>
                <w:color w:val="auto"/>
                <w:sz w:val="24"/>
                <w:szCs w:val="24"/>
                <w:highlight w:val="none"/>
                <w:lang w:val="en-US" w:eastAsia="zh-CN"/>
              </w:rPr>
            </w:pPr>
          </w:p>
          <w:p w14:paraId="48C86DA9">
            <w:pPr>
              <w:keepNext w:val="0"/>
              <w:keepLines w:val="0"/>
              <w:pageBreakBefore w:val="0"/>
              <w:widowControl/>
              <w:kinsoku/>
              <w:wordWrap/>
              <w:overflowPunct/>
              <w:topLinePunct w:val="0"/>
              <w:autoSpaceDE/>
              <w:autoSpaceDN/>
              <w:bidi w:val="0"/>
              <w:adjustRightInd w:val="0"/>
              <w:snapToGrid w:val="0"/>
              <w:spacing w:after="0" w:afterLines="0" w:line="480" w:lineRule="exact"/>
              <w:jc w:val="both"/>
              <w:textAlignment w:val="auto"/>
              <w:outlineLvl w:val="9"/>
              <w:rPr>
                <w:rFonts w:hint="eastAsia" w:ascii="Times New Roman" w:hAnsi="Times New Roman" w:eastAsia="宋体" w:cs="Times New Roman"/>
                <w:color w:val="auto"/>
                <w:sz w:val="24"/>
                <w:szCs w:val="24"/>
                <w:highlight w:val="none"/>
                <w:lang w:val="en-US" w:eastAsia="zh-CN"/>
              </w:rPr>
            </w:pPr>
          </w:p>
          <w:p w14:paraId="3324163F">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eastAsia="宋体" w:cs="Times New Roman"/>
                <w:b/>
                <w:bCs/>
                <w:sz w:val="24"/>
                <w:szCs w:val="24"/>
                <w:lang w:val="en-US" w:eastAsia="zh-CN"/>
              </w:rPr>
              <w:t>图</w:t>
            </w:r>
            <w:r>
              <w:rPr>
                <w:rFonts w:hint="eastAsia" w:ascii="Times New Roman" w:hAnsi="Times New Roman" w:eastAsia="宋体" w:cs="Times New Roman"/>
                <w:b/>
                <w:bCs/>
                <w:sz w:val="24"/>
                <w:szCs w:val="24"/>
                <w:lang w:val="en-US" w:eastAsia="zh-CN"/>
              </w:rPr>
              <w:t>2-2</w:t>
            </w:r>
            <w:r>
              <w:rPr>
                <w:rFonts w:hint="default" w:ascii="Times New Roman" w:hAnsi="Times New Roman" w:eastAsia="宋体" w:cs="Times New Roman"/>
                <w:b/>
                <w:bCs/>
                <w:sz w:val="24"/>
                <w:szCs w:val="24"/>
                <w:lang w:val="en-US" w:eastAsia="zh-CN"/>
              </w:rPr>
              <w:t xml:space="preserve">   </w:t>
            </w:r>
            <w:r>
              <w:rPr>
                <w:rFonts w:hint="eastAsia" w:ascii="Times New Roman" w:hAnsi="Times New Roman"/>
                <w:b/>
                <w:bCs/>
                <w:sz w:val="24"/>
                <w:szCs w:val="24"/>
                <w:lang w:val="en-US" w:eastAsia="zh-CN"/>
              </w:rPr>
              <w:t>锥形电机</w:t>
            </w:r>
            <w:r>
              <w:rPr>
                <w:rFonts w:hint="default" w:ascii="Times New Roman" w:hAnsi="Times New Roman" w:eastAsia="宋体" w:cs="Times New Roman"/>
                <w:b/>
                <w:bCs/>
                <w:sz w:val="24"/>
                <w:szCs w:val="24"/>
                <w:lang w:val="en-US" w:eastAsia="zh-CN"/>
              </w:rPr>
              <w:t>生产工艺流程及产污环节图</w:t>
            </w:r>
          </w:p>
          <w:p w14:paraId="06BE8C5E">
            <w:pPr>
              <w:keepNext w:val="0"/>
              <w:keepLines w:val="0"/>
              <w:pageBreakBefore w:val="0"/>
              <w:widowControl/>
              <w:kinsoku/>
              <w:wordWrap/>
              <w:overflowPunct/>
              <w:topLinePunct w:val="0"/>
              <w:autoSpaceDE/>
              <w:autoSpaceDN/>
              <w:bidi w:val="0"/>
              <w:adjustRightInd w:val="0"/>
              <w:snapToGrid w:val="0"/>
              <w:spacing w:after="0" w:afterLines="0" w:line="480" w:lineRule="exact"/>
              <w:jc w:val="both"/>
              <w:textAlignment w:val="auto"/>
              <w:outlineLvl w:val="9"/>
              <w:rPr>
                <w:rFonts w:hint="eastAsia" w:ascii="Times New Roman" w:hAnsi="Times New Roman" w:eastAsia="宋体" w:cs="Times New Roman"/>
                <w:color w:val="auto"/>
                <w:sz w:val="24"/>
                <w:szCs w:val="24"/>
                <w:highlight w:val="none"/>
                <w:lang w:val="en-US" w:eastAsia="zh-CN"/>
              </w:rPr>
            </w:pPr>
          </w:p>
          <w:p w14:paraId="6CFAF622">
            <w:pPr>
              <w:pStyle w:val="65"/>
              <w:keepNext w:val="0"/>
              <w:keepLines w:val="0"/>
              <w:pageBreakBefore w:val="0"/>
              <w:widowControl w:val="0"/>
              <w:kinsoku/>
              <w:wordWrap/>
              <w:overflowPunct/>
              <w:topLinePunct w:val="0"/>
              <w:autoSpaceDE/>
              <w:autoSpaceDN/>
              <w:bidi w:val="0"/>
              <w:adjustRightInd/>
              <w:snapToGrid/>
              <w:spacing w:after="0" w:line="480" w:lineRule="exact"/>
              <w:ind w:firstLine="480" w:firstLineChars="200"/>
              <w:textAlignment w:val="auto"/>
              <w:rPr>
                <w:rFonts w:hint="default" w:ascii="Times New Roman" w:hAnsi="Times New Roman" w:eastAsia="宋体" w:cs="Times New Roman"/>
                <w:bCs/>
                <w:kern w:val="0"/>
                <w:sz w:val="24"/>
                <w:szCs w:val="24"/>
              </w:rPr>
            </w:pPr>
            <w:r>
              <w:rPr>
                <w:rFonts w:hint="default" w:ascii="Times New Roman" w:hAnsi="Times New Roman" w:eastAsia="宋体" w:cs="Times New Roman"/>
                <w:bCs/>
                <w:kern w:val="0"/>
                <w:sz w:val="24"/>
                <w:szCs w:val="24"/>
              </w:rPr>
              <w:t>工艺流程简述：</w:t>
            </w:r>
          </w:p>
          <w:p w14:paraId="448FC7B2">
            <w:pPr>
              <w:pStyle w:val="65"/>
              <w:keepNext w:val="0"/>
              <w:keepLines w:val="0"/>
              <w:pageBreakBefore w:val="0"/>
              <w:widowControl w:val="0"/>
              <w:kinsoku/>
              <w:wordWrap/>
              <w:overflowPunct/>
              <w:topLinePunct w:val="0"/>
              <w:autoSpaceDE/>
              <w:autoSpaceDN/>
              <w:bidi w:val="0"/>
              <w:adjustRightInd/>
              <w:snapToGrid/>
              <w:spacing w:after="0" w:line="480" w:lineRule="exact"/>
              <w:ind w:firstLine="480" w:firstLineChars="200"/>
              <w:textAlignment w:val="auto"/>
              <w:rPr>
                <w:rFonts w:hint="eastAsia" w:ascii="Times New Roman" w:hAnsi="Times New Roman" w:eastAsia="宋体" w:cs="Times New Roman"/>
                <w:bCs/>
                <w:kern w:val="0"/>
                <w:sz w:val="24"/>
                <w:szCs w:val="24"/>
                <w:lang w:val="en-US" w:eastAsia="zh-CN"/>
              </w:rPr>
            </w:pPr>
            <w:r>
              <w:rPr>
                <w:rFonts w:hint="eastAsia" w:ascii="Times New Roman" w:hAnsi="Times New Roman" w:eastAsia="宋体" w:cs="Times New Roman"/>
                <w:bCs/>
                <w:kern w:val="0"/>
                <w:sz w:val="24"/>
                <w:szCs w:val="24"/>
                <w:lang w:val="en-US" w:eastAsia="zh-CN"/>
              </w:rPr>
              <w:t>机床：外购的定子先经过车床进行精加工；</w:t>
            </w:r>
          </w:p>
          <w:p w14:paraId="40294248">
            <w:pPr>
              <w:pStyle w:val="65"/>
              <w:keepNext w:val="0"/>
              <w:keepLines w:val="0"/>
              <w:pageBreakBefore w:val="0"/>
              <w:widowControl w:val="0"/>
              <w:kinsoku/>
              <w:wordWrap/>
              <w:overflowPunct/>
              <w:topLinePunct w:val="0"/>
              <w:autoSpaceDE/>
              <w:autoSpaceDN/>
              <w:bidi w:val="0"/>
              <w:adjustRightInd/>
              <w:snapToGrid/>
              <w:spacing w:after="0" w:line="480" w:lineRule="exact"/>
              <w:ind w:firstLine="480" w:firstLineChars="200"/>
              <w:textAlignment w:val="auto"/>
              <w:rPr>
                <w:rFonts w:hint="default" w:ascii="Times New Roman" w:hAnsi="Times New Roman" w:eastAsia="宋体" w:cs="Times New Roman"/>
                <w:bCs/>
                <w:kern w:val="0"/>
                <w:sz w:val="24"/>
                <w:szCs w:val="24"/>
                <w:lang w:val="en-US" w:eastAsia="zh-CN"/>
              </w:rPr>
            </w:pPr>
            <w:r>
              <w:rPr>
                <w:rFonts w:hint="eastAsia" w:ascii="Times New Roman" w:hAnsi="Times New Roman" w:eastAsia="宋体" w:cs="Times New Roman"/>
                <w:bCs/>
                <w:kern w:val="0"/>
                <w:sz w:val="24"/>
                <w:szCs w:val="24"/>
                <w:lang w:val="en-US" w:eastAsia="zh-CN"/>
              </w:rPr>
              <w:t>绕线：</w:t>
            </w:r>
            <w:r>
              <w:rPr>
                <w:rFonts w:hint="default" w:ascii="Times New Roman" w:hAnsi="Times New Roman" w:eastAsia="宋体" w:cs="Times New Roman"/>
                <w:bCs/>
                <w:kern w:val="0"/>
                <w:sz w:val="24"/>
                <w:szCs w:val="24"/>
                <w:lang w:val="en-US" w:eastAsia="zh-CN"/>
              </w:rPr>
              <w:t>通过绕线机将铜线直接在定子上绕制，根据不同规格型号，选择不同的线径及圈数</w:t>
            </w:r>
            <w:r>
              <w:rPr>
                <w:rFonts w:hint="eastAsia" w:ascii="Times New Roman" w:hAnsi="Times New Roman" w:eastAsia="宋体" w:cs="Times New Roman"/>
                <w:bCs/>
                <w:kern w:val="0"/>
                <w:sz w:val="24"/>
                <w:szCs w:val="24"/>
                <w:lang w:val="en-US" w:eastAsia="zh-CN"/>
              </w:rPr>
              <w:t>；</w:t>
            </w:r>
          </w:p>
          <w:p w14:paraId="6A546A44">
            <w:pPr>
              <w:pStyle w:val="65"/>
              <w:keepNext w:val="0"/>
              <w:keepLines w:val="0"/>
              <w:pageBreakBefore w:val="0"/>
              <w:widowControl w:val="0"/>
              <w:kinsoku/>
              <w:wordWrap/>
              <w:overflowPunct/>
              <w:topLinePunct w:val="0"/>
              <w:autoSpaceDE/>
              <w:autoSpaceDN/>
              <w:bidi w:val="0"/>
              <w:adjustRightInd/>
              <w:snapToGrid/>
              <w:spacing w:after="0" w:line="480" w:lineRule="exact"/>
              <w:ind w:firstLine="480" w:firstLineChars="200"/>
              <w:textAlignment w:val="auto"/>
              <w:rPr>
                <w:rFonts w:hint="eastAsia" w:ascii="Times New Roman" w:hAnsi="Times New Roman" w:eastAsia="宋体" w:cs="Times New Roman"/>
                <w:bCs/>
                <w:kern w:val="0"/>
                <w:sz w:val="24"/>
                <w:szCs w:val="24"/>
                <w:lang w:val="en-US" w:eastAsia="zh-CN"/>
              </w:rPr>
            </w:pPr>
            <w:r>
              <w:rPr>
                <w:rFonts w:hint="default" w:ascii="Times New Roman" w:hAnsi="Times New Roman" w:eastAsia="宋体" w:cs="Times New Roman"/>
                <w:bCs/>
                <w:kern w:val="0"/>
                <w:sz w:val="24"/>
                <w:szCs w:val="24"/>
                <w:lang w:val="en-US" w:eastAsia="zh-CN"/>
              </w:rPr>
              <w:t>嵌线、整形：把绕线成型后的铜线线圈嵌入定子铁芯的凹槽中，并按电机的技术要求进行相关的并线联接</w:t>
            </w:r>
            <w:r>
              <w:rPr>
                <w:rFonts w:hint="eastAsia" w:ascii="Times New Roman" w:hAnsi="Times New Roman" w:eastAsia="宋体" w:cs="Times New Roman"/>
                <w:bCs/>
                <w:kern w:val="0"/>
                <w:sz w:val="24"/>
                <w:szCs w:val="24"/>
                <w:lang w:val="en-US" w:eastAsia="zh-CN"/>
              </w:rPr>
              <w:t>；</w:t>
            </w:r>
          </w:p>
          <w:p w14:paraId="48511C8A">
            <w:pPr>
              <w:pStyle w:val="65"/>
              <w:keepNext w:val="0"/>
              <w:keepLines w:val="0"/>
              <w:pageBreakBefore w:val="0"/>
              <w:widowControl w:val="0"/>
              <w:kinsoku/>
              <w:wordWrap/>
              <w:overflowPunct/>
              <w:topLinePunct w:val="0"/>
              <w:autoSpaceDE/>
              <w:autoSpaceDN/>
              <w:bidi w:val="0"/>
              <w:adjustRightInd/>
              <w:snapToGrid/>
              <w:spacing w:after="0" w:line="480" w:lineRule="exact"/>
              <w:ind w:firstLine="480" w:firstLineChars="200"/>
              <w:textAlignment w:val="auto"/>
              <w:rPr>
                <w:rFonts w:hint="eastAsia" w:ascii="Times New Roman" w:hAnsi="Times New Roman" w:eastAsia="宋体" w:cs="Times New Roman"/>
                <w:bCs/>
                <w:kern w:val="0"/>
                <w:sz w:val="24"/>
                <w:szCs w:val="24"/>
                <w:lang w:val="en-US" w:eastAsia="zh-CN"/>
              </w:rPr>
            </w:pPr>
            <w:r>
              <w:rPr>
                <w:rFonts w:hint="default" w:ascii="Times New Roman" w:hAnsi="Times New Roman" w:eastAsia="宋体" w:cs="Times New Roman"/>
                <w:bCs/>
                <w:kern w:val="0"/>
                <w:sz w:val="24"/>
                <w:szCs w:val="24"/>
                <w:lang w:val="en-US" w:eastAsia="zh-CN"/>
              </w:rPr>
              <w:t>浸漆、烘干：</w:t>
            </w:r>
            <w:r>
              <w:rPr>
                <w:rFonts w:hint="default" w:ascii="Times New Roman" w:hAnsi="Times New Roman" w:eastAsia="宋体" w:cs="Times New Roman"/>
                <w:bCs/>
                <w:kern w:val="0"/>
                <w:sz w:val="24"/>
                <w:szCs w:val="24"/>
              </w:rPr>
              <w:t>把嵌好线的定子放入真空浸漆烘干一体机内，该机器包括多个罐体，其中主要的罐体为</w:t>
            </w:r>
            <w:r>
              <w:rPr>
                <w:rFonts w:hint="eastAsia" w:ascii="Times New Roman" w:hAnsi="Times New Roman" w:eastAsia="宋体" w:cs="Times New Roman"/>
                <w:bCs/>
                <w:kern w:val="0"/>
                <w:sz w:val="24"/>
                <w:szCs w:val="24"/>
                <w:lang w:val="en-US" w:eastAsia="zh-CN"/>
              </w:rPr>
              <w:t>储</w:t>
            </w:r>
            <w:r>
              <w:rPr>
                <w:rFonts w:hint="default" w:ascii="Times New Roman" w:hAnsi="Times New Roman" w:eastAsia="宋体" w:cs="Times New Roman"/>
                <w:bCs/>
                <w:kern w:val="0"/>
                <w:sz w:val="24"/>
                <w:szCs w:val="24"/>
              </w:rPr>
              <w:t>漆罐、浸漆烘缸和清洗罐。使用吊具将工件放入浸漆烘缸中进行预烘，温度约为40~50℃，主要作用是去潮；待工件放入烘干罐中，开启阀门，将储漆罐中的绝缘漆抽至浸漆烘缸中浸漆（</w:t>
            </w:r>
            <w:r>
              <w:rPr>
                <w:rFonts w:hint="eastAsia" w:ascii="Times New Roman" w:hAnsi="Times New Roman" w:eastAsia="宋体" w:cs="Times New Roman"/>
                <w:bCs/>
                <w:kern w:val="0"/>
                <w:sz w:val="24"/>
                <w:szCs w:val="24"/>
                <w:lang w:val="en-US" w:eastAsia="zh-CN"/>
              </w:rPr>
              <w:t>储漆罐</w:t>
            </w:r>
            <w:r>
              <w:rPr>
                <w:rFonts w:hint="default" w:ascii="Times New Roman" w:hAnsi="Times New Roman" w:eastAsia="宋体" w:cs="Times New Roman"/>
                <w:bCs/>
                <w:kern w:val="0"/>
                <w:sz w:val="24"/>
                <w:szCs w:val="24"/>
              </w:rPr>
              <w:t>内的漆是采用真空法将</w:t>
            </w:r>
            <w:r>
              <w:rPr>
                <w:rFonts w:hint="eastAsia" w:ascii="Times New Roman" w:hAnsi="Times New Roman" w:eastAsia="宋体" w:cs="Times New Roman"/>
                <w:bCs/>
                <w:kern w:val="0"/>
                <w:sz w:val="24"/>
                <w:szCs w:val="24"/>
                <w:lang w:val="en-US" w:eastAsia="zh-CN"/>
              </w:rPr>
              <w:t>绝缘</w:t>
            </w:r>
            <w:r>
              <w:rPr>
                <w:rFonts w:hint="default" w:ascii="Times New Roman" w:hAnsi="Times New Roman" w:eastAsia="宋体" w:cs="Times New Roman"/>
                <w:bCs/>
                <w:kern w:val="0"/>
                <w:sz w:val="24"/>
                <w:szCs w:val="24"/>
              </w:rPr>
              <w:t>漆桶内的漆通过管道抽至</w:t>
            </w:r>
            <w:r>
              <w:rPr>
                <w:rFonts w:hint="eastAsia" w:ascii="Times New Roman" w:hAnsi="Times New Roman" w:eastAsia="宋体" w:cs="Times New Roman"/>
                <w:bCs/>
                <w:kern w:val="0"/>
                <w:sz w:val="24"/>
                <w:szCs w:val="24"/>
                <w:lang w:val="en-US" w:eastAsia="zh-CN"/>
              </w:rPr>
              <w:t>储漆罐</w:t>
            </w:r>
            <w:r>
              <w:rPr>
                <w:rFonts w:hint="default" w:ascii="Times New Roman" w:hAnsi="Times New Roman" w:eastAsia="宋体" w:cs="Times New Roman"/>
                <w:bCs/>
                <w:kern w:val="0"/>
                <w:sz w:val="24"/>
                <w:szCs w:val="24"/>
              </w:rPr>
              <w:t>内</w:t>
            </w:r>
            <w:r>
              <w:rPr>
                <w:rFonts w:hint="eastAsia" w:ascii="Times New Roman" w:hAnsi="Times New Roman" w:eastAsia="宋体" w:cs="Times New Roman"/>
                <w:bCs/>
                <w:kern w:val="0"/>
                <w:sz w:val="24"/>
                <w:szCs w:val="24"/>
                <w:lang w:eastAsia="zh-CN"/>
              </w:rPr>
              <w:t>，</w:t>
            </w:r>
            <w:r>
              <w:rPr>
                <w:rFonts w:hint="eastAsia" w:ascii="Times New Roman" w:hAnsi="Times New Roman" w:eastAsia="宋体" w:cs="Times New Roman"/>
                <w:bCs/>
                <w:kern w:val="0"/>
                <w:sz w:val="24"/>
                <w:szCs w:val="24"/>
                <w:lang w:val="en-US" w:eastAsia="zh-CN"/>
              </w:rPr>
              <w:t>此过程有机气体逸出量较少，不定量分析</w:t>
            </w:r>
            <w:r>
              <w:rPr>
                <w:rFonts w:hint="default" w:ascii="Times New Roman" w:hAnsi="Times New Roman" w:eastAsia="宋体" w:cs="Times New Roman"/>
                <w:bCs/>
                <w:kern w:val="0"/>
                <w:sz w:val="24"/>
                <w:szCs w:val="24"/>
              </w:rPr>
              <w:t>），浸漆过程中需要抽真空，持续时间约3~5min，浸漆后再将浸漆烘缸中的绝缘漆抽回至</w:t>
            </w:r>
            <w:r>
              <w:rPr>
                <w:rFonts w:hint="eastAsia" w:ascii="Times New Roman" w:hAnsi="Times New Roman" w:eastAsia="宋体" w:cs="Times New Roman"/>
                <w:bCs/>
                <w:kern w:val="0"/>
                <w:sz w:val="24"/>
                <w:szCs w:val="24"/>
                <w:lang w:val="en-US" w:eastAsia="zh-CN"/>
              </w:rPr>
              <w:t>储</w:t>
            </w:r>
            <w:r>
              <w:rPr>
                <w:rFonts w:hint="default" w:ascii="Times New Roman" w:hAnsi="Times New Roman" w:eastAsia="宋体" w:cs="Times New Roman"/>
                <w:bCs/>
                <w:kern w:val="0"/>
                <w:sz w:val="24"/>
                <w:szCs w:val="24"/>
              </w:rPr>
              <w:t>漆罐中，然后将工件中多余的绝缘漆自然沥净，通过重力作用自然沥干，该工序持续时间约</w:t>
            </w:r>
            <w:r>
              <w:rPr>
                <w:rFonts w:hint="eastAsia" w:ascii="Times New Roman" w:hAnsi="Times New Roman" w:eastAsia="宋体" w:cs="Times New Roman"/>
                <w:bCs/>
                <w:kern w:val="0"/>
                <w:sz w:val="24"/>
                <w:szCs w:val="24"/>
              </w:rPr>
              <w:t>25</w:t>
            </w:r>
            <w:r>
              <w:rPr>
                <w:rFonts w:hint="default" w:ascii="Times New Roman" w:hAnsi="Times New Roman" w:eastAsia="宋体" w:cs="Times New Roman"/>
                <w:bCs/>
                <w:kern w:val="0"/>
                <w:sz w:val="24"/>
                <w:szCs w:val="24"/>
              </w:rPr>
              <w:t>min；沥干后打开清洗阀门，将清洗罐中的清洗剂（</w:t>
            </w:r>
            <w:r>
              <w:rPr>
                <w:rFonts w:hint="eastAsia" w:ascii="Times New Roman" w:hAnsi="Times New Roman" w:eastAsia="宋体" w:cs="Times New Roman"/>
                <w:bCs/>
                <w:kern w:val="0"/>
                <w:sz w:val="24"/>
                <w:szCs w:val="24"/>
              </w:rPr>
              <w:t>稀释剂</w:t>
            </w:r>
            <w:r>
              <w:rPr>
                <w:rFonts w:hint="default" w:ascii="Times New Roman" w:hAnsi="Times New Roman" w:eastAsia="宋体" w:cs="Times New Roman"/>
                <w:bCs/>
                <w:kern w:val="0"/>
                <w:sz w:val="24"/>
                <w:szCs w:val="24"/>
              </w:rPr>
              <w:t>）抽至浸漆烘干缸中，液面下至预定位置后关闭阀门，浸泡3~5min，浸泡后将清洗剂抽回至清洗罐</w:t>
            </w:r>
            <w:r>
              <w:rPr>
                <w:rFonts w:hint="eastAsia" w:ascii="Times New Roman" w:hAnsi="Times New Roman" w:eastAsia="宋体" w:cs="Times New Roman"/>
                <w:bCs/>
                <w:kern w:val="0"/>
                <w:sz w:val="24"/>
                <w:szCs w:val="24"/>
                <w:lang w:eastAsia="zh-CN"/>
              </w:rPr>
              <w:t>，</w:t>
            </w:r>
            <w:r>
              <w:rPr>
                <w:rFonts w:hint="eastAsia" w:ascii="Times New Roman" w:hAnsi="Times New Roman" w:eastAsia="宋体" w:cs="Times New Roman"/>
                <w:bCs/>
                <w:kern w:val="0"/>
                <w:sz w:val="24"/>
                <w:szCs w:val="24"/>
                <w:lang w:val="en-US" w:eastAsia="zh-CN"/>
              </w:rPr>
              <w:t>清洗剂定期添加后循环利用</w:t>
            </w:r>
            <w:r>
              <w:rPr>
                <w:rFonts w:hint="default" w:ascii="Times New Roman" w:hAnsi="Times New Roman" w:eastAsia="宋体" w:cs="Times New Roman"/>
                <w:bCs/>
                <w:kern w:val="0"/>
                <w:sz w:val="24"/>
                <w:szCs w:val="24"/>
              </w:rPr>
              <w:t>；启动加热器和鼓风机，缸内温度约为130℃，直至绝缘漆完全烘干固化，固化时间视工件大小而定，</w:t>
            </w:r>
            <w:r>
              <w:rPr>
                <w:rFonts w:hint="eastAsia" w:ascii="Times New Roman" w:hAnsi="Times New Roman" w:eastAsia="宋体" w:cs="Times New Roman"/>
                <w:bCs/>
                <w:kern w:val="0"/>
                <w:sz w:val="24"/>
                <w:szCs w:val="24"/>
              </w:rPr>
              <w:t>整个过程均在密闭真空浸漆炉内进行，中间无需对产品进行转移。</w:t>
            </w:r>
            <w:r>
              <w:rPr>
                <w:rFonts w:hint="default" w:ascii="Times New Roman" w:hAnsi="Times New Roman" w:eastAsia="宋体" w:cs="Times New Roman"/>
                <w:bCs/>
                <w:kern w:val="0"/>
                <w:sz w:val="24"/>
                <w:szCs w:val="24"/>
              </w:rPr>
              <w:t>真空浸漆烘干一体机结构见图</w:t>
            </w:r>
            <w:r>
              <w:rPr>
                <w:rFonts w:hint="eastAsia" w:ascii="Times New Roman" w:hAnsi="Times New Roman" w:eastAsia="宋体" w:cs="Times New Roman"/>
                <w:bCs/>
                <w:kern w:val="0"/>
                <w:sz w:val="24"/>
                <w:szCs w:val="24"/>
              </w:rPr>
              <w:t>2</w:t>
            </w:r>
            <w:r>
              <w:rPr>
                <w:rFonts w:hint="eastAsia" w:ascii="Times New Roman" w:hAnsi="Times New Roman" w:eastAsia="宋体" w:cs="Times New Roman"/>
                <w:bCs/>
                <w:kern w:val="0"/>
                <w:sz w:val="24"/>
                <w:szCs w:val="24"/>
                <w:lang w:val="en-US" w:eastAsia="zh-CN"/>
              </w:rPr>
              <w:t>-2；</w:t>
            </w:r>
          </w:p>
          <w:p w14:paraId="113BC31D">
            <w:pPr>
              <w:pStyle w:val="65"/>
              <w:keepNext w:val="0"/>
              <w:keepLines w:val="0"/>
              <w:pageBreakBefore w:val="0"/>
              <w:widowControl w:val="0"/>
              <w:kinsoku/>
              <w:wordWrap/>
              <w:overflowPunct/>
              <w:topLinePunct w:val="0"/>
              <w:autoSpaceDE/>
              <w:autoSpaceDN/>
              <w:bidi w:val="0"/>
              <w:adjustRightInd/>
              <w:snapToGrid/>
              <w:spacing w:after="0" w:line="480" w:lineRule="exact"/>
              <w:ind w:firstLine="480" w:firstLineChars="200"/>
              <w:textAlignment w:val="auto"/>
              <w:rPr>
                <w:rFonts w:hint="eastAsia" w:ascii="Times New Roman" w:hAnsi="Times New Roman" w:eastAsia="宋体" w:cs="Times New Roman"/>
                <w:bCs/>
                <w:kern w:val="0"/>
                <w:sz w:val="24"/>
                <w:szCs w:val="24"/>
                <w:lang w:val="en-US" w:eastAsia="zh-CN"/>
              </w:rPr>
            </w:pPr>
            <w:r>
              <w:rPr>
                <w:rFonts w:hint="default" w:ascii="Times New Roman" w:hAnsi="Times New Roman" w:eastAsia="宋体" w:cs="Times New Roman"/>
                <w:bCs/>
                <w:kern w:val="0"/>
                <w:sz w:val="24"/>
                <w:szCs w:val="24"/>
              </w:rPr>
              <w:t>压装：烘干后的</w:t>
            </w:r>
            <w:r>
              <w:rPr>
                <w:rFonts w:hint="eastAsia" w:ascii="Times New Roman" w:hAnsi="Times New Roman" w:eastAsia="宋体" w:cs="Times New Roman"/>
                <w:bCs/>
                <w:kern w:val="0"/>
                <w:sz w:val="24"/>
                <w:szCs w:val="24"/>
                <w:lang w:eastAsia="zh-CN"/>
              </w:rPr>
              <w:t>电机线包</w:t>
            </w:r>
            <w:r>
              <w:rPr>
                <w:rFonts w:hint="default" w:ascii="Times New Roman" w:hAnsi="Times New Roman" w:eastAsia="宋体" w:cs="Times New Roman"/>
                <w:bCs/>
                <w:kern w:val="0"/>
                <w:sz w:val="24"/>
                <w:szCs w:val="24"/>
              </w:rPr>
              <w:t>与电机壳用压力机进行压装</w:t>
            </w:r>
            <w:r>
              <w:rPr>
                <w:rFonts w:hint="eastAsia" w:ascii="Times New Roman" w:hAnsi="Times New Roman" w:eastAsia="宋体" w:cs="Times New Roman"/>
                <w:bCs/>
                <w:kern w:val="0"/>
                <w:sz w:val="24"/>
                <w:szCs w:val="24"/>
                <w:lang w:eastAsia="zh-CN"/>
              </w:rPr>
              <w:t>（</w:t>
            </w:r>
            <w:r>
              <w:rPr>
                <w:rFonts w:hint="eastAsia" w:ascii="Times New Roman" w:hAnsi="Times New Roman" w:eastAsia="宋体" w:cs="Times New Roman"/>
                <w:bCs/>
                <w:kern w:val="0"/>
                <w:sz w:val="24"/>
                <w:szCs w:val="24"/>
                <w:lang w:val="en-US" w:eastAsia="zh-CN"/>
              </w:rPr>
              <w:t>外购</w:t>
            </w:r>
            <w:r>
              <w:rPr>
                <w:rFonts w:hint="eastAsia" w:ascii="Times New Roman" w:hAnsi="Times New Roman" w:eastAsia="宋体" w:cs="Times New Roman"/>
                <w:bCs/>
                <w:kern w:val="0"/>
                <w:sz w:val="24"/>
                <w:szCs w:val="24"/>
                <w:lang w:eastAsia="zh-CN"/>
              </w:rPr>
              <w:t>电机壳需用</w:t>
            </w:r>
            <w:r>
              <w:rPr>
                <w:rFonts w:hint="eastAsia" w:ascii="Times New Roman" w:hAnsi="Times New Roman" w:eastAsia="宋体" w:cs="Times New Roman"/>
                <w:bCs/>
                <w:kern w:val="0"/>
                <w:sz w:val="24"/>
                <w:szCs w:val="24"/>
                <w:lang w:val="en-US" w:eastAsia="zh-CN"/>
              </w:rPr>
              <w:t>台钻</w:t>
            </w:r>
            <w:r>
              <w:rPr>
                <w:rFonts w:hint="eastAsia" w:ascii="Times New Roman" w:hAnsi="Times New Roman" w:eastAsia="宋体" w:cs="Times New Roman"/>
                <w:bCs/>
                <w:kern w:val="0"/>
                <w:sz w:val="24"/>
                <w:szCs w:val="24"/>
                <w:lang w:eastAsia="zh-CN"/>
              </w:rPr>
              <w:t>进行钻孔加工）；</w:t>
            </w:r>
          </w:p>
          <w:p w14:paraId="6B003148">
            <w:pPr>
              <w:pStyle w:val="65"/>
              <w:keepNext w:val="0"/>
              <w:keepLines w:val="0"/>
              <w:pageBreakBefore w:val="0"/>
              <w:widowControl w:val="0"/>
              <w:kinsoku/>
              <w:wordWrap/>
              <w:overflowPunct/>
              <w:topLinePunct w:val="0"/>
              <w:autoSpaceDE/>
              <w:autoSpaceDN/>
              <w:bidi w:val="0"/>
              <w:adjustRightInd/>
              <w:snapToGrid/>
              <w:spacing w:after="0" w:line="480" w:lineRule="exact"/>
              <w:ind w:firstLine="480" w:firstLineChars="200"/>
              <w:textAlignment w:val="auto"/>
              <w:rPr>
                <w:rFonts w:hint="default" w:ascii="Times New Roman" w:hAnsi="Times New Roman" w:eastAsia="宋体" w:cs="Times New Roman"/>
                <w:bCs/>
                <w:kern w:val="0"/>
                <w:sz w:val="24"/>
                <w:szCs w:val="24"/>
                <w:lang w:val="en-US" w:eastAsia="zh-CN"/>
              </w:rPr>
            </w:pPr>
            <w:r>
              <w:rPr>
                <w:rFonts w:hint="eastAsia" w:ascii="Times New Roman" w:hAnsi="Times New Roman" w:eastAsia="宋体" w:cs="Times New Roman"/>
                <w:bCs/>
                <w:kern w:val="0"/>
                <w:sz w:val="24"/>
                <w:szCs w:val="24"/>
                <w:lang w:val="en-US" w:eastAsia="zh-CN"/>
              </w:rPr>
              <w:t>组装：外购的转子先用车床进行精加工，之后把外购的电机轴再穿入到加工后的转子中，此过程需用加热器将转子加热，最后与压装后的电机半成品及外协件进行组装，组装</w:t>
            </w:r>
            <w:r>
              <w:rPr>
                <w:rFonts w:hint="default" w:ascii="Times New Roman" w:hAnsi="Times New Roman" w:eastAsia="宋体" w:cs="Times New Roman"/>
                <w:bCs/>
                <w:kern w:val="0"/>
                <w:sz w:val="24"/>
                <w:szCs w:val="24"/>
              </w:rPr>
              <w:t>后</w:t>
            </w:r>
            <w:r>
              <w:rPr>
                <w:rFonts w:hint="eastAsia" w:ascii="Times New Roman" w:hAnsi="Times New Roman" w:eastAsia="宋体" w:cs="Times New Roman"/>
                <w:bCs/>
                <w:kern w:val="0"/>
                <w:sz w:val="24"/>
                <w:szCs w:val="24"/>
              </w:rPr>
              <w:t>即为</w:t>
            </w:r>
            <w:r>
              <w:rPr>
                <w:rFonts w:hint="eastAsia" w:ascii="Times New Roman" w:hAnsi="Times New Roman" w:eastAsia="宋体" w:cs="Times New Roman"/>
                <w:bCs/>
                <w:kern w:val="0"/>
                <w:sz w:val="24"/>
                <w:szCs w:val="24"/>
                <w:lang w:val="en-US" w:eastAsia="zh-CN"/>
              </w:rPr>
              <w:t>电机</w:t>
            </w:r>
            <w:r>
              <w:rPr>
                <w:rFonts w:hint="eastAsia" w:ascii="Times New Roman" w:hAnsi="Times New Roman" w:eastAsia="宋体" w:cs="Times New Roman"/>
                <w:bCs/>
                <w:kern w:val="0"/>
                <w:sz w:val="24"/>
                <w:szCs w:val="24"/>
              </w:rPr>
              <w:t>成品</w:t>
            </w:r>
            <w:r>
              <w:rPr>
                <w:rFonts w:hint="default" w:ascii="Times New Roman" w:hAnsi="Times New Roman" w:eastAsia="宋体" w:cs="Times New Roman"/>
                <w:bCs/>
                <w:kern w:val="0"/>
                <w:sz w:val="24"/>
                <w:szCs w:val="24"/>
                <w:lang w:val="en-US" w:eastAsia="zh-CN"/>
              </w:rPr>
              <w:t>。</w:t>
            </w:r>
          </w:p>
          <w:p w14:paraId="38C63F97">
            <w:pPr>
              <w:keepNext w:val="0"/>
              <w:keepLines w:val="0"/>
              <w:pageBreakBefore w:val="0"/>
              <w:widowControl/>
              <w:kinsoku/>
              <w:wordWrap/>
              <w:overflowPunct/>
              <w:topLinePunct w:val="0"/>
              <w:autoSpaceDE/>
              <w:autoSpaceDN/>
              <w:bidi w:val="0"/>
              <w:adjustRightInd w:val="0"/>
              <w:snapToGrid w:val="0"/>
              <w:spacing w:after="0" w:line="480" w:lineRule="exact"/>
              <w:jc w:val="both"/>
              <w:textAlignment w:val="auto"/>
              <w:rPr>
                <w:rFonts w:hint="default" w:ascii="Times New Roman" w:hAnsi="Times New Roman" w:eastAsia="宋体" w:cs="Times New Roman"/>
                <w:b/>
                <w:bCs/>
                <w:sz w:val="24"/>
                <w:szCs w:val="24"/>
                <w:highlight w:val="none"/>
                <w:lang w:val="en-US" w:eastAsia="zh-CN"/>
              </w:rPr>
            </w:pPr>
            <w:r>
              <w:rPr>
                <w:rFonts w:hint="eastAsia" w:eastAsia="宋体"/>
                <w:b/>
                <w:kern w:val="0"/>
                <w:sz w:val="24"/>
                <w:lang w:eastAsia="zh-CN"/>
              </w:rPr>
              <w:drawing>
                <wp:anchor distT="0" distB="0" distL="114300" distR="114300" simplePos="0" relativeHeight="251662336" behindDoc="0" locked="0" layoutInCell="1" allowOverlap="1">
                  <wp:simplePos x="0" y="0"/>
                  <wp:positionH relativeFrom="column">
                    <wp:posOffset>112395</wp:posOffset>
                  </wp:positionH>
                  <wp:positionV relativeFrom="paragraph">
                    <wp:posOffset>84455</wp:posOffset>
                  </wp:positionV>
                  <wp:extent cx="5400040" cy="497205"/>
                  <wp:effectExtent l="0" t="0" r="10160" b="17145"/>
                  <wp:wrapNone/>
                  <wp:docPr id="15"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2" descr="图片1"/>
                          <pic:cNvPicPr>
                            <a:picLocks noChangeAspect="1"/>
                          </pic:cNvPicPr>
                        </pic:nvPicPr>
                        <pic:blipFill>
                          <a:blip r:embed="rId16"/>
                          <a:srcRect t="-9961" b="5975"/>
                          <a:stretch>
                            <a:fillRect/>
                          </a:stretch>
                        </pic:blipFill>
                        <pic:spPr>
                          <a:xfrm>
                            <a:off x="0" y="0"/>
                            <a:ext cx="5400040" cy="497205"/>
                          </a:xfrm>
                          <a:prstGeom prst="rect">
                            <a:avLst/>
                          </a:prstGeom>
                          <a:noFill/>
                          <a:ln>
                            <a:noFill/>
                          </a:ln>
                        </pic:spPr>
                      </pic:pic>
                    </a:graphicData>
                  </a:graphic>
                </wp:anchor>
              </w:drawing>
            </w:r>
          </w:p>
          <w:p w14:paraId="76147473">
            <w:pPr>
              <w:keepNext w:val="0"/>
              <w:keepLines w:val="0"/>
              <w:pageBreakBefore w:val="0"/>
              <w:widowControl/>
              <w:kinsoku/>
              <w:wordWrap/>
              <w:overflowPunct/>
              <w:topLinePunct w:val="0"/>
              <w:autoSpaceDE/>
              <w:autoSpaceDN/>
              <w:bidi w:val="0"/>
              <w:adjustRightInd w:val="0"/>
              <w:snapToGrid w:val="0"/>
              <w:spacing w:after="0" w:line="480" w:lineRule="exact"/>
              <w:jc w:val="both"/>
              <w:textAlignment w:val="auto"/>
              <w:rPr>
                <w:rFonts w:hint="default" w:ascii="Times New Roman" w:hAnsi="Times New Roman" w:eastAsia="宋体" w:cs="Times New Roman"/>
                <w:b/>
                <w:bCs/>
                <w:sz w:val="24"/>
                <w:szCs w:val="24"/>
                <w:highlight w:val="none"/>
                <w:lang w:val="en-US" w:eastAsia="zh-CN"/>
              </w:rPr>
            </w:pPr>
          </w:p>
          <w:p w14:paraId="08D383FF">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eastAsia="宋体" w:cs="Times New Roman"/>
                <w:b/>
                <w:bCs/>
                <w:sz w:val="24"/>
                <w:szCs w:val="24"/>
                <w:lang w:val="en-US" w:eastAsia="zh-CN"/>
              </w:rPr>
              <w:t>图</w:t>
            </w:r>
            <w:r>
              <w:rPr>
                <w:rFonts w:hint="eastAsia" w:ascii="Times New Roman" w:hAnsi="Times New Roman" w:eastAsia="宋体" w:cs="Times New Roman"/>
                <w:b/>
                <w:bCs/>
                <w:sz w:val="24"/>
                <w:szCs w:val="24"/>
                <w:lang w:val="en-US" w:eastAsia="zh-CN"/>
              </w:rPr>
              <w:t>2-3</w:t>
            </w:r>
            <w:r>
              <w:rPr>
                <w:rFonts w:hint="default" w:ascii="Times New Roman" w:hAnsi="Times New Roman" w:eastAsia="宋体" w:cs="Times New Roman"/>
                <w:b/>
                <w:bCs/>
                <w:sz w:val="24"/>
                <w:szCs w:val="24"/>
                <w:lang w:val="en-US" w:eastAsia="zh-CN"/>
              </w:rPr>
              <w:t xml:space="preserve">   </w:t>
            </w:r>
            <w:r>
              <w:rPr>
                <w:b/>
                <w:kern w:val="0"/>
                <w:sz w:val="24"/>
              </w:rPr>
              <w:t>真空浸漆烘干一体机结构</w:t>
            </w:r>
          </w:p>
          <w:p w14:paraId="0AF2C24D">
            <w:pPr>
              <w:pStyle w:val="65"/>
              <w:keepNext w:val="0"/>
              <w:keepLines w:val="0"/>
              <w:pageBreakBefore w:val="0"/>
              <w:widowControl w:val="0"/>
              <w:kinsoku/>
              <w:wordWrap/>
              <w:overflowPunct/>
              <w:topLinePunct w:val="0"/>
              <w:autoSpaceDE/>
              <w:autoSpaceDN/>
              <w:bidi w:val="0"/>
              <w:adjustRightInd/>
              <w:snapToGrid/>
              <w:spacing w:after="0" w:line="480" w:lineRule="exact"/>
              <w:ind w:firstLine="480" w:firstLineChars="200"/>
              <w:textAlignment w:val="auto"/>
              <w:rPr>
                <w:rFonts w:hint="default" w:ascii="Times New Roman" w:hAnsi="Times New Roman" w:eastAsia="宋体" w:cs="Times New Roman"/>
                <w:bCs/>
                <w:kern w:val="0"/>
                <w:sz w:val="24"/>
                <w:szCs w:val="24"/>
                <w:lang w:val="en-US" w:eastAsia="zh-CN"/>
              </w:rPr>
            </w:pPr>
            <w:r>
              <w:rPr>
                <w:rFonts w:hint="default" w:ascii="Times New Roman" w:hAnsi="Times New Roman" w:eastAsia="宋体" w:cs="Times New Roman"/>
                <w:bCs/>
                <w:kern w:val="0"/>
                <w:sz w:val="24"/>
                <w:szCs w:val="24"/>
              </w:rPr>
              <w:t>真空浸漆烘干</w:t>
            </w:r>
            <w:r>
              <w:rPr>
                <w:rFonts w:hint="eastAsia" w:ascii="Times New Roman" w:hAnsi="Times New Roman" w:eastAsia="宋体" w:cs="Times New Roman"/>
                <w:bCs/>
                <w:kern w:val="0"/>
                <w:sz w:val="24"/>
                <w:szCs w:val="24"/>
                <w:lang w:val="en-US" w:eastAsia="zh-CN"/>
              </w:rPr>
              <w:t>一体</w:t>
            </w:r>
            <w:r>
              <w:rPr>
                <w:rFonts w:hint="default" w:ascii="Times New Roman" w:hAnsi="Times New Roman" w:eastAsia="宋体" w:cs="Times New Roman"/>
                <w:bCs/>
                <w:kern w:val="0"/>
                <w:sz w:val="24"/>
                <w:szCs w:val="24"/>
              </w:rPr>
              <w:t>机工作原理：采用</w:t>
            </w:r>
            <w:r>
              <w:rPr>
                <w:rFonts w:hint="eastAsia" w:ascii="Times New Roman" w:hAnsi="Times New Roman" w:eastAsia="宋体" w:cs="Times New Roman"/>
                <w:bCs/>
                <w:kern w:val="0"/>
                <w:sz w:val="24"/>
                <w:szCs w:val="24"/>
                <w:lang w:eastAsia="zh-CN"/>
              </w:rPr>
              <w:t>“</w:t>
            </w:r>
            <w:r>
              <w:rPr>
                <w:rFonts w:hint="default" w:ascii="Times New Roman" w:hAnsi="Times New Roman" w:eastAsia="宋体" w:cs="Times New Roman"/>
                <w:bCs/>
                <w:kern w:val="0"/>
                <w:sz w:val="24"/>
                <w:szCs w:val="24"/>
              </w:rPr>
              <w:t>热气流--真空--热气流</w:t>
            </w:r>
            <w:r>
              <w:rPr>
                <w:rFonts w:hint="eastAsia" w:ascii="Times New Roman" w:hAnsi="Times New Roman" w:eastAsia="宋体" w:cs="Times New Roman"/>
                <w:bCs/>
                <w:kern w:val="0"/>
                <w:sz w:val="24"/>
                <w:szCs w:val="24"/>
                <w:lang w:eastAsia="zh-CN"/>
              </w:rPr>
              <w:t>”</w:t>
            </w:r>
            <w:r>
              <w:rPr>
                <w:rFonts w:hint="default" w:ascii="Times New Roman" w:hAnsi="Times New Roman" w:eastAsia="宋体" w:cs="Times New Roman"/>
                <w:bCs/>
                <w:kern w:val="0"/>
                <w:sz w:val="24"/>
                <w:szCs w:val="24"/>
              </w:rPr>
              <w:t>真空浸漆烘干工艺，将工件放在浸漆架上装入浸漆缸内，关上缸盖，对工件进行低温真空辅助初潮及挥发物，降低能耗，真空浸漆提高渗透能力，真空干燥确保线圈内部彻底干燥，再采用热气流加热至高温固化，完成整个绝缘处理工艺后出缸。</w:t>
            </w:r>
          </w:p>
          <w:p w14:paraId="22E3EA67">
            <w:pPr>
              <w:keepNext w:val="0"/>
              <w:keepLines w:val="0"/>
              <w:pageBreakBefore w:val="0"/>
              <w:widowControl/>
              <w:kinsoku/>
              <w:wordWrap/>
              <w:overflowPunct/>
              <w:topLinePunct w:val="0"/>
              <w:autoSpaceDE/>
              <w:autoSpaceDN/>
              <w:bidi w:val="0"/>
              <w:adjustRightInd w:val="0"/>
              <w:snapToGrid w:val="0"/>
              <w:spacing w:after="0" w:line="480" w:lineRule="exact"/>
              <w:jc w:val="both"/>
              <w:textAlignment w:val="auto"/>
              <w:rPr>
                <w:rFonts w:hint="default" w:ascii="Times New Roman" w:hAnsi="Times New Roman" w:eastAsia="宋体" w:cs="Times New Roman"/>
                <w:b/>
                <w:bCs/>
                <w:sz w:val="24"/>
                <w:szCs w:val="24"/>
                <w:highlight w:val="none"/>
                <w:lang w:val="en-US" w:eastAsia="zh-CN"/>
              </w:rPr>
            </w:pPr>
            <w:r>
              <w:rPr>
                <w:rFonts w:hint="default" w:ascii="Times New Roman" w:hAnsi="Times New Roman" w:eastAsia="宋体" w:cs="Times New Roman"/>
                <w:b/>
                <w:bCs/>
                <w:sz w:val="24"/>
                <w:szCs w:val="24"/>
                <w:highlight w:val="none"/>
                <w:lang w:val="en-US" w:eastAsia="zh-CN"/>
              </w:rPr>
              <w:t>项目变动情况说明</w:t>
            </w:r>
          </w:p>
          <w:p w14:paraId="4524FF51">
            <w:pPr>
              <w:keepNext w:val="0"/>
              <w:keepLines w:val="0"/>
              <w:pageBreakBefore w:val="0"/>
              <w:widowControl/>
              <w:kinsoku/>
              <w:wordWrap/>
              <w:overflowPunct/>
              <w:topLinePunct w:val="0"/>
              <w:autoSpaceDE/>
              <w:autoSpaceDN/>
              <w:bidi w:val="0"/>
              <w:adjustRightInd w:val="0"/>
              <w:snapToGrid w:val="0"/>
              <w:spacing w:after="0" w:afterLines="0" w:line="480" w:lineRule="exact"/>
              <w:ind w:firstLine="480" w:firstLineChars="200"/>
              <w:jc w:val="both"/>
              <w:textAlignment w:val="auto"/>
              <w:outlineLvl w:val="9"/>
              <w:rPr>
                <w:rFonts w:hint="default"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对照</w:t>
            </w:r>
            <w:r>
              <w:rPr>
                <w:rFonts w:hint="default" w:ascii="Times New Roman" w:hAnsi="Times New Roman" w:eastAsia="宋体" w:cs="Times New Roman"/>
                <w:highlight w:val="none"/>
                <w:lang w:val="en-US" w:eastAsia="zh-CN"/>
              </w:rPr>
              <w:t>《</w:t>
            </w:r>
            <w:r>
              <w:rPr>
                <w:rFonts w:hint="eastAsia" w:ascii="Times New Roman" w:hAnsi="Times New Roman" w:eastAsia="宋体" w:cs="Times New Roman"/>
                <w:highlight w:val="none"/>
                <w:lang w:val="en-US" w:eastAsia="zh-CN"/>
              </w:rPr>
              <w:t>河南奥力特机电</w:t>
            </w:r>
            <w:r>
              <w:rPr>
                <w:rFonts w:hint="default" w:ascii="Times New Roman" w:hAnsi="Times New Roman" w:eastAsia="宋体" w:cs="Times New Roman"/>
                <w:highlight w:val="none"/>
                <w:lang w:val="en-US" w:eastAsia="zh-CN"/>
              </w:rPr>
              <w:t>有限公司</w:t>
            </w:r>
            <w:r>
              <w:rPr>
                <w:rFonts w:hint="eastAsia" w:ascii="Times New Roman" w:hAnsi="Times New Roman" w:eastAsia="宋体" w:cs="Times New Roman"/>
                <w:highlight w:val="none"/>
                <w:lang w:val="en-US" w:eastAsia="zh-CN"/>
              </w:rPr>
              <w:t>年</w:t>
            </w:r>
            <w:r>
              <w:rPr>
                <w:rFonts w:hint="default" w:ascii="Times New Roman" w:hAnsi="Times New Roman" w:eastAsia="宋体" w:cs="Times New Roman"/>
                <w:highlight w:val="none"/>
                <w:lang w:val="en-US" w:eastAsia="zh-CN"/>
              </w:rPr>
              <w:t>产</w:t>
            </w:r>
            <w:r>
              <w:rPr>
                <w:rFonts w:hint="eastAsia" w:ascii="Times New Roman" w:hAnsi="Times New Roman" w:eastAsia="宋体" w:cs="Times New Roman"/>
                <w:highlight w:val="none"/>
                <w:lang w:val="en-US" w:eastAsia="zh-CN"/>
              </w:rPr>
              <w:t>8500台电机项目</w:t>
            </w:r>
            <w:r>
              <w:rPr>
                <w:rFonts w:hint="default" w:ascii="Times New Roman" w:hAnsi="Times New Roman" w:eastAsia="宋体" w:cs="Times New Roman"/>
                <w:highlight w:val="none"/>
                <w:lang w:val="en-US" w:eastAsia="zh-CN"/>
              </w:rPr>
              <w:t>环境影响报告表》</w:t>
            </w:r>
            <w:r>
              <w:rPr>
                <w:rFonts w:hint="eastAsia" w:ascii="Times New Roman" w:hAnsi="Times New Roman" w:eastAsia="宋体" w:cs="Times New Roman"/>
                <w:highlight w:val="none"/>
                <w:lang w:val="en-US" w:eastAsia="zh-CN"/>
              </w:rPr>
              <w:t>及新乡市生态环境局长垣分局分局</w:t>
            </w:r>
            <w:r>
              <w:rPr>
                <w:rFonts w:hint="default" w:ascii="Times New Roman" w:hAnsi="Times New Roman" w:eastAsia="宋体" w:cs="Times New Roman"/>
                <w:highlight w:val="none"/>
                <w:lang w:val="en-US" w:eastAsia="zh-CN"/>
              </w:rPr>
              <w:t>关于</w:t>
            </w:r>
            <w:r>
              <w:rPr>
                <w:rFonts w:hint="eastAsia" w:ascii="Times New Roman" w:hAnsi="Times New Roman" w:eastAsia="宋体" w:cs="Times New Roman"/>
                <w:highlight w:val="none"/>
                <w:lang w:val="en-US" w:eastAsia="zh-CN"/>
              </w:rPr>
              <w:t>《河南奥力特机电</w:t>
            </w:r>
            <w:r>
              <w:rPr>
                <w:rFonts w:hint="default" w:ascii="Times New Roman" w:hAnsi="Times New Roman" w:eastAsia="宋体" w:cs="Times New Roman"/>
                <w:highlight w:val="none"/>
                <w:lang w:val="en-US" w:eastAsia="zh-CN"/>
              </w:rPr>
              <w:t>有限公司</w:t>
            </w:r>
            <w:r>
              <w:rPr>
                <w:rFonts w:hint="eastAsia" w:ascii="Times New Roman" w:hAnsi="Times New Roman" w:eastAsia="宋体" w:cs="Times New Roman"/>
                <w:highlight w:val="none"/>
                <w:lang w:val="en-US" w:eastAsia="zh-CN"/>
              </w:rPr>
              <w:t>年</w:t>
            </w:r>
            <w:r>
              <w:rPr>
                <w:rFonts w:hint="default" w:ascii="Times New Roman" w:hAnsi="Times New Roman" w:eastAsia="宋体" w:cs="Times New Roman"/>
                <w:highlight w:val="none"/>
                <w:lang w:val="en-US" w:eastAsia="zh-CN"/>
              </w:rPr>
              <w:t>产</w:t>
            </w:r>
            <w:r>
              <w:rPr>
                <w:rFonts w:hint="eastAsia" w:ascii="Times New Roman" w:hAnsi="Times New Roman" w:eastAsia="宋体" w:cs="Times New Roman"/>
                <w:highlight w:val="none"/>
                <w:lang w:val="en-US" w:eastAsia="zh-CN"/>
              </w:rPr>
              <w:t>8500台电机项目</w:t>
            </w:r>
            <w:r>
              <w:rPr>
                <w:rFonts w:hint="default" w:ascii="Times New Roman" w:hAnsi="Times New Roman" w:eastAsia="宋体" w:cs="Times New Roman"/>
                <w:highlight w:val="none"/>
                <w:lang w:val="en-US" w:eastAsia="zh-CN"/>
              </w:rPr>
              <w:t>环境影响报告表</w:t>
            </w:r>
            <w:r>
              <w:rPr>
                <w:rFonts w:hint="eastAsia" w:ascii="Times New Roman" w:hAnsi="Times New Roman" w:eastAsia="宋体" w:cs="Times New Roman"/>
                <w:highlight w:val="none"/>
                <w:lang w:val="en-US" w:eastAsia="zh-CN"/>
              </w:rPr>
              <w:t>》的批复，本项目变动情况如下：</w:t>
            </w:r>
          </w:p>
          <w:p w14:paraId="029A9ECC">
            <w:pPr>
              <w:keepNext w:val="0"/>
              <w:keepLines w:val="0"/>
              <w:pageBreakBefore w:val="0"/>
              <w:widowControl/>
              <w:kinsoku/>
              <w:wordWrap/>
              <w:overflowPunct/>
              <w:topLinePunct w:val="0"/>
              <w:autoSpaceDE/>
              <w:autoSpaceDN/>
              <w:bidi w:val="0"/>
              <w:adjustRightInd w:val="0"/>
              <w:snapToGrid w:val="0"/>
              <w:spacing w:after="0" w:afterLines="0" w:line="480" w:lineRule="exact"/>
              <w:ind w:firstLine="480" w:firstLineChars="200"/>
              <w:jc w:val="both"/>
              <w:textAlignment w:val="auto"/>
              <w:outlineLvl w:val="9"/>
              <w:rPr>
                <w:rFonts w:hint="default" w:cs="Times New Roman" w:eastAsiaTheme="minorEastAsia"/>
                <w:color w:val="auto"/>
                <w:sz w:val="24"/>
                <w:szCs w:val="24"/>
                <w:highlight w:val="yellow"/>
                <w:lang w:val="en-US" w:eastAsia="zh-CN"/>
              </w:rPr>
            </w:pPr>
            <w:r>
              <w:rPr>
                <w:rFonts w:hint="eastAsia" w:cs="Times New Roman" w:eastAsiaTheme="minorEastAsia"/>
                <w:color w:val="auto"/>
                <w:sz w:val="24"/>
                <w:szCs w:val="24"/>
                <w:highlight w:val="none"/>
                <w:lang w:val="en-US" w:eastAsia="zh-CN"/>
              </w:rPr>
              <w:t>生产车间：本项目环评批复使</w:t>
            </w:r>
            <w:r>
              <w:rPr>
                <w:rFonts w:hint="eastAsia" w:ascii="Times New Roman" w:hAnsi="Times New Roman" w:cs="Times New Roman" w:eastAsiaTheme="minorEastAsia"/>
                <w:color w:val="auto"/>
                <w:sz w:val="24"/>
                <w:szCs w:val="24"/>
                <w:highlight w:val="none"/>
                <w:lang w:val="en-US" w:eastAsia="zh-CN"/>
              </w:rPr>
              <w:t>用</w:t>
            </w:r>
            <w:r>
              <w:rPr>
                <w:rFonts w:hint="eastAsia" w:ascii="Times New Roman" w:hAnsi="Times New Roman" w:eastAsia="宋体" w:cs="Times New Roman"/>
                <w:sz w:val="24"/>
                <w:szCs w:val="24"/>
                <w:lang w:val="en-US" w:eastAsia="zh-CN"/>
              </w:rPr>
              <w:t>长垣市</w:t>
            </w:r>
            <w:r>
              <w:rPr>
                <w:rFonts w:hint="eastAsia" w:ascii="Times New Roman" w:hAnsi="Times New Roman" w:cs="Times New Roman"/>
                <w:sz w:val="24"/>
                <w:szCs w:val="24"/>
                <w:lang w:val="en-US" w:eastAsia="zh-CN"/>
              </w:rPr>
              <w:t>南蒲区桂陵大道东侧</w:t>
            </w:r>
            <w:r>
              <w:rPr>
                <w:rFonts w:hint="eastAsia" w:ascii="Times New Roman" w:hAnsi="Times New Roman" w:cs="Times New Roman" w:eastAsiaTheme="minorEastAsia"/>
                <w:color w:val="auto"/>
                <w:sz w:val="24"/>
                <w:szCs w:val="24"/>
                <w:highlight w:val="none"/>
                <w:lang w:val="en-US" w:eastAsia="zh-CN"/>
              </w:rPr>
              <w:t>，车间共</w:t>
            </w:r>
            <w:r>
              <w:rPr>
                <w:rFonts w:hint="eastAsia" w:cs="Times New Roman" w:eastAsiaTheme="minorEastAsia"/>
                <w:color w:val="auto"/>
                <w:sz w:val="24"/>
                <w:szCs w:val="24"/>
                <w:highlight w:val="none"/>
                <w:lang w:val="en-US" w:eastAsia="zh-CN"/>
              </w:rPr>
              <w:t>1</w:t>
            </w:r>
            <w:r>
              <w:rPr>
                <w:rFonts w:hint="eastAsia" w:ascii="Times New Roman" w:hAnsi="Times New Roman" w:cs="Times New Roman" w:eastAsiaTheme="minorEastAsia"/>
                <w:color w:val="auto"/>
                <w:sz w:val="24"/>
                <w:szCs w:val="24"/>
                <w:highlight w:val="none"/>
                <w:lang w:val="en-US" w:eastAsia="zh-CN"/>
              </w:rPr>
              <w:t>层，</w:t>
            </w:r>
            <w:r>
              <w:rPr>
                <w:rFonts w:hint="eastAsia" w:ascii="Times New Roman" w:hAnsi="Times New Roman"/>
                <w:bCs/>
                <w:szCs w:val="21"/>
                <w:highlight w:val="none"/>
                <w:lang w:val="en-US" w:eastAsia="zh-CN"/>
              </w:rPr>
              <w:t>建筑面积</w:t>
            </w:r>
            <w:r>
              <w:rPr>
                <w:rFonts w:hint="eastAsia"/>
                <w:bCs/>
                <w:szCs w:val="21"/>
                <w:highlight w:val="none"/>
                <w:lang w:val="en-US" w:eastAsia="zh-CN"/>
              </w:rPr>
              <w:t>1650</w:t>
            </w:r>
            <w:r>
              <w:rPr>
                <w:rFonts w:ascii="Times New Roman" w:hAnsi="Times New Roman"/>
                <w:bCs/>
                <w:szCs w:val="21"/>
                <w:highlight w:val="none"/>
              </w:rPr>
              <w:t>m</w:t>
            </w:r>
            <w:r>
              <w:rPr>
                <w:rFonts w:ascii="Times New Roman" w:hAnsi="Times New Roman"/>
                <w:bCs/>
                <w:szCs w:val="21"/>
                <w:highlight w:val="none"/>
                <w:vertAlign w:val="superscript"/>
              </w:rPr>
              <w:t>2</w:t>
            </w:r>
            <w:r>
              <w:rPr>
                <w:rFonts w:hint="eastAsia" w:ascii="Times New Roman" w:hAnsi="Times New Roman"/>
                <w:bCs/>
                <w:szCs w:val="21"/>
                <w:highlight w:val="none"/>
                <w:vertAlign w:val="baseline"/>
                <w:lang w:eastAsia="zh-CN"/>
              </w:rPr>
              <w:t>。</w:t>
            </w:r>
            <w:r>
              <w:rPr>
                <w:rFonts w:hint="eastAsia"/>
                <w:bCs/>
                <w:szCs w:val="21"/>
                <w:highlight w:val="none"/>
                <w:vertAlign w:val="baseline"/>
                <w:lang w:val="en-US" w:eastAsia="zh-CN"/>
              </w:rPr>
              <w:t>本项目工程建设位于厂房1层，</w:t>
            </w:r>
            <w:r>
              <w:rPr>
                <w:rFonts w:hint="eastAsia" w:cs="Times New Roman" w:eastAsiaTheme="minorEastAsia"/>
                <w:color w:val="auto"/>
                <w:sz w:val="24"/>
                <w:szCs w:val="24"/>
                <w:highlight w:val="none"/>
                <w:lang w:val="en-US" w:eastAsia="zh-CN"/>
              </w:rPr>
              <w:t>实际建成后使用生产车间面积/位置未发生变化。</w:t>
            </w:r>
          </w:p>
          <w:p w14:paraId="0CE4A6A2">
            <w:pPr>
              <w:keepNext w:val="0"/>
              <w:keepLines w:val="0"/>
              <w:pageBreakBefore w:val="0"/>
              <w:widowControl/>
              <w:kinsoku/>
              <w:wordWrap/>
              <w:overflowPunct/>
              <w:topLinePunct w:val="0"/>
              <w:autoSpaceDE/>
              <w:autoSpaceDN/>
              <w:bidi w:val="0"/>
              <w:adjustRightInd w:val="0"/>
              <w:snapToGrid w:val="0"/>
              <w:spacing w:after="0" w:afterLines="0" w:line="480" w:lineRule="exact"/>
              <w:ind w:firstLine="480" w:firstLineChars="200"/>
              <w:jc w:val="both"/>
              <w:textAlignment w:val="auto"/>
              <w:outlineLvl w:val="9"/>
              <w:rPr>
                <w:rFonts w:hint="default" w:ascii="Times New Roman" w:hAnsi="Times New Roman" w:cs="Times New Roman" w:eastAsiaTheme="minorEastAsia"/>
                <w:color w:val="auto"/>
                <w:sz w:val="24"/>
                <w:szCs w:val="24"/>
                <w:highlight w:val="none"/>
                <w:lang w:val="en-US" w:eastAsia="zh-CN"/>
              </w:rPr>
            </w:pPr>
            <w:r>
              <w:rPr>
                <w:rFonts w:hint="eastAsia" w:ascii="Times New Roman" w:hAnsi="Times New Roman" w:cs="Times New Roman" w:eastAsiaTheme="minorEastAsia"/>
                <w:color w:val="auto"/>
                <w:sz w:val="24"/>
                <w:szCs w:val="24"/>
                <w:highlight w:val="none"/>
                <w:lang w:val="en-US" w:eastAsia="zh-CN"/>
              </w:rPr>
              <w:t>废气排放：本项目根据建设情况将浸漆工序废气和危废间挥发废气收集后进入1套“活性炭（碘值不低于800mg/g）吸附-脱附+催化燃烧装置”进行处理后由1根15m高排气筒排放，实际建成后均未发生变化。</w:t>
            </w:r>
          </w:p>
          <w:p w14:paraId="50CBB9BE">
            <w:pPr>
              <w:keepNext w:val="0"/>
              <w:keepLines w:val="0"/>
              <w:pageBreakBefore w:val="0"/>
              <w:widowControl/>
              <w:kinsoku/>
              <w:wordWrap/>
              <w:overflowPunct/>
              <w:topLinePunct w:val="0"/>
              <w:autoSpaceDE/>
              <w:autoSpaceDN/>
              <w:bidi w:val="0"/>
              <w:adjustRightInd w:val="0"/>
              <w:snapToGrid w:val="0"/>
              <w:spacing w:after="0" w:afterLines="0" w:line="480" w:lineRule="exact"/>
              <w:ind w:firstLine="480" w:firstLineChars="200"/>
              <w:jc w:val="both"/>
              <w:textAlignment w:val="auto"/>
              <w:outlineLvl w:val="9"/>
              <w:rPr>
                <w:rFonts w:hint="default" w:cs="Times New Roman" w:eastAsiaTheme="minorEastAsia"/>
                <w:color w:val="auto"/>
                <w:sz w:val="24"/>
                <w:szCs w:val="24"/>
                <w:lang w:val="en-US" w:eastAsia="zh-CN"/>
              </w:rPr>
            </w:pPr>
            <w:r>
              <w:rPr>
                <w:rFonts w:hint="eastAsia" w:cs="Times New Roman" w:eastAsiaTheme="minorEastAsia"/>
                <w:color w:val="auto"/>
                <w:sz w:val="24"/>
                <w:szCs w:val="24"/>
                <w:lang w:val="en-US" w:eastAsia="zh-CN"/>
              </w:rPr>
              <w:t>根据《污染影响类建设项目重大变动清单》（试行）可知：</w:t>
            </w:r>
          </w:p>
          <w:p w14:paraId="7FB0993E">
            <w:pPr>
              <w:keepNext w:val="0"/>
              <w:keepLines w:val="0"/>
              <w:pageBreakBefore w:val="0"/>
              <w:widowControl w:val="0"/>
              <w:kinsoku/>
              <w:wordWrap/>
              <w:overflowPunct/>
              <w:topLinePunct w:val="0"/>
              <w:autoSpaceDE/>
              <w:autoSpaceDN/>
              <w:bidi w:val="0"/>
              <w:adjustRightInd/>
              <w:snapToGrid/>
              <w:spacing w:after="0" w:line="480" w:lineRule="exact"/>
              <w:ind w:firstLine="480" w:firstLineChars="200"/>
              <w:textAlignment w:val="auto"/>
              <w:rPr>
                <w:rFonts w:hint="eastAsia"/>
                <w:lang w:val="en-US" w:eastAsia="zh-CN"/>
              </w:rPr>
            </w:pPr>
            <w:r>
              <w:rPr>
                <w:rFonts w:hint="eastAsia"/>
                <w:lang w:val="en-US" w:eastAsia="zh-CN"/>
              </w:rPr>
              <w:t>性质：1.建设项目开发、使用功能发生变化的。</w:t>
            </w:r>
          </w:p>
          <w:p w14:paraId="66D45DCF">
            <w:pPr>
              <w:keepNext w:val="0"/>
              <w:keepLines w:val="0"/>
              <w:pageBreakBefore w:val="0"/>
              <w:widowControl w:val="0"/>
              <w:kinsoku/>
              <w:wordWrap/>
              <w:overflowPunct/>
              <w:topLinePunct w:val="0"/>
              <w:autoSpaceDE/>
              <w:autoSpaceDN/>
              <w:bidi w:val="0"/>
              <w:adjustRightInd/>
              <w:snapToGrid/>
              <w:spacing w:after="0" w:line="480" w:lineRule="exact"/>
              <w:ind w:firstLine="480" w:firstLineChars="200"/>
              <w:textAlignment w:val="auto"/>
              <w:rPr>
                <w:rFonts w:hint="eastAsia"/>
                <w:lang w:val="en-US" w:eastAsia="zh-CN"/>
              </w:rPr>
            </w:pPr>
            <w:r>
              <w:rPr>
                <w:rFonts w:hint="eastAsia"/>
                <w:lang w:val="en-US" w:eastAsia="zh-CN"/>
              </w:rPr>
              <w:t>规模：2.生产、处置或储存能力增大30%及以上的；</w:t>
            </w:r>
          </w:p>
          <w:p w14:paraId="16366EE3">
            <w:pPr>
              <w:keepNext w:val="0"/>
              <w:keepLines w:val="0"/>
              <w:pageBreakBefore w:val="0"/>
              <w:widowControl w:val="0"/>
              <w:numPr>
                <w:ilvl w:val="0"/>
                <w:numId w:val="0"/>
              </w:numPr>
              <w:kinsoku/>
              <w:wordWrap/>
              <w:overflowPunct/>
              <w:topLinePunct w:val="0"/>
              <w:autoSpaceDE/>
              <w:autoSpaceDN/>
              <w:bidi w:val="0"/>
              <w:adjustRightInd/>
              <w:snapToGrid/>
              <w:spacing w:after="0" w:line="480" w:lineRule="exact"/>
              <w:ind w:firstLine="480" w:firstLineChars="200"/>
              <w:textAlignment w:val="auto"/>
              <w:rPr>
                <w:rFonts w:hint="eastAsia"/>
                <w:lang w:val="en-US" w:eastAsia="zh-CN"/>
              </w:rPr>
            </w:pPr>
            <w:r>
              <w:rPr>
                <w:rFonts w:hint="eastAsia" w:ascii="Times New Roman" w:hAnsi="Times New Roman" w:eastAsia="宋体" w:cs="Times New Roman"/>
                <w:sz w:val="24"/>
                <w:szCs w:val="22"/>
                <w:lang w:val="en-US" w:eastAsia="zh-CN" w:bidi="ar-SA"/>
              </w:rPr>
              <w:t>3.</w:t>
            </w:r>
            <w:r>
              <w:rPr>
                <w:rFonts w:hint="eastAsia"/>
                <w:lang w:val="en-US" w:eastAsia="zh-CN"/>
              </w:rPr>
              <w:t>生产、处置或储存能力增大，导致废水第一类污染物排放量增加的；</w:t>
            </w:r>
          </w:p>
          <w:p w14:paraId="07EE3366">
            <w:pPr>
              <w:keepNext w:val="0"/>
              <w:keepLines w:val="0"/>
              <w:pageBreakBefore w:val="0"/>
              <w:widowControl w:val="0"/>
              <w:numPr>
                <w:ilvl w:val="0"/>
                <w:numId w:val="0"/>
              </w:numPr>
              <w:kinsoku/>
              <w:wordWrap/>
              <w:overflowPunct/>
              <w:topLinePunct w:val="0"/>
              <w:autoSpaceDE/>
              <w:autoSpaceDN/>
              <w:bidi w:val="0"/>
              <w:adjustRightInd/>
              <w:snapToGrid/>
              <w:spacing w:after="0" w:line="480" w:lineRule="exact"/>
              <w:ind w:firstLine="480" w:firstLineChars="200"/>
              <w:textAlignment w:val="auto"/>
              <w:rPr>
                <w:rFonts w:hint="eastAsia"/>
                <w:lang w:val="en-US" w:eastAsia="zh-CN"/>
              </w:rPr>
            </w:pPr>
            <w:r>
              <w:rPr>
                <w:rFonts w:hint="eastAsia" w:ascii="Times New Roman" w:hAnsi="Times New Roman" w:eastAsia="宋体" w:cs="Times New Roman"/>
                <w:sz w:val="24"/>
                <w:szCs w:val="22"/>
                <w:lang w:val="en-US" w:eastAsia="zh-CN" w:bidi="ar-SA"/>
              </w:rPr>
              <w:t>4.</w:t>
            </w:r>
            <w:r>
              <w:rPr>
                <w:rFonts w:hint="eastAsia"/>
                <w:lang w:val="en-US" w:eastAsia="zh-CN"/>
              </w:rPr>
              <w:t>位于环境质量不达标区的建设项目生产、处置或储存能力增大，导致相应污染物排放量增加的（细颗粒物不达标区，相应污染物为二氧化硫、氮氧化物、可吸入颗粒物、挥发性有机物；臭氧不达标区，相应污染物为氮氧化物、挥发性有机物；其他大气、水污染物因子不达标区，相应污染物为超标污染因子）；位于达标区的建设项目生产、处置或储存能力增大，导致污染物排放量增加10%及以上的。</w:t>
            </w:r>
          </w:p>
          <w:p w14:paraId="7A97B0E3">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eastAsia"/>
                <w:lang w:val="en-US" w:eastAsia="zh-CN"/>
              </w:rPr>
            </w:pPr>
            <w:r>
              <w:rPr>
                <w:rFonts w:hint="eastAsia"/>
                <w:lang w:val="en-US" w:eastAsia="zh-CN"/>
              </w:rPr>
              <w:t>地点：</w:t>
            </w:r>
          </w:p>
          <w:p w14:paraId="712E6040">
            <w:pPr>
              <w:keepNext w:val="0"/>
              <w:keepLines w:val="0"/>
              <w:pageBreakBefore w:val="0"/>
              <w:widowControl w:val="0"/>
              <w:kinsoku/>
              <w:wordWrap/>
              <w:overflowPunct/>
              <w:topLinePunct w:val="0"/>
              <w:autoSpaceDE/>
              <w:autoSpaceDN/>
              <w:bidi w:val="0"/>
              <w:adjustRightInd/>
              <w:snapToGrid/>
              <w:spacing w:after="0" w:line="480" w:lineRule="exact"/>
              <w:ind w:firstLine="480" w:firstLineChars="200"/>
              <w:textAlignment w:val="auto"/>
              <w:rPr>
                <w:rFonts w:hint="eastAsia"/>
                <w:lang w:val="en-US" w:eastAsia="zh-CN"/>
              </w:rPr>
            </w:pPr>
            <w:r>
              <w:rPr>
                <w:rFonts w:hint="eastAsia"/>
                <w:lang w:val="en-US" w:eastAsia="zh-CN"/>
              </w:rPr>
              <w:t>5.重新选址；在原厂址附近调整（包括总平面布置变化）导致环境防护距离范围变化且新增敏感点的。</w:t>
            </w:r>
          </w:p>
          <w:p w14:paraId="52547E61">
            <w:pPr>
              <w:keepNext w:val="0"/>
              <w:keepLines w:val="0"/>
              <w:pageBreakBefore w:val="0"/>
              <w:widowControl w:val="0"/>
              <w:kinsoku/>
              <w:wordWrap/>
              <w:overflowPunct/>
              <w:topLinePunct w:val="0"/>
              <w:autoSpaceDE/>
              <w:autoSpaceDN/>
              <w:bidi w:val="0"/>
              <w:adjustRightInd/>
              <w:snapToGrid/>
              <w:spacing w:after="0" w:line="480" w:lineRule="exact"/>
              <w:ind w:firstLine="480" w:firstLineChars="200"/>
              <w:textAlignment w:val="auto"/>
              <w:rPr>
                <w:rFonts w:hint="eastAsia"/>
                <w:lang w:val="en-US" w:eastAsia="zh-CN"/>
              </w:rPr>
            </w:pPr>
            <w:r>
              <w:rPr>
                <w:rFonts w:hint="eastAsia"/>
                <w:lang w:val="en-US" w:eastAsia="zh-CN"/>
              </w:rPr>
              <w:t>生产工艺：6.新增产品品种或生产工艺（含主要生产装置、设备及配套设施）、主要原辅材料、燃料变化，导致以下情形之一：</w:t>
            </w:r>
          </w:p>
          <w:p w14:paraId="419BDB62">
            <w:pPr>
              <w:keepNext w:val="0"/>
              <w:keepLines w:val="0"/>
              <w:pageBreakBefore w:val="0"/>
              <w:widowControl w:val="0"/>
              <w:kinsoku/>
              <w:wordWrap/>
              <w:overflowPunct/>
              <w:topLinePunct w:val="0"/>
              <w:autoSpaceDE/>
              <w:autoSpaceDN/>
              <w:bidi w:val="0"/>
              <w:adjustRightInd/>
              <w:snapToGrid/>
              <w:spacing w:after="0" w:line="480" w:lineRule="exact"/>
              <w:ind w:firstLine="0" w:firstLineChars="0"/>
              <w:textAlignment w:val="auto"/>
              <w:rPr>
                <w:rFonts w:hint="eastAsia"/>
                <w:lang w:val="en-US" w:eastAsia="zh-CN"/>
              </w:rPr>
            </w:pPr>
            <w:r>
              <w:rPr>
                <w:rFonts w:hint="eastAsia"/>
                <w:lang w:val="en-US" w:eastAsia="zh-CN"/>
              </w:rPr>
              <w:t>　　（1）新增排放污染物种类的（毒性、挥发性降低的除外）；</w:t>
            </w:r>
          </w:p>
          <w:p w14:paraId="3ADA4A80">
            <w:pPr>
              <w:keepNext w:val="0"/>
              <w:keepLines w:val="0"/>
              <w:pageBreakBefore w:val="0"/>
              <w:widowControl w:val="0"/>
              <w:kinsoku/>
              <w:wordWrap/>
              <w:overflowPunct/>
              <w:topLinePunct w:val="0"/>
              <w:autoSpaceDE/>
              <w:autoSpaceDN/>
              <w:bidi w:val="0"/>
              <w:adjustRightInd/>
              <w:snapToGrid/>
              <w:spacing w:after="0" w:line="480" w:lineRule="exact"/>
              <w:ind w:firstLine="0" w:firstLineChars="0"/>
              <w:textAlignment w:val="auto"/>
              <w:rPr>
                <w:rFonts w:hint="eastAsia"/>
                <w:lang w:val="en-US" w:eastAsia="zh-CN"/>
              </w:rPr>
            </w:pPr>
            <w:r>
              <w:rPr>
                <w:rFonts w:hint="eastAsia"/>
                <w:lang w:val="en-US" w:eastAsia="zh-CN"/>
              </w:rPr>
              <w:t>　　（2）位于环境质量不达标区的建设项目相应污染物排放量增加的；</w:t>
            </w:r>
          </w:p>
          <w:p w14:paraId="62B678C3">
            <w:pPr>
              <w:keepNext w:val="0"/>
              <w:keepLines w:val="0"/>
              <w:pageBreakBefore w:val="0"/>
              <w:widowControl w:val="0"/>
              <w:kinsoku/>
              <w:wordWrap/>
              <w:overflowPunct/>
              <w:topLinePunct w:val="0"/>
              <w:autoSpaceDE/>
              <w:autoSpaceDN/>
              <w:bidi w:val="0"/>
              <w:adjustRightInd/>
              <w:snapToGrid/>
              <w:spacing w:after="0" w:line="480" w:lineRule="exact"/>
              <w:ind w:firstLine="0" w:firstLineChars="0"/>
              <w:textAlignment w:val="auto"/>
              <w:rPr>
                <w:rFonts w:hint="eastAsia"/>
                <w:lang w:val="en-US" w:eastAsia="zh-CN"/>
              </w:rPr>
            </w:pPr>
            <w:r>
              <w:rPr>
                <w:rFonts w:hint="eastAsia"/>
                <w:lang w:val="en-US" w:eastAsia="zh-CN"/>
              </w:rPr>
              <w:t>　　（3）废水第一类污染物排放量增加的；</w:t>
            </w:r>
          </w:p>
          <w:p w14:paraId="06983522">
            <w:pPr>
              <w:keepNext w:val="0"/>
              <w:keepLines w:val="0"/>
              <w:pageBreakBefore w:val="0"/>
              <w:widowControl w:val="0"/>
              <w:kinsoku/>
              <w:wordWrap/>
              <w:overflowPunct/>
              <w:topLinePunct w:val="0"/>
              <w:autoSpaceDE/>
              <w:autoSpaceDN/>
              <w:bidi w:val="0"/>
              <w:adjustRightInd/>
              <w:snapToGrid/>
              <w:spacing w:after="0" w:line="480" w:lineRule="exact"/>
              <w:ind w:firstLine="0" w:firstLineChars="0"/>
              <w:textAlignment w:val="auto"/>
              <w:rPr>
                <w:rFonts w:hint="eastAsia"/>
                <w:lang w:val="en-US" w:eastAsia="zh-CN"/>
              </w:rPr>
            </w:pPr>
            <w:r>
              <w:rPr>
                <w:rFonts w:hint="eastAsia"/>
                <w:lang w:val="en-US" w:eastAsia="zh-CN"/>
              </w:rPr>
              <w:t>　　（4）其他污染物排放量增加10%及以上的。</w:t>
            </w:r>
          </w:p>
          <w:p w14:paraId="148C21FE">
            <w:pPr>
              <w:keepNext w:val="0"/>
              <w:keepLines w:val="0"/>
              <w:pageBreakBefore w:val="0"/>
              <w:widowControl w:val="0"/>
              <w:kinsoku/>
              <w:wordWrap/>
              <w:overflowPunct/>
              <w:topLinePunct w:val="0"/>
              <w:autoSpaceDE/>
              <w:autoSpaceDN/>
              <w:bidi w:val="0"/>
              <w:adjustRightInd/>
              <w:snapToGrid/>
              <w:spacing w:after="0" w:line="480" w:lineRule="exact"/>
              <w:ind w:firstLine="0" w:firstLineChars="0"/>
              <w:textAlignment w:val="auto"/>
              <w:rPr>
                <w:rFonts w:hint="eastAsia"/>
                <w:lang w:val="en-US" w:eastAsia="zh-CN"/>
              </w:rPr>
            </w:pPr>
            <w:r>
              <w:rPr>
                <w:rFonts w:hint="eastAsia"/>
                <w:lang w:val="en-US" w:eastAsia="zh-CN"/>
              </w:rPr>
              <w:t>　　7.物料运输、装卸、贮存方式变化，导致大气污染物无组织排放量增加10%及以上的。</w:t>
            </w:r>
          </w:p>
          <w:p w14:paraId="69DF6A66">
            <w:pPr>
              <w:keepNext w:val="0"/>
              <w:keepLines w:val="0"/>
              <w:pageBreakBefore w:val="0"/>
              <w:widowControl w:val="0"/>
              <w:kinsoku/>
              <w:wordWrap/>
              <w:overflowPunct/>
              <w:topLinePunct w:val="0"/>
              <w:autoSpaceDE/>
              <w:autoSpaceDN/>
              <w:bidi w:val="0"/>
              <w:adjustRightInd/>
              <w:snapToGrid/>
              <w:spacing w:after="0" w:line="480" w:lineRule="exact"/>
              <w:ind w:firstLine="480" w:firstLineChars="0"/>
              <w:textAlignment w:val="auto"/>
              <w:rPr>
                <w:rFonts w:hint="eastAsia"/>
                <w:lang w:val="en-US" w:eastAsia="zh-CN"/>
              </w:rPr>
            </w:pPr>
            <w:r>
              <w:rPr>
                <w:rFonts w:hint="eastAsia"/>
                <w:lang w:val="en-US" w:eastAsia="zh-CN"/>
              </w:rPr>
              <w:t>环境保护措施：8.废气、废水污染防治措施变化，导致第6条中所列情形之一（废气无组织排放改为有组织排放、污染防治措施强化或改进的除外）或大气污染物无组织排放量增加10%及以上的；</w:t>
            </w:r>
          </w:p>
          <w:p w14:paraId="4CC0AF04">
            <w:pPr>
              <w:keepNext w:val="0"/>
              <w:keepLines w:val="0"/>
              <w:pageBreakBefore w:val="0"/>
              <w:widowControl w:val="0"/>
              <w:numPr>
                <w:ilvl w:val="0"/>
                <w:numId w:val="0"/>
              </w:numPr>
              <w:kinsoku/>
              <w:wordWrap/>
              <w:overflowPunct/>
              <w:topLinePunct w:val="0"/>
              <w:autoSpaceDE/>
              <w:autoSpaceDN/>
              <w:bidi w:val="0"/>
              <w:adjustRightInd/>
              <w:snapToGrid/>
              <w:spacing w:after="0" w:line="480" w:lineRule="exact"/>
              <w:ind w:firstLine="480" w:firstLineChars="0"/>
              <w:textAlignment w:val="auto"/>
              <w:rPr>
                <w:rFonts w:hint="eastAsia"/>
                <w:lang w:val="en-US" w:eastAsia="zh-CN"/>
              </w:rPr>
            </w:pPr>
            <w:r>
              <w:rPr>
                <w:rFonts w:hint="eastAsia" w:ascii="Times New Roman" w:hAnsi="Times New Roman" w:eastAsia="宋体" w:cs="Times New Roman"/>
                <w:sz w:val="24"/>
                <w:szCs w:val="22"/>
                <w:lang w:val="en-US" w:eastAsia="zh-CN" w:bidi="ar-SA"/>
              </w:rPr>
              <w:t>9.</w:t>
            </w:r>
            <w:r>
              <w:rPr>
                <w:rFonts w:hint="eastAsia"/>
                <w:lang w:val="en-US" w:eastAsia="zh-CN"/>
              </w:rPr>
              <w:t>新增废水直接排放口；废水由间接排放改为直接排放；废水直接排放口位置变化，导致不利环境影响加重的；</w:t>
            </w:r>
          </w:p>
          <w:p w14:paraId="280A65B9">
            <w:pPr>
              <w:keepNext w:val="0"/>
              <w:keepLines w:val="0"/>
              <w:pageBreakBefore w:val="0"/>
              <w:widowControl w:val="0"/>
              <w:numPr>
                <w:ilvl w:val="0"/>
                <w:numId w:val="0"/>
              </w:numPr>
              <w:kinsoku/>
              <w:wordWrap/>
              <w:overflowPunct/>
              <w:topLinePunct w:val="0"/>
              <w:autoSpaceDE/>
              <w:autoSpaceDN/>
              <w:bidi w:val="0"/>
              <w:adjustRightInd/>
              <w:snapToGrid/>
              <w:spacing w:after="0" w:line="480" w:lineRule="exact"/>
              <w:ind w:left="0" w:leftChars="0" w:firstLine="480" w:firstLineChars="0"/>
              <w:textAlignment w:val="auto"/>
              <w:rPr>
                <w:rFonts w:hint="eastAsia"/>
                <w:lang w:val="en-US" w:eastAsia="zh-CN"/>
              </w:rPr>
            </w:pPr>
            <w:r>
              <w:rPr>
                <w:rFonts w:hint="eastAsia" w:ascii="Times New Roman" w:hAnsi="Times New Roman" w:eastAsia="宋体" w:cs="Times New Roman"/>
                <w:sz w:val="24"/>
                <w:szCs w:val="22"/>
                <w:lang w:val="en-US" w:eastAsia="zh-CN" w:bidi="ar-SA"/>
              </w:rPr>
              <w:t>10.</w:t>
            </w:r>
            <w:r>
              <w:rPr>
                <w:rFonts w:hint="eastAsia"/>
                <w:lang w:val="en-US" w:eastAsia="zh-CN"/>
              </w:rPr>
              <w:t>新增废气主要排放口（废气无组织排放改为有组织排放的除外）；主要排放口排气筒高度降低10%及以上的；</w:t>
            </w:r>
          </w:p>
          <w:p w14:paraId="63F11FAD">
            <w:pPr>
              <w:keepNext w:val="0"/>
              <w:keepLines w:val="0"/>
              <w:pageBreakBefore w:val="0"/>
              <w:widowControl w:val="0"/>
              <w:numPr>
                <w:ilvl w:val="0"/>
                <w:numId w:val="0"/>
              </w:numPr>
              <w:kinsoku/>
              <w:wordWrap/>
              <w:overflowPunct/>
              <w:topLinePunct w:val="0"/>
              <w:autoSpaceDE/>
              <w:autoSpaceDN/>
              <w:bidi w:val="0"/>
              <w:adjustRightInd/>
              <w:snapToGrid/>
              <w:spacing w:after="0" w:line="480" w:lineRule="exact"/>
              <w:ind w:left="0" w:leftChars="0" w:firstLine="480" w:firstLineChars="0"/>
              <w:textAlignment w:val="auto"/>
              <w:rPr>
                <w:rFonts w:hint="eastAsia"/>
                <w:lang w:val="en-US" w:eastAsia="zh-CN"/>
              </w:rPr>
            </w:pPr>
            <w:r>
              <w:rPr>
                <w:rFonts w:hint="eastAsia" w:ascii="Times New Roman" w:hAnsi="Times New Roman" w:eastAsia="宋体" w:cs="Times New Roman"/>
                <w:sz w:val="24"/>
                <w:szCs w:val="22"/>
                <w:lang w:val="en-US" w:eastAsia="zh-CN" w:bidi="ar-SA"/>
              </w:rPr>
              <w:t>11.</w:t>
            </w:r>
            <w:r>
              <w:rPr>
                <w:rFonts w:hint="eastAsia"/>
                <w:lang w:val="en-US" w:eastAsia="zh-CN"/>
              </w:rPr>
              <w:t>噪声、土壤或地下水污染防治措施变化，导致不利环境影响加重的；</w:t>
            </w:r>
          </w:p>
          <w:p w14:paraId="43F312F2">
            <w:pPr>
              <w:keepNext w:val="0"/>
              <w:keepLines w:val="0"/>
              <w:pageBreakBefore w:val="0"/>
              <w:widowControl w:val="0"/>
              <w:numPr>
                <w:ilvl w:val="0"/>
                <w:numId w:val="0"/>
              </w:numPr>
              <w:kinsoku/>
              <w:wordWrap/>
              <w:overflowPunct/>
              <w:topLinePunct w:val="0"/>
              <w:autoSpaceDE/>
              <w:autoSpaceDN/>
              <w:bidi w:val="0"/>
              <w:adjustRightInd/>
              <w:snapToGrid/>
              <w:spacing w:after="0" w:line="480" w:lineRule="exact"/>
              <w:ind w:left="0" w:leftChars="0" w:firstLine="480" w:firstLineChars="0"/>
              <w:textAlignment w:val="auto"/>
              <w:rPr>
                <w:rFonts w:hint="eastAsia"/>
                <w:lang w:val="en-US" w:eastAsia="zh-CN"/>
              </w:rPr>
            </w:pPr>
            <w:r>
              <w:rPr>
                <w:rFonts w:hint="eastAsia" w:ascii="Times New Roman" w:hAnsi="Times New Roman" w:eastAsia="宋体" w:cs="Times New Roman"/>
                <w:sz w:val="24"/>
                <w:szCs w:val="22"/>
                <w:lang w:val="en-US" w:eastAsia="zh-CN" w:bidi="ar-SA"/>
              </w:rPr>
              <w:t>12.</w:t>
            </w:r>
            <w:r>
              <w:rPr>
                <w:rFonts w:hint="eastAsia"/>
                <w:lang w:val="en-US" w:eastAsia="zh-CN"/>
              </w:rPr>
              <w:t>固体废物利用处置方式由委托外单位利用处置改为自行利用处置的（自行利用处置设施单独开展环境影响评价的除外）；固体废物自行处置方式变化，导致不利环境影响加重的；</w:t>
            </w:r>
          </w:p>
          <w:p w14:paraId="1B045910">
            <w:pPr>
              <w:keepNext w:val="0"/>
              <w:keepLines w:val="0"/>
              <w:pageBreakBefore w:val="0"/>
              <w:widowControl/>
              <w:kinsoku/>
              <w:wordWrap/>
              <w:overflowPunct/>
              <w:topLinePunct w:val="0"/>
              <w:autoSpaceDE/>
              <w:autoSpaceDN/>
              <w:bidi w:val="0"/>
              <w:adjustRightInd w:val="0"/>
              <w:snapToGrid w:val="0"/>
              <w:spacing w:after="0" w:afterLines="0" w:line="480" w:lineRule="exact"/>
              <w:ind w:firstLine="480" w:firstLineChars="200"/>
              <w:jc w:val="both"/>
              <w:textAlignment w:val="auto"/>
              <w:outlineLvl w:val="9"/>
              <w:rPr>
                <w:rFonts w:hint="eastAsia" w:cs="Times New Roman" w:eastAsiaTheme="minorEastAsia"/>
                <w:color w:val="auto"/>
                <w:sz w:val="24"/>
                <w:szCs w:val="24"/>
                <w:highlight w:val="yellow"/>
                <w:lang w:val="en-US" w:eastAsia="zh-CN"/>
              </w:rPr>
            </w:pPr>
            <w:r>
              <w:rPr>
                <w:rFonts w:hint="eastAsia"/>
                <w:lang w:val="en-US" w:eastAsia="zh-CN"/>
              </w:rPr>
              <w:t>13.事故废水暂存能力或拦截设施变化，导致环境风险防范能力弱化或降低的。</w:t>
            </w:r>
          </w:p>
          <w:p w14:paraId="590571ED">
            <w:pPr>
              <w:keepNext w:val="0"/>
              <w:keepLines w:val="0"/>
              <w:pageBreakBefore w:val="0"/>
              <w:kinsoku/>
              <w:wordWrap/>
              <w:overflowPunct/>
              <w:topLinePunct w:val="0"/>
              <w:autoSpaceDE/>
              <w:autoSpaceDN/>
              <w:bidi w:val="0"/>
              <w:spacing w:after="0" w:line="480" w:lineRule="exact"/>
              <w:ind w:firstLine="480" w:firstLineChars="200"/>
              <w:textAlignment w:val="auto"/>
              <w:rPr>
                <w:rFonts w:hint="default" w:cs="Times New Roman" w:eastAsiaTheme="minorEastAsia"/>
                <w:color w:val="auto"/>
                <w:sz w:val="24"/>
                <w:szCs w:val="24"/>
                <w:highlight w:val="none"/>
                <w:lang w:val="en-US" w:eastAsia="zh-CN"/>
              </w:rPr>
            </w:pPr>
            <w:r>
              <w:rPr>
                <w:rFonts w:hint="eastAsia" w:ascii="Times New Roman" w:hAnsi="Times New Roman" w:eastAsia="宋体" w:cs="Times New Roman"/>
                <w:sz w:val="24"/>
                <w:szCs w:val="24"/>
                <w:lang w:val="en-US" w:eastAsia="zh-CN"/>
              </w:rPr>
              <w:t>本项目实际建设过程中，车床、台钻、冲床、压力机均各减少1台，</w:t>
            </w:r>
            <w:r>
              <w:rPr>
                <w:rFonts w:hint="eastAsia" w:cs="Times New Roman"/>
                <w:sz w:val="24"/>
                <w:szCs w:val="24"/>
                <w:lang w:val="en-US" w:eastAsia="zh-CN"/>
              </w:rPr>
              <w:t>原辅材料用量未发生变化，</w:t>
            </w:r>
            <w:r>
              <w:rPr>
                <w:rFonts w:hint="eastAsia" w:ascii="Times New Roman" w:hAnsi="Times New Roman" w:eastAsia="宋体" w:cs="Times New Roman"/>
                <w:sz w:val="24"/>
                <w:szCs w:val="24"/>
                <w:lang w:val="en-US" w:eastAsia="zh-CN"/>
              </w:rPr>
              <w:t>不属于重大变动。</w:t>
            </w:r>
            <w:r>
              <w:rPr>
                <w:rFonts w:hint="eastAsia" w:cs="Times New Roman" w:eastAsiaTheme="minorEastAsia"/>
                <w:color w:val="auto"/>
                <w:sz w:val="24"/>
                <w:szCs w:val="24"/>
                <w:highlight w:val="none"/>
                <w:lang w:val="en-US" w:eastAsia="zh-CN"/>
              </w:rPr>
              <w:t>综上所示，本项目不属于《污染影响类建设项目重大变动清单》（试行）中所列情形，不属于重大变动，</w:t>
            </w:r>
            <w:r>
              <w:rPr>
                <w:rFonts w:hint="eastAsia" w:ascii="Times New Roman" w:hAnsi="Times New Roman" w:eastAsia="宋体" w:cs="Times New Roman"/>
                <w:color w:val="auto"/>
                <w:sz w:val="24"/>
                <w:szCs w:val="24"/>
                <w:highlight w:val="none"/>
                <w:lang w:val="en-US" w:eastAsia="zh-CN"/>
              </w:rPr>
              <w:t>满足</w:t>
            </w:r>
            <w:r>
              <w:rPr>
                <w:rFonts w:hint="default"/>
                <w:color w:val="auto"/>
                <w:highlight w:val="none"/>
                <w:lang w:val="en-US" w:eastAsia="zh-CN"/>
              </w:rPr>
              <w:t>《污染影响类建设项目重大变动清单》（环办环评函〔2020〕688号）</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《环境影响评价法》</w:t>
            </w:r>
            <w:r>
              <w:rPr>
                <w:rFonts w:hint="eastAsia" w:ascii="Times New Roman" w:hAnsi="Times New Roman" w:eastAsia="宋体" w:cs="Times New Roman"/>
                <w:color w:val="auto"/>
                <w:sz w:val="24"/>
                <w:szCs w:val="24"/>
                <w:highlight w:val="none"/>
                <w:lang w:val="en-US" w:eastAsia="zh-CN"/>
              </w:rPr>
              <w:t>及</w:t>
            </w:r>
            <w:r>
              <w:rPr>
                <w:rFonts w:hint="default" w:ascii="Times New Roman" w:hAnsi="Times New Roman" w:eastAsia="宋体" w:cs="Times New Roman"/>
                <w:color w:val="auto"/>
                <w:sz w:val="24"/>
                <w:szCs w:val="24"/>
                <w:highlight w:val="none"/>
                <w:lang w:val="en-US" w:eastAsia="zh-CN"/>
              </w:rPr>
              <w:t>《建设项目环境保护管理条例》有关规定</w:t>
            </w:r>
            <w:r>
              <w:rPr>
                <w:rFonts w:hint="eastAsia" w:ascii="Times New Roman" w:hAnsi="Times New Roman" w:eastAsia="宋体" w:cs="Times New Roman"/>
                <w:color w:val="auto"/>
                <w:sz w:val="24"/>
                <w:szCs w:val="24"/>
                <w:highlight w:val="none"/>
                <w:lang w:val="en-US" w:eastAsia="zh-CN"/>
              </w:rPr>
              <w:t>，可</w:t>
            </w:r>
            <w:r>
              <w:rPr>
                <w:rFonts w:hint="default" w:ascii="Times New Roman" w:hAnsi="Times New Roman" w:eastAsia="宋体" w:cs="Times New Roman"/>
                <w:color w:val="auto"/>
                <w:sz w:val="24"/>
                <w:szCs w:val="24"/>
                <w:highlight w:val="none"/>
                <w:lang w:val="en-US" w:eastAsia="zh-CN"/>
              </w:rPr>
              <w:t>纳入竣工环境保护验收管理</w:t>
            </w:r>
            <w:r>
              <w:rPr>
                <w:rFonts w:hint="default" w:ascii="Times New Roman" w:hAnsi="Times New Roman" w:eastAsia="宋体" w:cs="Times New Roman"/>
                <w:b w:val="0"/>
                <w:bCs/>
                <w:color w:val="auto"/>
                <w:sz w:val="24"/>
                <w:szCs w:val="24"/>
                <w:highlight w:val="none"/>
                <w:lang w:val="en-US" w:eastAsia="zh-CN"/>
              </w:rPr>
              <w:t>。</w:t>
            </w:r>
          </w:p>
          <w:p w14:paraId="1109B0C4">
            <w:pPr>
              <w:keepNext w:val="0"/>
              <w:keepLines w:val="0"/>
              <w:pageBreakBefore w:val="0"/>
              <w:widowControl/>
              <w:numPr>
                <w:ilvl w:val="0"/>
                <w:numId w:val="0"/>
              </w:numPr>
              <w:kinsoku/>
              <w:wordWrap/>
              <w:overflowPunct/>
              <w:topLinePunct w:val="0"/>
              <w:autoSpaceDE/>
              <w:autoSpaceDN/>
              <w:bidi w:val="0"/>
              <w:adjustRightInd w:val="0"/>
              <w:snapToGrid w:val="0"/>
              <w:spacing w:after="0" w:line="520" w:lineRule="exact"/>
              <w:jc w:val="left"/>
              <w:textAlignment w:val="auto"/>
              <w:outlineLvl w:val="9"/>
              <w:rPr>
                <w:rFonts w:hint="eastAsia" w:cs="Times New Roman"/>
                <w:color w:val="000000" w:themeColor="text1"/>
                <w:lang w:val="en-US" w:eastAsia="zh-CN"/>
                <w14:textFill>
                  <w14:solidFill>
                    <w14:schemeClr w14:val="tx1"/>
                  </w14:solidFill>
                </w14:textFill>
              </w:rPr>
            </w:pPr>
          </w:p>
          <w:p w14:paraId="0C82C5FA">
            <w:pPr>
              <w:keepNext w:val="0"/>
              <w:keepLines w:val="0"/>
              <w:pageBreakBefore w:val="0"/>
              <w:widowControl/>
              <w:numPr>
                <w:ilvl w:val="0"/>
                <w:numId w:val="0"/>
              </w:numPr>
              <w:kinsoku/>
              <w:wordWrap/>
              <w:overflowPunct/>
              <w:topLinePunct w:val="0"/>
              <w:autoSpaceDE/>
              <w:autoSpaceDN/>
              <w:bidi w:val="0"/>
              <w:adjustRightInd w:val="0"/>
              <w:snapToGrid w:val="0"/>
              <w:spacing w:after="0" w:line="520" w:lineRule="exact"/>
              <w:jc w:val="left"/>
              <w:textAlignment w:val="auto"/>
              <w:outlineLvl w:val="9"/>
              <w:rPr>
                <w:rFonts w:hint="eastAsia" w:cs="Times New Roman"/>
                <w:color w:val="000000" w:themeColor="text1"/>
                <w:lang w:val="en-US" w:eastAsia="zh-CN"/>
                <w14:textFill>
                  <w14:solidFill>
                    <w14:schemeClr w14:val="tx1"/>
                  </w14:solidFill>
                </w14:textFill>
              </w:rPr>
            </w:pPr>
          </w:p>
          <w:p w14:paraId="5AE6660E">
            <w:pPr>
              <w:keepNext w:val="0"/>
              <w:keepLines w:val="0"/>
              <w:pageBreakBefore w:val="0"/>
              <w:widowControl/>
              <w:numPr>
                <w:ilvl w:val="0"/>
                <w:numId w:val="0"/>
              </w:numPr>
              <w:kinsoku/>
              <w:wordWrap/>
              <w:overflowPunct/>
              <w:topLinePunct w:val="0"/>
              <w:autoSpaceDE/>
              <w:autoSpaceDN/>
              <w:bidi w:val="0"/>
              <w:adjustRightInd w:val="0"/>
              <w:snapToGrid w:val="0"/>
              <w:spacing w:after="0" w:line="520" w:lineRule="exact"/>
              <w:jc w:val="left"/>
              <w:textAlignment w:val="auto"/>
              <w:outlineLvl w:val="9"/>
              <w:rPr>
                <w:rFonts w:hint="eastAsia" w:cs="Times New Roman"/>
                <w:color w:val="000000" w:themeColor="text1"/>
                <w:lang w:val="en-US" w:eastAsia="zh-CN"/>
                <w14:textFill>
                  <w14:solidFill>
                    <w14:schemeClr w14:val="tx1"/>
                  </w14:solidFill>
                </w14:textFill>
              </w:rPr>
            </w:pPr>
          </w:p>
          <w:p w14:paraId="686D64D1">
            <w:pPr>
              <w:keepNext w:val="0"/>
              <w:keepLines w:val="0"/>
              <w:pageBreakBefore w:val="0"/>
              <w:widowControl/>
              <w:numPr>
                <w:ilvl w:val="0"/>
                <w:numId w:val="0"/>
              </w:numPr>
              <w:kinsoku/>
              <w:wordWrap/>
              <w:overflowPunct/>
              <w:topLinePunct w:val="0"/>
              <w:autoSpaceDE/>
              <w:autoSpaceDN/>
              <w:bidi w:val="0"/>
              <w:adjustRightInd w:val="0"/>
              <w:snapToGrid w:val="0"/>
              <w:spacing w:after="0" w:line="520" w:lineRule="exact"/>
              <w:jc w:val="left"/>
              <w:textAlignment w:val="auto"/>
              <w:outlineLvl w:val="9"/>
              <w:rPr>
                <w:rFonts w:hint="eastAsia" w:cs="Times New Roman"/>
                <w:color w:val="000000" w:themeColor="text1"/>
                <w:lang w:val="en-US" w:eastAsia="zh-CN"/>
                <w14:textFill>
                  <w14:solidFill>
                    <w14:schemeClr w14:val="tx1"/>
                  </w14:solidFill>
                </w14:textFill>
              </w:rPr>
            </w:pPr>
          </w:p>
          <w:p w14:paraId="6327BCB8">
            <w:pPr>
              <w:keepNext w:val="0"/>
              <w:keepLines w:val="0"/>
              <w:pageBreakBefore w:val="0"/>
              <w:widowControl/>
              <w:numPr>
                <w:ilvl w:val="0"/>
                <w:numId w:val="0"/>
              </w:numPr>
              <w:kinsoku/>
              <w:wordWrap/>
              <w:overflowPunct/>
              <w:topLinePunct w:val="0"/>
              <w:autoSpaceDE/>
              <w:autoSpaceDN/>
              <w:bidi w:val="0"/>
              <w:adjustRightInd w:val="0"/>
              <w:snapToGrid w:val="0"/>
              <w:spacing w:after="0" w:line="520" w:lineRule="exact"/>
              <w:jc w:val="left"/>
              <w:textAlignment w:val="auto"/>
              <w:outlineLvl w:val="9"/>
              <w:rPr>
                <w:rFonts w:hint="eastAsia" w:cs="Times New Roman"/>
                <w:color w:val="000000" w:themeColor="text1"/>
                <w:lang w:val="en-US" w:eastAsia="zh-CN"/>
                <w14:textFill>
                  <w14:solidFill>
                    <w14:schemeClr w14:val="tx1"/>
                  </w14:solidFill>
                </w14:textFill>
              </w:rPr>
            </w:pPr>
          </w:p>
          <w:p w14:paraId="20F31484">
            <w:pPr>
              <w:keepNext w:val="0"/>
              <w:keepLines w:val="0"/>
              <w:pageBreakBefore w:val="0"/>
              <w:widowControl/>
              <w:numPr>
                <w:ilvl w:val="0"/>
                <w:numId w:val="0"/>
              </w:numPr>
              <w:kinsoku/>
              <w:wordWrap/>
              <w:overflowPunct/>
              <w:topLinePunct w:val="0"/>
              <w:autoSpaceDE/>
              <w:autoSpaceDN/>
              <w:bidi w:val="0"/>
              <w:adjustRightInd w:val="0"/>
              <w:snapToGrid w:val="0"/>
              <w:spacing w:after="0" w:line="520" w:lineRule="exact"/>
              <w:jc w:val="left"/>
              <w:textAlignment w:val="auto"/>
              <w:outlineLvl w:val="9"/>
              <w:rPr>
                <w:rFonts w:hint="eastAsia" w:cs="Times New Roman"/>
                <w:color w:val="000000" w:themeColor="text1"/>
                <w:lang w:val="en-US" w:eastAsia="zh-CN"/>
                <w14:textFill>
                  <w14:solidFill>
                    <w14:schemeClr w14:val="tx1"/>
                  </w14:solidFill>
                </w14:textFill>
              </w:rPr>
            </w:pPr>
          </w:p>
          <w:p w14:paraId="3E01E2FF">
            <w:pPr>
              <w:keepNext w:val="0"/>
              <w:keepLines w:val="0"/>
              <w:pageBreakBefore w:val="0"/>
              <w:widowControl/>
              <w:numPr>
                <w:ilvl w:val="0"/>
                <w:numId w:val="0"/>
              </w:numPr>
              <w:kinsoku/>
              <w:wordWrap/>
              <w:overflowPunct/>
              <w:topLinePunct w:val="0"/>
              <w:autoSpaceDE/>
              <w:autoSpaceDN/>
              <w:bidi w:val="0"/>
              <w:adjustRightInd w:val="0"/>
              <w:snapToGrid w:val="0"/>
              <w:spacing w:after="0" w:line="520" w:lineRule="exact"/>
              <w:jc w:val="left"/>
              <w:textAlignment w:val="auto"/>
              <w:outlineLvl w:val="9"/>
              <w:rPr>
                <w:rFonts w:hint="eastAsia" w:cs="Times New Roman"/>
                <w:color w:val="000000" w:themeColor="text1"/>
                <w:lang w:val="en-US" w:eastAsia="zh-CN"/>
                <w14:textFill>
                  <w14:solidFill>
                    <w14:schemeClr w14:val="tx1"/>
                  </w14:solidFill>
                </w14:textFill>
              </w:rPr>
            </w:pPr>
          </w:p>
          <w:p w14:paraId="04E7DBA1">
            <w:pPr>
              <w:keepNext w:val="0"/>
              <w:keepLines w:val="0"/>
              <w:pageBreakBefore w:val="0"/>
              <w:widowControl/>
              <w:numPr>
                <w:ilvl w:val="0"/>
                <w:numId w:val="0"/>
              </w:numPr>
              <w:kinsoku/>
              <w:wordWrap/>
              <w:overflowPunct/>
              <w:topLinePunct w:val="0"/>
              <w:autoSpaceDE/>
              <w:autoSpaceDN/>
              <w:bidi w:val="0"/>
              <w:adjustRightInd w:val="0"/>
              <w:snapToGrid w:val="0"/>
              <w:spacing w:after="0" w:line="520" w:lineRule="exact"/>
              <w:jc w:val="left"/>
              <w:textAlignment w:val="auto"/>
              <w:outlineLvl w:val="9"/>
              <w:rPr>
                <w:rFonts w:hint="eastAsia" w:cs="Times New Roman"/>
                <w:color w:val="000000" w:themeColor="text1"/>
                <w:lang w:val="en-US" w:eastAsia="zh-CN"/>
                <w14:textFill>
                  <w14:solidFill>
                    <w14:schemeClr w14:val="tx1"/>
                  </w14:solidFill>
                </w14:textFill>
              </w:rPr>
            </w:pPr>
          </w:p>
          <w:p w14:paraId="6D574B10">
            <w:pPr>
              <w:keepNext w:val="0"/>
              <w:keepLines w:val="0"/>
              <w:pageBreakBefore w:val="0"/>
              <w:widowControl/>
              <w:numPr>
                <w:ilvl w:val="0"/>
                <w:numId w:val="0"/>
              </w:numPr>
              <w:kinsoku/>
              <w:wordWrap/>
              <w:overflowPunct/>
              <w:topLinePunct w:val="0"/>
              <w:autoSpaceDE/>
              <w:autoSpaceDN/>
              <w:bidi w:val="0"/>
              <w:adjustRightInd w:val="0"/>
              <w:snapToGrid w:val="0"/>
              <w:spacing w:after="0" w:line="520" w:lineRule="exact"/>
              <w:jc w:val="left"/>
              <w:textAlignment w:val="auto"/>
              <w:outlineLvl w:val="9"/>
              <w:rPr>
                <w:rFonts w:hint="default" w:cs="Times New Roman"/>
                <w:color w:val="000000" w:themeColor="text1"/>
                <w:lang w:val="en-US" w:eastAsia="zh-CN"/>
                <w14:textFill>
                  <w14:solidFill>
                    <w14:schemeClr w14:val="tx1"/>
                  </w14:solidFill>
                </w14:textFill>
              </w:rPr>
            </w:pPr>
          </w:p>
        </w:tc>
      </w:tr>
    </w:tbl>
    <w:p w14:paraId="3133827D">
      <w:pPr>
        <w:pStyle w:val="8"/>
        <w:keepNext w:val="0"/>
        <w:keepLines w:val="0"/>
        <w:pageBreakBefore w:val="0"/>
        <w:widowControl/>
        <w:kinsoku/>
        <w:wordWrap/>
        <w:overflowPunct/>
        <w:topLinePunct w:val="0"/>
        <w:autoSpaceDE/>
        <w:autoSpaceDN/>
        <w:bidi w:val="0"/>
        <w:adjustRightInd w:val="0"/>
        <w:snapToGrid w:val="0"/>
        <w:spacing w:after="0" w:line="520" w:lineRule="exact"/>
        <w:textAlignment w:val="auto"/>
        <w:outlineLvl w:val="9"/>
        <w:rPr>
          <w:rFonts w:hint="default" w:ascii="Times New Roman" w:hAnsi="Times New Roman" w:cs="Times New Roman" w:eastAsiaTheme="minorEastAsia"/>
          <w:b/>
          <w:color w:val="000000" w:themeColor="text1"/>
          <w:sz w:val="32"/>
          <w:szCs w:val="32"/>
          <w:lang w:val="en-US" w:eastAsia="zh-CN" w:bidi="ar-SA"/>
          <w14:textFill>
            <w14:solidFill>
              <w14:schemeClr w14:val="tx1"/>
            </w14:solidFill>
          </w14:textFill>
        </w:rPr>
      </w:pPr>
      <w:r>
        <w:rPr>
          <w:rFonts w:hint="default" w:ascii="Times New Roman" w:hAnsi="Times New Roman" w:cs="Times New Roman" w:eastAsiaTheme="minorEastAsia"/>
          <w:b/>
          <w:color w:val="000000" w:themeColor="text1"/>
          <w:sz w:val="32"/>
          <w:szCs w:val="32"/>
          <w:lang w:val="en-US" w:eastAsia="zh-CN" w:bidi="ar-SA"/>
          <w14:textFill>
            <w14:solidFill>
              <w14:schemeClr w14:val="tx1"/>
            </w14:solidFill>
          </w14:textFill>
        </w:rPr>
        <w:t>表三</w:t>
      </w:r>
    </w:p>
    <w:tbl>
      <w:tblPr>
        <w:tblStyle w:val="20"/>
        <w:tblW w:w="89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46"/>
      </w:tblGrid>
      <w:tr w14:paraId="27039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46" w:hRule="atLeast"/>
          <w:jc w:val="center"/>
        </w:trPr>
        <w:tc>
          <w:tcPr>
            <w:tcW w:w="8946" w:type="dxa"/>
            <w:vAlign w:val="center"/>
          </w:tcPr>
          <w:p w14:paraId="5AB37D99">
            <w:pPr>
              <w:keepNext w:val="0"/>
              <w:keepLines w:val="0"/>
              <w:pageBreakBefore w:val="0"/>
              <w:widowControl/>
              <w:kinsoku/>
              <w:wordWrap/>
              <w:overflowPunct/>
              <w:topLinePunct w:val="0"/>
              <w:autoSpaceDE/>
              <w:autoSpaceDN/>
              <w:bidi w:val="0"/>
              <w:adjustRightInd w:val="0"/>
              <w:snapToGrid w:val="0"/>
              <w:spacing w:after="0" w:line="480" w:lineRule="exact"/>
              <w:textAlignment w:val="auto"/>
              <w:outlineLvl w:val="9"/>
              <w:rPr>
                <w:rFonts w:hint="default" w:ascii="Times New Roman" w:hAnsi="Times New Roman" w:cs="Times New Roman" w:eastAsiaTheme="minorEastAsia"/>
                <w:color w:val="000000" w:themeColor="text1"/>
                <w:sz w:val="24"/>
                <w:szCs w:val="24"/>
                <w14:textFill>
                  <w14:solidFill>
                    <w14:schemeClr w14:val="tx1"/>
                  </w14:solidFill>
                </w14:textFill>
              </w:rPr>
            </w:pPr>
            <w:r>
              <w:rPr>
                <w:rFonts w:hint="default" w:ascii="Times New Roman" w:hAnsi="Times New Roman" w:eastAsia="宋体" w:cs="Times New Roman"/>
                <w:b/>
                <w:bCs/>
                <w:color w:val="000000" w:themeColor="text1"/>
                <w:sz w:val="24"/>
                <w:szCs w:val="24"/>
                <w:lang w:val="en-US" w:eastAsia="zh-CN" w:bidi="ar-SA"/>
                <w14:textFill>
                  <w14:solidFill>
                    <w14:schemeClr w14:val="tx1"/>
                  </w14:solidFill>
                </w14:textFill>
              </w:rPr>
              <w:t>主要污染源、污染物处理和排放</w:t>
            </w:r>
            <w:r>
              <w:rPr>
                <w:rFonts w:hint="default" w:ascii="Times New Roman" w:hAnsi="Times New Roman" w:cs="Times New Roman"/>
                <w:b/>
                <w:bCs/>
                <w:color w:val="000000" w:themeColor="text1"/>
                <w:sz w:val="24"/>
                <w:szCs w:val="24"/>
                <w:lang w:val="en-US" w:eastAsia="zh-CN" w:bidi="ar-SA"/>
                <w14:textFill>
                  <w14:solidFill>
                    <w14:schemeClr w14:val="tx1"/>
                  </w14:solidFill>
                </w14:textFill>
              </w:rPr>
              <w:t>：</w:t>
            </w:r>
          </w:p>
          <w:p w14:paraId="10A60430">
            <w:pPr>
              <w:pStyle w:val="6"/>
              <w:keepNext w:val="0"/>
              <w:keepLines w:val="0"/>
              <w:pageBreakBefore w:val="0"/>
              <w:widowControl/>
              <w:kinsoku/>
              <w:wordWrap/>
              <w:overflowPunct/>
              <w:topLinePunct w:val="0"/>
              <w:autoSpaceDE/>
              <w:autoSpaceDN/>
              <w:bidi w:val="0"/>
              <w:adjustRightInd w:val="0"/>
              <w:snapToGrid w:val="0"/>
              <w:spacing w:after="0" w:line="480" w:lineRule="exact"/>
              <w:ind w:firstLine="482" w:firstLineChars="200"/>
              <w:textAlignment w:val="baseline"/>
              <w:outlineLvl w:val="9"/>
              <w:rPr>
                <w:rFonts w:hint="default" w:ascii="Times New Roman" w:hAnsi="Times New Roman" w:cs="Times New Roman" w:eastAsiaTheme="minorEastAsia"/>
                <w:b/>
                <w:color w:val="000000" w:themeColor="text1"/>
                <w:sz w:val="24"/>
                <w:szCs w:val="24"/>
                <w14:textFill>
                  <w14:solidFill>
                    <w14:schemeClr w14:val="tx1"/>
                  </w14:solidFill>
                </w14:textFill>
              </w:rPr>
            </w:pPr>
            <w:r>
              <w:rPr>
                <w:rFonts w:hint="default" w:ascii="Times New Roman" w:hAnsi="Times New Roman" w:cs="Times New Roman" w:eastAsiaTheme="minorEastAsia"/>
                <w:b/>
                <w:color w:val="000000" w:themeColor="text1"/>
                <w:sz w:val="24"/>
                <w:szCs w:val="24"/>
                <w14:textFill>
                  <w14:solidFill>
                    <w14:schemeClr w14:val="tx1"/>
                  </w14:solidFill>
                </w14:textFill>
              </w:rPr>
              <w:t>1、废气</w:t>
            </w:r>
          </w:p>
          <w:p w14:paraId="5D3B4B45">
            <w:pPr>
              <w:keepNext w:val="0"/>
              <w:keepLines w:val="0"/>
              <w:pageBreakBefore w:val="0"/>
              <w:widowControl/>
              <w:kinsoku/>
              <w:wordWrap/>
              <w:overflowPunct/>
              <w:topLinePunct w:val="0"/>
              <w:autoSpaceDE/>
              <w:autoSpaceDN/>
              <w:bidi w:val="0"/>
              <w:adjustRightInd w:val="0"/>
              <w:snapToGrid w:val="0"/>
              <w:spacing w:after="0" w:line="480" w:lineRule="exact"/>
              <w:ind w:firstLine="480" w:firstLineChars="200"/>
              <w:textAlignment w:val="auto"/>
              <w:outlineLvl w:val="9"/>
              <w:rPr>
                <w:rFonts w:hint="default" w:ascii="Times New Roman" w:hAnsi="Times New Roman" w:cs="Times New Roman" w:eastAsiaTheme="minorEastAsia"/>
                <w:color w:val="000000" w:themeColor="text1"/>
                <w:sz w:val="24"/>
                <w:szCs w:val="24"/>
                <w:lang w:eastAsia="zh-CN"/>
                <w14:textFill>
                  <w14:solidFill>
                    <w14:schemeClr w14:val="tx1"/>
                  </w14:solidFill>
                </w14:textFill>
              </w:rPr>
            </w:pPr>
            <w:r>
              <w:rPr>
                <w:rFonts w:hint="default" w:ascii="Times New Roman" w:hAnsi="Times New Roman" w:cs="Times New Roman" w:eastAsiaTheme="minorEastAsia"/>
                <w:color w:val="000000" w:themeColor="text1"/>
                <w:sz w:val="24"/>
                <w:szCs w:val="24"/>
                <w:lang w:eastAsia="zh-CN"/>
                <w14:textFill>
                  <w14:solidFill>
                    <w14:schemeClr w14:val="tx1"/>
                  </w14:solidFill>
                </w14:textFill>
              </w:rPr>
              <w:t>本项目</w:t>
            </w:r>
            <w:r>
              <w:rPr>
                <w:rFonts w:hint="eastAsia" w:cs="Times New Roman" w:eastAsiaTheme="minorEastAsia"/>
                <w:color w:val="000000" w:themeColor="text1"/>
                <w:sz w:val="24"/>
                <w:szCs w:val="24"/>
                <w:lang w:val="en-US" w:eastAsia="zh-CN"/>
                <w14:textFill>
                  <w14:solidFill>
                    <w14:schemeClr w14:val="tx1"/>
                  </w14:solidFill>
                </w14:textFill>
              </w:rPr>
              <w:t>的</w:t>
            </w:r>
            <w:r>
              <w:rPr>
                <w:rFonts w:hint="default" w:ascii="Times New Roman" w:hAnsi="Times New Roman" w:cs="Times New Roman" w:eastAsiaTheme="minorEastAsia"/>
                <w:color w:val="000000" w:themeColor="text1"/>
                <w:sz w:val="24"/>
                <w:szCs w:val="24"/>
                <w:lang w:eastAsia="zh-CN"/>
                <w14:textFill>
                  <w14:solidFill>
                    <w14:schemeClr w14:val="tx1"/>
                  </w14:solidFill>
                </w14:textFill>
              </w:rPr>
              <w:t>废气来源主要为</w:t>
            </w:r>
            <w:r>
              <w:rPr>
                <w:rFonts w:hint="eastAsia" w:ascii="Times New Roman" w:hAnsi="Times New Roman" w:cs="Times New Roman" w:eastAsiaTheme="minorEastAsia"/>
                <w:color w:val="000000" w:themeColor="text1"/>
                <w:sz w:val="24"/>
                <w:szCs w:val="24"/>
                <w:lang w:eastAsia="zh-CN"/>
                <w14:textFill>
                  <w14:solidFill>
                    <w14:schemeClr w14:val="tx1"/>
                  </w14:solidFill>
                </w14:textFill>
              </w:rPr>
              <w:t>生产</w:t>
            </w:r>
            <w:r>
              <w:rPr>
                <w:rFonts w:hint="default" w:ascii="Times New Roman" w:hAnsi="Times New Roman" w:cs="Times New Roman" w:eastAsiaTheme="minorEastAsia"/>
                <w:color w:val="000000" w:themeColor="text1"/>
                <w:sz w:val="24"/>
                <w:szCs w:val="24"/>
                <w:lang w:eastAsia="zh-CN"/>
                <w14:textFill>
                  <w14:solidFill>
                    <w14:schemeClr w14:val="tx1"/>
                  </w14:solidFill>
                </w14:textFill>
              </w:rPr>
              <w:t>过程产生的废气，详见下表。</w:t>
            </w:r>
          </w:p>
          <w:p w14:paraId="3592AA01">
            <w:pPr>
              <w:keepNext w:val="0"/>
              <w:keepLines w:val="0"/>
              <w:pageBreakBefore w:val="0"/>
              <w:widowControl/>
              <w:kinsoku/>
              <w:wordWrap/>
              <w:overflowPunct/>
              <w:topLinePunct w:val="0"/>
              <w:autoSpaceDE/>
              <w:autoSpaceDN/>
              <w:bidi w:val="0"/>
              <w:adjustRightInd w:val="0"/>
              <w:snapToGrid w:val="0"/>
              <w:spacing w:after="0" w:line="480" w:lineRule="exact"/>
              <w:jc w:val="center"/>
              <w:textAlignment w:val="auto"/>
              <w:outlineLvl w:val="9"/>
              <w:rPr>
                <w:rFonts w:hint="default" w:ascii="Times New Roman" w:hAnsi="Times New Roman" w:cs="Times New Roman" w:eastAsiaTheme="minorEastAsia"/>
                <w:b/>
                <w:bCs/>
                <w:color w:val="auto"/>
                <w:kern w:val="2"/>
                <w:sz w:val="24"/>
                <w:szCs w:val="24"/>
                <w:lang w:val="en-US" w:eastAsia="zh-CN" w:bidi="ar-SA"/>
              </w:rPr>
            </w:pPr>
            <w:r>
              <w:rPr>
                <w:rFonts w:hint="default" w:ascii="Times New Roman" w:hAnsi="Times New Roman" w:cs="Times New Roman" w:eastAsiaTheme="minorEastAsia"/>
                <w:b/>
                <w:bCs/>
                <w:color w:val="auto"/>
                <w:kern w:val="2"/>
                <w:sz w:val="24"/>
                <w:szCs w:val="24"/>
                <w:lang w:val="en-US" w:eastAsia="zh-CN" w:bidi="ar-SA"/>
              </w:rPr>
              <w:t>表</w:t>
            </w:r>
            <w:r>
              <w:rPr>
                <w:rFonts w:hint="eastAsia" w:cs="Times New Roman" w:eastAsiaTheme="minorEastAsia"/>
                <w:b/>
                <w:bCs/>
                <w:color w:val="auto"/>
                <w:kern w:val="2"/>
                <w:sz w:val="24"/>
                <w:szCs w:val="24"/>
                <w:lang w:val="en-US" w:eastAsia="zh-CN" w:bidi="ar-SA"/>
              </w:rPr>
              <w:t xml:space="preserve">8  </w:t>
            </w:r>
            <w:r>
              <w:rPr>
                <w:rFonts w:hint="eastAsia" w:ascii="Times New Roman" w:hAnsi="Times New Roman" w:cs="Times New Roman" w:eastAsiaTheme="minorEastAsia"/>
                <w:b/>
                <w:bCs/>
                <w:color w:val="auto"/>
                <w:kern w:val="2"/>
                <w:sz w:val="24"/>
                <w:szCs w:val="24"/>
                <w:lang w:val="en-US" w:eastAsia="zh-CN" w:bidi="ar-SA"/>
              </w:rPr>
              <w:t xml:space="preserve">  </w:t>
            </w:r>
            <w:r>
              <w:rPr>
                <w:rFonts w:hint="default" w:ascii="Times New Roman" w:hAnsi="Times New Roman" w:cs="Times New Roman" w:eastAsiaTheme="minorEastAsia"/>
                <w:b/>
                <w:bCs/>
                <w:color w:val="auto"/>
                <w:kern w:val="2"/>
                <w:sz w:val="24"/>
                <w:szCs w:val="24"/>
                <w:lang w:val="en-US" w:eastAsia="zh-CN" w:bidi="ar-SA"/>
              </w:rPr>
              <w:t>本项目废气污染物情况一览表</w:t>
            </w:r>
          </w:p>
          <w:tbl>
            <w:tblPr>
              <w:tblStyle w:val="21"/>
              <w:tblW w:w="8720"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610"/>
              <w:gridCol w:w="2096"/>
              <w:gridCol w:w="3692"/>
              <w:gridCol w:w="1322"/>
            </w:tblGrid>
            <w:tr w14:paraId="28A74F6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10" w:type="dxa"/>
                  <w:tcBorders>
                    <w:tl2br w:val="nil"/>
                    <w:tr2bl w:val="nil"/>
                  </w:tcBorders>
                  <w:vAlign w:val="center"/>
                </w:tcPr>
                <w:p w14:paraId="5560C610">
                  <w:pPr>
                    <w:pStyle w:val="5"/>
                    <w:keepNext/>
                    <w:keepLines/>
                    <w:pageBreakBefore w:val="0"/>
                    <w:widowControl w:val="0"/>
                    <w:kinsoku/>
                    <w:wordWrap/>
                    <w:overflowPunct/>
                    <w:topLinePunct w:val="0"/>
                    <w:autoSpaceDE/>
                    <w:autoSpaceDN/>
                    <w:bidi w:val="0"/>
                    <w:adjustRightInd w:val="0"/>
                    <w:snapToGrid w:val="0"/>
                    <w:spacing w:before="0" w:beforeLines="0" w:after="0" w:afterLines="0" w:line="240" w:lineRule="auto"/>
                    <w:jc w:val="center"/>
                    <w:textAlignment w:val="auto"/>
                    <w:outlineLvl w:val="3"/>
                    <w:rPr>
                      <w:rFonts w:hint="default" w:ascii="Times New Roman" w:hAnsi="Times New Roman" w:cs="Times New Roman" w:eastAsiaTheme="minorEastAsia"/>
                      <w:b/>
                      <w:bCs/>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eastAsiaTheme="minorEastAsia"/>
                      <w:b/>
                      <w:bCs/>
                      <w:color w:val="000000" w:themeColor="text1"/>
                      <w:kern w:val="2"/>
                      <w:sz w:val="21"/>
                      <w:szCs w:val="21"/>
                      <w:lang w:val="en-US" w:eastAsia="zh-CN" w:bidi="ar-SA"/>
                      <w14:textFill>
                        <w14:solidFill>
                          <w14:schemeClr w14:val="tx1"/>
                        </w14:solidFill>
                      </w14:textFill>
                    </w:rPr>
                    <w:t>来源</w:t>
                  </w:r>
                </w:p>
              </w:tc>
              <w:tc>
                <w:tcPr>
                  <w:tcW w:w="2096" w:type="dxa"/>
                  <w:tcBorders>
                    <w:tl2br w:val="nil"/>
                    <w:tr2bl w:val="nil"/>
                  </w:tcBorders>
                  <w:vAlign w:val="center"/>
                </w:tcPr>
                <w:p w14:paraId="43FB5C05">
                  <w:pPr>
                    <w:pStyle w:val="5"/>
                    <w:keepNext/>
                    <w:keepLines/>
                    <w:pageBreakBefore w:val="0"/>
                    <w:widowControl w:val="0"/>
                    <w:kinsoku/>
                    <w:wordWrap/>
                    <w:overflowPunct/>
                    <w:topLinePunct w:val="0"/>
                    <w:autoSpaceDE/>
                    <w:autoSpaceDN/>
                    <w:bidi w:val="0"/>
                    <w:adjustRightInd w:val="0"/>
                    <w:snapToGrid w:val="0"/>
                    <w:spacing w:before="0" w:beforeLines="0" w:after="0" w:afterLines="0" w:line="240" w:lineRule="auto"/>
                    <w:jc w:val="center"/>
                    <w:textAlignment w:val="auto"/>
                    <w:outlineLvl w:val="3"/>
                    <w:rPr>
                      <w:rFonts w:hint="default" w:ascii="Times New Roman" w:hAnsi="Times New Roman" w:cs="Times New Roman" w:eastAsiaTheme="minorEastAsia"/>
                      <w:b/>
                      <w:bCs/>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eastAsiaTheme="minorEastAsia"/>
                      <w:b/>
                      <w:bCs/>
                      <w:color w:val="000000" w:themeColor="text1"/>
                      <w:kern w:val="2"/>
                      <w:sz w:val="21"/>
                      <w:szCs w:val="21"/>
                      <w:lang w:val="en-US" w:eastAsia="zh-CN" w:bidi="ar-SA"/>
                      <w14:textFill>
                        <w14:solidFill>
                          <w14:schemeClr w14:val="tx1"/>
                        </w14:solidFill>
                      </w14:textFill>
                    </w:rPr>
                    <w:t>污染物种类</w:t>
                  </w:r>
                </w:p>
              </w:tc>
              <w:tc>
                <w:tcPr>
                  <w:tcW w:w="3692" w:type="dxa"/>
                  <w:tcBorders>
                    <w:tl2br w:val="nil"/>
                    <w:tr2bl w:val="nil"/>
                  </w:tcBorders>
                  <w:vAlign w:val="center"/>
                </w:tcPr>
                <w:p w14:paraId="437EB5FE">
                  <w:pPr>
                    <w:pStyle w:val="5"/>
                    <w:keepNext/>
                    <w:keepLines/>
                    <w:pageBreakBefore w:val="0"/>
                    <w:widowControl w:val="0"/>
                    <w:kinsoku/>
                    <w:wordWrap/>
                    <w:overflowPunct/>
                    <w:topLinePunct w:val="0"/>
                    <w:autoSpaceDE/>
                    <w:autoSpaceDN/>
                    <w:bidi w:val="0"/>
                    <w:adjustRightInd w:val="0"/>
                    <w:snapToGrid w:val="0"/>
                    <w:spacing w:before="0" w:beforeLines="0" w:after="0" w:afterLines="0" w:line="240" w:lineRule="auto"/>
                    <w:jc w:val="center"/>
                    <w:textAlignment w:val="auto"/>
                    <w:outlineLvl w:val="3"/>
                    <w:rPr>
                      <w:rFonts w:hint="default" w:ascii="Times New Roman" w:hAnsi="Times New Roman" w:cs="Times New Roman" w:eastAsiaTheme="minorEastAsia"/>
                      <w:b/>
                      <w:bCs/>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eastAsiaTheme="minorEastAsia"/>
                      <w:b/>
                      <w:bCs/>
                      <w:color w:val="000000" w:themeColor="text1"/>
                      <w:kern w:val="2"/>
                      <w:sz w:val="21"/>
                      <w:szCs w:val="21"/>
                      <w:lang w:val="en-US" w:eastAsia="zh-CN" w:bidi="ar-SA"/>
                      <w14:textFill>
                        <w14:solidFill>
                          <w14:schemeClr w14:val="tx1"/>
                        </w14:solidFill>
                      </w14:textFill>
                    </w:rPr>
                    <w:t>治理措施</w:t>
                  </w:r>
                </w:p>
              </w:tc>
              <w:tc>
                <w:tcPr>
                  <w:tcW w:w="1322" w:type="dxa"/>
                  <w:tcBorders>
                    <w:tl2br w:val="nil"/>
                    <w:tr2bl w:val="nil"/>
                  </w:tcBorders>
                  <w:vAlign w:val="center"/>
                </w:tcPr>
                <w:p w14:paraId="2B51F704">
                  <w:pPr>
                    <w:pStyle w:val="5"/>
                    <w:keepNext/>
                    <w:keepLines/>
                    <w:pageBreakBefore w:val="0"/>
                    <w:widowControl w:val="0"/>
                    <w:kinsoku/>
                    <w:wordWrap/>
                    <w:overflowPunct/>
                    <w:topLinePunct w:val="0"/>
                    <w:autoSpaceDE/>
                    <w:autoSpaceDN/>
                    <w:bidi w:val="0"/>
                    <w:adjustRightInd w:val="0"/>
                    <w:snapToGrid w:val="0"/>
                    <w:spacing w:before="0" w:beforeLines="0" w:after="0" w:afterLines="0" w:line="240" w:lineRule="auto"/>
                    <w:jc w:val="center"/>
                    <w:textAlignment w:val="auto"/>
                    <w:outlineLvl w:val="3"/>
                    <w:rPr>
                      <w:rFonts w:hint="default" w:ascii="Times New Roman" w:hAnsi="Times New Roman" w:cs="Times New Roman" w:eastAsiaTheme="minorEastAsia"/>
                      <w:b/>
                      <w:bCs/>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eastAsiaTheme="minorEastAsia"/>
                      <w:b/>
                      <w:bCs/>
                      <w:color w:val="000000" w:themeColor="text1"/>
                      <w:kern w:val="2"/>
                      <w:sz w:val="21"/>
                      <w:szCs w:val="21"/>
                      <w:lang w:val="en-US" w:eastAsia="zh-CN" w:bidi="ar-SA"/>
                      <w14:textFill>
                        <w14:solidFill>
                          <w14:schemeClr w14:val="tx1"/>
                        </w14:solidFill>
                      </w14:textFill>
                    </w:rPr>
                    <w:t>排放方式</w:t>
                  </w:r>
                </w:p>
              </w:tc>
            </w:tr>
            <w:tr w14:paraId="1EC9FEE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10" w:type="dxa"/>
                  <w:tcBorders>
                    <w:tl2br w:val="nil"/>
                    <w:tr2bl w:val="nil"/>
                  </w:tcBorders>
                  <w:vAlign w:val="center"/>
                </w:tcPr>
                <w:p w14:paraId="5FAE1D7F">
                  <w:pPr>
                    <w:pStyle w:val="5"/>
                    <w:keepNext/>
                    <w:keepLines/>
                    <w:pageBreakBefore w:val="0"/>
                    <w:widowControl w:val="0"/>
                    <w:kinsoku/>
                    <w:wordWrap/>
                    <w:overflowPunct/>
                    <w:topLinePunct w:val="0"/>
                    <w:autoSpaceDE/>
                    <w:autoSpaceDN/>
                    <w:bidi w:val="0"/>
                    <w:adjustRightInd w:val="0"/>
                    <w:snapToGrid w:val="0"/>
                    <w:spacing w:before="0" w:beforeLines="0" w:after="0" w:afterLines="0" w:line="240" w:lineRule="auto"/>
                    <w:jc w:val="center"/>
                    <w:textAlignment w:val="auto"/>
                    <w:outlineLvl w:val="3"/>
                    <w:rPr>
                      <w:rFonts w:hint="default" w:ascii="Times New Roman" w:hAnsi="Times New Roman" w:cs="Times New Roman" w:eastAsiaTheme="minorEastAsia"/>
                      <w:b w:val="0"/>
                      <w:bCs w:val="0"/>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b w:val="0"/>
                      <w:bCs w:val="0"/>
                      <w:color w:val="000000"/>
                      <w:sz w:val="21"/>
                      <w:szCs w:val="21"/>
                      <w:u w:val="none"/>
                      <w:lang w:val="en-US" w:eastAsia="zh-CN"/>
                    </w:rPr>
                    <w:t>浸漆工序废气和危废间挥发废气</w:t>
                  </w:r>
                </w:p>
              </w:tc>
              <w:tc>
                <w:tcPr>
                  <w:tcW w:w="2096" w:type="dxa"/>
                  <w:tcBorders>
                    <w:tl2br w:val="nil"/>
                    <w:tr2bl w:val="nil"/>
                  </w:tcBorders>
                  <w:vAlign w:val="center"/>
                </w:tcPr>
                <w:p w14:paraId="1CFE6E24">
                  <w:pPr>
                    <w:pStyle w:val="5"/>
                    <w:keepNext/>
                    <w:keepLines/>
                    <w:pageBreakBefore w:val="0"/>
                    <w:widowControl w:val="0"/>
                    <w:kinsoku/>
                    <w:wordWrap/>
                    <w:overflowPunct/>
                    <w:topLinePunct w:val="0"/>
                    <w:autoSpaceDE/>
                    <w:autoSpaceDN/>
                    <w:bidi w:val="0"/>
                    <w:adjustRightInd w:val="0"/>
                    <w:snapToGrid w:val="0"/>
                    <w:spacing w:before="0" w:beforeLines="0" w:after="0" w:afterLines="0" w:line="240" w:lineRule="auto"/>
                    <w:jc w:val="center"/>
                    <w:textAlignment w:val="auto"/>
                    <w:outlineLvl w:val="3"/>
                    <w:rPr>
                      <w:rFonts w:hint="default" w:ascii="Times New Roman" w:hAnsi="Times New Roman" w:cs="Times New Roman" w:eastAsiaTheme="minorEastAsia"/>
                      <w:b w:val="0"/>
                      <w:bCs w:val="0"/>
                      <w:color w:val="000000" w:themeColor="text1"/>
                      <w:kern w:val="2"/>
                      <w:sz w:val="21"/>
                      <w:szCs w:val="21"/>
                      <w:lang w:val="en-US" w:eastAsia="zh-CN" w:bidi="ar-SA"/>
                      <w14:textFill>
                        <w14:solidFill>
                          <w14:schemeClr w14:val="tx1"/>
                        </w14:solidFill>
                      </w14:textFill>
                    </w:rPr>
                  </w:pPr>
                  <w:r>
                    <w:rPr>
                      <w:rFonts w:hint="eastAsia" w:cs="Times New Roman" w:eastAsiaTheme="minorEastAsia"/>
                      <w:b w:val="0"/>
                      <w:bCs w:val="0"/>
                      <w:color w:val="000000" w:themeColor="text1"/>
                      <w:kern w:val="2"/>
                      <w:sz w:val="21"/>
                      <w:szCs w:val="21"/>
                      <w:lang w:val="en-US" w:eastAsia="zh-CN" w:bidi="ar-SA"/>
                      <w14:textFill>
                        <w14:solidFill>
                          <w14:schemeClr w14:val="tx1"/>
                        </w14:solidFill>
                      </w14:textFill>
                    </w:rPr>
                    <w:t>非甲烷总烃、二甲苯</w:t>
                  </w:r>
                </w:p>
              </w:tc>
              <w:tc>
                <w:tcPr>
                  <w:tcW w:w="3692" w:type="dxa"/>
                  <w:tcBorders>
                    <w:tl2br w:val="nil"/>
                    <w:tr2bl w:val="nil"/>
                  </w:tcBorders>
                  <w:vAlign w:val="center"/>
                </w:tcPr>
                <w:p w14:paraId="38972C5E">
                  <w:pPr>
                    <w:pStyle w:val="5"/>
                    <w:keepNext/>
                    <w:keepLines/>
                    <w:pageBreakBefore w:val="0"/>
                    <w:widowControl w:val="0"/>
                    <w:kinsoku/>
                    <w:wordWrap/>
                    <w:overflowPunct/>
                    <w:topLinePunct w:val="0"/>
                    <w:autoSpaceDE/>
                    <w:autoSpaceDN/>
                    <w:bidi w:val="0"/>
                    <w:adjustRightInd w:val="0"/>
                    <w:snapToGrid w:val="0"/>
                    <w:spacing w:before="0" w:beforeLines="0" w:after="0" w:afterLines="0" w:line="240" w:lineRule="auto"/>
                    <w:jc w:val="center"/>
                    <w:textAlignment w:val="auto"/>
                    <w:outlineLvl w:val="3"/>
                    <w:rPr>
                      <w:rFonts w:hint="default" w:ascii="Times New Roman" w:hAnsi="Times New Roman" w:cs="Times New Roman" w:eastAsiaTheme="minorEastAsia"/>
                      <w:b w:val="0"/>
                      <w:bCs w:val="0"/>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eastAsiaTheme="minorEastAsia"/>
                      <w:b w:val="0"/>
                      <w:bCs w:val="0"/>
                      <w:color w:val="000000" w:themeColor="text1"/>
                      <w:kern w:val="2"/>
                      <w:sz w:val="21"/>
                      <w:szCs w:val="21"/>
                      <w:lang w:val="en-US" w:eastAsia="zh-CN" w:bidi="ar-SA"/>
                      <w14:textFill>
                        <w14:solidFill>
                          <w14:schemeClr w14:val="tx1"/>
                        </w14:solidFill>
                      </w14:textFill>
                    </w:rPr>
                    <w:t>活性炭吸附-脱附+催化燃烧</w:t>
                  </w:r>
                </w:p>
              </w:tc>
              <w:tc>
                <w:tcPr>
                  <w:tcW w:w="1322" w:type="dxa"/>
                  <w:tcBorders>
                    <w:tl2br w:val="nil"/>
                    <w:tr2bl w:val="nil"/>
                  </w:tcBorders>
                  <w:vAlign w:val="center"/>
                </w:tcPr>
                <w:p w14:paraId="1EEF03BE">
                  <w:pPr>
                    <w:keepNext/>
                    <w:keepLines/>
                    <w:pageBreakBefore w:val="0"/>
                    <w:widowControl w:val="0"/>
                    <w:kinsoku/>
                    <w:wordWrap/>
                    <w:overflowPunct/>
                    <w:topLinePunct w:val="0"/>
                    <w:autoSpaceDE/>
                    <w:autoSpaceDN/>
                    <w:bidi w:val="0"/>
                    <w:adjustRightInd w:val="0"/>
                    <w:snapToGrid w:val="0"/>
                    <w:spacing w:before="0" w:beforeLines="0" w:after="0" w:afterLines="0" w:line="240" w:lineRule="auto"/>
                    <w:jc w:val="center"/>
                    <w:textAlignment w:val="auto"/>
                    <w:outlineLvl w:val="3"/>
                    <w:rPr>
                      <w:rFonts w:hint="default" w:ascii="Times New Roman" w:hAnsi="Times New Roman" w:cs="Times New Roman" w:eastAsiaTheme="minorEastAsia"/>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eastAsiaTheme="minorEastAsia"/>
                      <w:b w:val="0"/>
                      <w:bCs w:val="0"/>
                      <w:color w:val="000000" w:themeColor="text1"/>
                      <w:kern w:val="2"/>
                      <w:sz w:val="21"/>
                      <w:szCs w:val="21"/>
                      <w:lang w:val="en-US" w:eastAsia="zh-CN" w:bidi="ar-SA"/>
                      <w14:textFill>
                        <w14:solidFill>
                          <w14:schemeClr w14:val="tx1"/>
                        </w14:solidFill>
                      </w14:textFill>
                    </w:rPr>
                    <w:t>有组织排放</w:t>
                  </w:r>
                </w:p>
              </w:tc>
            </w:tr>
            <w:tr w14:paraId="15A5798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10" w:type="dxa"/>
                  <w:tcBorders>
                    <w:tl2br w:val="nil"/>
                    <w:tr2bl w:val="nil"/>
                  </w:tcBorders>
                  <w:vAlign w:val="center"/>
                </w:tcPr>
                <w:p w14:paraId="36C9522B">
                  <w:pPr>
                    <w:pStyle w:val="5"/>
                    <w:keepNext/>
                    <w:keepLines/>
                    <w:pageBreakBefore w:val="0"/>
                    <w:widowControl w:val="0"/>
                    <w:kinsoku/>
                    <w:wordWrap/>
                    <w:overflowPunct/>
                    <w:topLinePunct w:val="0"/>
                    <w:autoSpaceDE/>
                    <w:autoSpaceDN/>
                    <w:bidi w:val="0"/>
                    <w:adjustRightInd w:val="0"/>
                    <w:snapToGrid w:val="0"/>
                    <w:spacing w:before="0" w:beforeLines="0" w:after="0" w:afterLines="0" w:line="240" w:lineRule="auto"/>
                    <w:jc w:val="center"/>
                    <w:textAlignment w:val="auto"/>
                    <w:outlineLvl w:val="3"/>
                    <w:rPr>
                      <w:rFonts w:hint="default" w:cs="Times New Roman" w:eastAsiaTheme="minorEastAsia"/>
                      <w:b w:val="0"/>
                      <w:bCs w:val="0"/>
                      <w:color w:val="000000" w:themeColor="text1"/>
                      <w:kern w:val="2"/>
                      <w:sz w:val="21"/>
                      <w:szCs w:val="21"/>
                      <w:lang w:val="en-US" w:eastAsia="zh-CN" w:bidi="ar-SA"/>
                      <w14:textFill>
                        <w14:solidFill>
                          <w14:schemeClr w14:val="tx1"/>
                        </w14:solidFill>
                      </w14:textFill>
                    </w:rPr>
                  </w:pPr>
                  <w:r>
                    <w:rPr>
                      <w:rFonts w:hint="eastAsia" w:cs="Times New Roman" w:eastAsiaTheme="minorEastAsia"/>
                      <w:b w:val="0"/>
                      <w:bCs w:val="0"/>
                      <w:color w:val="000000" w:themeColor="text1"/>
                      <w:kern w:val="2"/>
                      <w:sz w:val="21"/>
                      <w:szCs w:val="21"/>
                      <w:lang w:val="en-US" w:eastAsia="zh-CN" w:bidi="ar-SA"/>
                      <w14:textFill>
                        <w14:solidFill>
                          <w14:schemeClr w14:val="tx1"/>
                        </w14:solidFill>
                      </w14:textFill>
                    </w:rPr>
                    <w:t>无组织废气</w:t>
                  </w:r>
                </w:p>
              </w:tc>
              <w:tc>
                <w:tcPr>
                  <w:tcW w:w="2096" w:type="dxa"/>
                  <w:tcBorders>
                    <w:tl2br w:val="nil"/>
                    <w:tr2bl w:val="nil"/>
                  </w:tcBorders>
                  <w:vAlign w:val="center"/>
                </w:tcPr>
                <w:p w14:paraId="08825B7C">
                  <w:pPr>
                    <w:pStyle w:val="5"/>
                    <w:keepNext/>
                    <w:keepLines/>
                    <w:pageBreakBefore w:val="0"/>
                    <w:widowControl w:val="0"/>
                    <w:kinsoku/>
                    <w:wordWrap/>
                    <w:overflowPunct/>
                    <w:topLinePunct w:val="0"/>
                    <w:autoSpaceDE/>
                    <w:autoSpaceDN/>
                    <w:bidi w:val="0"/>
                    <w:adjustRightInd w:val="0"/>
                    <w:snapToGrid w:val="0"/>
                    <w:spacing w:before="0" w:beforeLines="0" w:after="0" w:afterLines="0" w:line="240" w:lineRule="auto"/>
                    <w:jc w:val="center"/>
                    <w:textAlignment w:val="auto"/>
                    <w:outlineLvl w:val="3"/>
                    <w:rPr>
                      <w:rFonts w:hint="eastAsia" w:cs="Times New Roman" w:eastAsiaTheme="minorEastAsia"/>
                      <w:b w:val="0"/>
                      <w:bCs w:val="0"/>
                      <w:color w:val="000000" w:themeColor="text1"/>
                      <w:kern w:val="2"/>
                      <w:sz w:val="21"/>
                      <w:szCs w:val="21"/>
                      <w:lang w:val="en-US" w:eastAsia="zh-CN" w:bidi="ar-SA"/>
                      <w14:textFill>
                        <w14:solidFill>
                          <w14:schemeClr w14:val="tx1"/>
                        </w14:solidFill>
                      </w14:textFill>
                    </w:rPr>
                  </w:pPr>
                  <w:r>
                    <w:rPr>
                      <w:rFonts w:hint="eastAsia" w:cs="Times New Roman" w:eastAsiaTheme="minorEastAsia"/>
                      <w:b w:val="0"/>
                      <w:bCs w:val="0"/>
                      <w:color w:val="000000" w:themeColor="text1"/>
                      <w:kern w:val="2"/>
                      <w:sz w:val="21"/>
                      <w:szCs w:val="21"/>
                      <w:lang w:val="en-US" w:eastAsia="zh-CN" w:bidi="ar-SA"/>
                      <w14:textFill>
                        <w14:solidFill>
                          <w14:schemeClr w14:val="tx1"/>
                        </w14:solidFill>
                      </w14:textFill>
                    </w:rPr>
                    <w:t>非甲烷总烃、二甲苯</w:t>
                  </w:r>
                </w:p>
              </w:tc>
              <w:tc>
                <w:tcPr>
                  <w:tcW w:w="3692" w:type="dxa"/>
                  <w:tcBorders>
                    <w:tl2br w:val="nil"/>
                    <w:tr2bl w:val="nil"/>
                  </w:tcBorders>
                  <w:vAlign w:val="center"/>
                </w:tcPr>
                <w:p w14:paraId="7D80CD6A">
                  <w:pPr>
                    <w:pStyle w:val="5"/>
                    <w:keepNext/>
                    <w:keepLines/>
                    <w:pageBreakBefore w:val="0"/>
                    <w:widowControl w:val="0"/>
                    <w:kinsoku/>
                    <w:wordWrap/>
                    <w:overflowPunct/>
                    <w:topLinePunct w:val="0"/>
                    <w:autoSpaceDE/>
                    <w:autoSpaceDN/>
                    <w:bidi w:val="0"/>
                    <w:adjustRightInd w:val="0"/>
                    <w:snapToGrid w:val="0"/>
                    <w:spacing w:before="0" w:beforeLines="0" w:after="0" w:afterLines="0" w:line="240" w:lineRule="auto"/>
                    <w:jc w:val="center"/>
                    <w:textAlignment w:val="auto"/>
                    <w:outlineLvl w:val="3"/>
                    <w:rPr>
                      <w:rFonts w:hint="default" w:ascii="Times New Roman" w:hAnsi="Times New Roman" w:cs="Times New Roman" w:eastAsiaTheme="minorEastAsia"/>
                      <w:b w:val="0"/>
                      <w:bCs w:val="0"/>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eastAsiaTheme="minorEastAsia"/>
                      <w:b w:val="0"/>
                      <w:bCs w:val="0"/>
                      <w:color w:val="000000" w:themeColor="text1"/>
                      <w:kern w:val="2"/>
                      <w:sz w:val="21"/>
                      <w:szCs w:val="21"/>
                      <w:lang w:val="en-US" w:eastAsia="zh-CN" w:bidi="ar-SA"/>
                      <w14:textFill>
                        <w14:solidFill>
                          <w14:schemeClr w14:val="tx1"/>
                        </w14:solidFill>
                      </w14:textFill>
                    </w:rPr>
                    <w:t>/</w:t>
                  </w:r>
                </w:p>
              </w:tc>
              <w:tc>
                <w:tcPr>
                  <w:tcW w:w="1322" w:type="dxa"/>
                  <w:tcBorders>
                    <w:tl2br w:val="nil"/>
                    <w:tr2bl w:val="nil"/>
                  </w:tcBorders>
                  <w:vAlign w:val="center"/>
                </w:tcPr>
                <w:p w14:paraId="06350F44">
                  <w:pPr>
                    <w:keepNext/>
                    <w:keepLines/>
                    <w:pageBreakBefore w:val="0"/>
                    <w:widowControl w:val="0"/>
                    <w:kinsoku/>
                    <w:wordWrap/>
                    <w:overflowPunct/>
                    <w:topLinePunct w:val="0"/>
                    <w:autoSpaceDE/>
                    <w:autoSpaceDN/>
                    <w:bidi w:val="0"/>
                    <w:adjustRightInd w:val="0"/>
                    <w:snapToGrid w:val="0"/>
                    <w:spacing w:before="0" w:beforeLines="0" w:after="0" w:afterLines="0" w:line="240" w:lineRule="auto"/>
                    <w:jc w:val="center"/>
                    <w:textAlignment w:val="auto"/>
                    <w:outlineLvl w:val="3"/>
                    <w:rPr>
                      <w:rFonts w:hint="default" w:ascii="Times New Roman" w:hAnsi="Times New Roman" w:cs="Times New Roman" w:eastAsiaTheme="minorEastAsia"/>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eastAsiaTheme="minorEastAsia"/>
                      <w:b w:val="0"/>
                      <w:bCs w:val="0"/>
                      <w:color w:val="000000" w:themeColor="text1"/>
                      <w:kern w:val="2"/>
                      <w:sz w:val="21"/>
                      <w:szCs w:val="21"/>
                      <w:lang w:val="en-US" w:eastAsia="zh-CN" w:bidi="ar-SA"/>
                      <w14:textFill>
                        <w14:solidFill>
                          <w14:schemeClr w14:val="tx1"/>
                        </w14:solidFill>
                      </w14:textFill>
                    </w:rPr>
                    <w:t>无组织排放</w:t>
                  </w:r>
                </w:p>
              </w:tc>
            </w:tr>
          </w:tbl>
          <w:p w14:paraId="7E3B1683">
            <w:pPr>
              <w:pStyle w:val="6"/>
              <w:keepNext w:val="0"/>
              <w:keepLines w:val="0"/>
              <w:pageBreakBefore w:val="0"/>
              <w:widowControl/>
              <w:kinsoku/>
              <w:wordWrap/>
              <w:overflowPunct/>
              <w:topLinePunct w:val="0"/>
              <w:autoSpaceDE/>
              <w:autoSpaceDN/>
              <w:bidi w:val="0"/>
              <w:adjustRightInd w:val="0"/>
              <w:snapToGrid w:val="0"/>
              <w:spacing w:after="0" w:line="480" w:lineRule="exact"/>
              <w:ind w:firstLine="482" w:firstLineChars="200"/>
              <w:textAlignment w:val="baseline"/>
              <w:outlineLvl w:val="9"/>
              <w:rPr>
                <w:rFonts w:hint="default" w:ascii="Times New Roman" w:hAnsi="Times New Roman" w:cs="Times New Roman" w:eastAsiaTheme="minorEastAsia"/>
                <w:b/>
                <w:color w:val="000000" w:themeColor="text1"/>
                <w:sz w:val="24"/>
                <w:szCs w:val="24"/>
                <w14:textFill>
                  <w14:solidFill>
                    <w14:schemeClr w14:val="tx1"/>
                  </w14:solidFill>
                </w14:textFill>
              </w:rPr>
            </w:pPr>
            <w:r>
              <w:rPr>
                <w:rFonts w:hint="default" w:ascii="Times New Roman" w:hAnsi="Times New Roman" w:cs="Times New Roman" w:eastAsiaTheme="minorEastAsia"/>
                <w:b/>
                <w:color w:val="000000" w:themeColor="text1"/>
                <w:sz w:val="24"/>
                <w:szCs w:val="24"/>
                <w14:textFill>
                  <w14:solidFill>
                    <w14:schemeClr w14:val="tx1"/>
                  </w14:solidFill>
                </w14:textFill>
              </w:rPr>
              <w:t>2、废水</w:t>
            </w:r>
          </w:p>
          <w:p w14:paraId="07E80CAB">
            <w:pPr>
              <w:keepNext w:val="0"/>
              <w:keepLines w:val="0"/>
              <w:pageBreakBefore w:val="0"/>
              <w:widowControl/>
              <w:kinsoku/>
              <w:wordWrap/>
              <w:overflowPunct/>
              <w:topLinePunct w:val="0"/>
              <w:autoSpaceDE/>
              <w:autoSpaceDN/>
              <w:bidi w:val="0"/>
              <w:adjustRightInd/>
              <w:snapToGrid/>
              <w:spacing w:after="0" w:line="520" w:lineRule="exact"/>
              <w:ind w:firstLine="480" w:firstLineChars="200"/>
              <w:textAlignment w:val="auto"/>
              <w:outlineLvl w:val="9"/>
              <w:rPr>
                <w:rFonts w:hint="default" w:ascii="Times New Roman" w:hAnsi="Times New Roman" w:cs="Times New Roman" w:eastAsiaTheme="minorEastAsia"/>
                <w:color w:val="000000" w:themeColor="text1"/>
                <w:sz w:val="24"/>
                <w:szCs w:val="24"/>
                <w:lang w:val="en-US" w:eastAsia="zh-CN"/>
                <w14:textFill>
                  <w14:solidFill>
                    <w14:schemeClr w14:val="tx1"/>
                  </w14:solidFill>
                </w14:textFill>
              </w:rPr>
            </w:pPr>
            <w:r>
              <w:rPr>
                <w:rFonts w:hint="eastAsia" w:ascii="Times New Roman" w:hAnsi="Times New Roman" w:cs="Times New Roman" w:eastAsiaTheme="minorEastAsia"/>
                <w:color w:val="000000" w:themeColor="text1"/>
                <w:sz w:val="24"/>
                <w:szCs w:val="24"/>
                <w:lang w:val="en-US" w:eastAsia="zh-CN"/>
                <w14:textFill>
                  <w14:solidFill>
                    <w14:schemeClr w14:val="tx1"/>
                  </w14:solidFill>
                </w14:textFill>
              </w:rPr>
              <w:t>本</w:t>
            </w:r>
            <w:r>
              <w:rPr>
                <w:rFonts w:hint="default" w:ascii="Times New Roman" w:hAnsi="Times New Roman" w:cs="Times New Roman" w:eastAsiaTheme="minorEastAsia"/>
                <w:color w:val="000000" w:themeColor="text1"/>
                <w:sz w:val="24"/>
                <w:szCs w:val="24"/>
                <w:lang w:val="en-US" w:eastAsia="zh-CN"/>
                <w14:textFill>
                  <w14:solidFill>
                    <w14:schemeClr w14:val="tx1"/>
                  </w14:solidFill>
                </w14:textFill>
              </w:rPr>
              <w:t>项目运营期的废水主要为员工生活污水。</w:t>
            </w:r>
          </w:p>
          <w:p w14:paraId="39488920">
            <w:pPr>
              <w:keepNext w:val="0"/>
              <w:keepLines w:val="0"/>
              <w:pageBreakBefore w:val="0"/>
              <w:widowControl w:val="0"/>
              <w:kinsoku/>
              <w:wordWrap w:val="0"/>
              <w:overflowPunct/>
              <w:topLinePunct w:val="0"/>
              <w:autoSpaceDE/>
              <w:autoSpaceDN/>
              <w:bidi w:val="0"/>
              <w:adjustRightInd w:val="0"/>
              <w:snapToGrid w:val="0"/>
              <w:spacing w:line="480" w:lineRule="exact"/>
              <w:ind w:firstLine="472" w:firstLineChars="197"/>
              <w:textAlignment w:val="auto"/>
              <w:rPr>
                <w:rFonts w:hint="default" w:ascii="Times New Roman" w:hAnsi="Times New Roman" w:eastAsia="宋体" w:cs="Times New Roman"/>
                <w:color w:val="000000" w:themeColor="text1"/>
                <w:kern w:val="0"/>
                <w:sz w:val="24"/>
                <w:szCs w:val="24"/>
                <w:vertAlign w:val="baseli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4"/>
                <w:szCs w:val="24"/>
                <w:vertAlign w:val="baseline"/>
                <w:lang w:val="en-US" w:eastAsia="zh-CN" w:bidi="ar-SA"/>
                <w14:textFill>
                  <w14:solidFill>
                    <w14:schemeClr w14:val="tx1"/>
                  </w14:solidFill>
                </w14:textFill>
              </w:rPr>
              <w:t>本项目</w:t>
            </w:r>
            <w:r>
              <w:rPr>
                <w:rFonts w:hint="default" w:ascii="Times New Roman" w:hAnsi="Times New Roman" w:eastAsia="宋体" w:cs="Times New Roman"/>
                <w:color w:val="000000" w:themeColor="text1"/>
                <w:kern w:val="0"/>
                <w:sz w:val="24"/>
                <w:szCs w:val="24"/>
                <w:vertAlign w:val="baseline"/>
                <w:lang w:val="en-US" w:eastAsia="zh-CN" w:bidi="ar-SA"/>
                <w14:textFill>
                  <w14:solidFill>
                    <w14:schemeClr w14:val="tx1"/>
                  </w14:solidFill>
                </w14:textFill>
              </w:rPr>
              <w:t>生活废水排放量为</w:t>
            </w:r>
            <w:r>
              <w:rPr>
                <w:rFonts w:hint="eastAsia" w:cs="Times New Roman"/>
                <w:color w:val="000000" w:themeColor="text1"/>
                <w:kern w:val="0"/>
                <w:sz w:val="24"/>
                <w:szCs w:val="24"/>
                <w:vertAlign w:val="baseline"/>
                <w:lang w:val="en-US" w:eastAsia="zh-CN" w:bidi="ar-SA"/>
                <w14:textFill>
                  <w14:solidFill>
                    <w14:schemeClr w14:val="tx1"/>
                  </w14:solidFill>
                </w14:textFill>
              </w:rPr>
              <w:t>89.6</w:t>
            </w:r>
            <w:r>
              <w:rPr>
                <w:rFonts w:hint="eastAsia" w:ascii="Times New Roman" w:hAnsi="Times New Roman" w:eastAsia="宋体" w:cs="Times New Roman"/>
                <w:color w:val="000000" w:themeColor="text1"/>
                <w:kern w:val="0"/>
                <w:sz w:val="24"/>
                <w:szCs w:val="24"/>
                <w:vertAlign w:val="baseline"/>
                <w:lang w:val="en-US" w:eastAsia="zh-CN" w:bidi="ar-SA"/>
                <w14:textFill>
                  <w14:solidFill>
                    <w14:schemeClr w14:val="tx1"/>
                  </w14:solidFill>
                </w14:textFill>
              </w:rPr>
              <w:t>t</w:t>
            </w:r>
            <w:r>
              <w:rPr>
                <w:rFonts w:hint="default" w:ascii="Times New Roman" w:hAnsi="Times New Roman" w:eastAsia="宋体" w:cs="Times New Roman"/>
                <w:color w:val="000000" w:themeColor="text1"/>
                <w:kern w:val="0"/>
                <w:sz w:val="24"/>
                <w:szCs w:val="24"/>
                <w:vertAlign w:val="baseline"/>
                <w:lang w:val="en-US" w:eastAsia="zh-CN" w:bidi="ar-SA"/>
                <w14:textFill>
                  <w14:solidFill>
                    <w14:schemeClr w14:val="tx1"/>
                  </w14:solidFill>
                </w14:textFill>
              </w:rPr>
              <w:t>/a，</w:t>
            </w:r>
            <w:r>
              <w:rPr>
                <w:rFonts w:hint="eastAsia" w:ascii="Times New Roman" w:hAnsi="Times New Roman" w:eastAsia="宋体" w:cs="Times New Roman"/>
                <w:color w:val="000000" w:themeColor="text1"/>
                <w:kern w:val="0"/>
                <w:sz w:val="24"/>
                <w:szCs w:val="24"/>
                <w:vertAlign w:val="baseline"/>
                <w:lang w:val="en-US" w:eastAsia="zh-CN" w:bidi="ar-SA"/>
                <w14:textFill>
                  <w14:solidFill>
                    <w14:schemeClr w14:val="tx1"/>
                  </w14:solidFill>
                </w14:textFill>
              </w:rPr>
              <w:t>经</w:t>
            </w:r>
            <w:r>
              <w:rPr>
                <w:rFonts w:hint="default" w:ascii="Times New Roman" w:hAnsi="Times New Roman" w:eastAsia="宋体" w:cs="Times New Roman"/>
                <w:color w:val="000000" w:themeColor="text1"/>
                <w:kern w:val="0"/>
                <w:sz w:val="24"/>
                <w:szCs w:val="24"/>
                <w:vertAlign w:val="baseline"/>
                <w:lang w:val="en-US" w:eastAsia="zh-CN" w:bidi="ar-SA"/>
                <w14:textFill>
                  <w14:solidFill>
                    <w14:schemeClr w14:val="tx1"/>
                  </w14:solidFill>
                </w14:textFill>
              </w:rPr>
              <w:t>化粪池</w:t>
            </w:r>
            <w:r>
              <w:rPr>
                <w:rFonts w:hint="eastAsia" w:ascii="Times New Roman" w:hAnsi="Times New Roman" w:eastAsia="宋体" w:cs="Times New Roman"/>
                <w:color w:val="000000" w:themeColor="text1"/>
                <w:kern w:val="0"/>
                <w:sz w:val="24"/>
                <w:szCs w:val="24"/>
                <w:vertAlign w:val="baseline"/>
                <w:lang w:val="en-US" w:eastAsia="zh-CN" w:bidi="ar-SA"/>
                <w14:textFill>
                  <w14:solidFill>
                    <w14:schemeClr w14:val="tx1"/>
                  </w14:solidFill>
                </w14:textFill>
              </w:rPr>
              <w:t>处理后，排入长垣市第二污水处理厂进一步处理。</w:t>
            </w:r>
          </w:p>
          <w:p w14:paraId="51106A28">
            <w:pPr>
              <w:pStyle w:val="5"/>
              <w:keepNext/>
              <w:keepLines/>
              <w:pageBreakBefore w:val="0"/>
              <w:widowControl/>
              <w:kinsoku/>
              <w:wordWrap/>
              <w:overflowPunct/>
              <w:topLinePunct w:val="0"/>
              <w:autoSpaceDE/>
              <w:autoSpaceDN/>
              <w:bidi w:val="0"/>
              <w:adjustRightInd w:val="0"/>
              <w:snapToGrid w:val="0"/>
              <w:spacing w:before="0" w:beforeLines="0" w:after="0" w:afterLines="0" w:line="480" w:lineRule="exact"/>
              <w:ind w:left="0" w:firstLine="482" w:firstLineChars="200"/>
              <w:textAlignment w:val="auto"/>
              <w:outlineLvl w:val="3"/>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eastAsiaTheme="minorEastAsia"/>
                <w:color w:val="auto"/>
                <w:sz w:val="24"/>
                <w:szCs w:val="24"/>
                <w:lang w:val="en-US" w:eastAsia="zh-CN"/>
              </w:rPr>
              <w:t>3、噪声</w:t>
            </w:r>
          </w:p>
          <w:p w14:paraId="39B12546">
            <w:pPr>
              <w:keepNext w:val="0"/>
              <w:keepLines w:val="0"/>
              <w:pageBreakBefore w:val="0"/>
              <w:widowControl/>
              <w:kinsoku/>
              <w:wordWrap/>
              <w:overflowPunct/>
              <w:topLinePunct w:val="0"/>
              <w:autoSpaceDE/>
              <w:autoSpaceDN/>
              <w:bidi w:val="0"/>
              <w:adjustRightInd w:val="0"/>
              <w:snapToGrid w:val="0"/>
              <w:spacing w:after="0" w:line="480" w:lineRule="exact"/>
              <w:ind w:firstLine="480" w:firstLineChars="200"/>
              <w:textAlignment w:val="auto"/>
              <w:outlineLvl w:val="9"/>
              <w:rPr>
                <w:rFonts w:hint="default" w:ascii="Times New Roman" w:hAnsi="Times New Roman" w:cs="Times New Roman" w:eastAsiaTheme="minorEastAsia"/>
                <w:b/>
                <w:color w:val="auto"/>
                <w:sz w:val="24"/>
                <w:szCs w:val="21"/>
              </w:rPr>
            </w:pPr>
            <w:r>
              <w:rPr>
                <w:rFonts w:hint="eastAsia" w:cs="Times New Roman" w:eastAsiaTheme="minorEastAsia"/>
                <w:b w:val="0"/>
                <w:bCs w:val="0"/>
                <w:color w:val="auto"/>
                <w:kern w:val="2"/>
                <w:sz w:val="24"/>
                <w:szCs w:val="24"/>
                <w:lang w:val="en-US" w:eastAsia="zh-CN" w:bidi="ar-SA"/>
              </w:rPr>
              <w:t>本</w:t>
            </w:r>
            <w:r>
              <w:rPr>
                <w:rFonts w:hint="default" w:ascii="Times New Roman" w:hAnsi="Times New Roman" w:cs="Times New Roman" w:eastAsiaTheme="minorEastAsia"/>
                <w:b w:val="0"/>
                <w:bCs w:val="0"/>
                <w:color w:val="auto"/>
                <w:kern w:val="2"/>
                <w:sz w:val="24"/>
                <w:szCs w:val="24"/>
                <w:lang w:val="en-US" w:eastAsia="zh-CN" w:bidi="ar-SA"/>
              </w:rPr>
              <w:t>项目</w:t>
            </w:r>
            <w:r>
              <w:rPr>
                <w:rFonts w:hint="eastAsia" w:cs="Times New Roman" w:eastAsiaTheme="minorEastAsia"/>
                <w:color w:val="000000" w:themeColor="text1"/>
                <w:sz w:val="24"/>
                <w:szCs w:val="24"/>
                <w:lang w:val="en-US" w:eastAsia="zh-CN"/>
                <w14:textFill>
                  <w14:solidFill>
                    <w14:schemeClr w14:val="tx1"/>
                  </w14:solidFill>
                </w14:textFill>
              </w:rPr>
              <w:t>生产过程</w:t>
            </w:r>
            <w:r>
              <w:rPr>
                <w:rFonts w:hint="default" w:ascii="Times New Roman" w:hAnsi="Times New Roman" w:cs="Times New Roman" w:eastAsiaTheme="minorEastAsia"/>
                <w:b w:val="0"/>
                <w:bCs w:val="0"/>
                <w:color w:val="auto"/>
                <w:kern w:val="2"/>
                <w:sz w:val="24"/>
                <w:szCs w:val="24"/>
                <w:lang w:val="en-US" w:eastAsia="zh-CN" w:bidi="ar-SA"/>
              </w:rPr>
              <w:t>主要噪声源为</w:t>
            </w:r>
            <w:r>
              <w:rPr>
                <w:rFonts w:hint="eastAsia" w:ascii="Times New Roman" w:hAnsi="Times New Roman" w:eastAsia="宋体" w:cs="Times New Roman"/>
                <w:b w:val="0"/>
                <w:bCs w:val="0"/>
                <w:sz w:val="24"/>
                <w:szCs w:val="24"/>
                <w:u w:val="none"/>
                <w:lang w:val="en-US" w:eastAsia="zh-CN"/>
              </w:rPr>
              <w:t>绕线机、车床、台钻、风机、压力机</w:t>
            </w:r>
            <w:r>
              <w:rPr>
                <w:rFonts w:hint="eastAsia" w:ascii="Times New Roman" w:hAnsi="Times New Roman" w:eastAsia="宋体" w:cs="Times New Roman"/>
                <w:sz w:val="24"/>
                <w:szCs w:val="24"/>
                <w:lang w:eastAsia="zh-CN"/>
              </w:rPr>
              <w:t>等</w:t>
            </w:r>
            <w:r>
              <w:rPr>
                <w:rFonts w:hint="eastAsia"/>
                <w:color w:val="auto"/>
                <w:sz w:val="24"/>
                <w:lang w:val="en-US" w:eastAsia="zh-CN"/>
              </w:rPr>
              <w:t>设备</w:t>
            </w:r>
            <w:r>
              <w:rPr>
                <w:rFonts w:hint="default" w:ascii="Times New Roman" w:hAnsi="Times New Roman" w:cs="Times New Roman" w:eastAsiaTheme="minorEastAsia"/>
                <w:b w:val="0"/>
                <w:bCs w:val="0"/>
                <w:color w:val="auto"/>
                <w:kern w:val="2"/>
                <w:sz w:val="24"/>
                <w:szCs w:val="24"/>
                <w:lang w:val="en-US" w:eastAsia="zh-CN" w:bidi="ar-SA"/>
              </w:rPr>
              <w:t>运行时产生的机械噪声。本项目高噪声设备源强在</w:t>
            </w:r>
            <w:r>
              <w:rPr>
                <w:rFonts w:hint="eastAsia" w:cs="Times New Roman" w:eastAsiaTheme="minorEastAsia"/>
                <w:b w:val="0"/>
                <w:bCs w:val="0"/>
                <w:color w:val="auto"/>
                <w:kern w:val="2"/>
                <w:sz w:val="24"/>
                <w:szCs w:val="24"/>
                <w:lang w:val="en-US" w:eastAsia="zh-CN" w:bidi="ar-SA"/>
              </w:rPr>
              <w:t>70</w:t>
            </w:r>
            <w:r>
              <w:rPr>
                <w:rFonts w:hint="default" w:ascii="Times New Roman" w:hAnsi="Times New Roman" w:eastAsia="宋体" w:cs="Times New Roman"/>
                <w:color w:val="auto"/>
                <w:sz w:val="24"/>
                <w:szCs w:val="24"/>
              </w:rPr>
              <w:t>～</w:t>
            </w:r>
            <w:r>
              <w:rPr>
                <w:rFonts w:hint="eastAsia" w:cs="Times New Roman"/>
                <w:color w:val="auto"/>
                <w:sz w:val="24"/>
                <w:szCs w:val="24"/>
                <w:lang w:val="en-US" w:eastAsia="zh-CN"/>
              </w:rPr>
              <w:t>80</w:t>
            </w:r>
            <w:r>
              <w:rPr>
                <w:rFonts w:hint="default" w:ascii="Times New Roman" w:hAnsi="Times New Roman" w:eastAsia="宋体" w:cs="Times New Roman"/>
                <w:color w:val="auto"/>
                <w:sz w:val="24"/>
                <w:szCs w:val="24"/>
              </w:rPr>
              <w:t>dB(A)</w:t>
            </w:r>
            <w:r>
              <w:rPr>
                <w:rFonts w:hint="default" w:ascii="Times New Roman" w:hAnsi="Times New Roman" w:cs="Times New Roman" w:eastAsiaTheme="minorEastAsia"/>
                <w:b w:val="0"/>
                <w:bCs w:val="0"/>
                <w:color w:val="auto"/>
                <w:kern w:val="2"/>
                <w:sz w:val="24"/>
                <w:szCs w:val="24"/>
                <w:lang w:val="en-US" w:eastAsia="zh-CN" w:bidi="ar-SA"/>
              </w:rPr>
              <w:t>。通过厂房隔声等减振降噪措施后，可衰减约</w:t>
            </w:r>
            <w:r>
              <w:rPr>
                <w:rFonts w:ascii="Times New Roman" w:hAnsi="Times New Roman"/>
                <w:bCs/>
                <w:color w:val="auto"/>
                <w:sz w:val="24"/>
              </w:rPr>
              <w:t>20dB(A)~30dB(A)</w:t>
            </w:r>
            <w:r>
              <w:rPr>
                <w:rFonts w:hint="default" w:ascii="Times New Roman" w:hAnsi="Times New Roman" w:cs="Times New Roman" w:eastAsiaTheme="minorEastAsia"/>
                <w:b w:val="0"/>
                <w:bCs w:val="0"/>
                <w:color w:val="auto"/>
                <w:kern w:val="2"/>
                <w:sz w:val="24"/>
                <w:szCs w:val="24"/>
                <w:lang w:val="en-US" w:eastAsia="zh-CN" w:bidi="ar-SA"/>
              </w:rPr>
              <w:t>。</w:t>
            </w:r>
          </w:p>
          <w:p w14:paraId="4B3957A6">
            <w:pPr>
              <w:keepNext w:val="0"/>
              <w:keepLines w:val="0"/>
              <w:pageBreakBefore w:val="0"/>
              <w:widowControl/>
              <w:kinsoku/>
              <w:wordWrap/>
              <w:overflowPunct/>
              <w:topLinePunct w:val="0"/>
              <w:autoSpaceDE/>
              <w:autoSpaceDN/>
              <w:bidi w:val="0"/>
              <w:adjustRightInd w:val="0"/>
              <w:snapToGrid w:val="0"/>
              <w:spacing w:after="0" w:line="480" w:lineRule="exact"/>
              <w:jc w:val="center"/>
              <w:textAlignment w:val="auto"/>
              <w:outlineLvl w:val="9"/>
              <w:rPr>
                <w:rFonts w:hint="default" w:ascii="Times New Roman" w:hAnsi="Times New Roman" w:cs="Times New Roman" w:eastAsiaTheme="minorEastAsia"/>
                <w:b/>
                <w:bCs/>
                <w:color w:val="auto"/>
                <w:kern w:val="2"/>
                <w:sz w:val="24"/>
                <w:szCs w:val="24"/>
                <w:lang w:val="en-US" w:eastAsia="zh-CN" w:bidi="ar-SA"/>
              </w:rPr>
            </w:pPr>
            <w:r>
              <w:rPr>
                <w:rFonts w:hint="default" w:ascii="Times New Roman" w:hAnsi="Times New Roman" w:cs="Times New Roman" w:eastAsiaTheme="minorEastAsia"/>
                <w:b/>
                <w:bCs/>
                <w:color w:val="auto"/>
                <w:kern w:val="2"/>
                <w:sz w:val="24"/>
                <w:szCs w:val="24"/>
                <w:lang w:val="en-US" w:eastAsia="zh-CN" w:bidi="ar-SA"/>
              </w:rPr>
              <w:t>表</w:t>
            </w:r>
            <w:r>
              <w:rPr>
                <w:rFonts w:hint="eastAsia" w:cs="Times New Roman" w:eastAsiaTheme="minorEastAsia"/>
                <w:b/>
                <w:bCs/>
                <w:color w:val="auto"/>
                <w:kern w:val="2"/>
                <w:sz w:val="24"/>
                <w:szCs w:val="24"/>
                <w:lang w:val="en-US" w:eastAsia="zh-CN" w:bidi="ar-SA"/>
              </w:rPr>
              <w:t>9</w:t>
            </w:r>
            <w:r>
              <w:rPr>
                <w:rFonts w:hint="eastAsia" w:ascii="Times New Roman" w:hAnsi="Times New Roman" w:cs="Times New Roman" w:eastAsiaTheme="minorEastAsia"/>
                <w:b/>
                <w:bCs/>
                <w:color w:val="auto"/>
                <w:kern w:val="2"/>
                <w:sz w:val="24"/>
                <w:szCs w:val="24"/>
                <w:lang w:val="en-US" w:eastAsia="zh-CN" w:bidi="ar-SA"/>
              </w:rPr>
              <w:t xml:space="preserve">  </w:t>
            </w:r>
            <w:r>
              <w:rPr>
                <w:rFonts w:hint="default" w:ascii="Times New Roman" w:hAnsi="Times New Roman" w:cs="Times New Roman" w:eastAsiaTheme="minorEastAsia"/>
                <w:b/>
                <w:bCs/>
                <w:color w:val="auto"/>
                <w:kern w:val="2"/>
                <w:sz w:val="24"/>
                <w:szCs w:val="24"/>
                <w:lang w:val="en-US" w:eastAsia="zh-CN" w:bidi="ar-SA"/>
              </w:rPr>
              <w:t>主要产噪设备及源强表</w:t>
            </w:r>
          </w:p>
          <w:tbl>
            <w:tblPr>
              <w:tblStyle w:val="20"/>
              <w:tblW w:w="8720"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8" w:space="0"/>
              </w:tblBorders>
              <w:tblLayout w:type="fixed"/>
              <w:tblCellMar>
                <w:top w:w="0" w:type="dxa"/>
                <w:left w:w="108" w:type="dxa"/>
                <w:bottom w:w="0" w:type="dxa"/>
                <w:right w:w="108" w:type="dxa"/>
              </w:tblCellMar>
            </w:tblPr>
            <w:tblGrid>
              <w:gridCol w:w="727"/>
              <w:gridCol w:w="2053"/>
              <w:gridCol w:w="1762"/>
              <w:gridCol w:w="1573"/>
              <w:gridCol w:w="2605"/>
            </w:tblGrid>
            <w:tr w14:paraId="7C8F9696">
              <w:tblPrEx>
                <w:tblBorders>
                  <w:top w:val="single" w:color="auto" w:sz="12" w:space="0"/>
                  <w:left w:val="single" w:color="auto" w:sz="12" w:space="0"/>
                  <w:bottom w:val="single" w:color="auto" w:sz="12" w:space="0"/>
                  <w:right w:val="single" w:color="auto" w:sz="12" w:space="0"/>
                  <w:insideH w:val="single" w:color="auto" w:sz="6" w:space="0"/>
                  <w:insideV w:val="single" w:color="auto" w:sz="8" w:space="0"/>
                </w:tblBorders>
                <w:tblCellMar>
                  <w:top w:w="0" w:type="dxa"/>
                  <w:left w:w="108" w:type="dxa"/>
                  <w:bottom w:w="0" w:type="dxa"/>
                  <w:right w:w="108" w:type="dxa"/>
                </w:tblCellMar>
              </w:tblPrEx>
              <w:trPr>
                <w:trHeight w:val="397" w:hRule="atLeast"/>
                <w:tblHeader/>
                <w:jc w:val="center"/>
              </w:trPr>
              <w:tc>
                <w:tcPr>
                  <w:tcW w:w="727" w:type="dxa"/>
                  <w:tcBorders>
                    <w:tl2br w:val="nil"/>
                    <w:tr2bl w:val="nil"/>
                  </w:tcBorders>
                  <w:vAlign w:val="center"/>
                </w:tcPr>
                <w:p w14:paraId="7E6C50E2">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序号</w:t>
                  </w:r>
                </w:p>
              </w:tc>
              <w:tc>
                <w:tcPr>
                  <w:tcW w:w="2053" w:type="dxa"/>
                  <w:tcBorders>
                    <w:tl2br w:val="nil"/>
                    <w:tr2bl w:val="nil"/>
                  </w:tcBorders>
                  <w:vAlign w:val="center"/>
                </w:tcPr>
                <w:p w14:paraId="146DD9F9">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声源名称</w:t>
                  </w:r>
                </w:p>
              </w:tc>
              <w:tc>
                <w:tcPr>
                  <w:tcW w:w="1762" w:type="dxa"/>
                  <w:tcBorders>
                    <w:tl2br w:val="nil"/>
                    <w:tr2bl w:val="nil"/>
                  </w:tcBorders>
                  <w:vAlign w:val="center"/>
                </w:tcPr>
                <w:p w14:paraId="71C3B234">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措施</w:t>
                  </w:r>
                </w:p>
              </w:tc>
              <w:tc>
                <w:tcPr>
                  <w:tcW w:w="1573" w:type="dxa"/>
                  <w:tcBorders>
                    <w:tl2br w:val="nil"/>
                    <w:tr2bl w:val="nil"/>
                  </w:tcBorders>
                  <w:vAlign w:val="center"/>
                </w:tcPr>
                <w:p w14:paraId="6CF7282A">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声级</w:t>
                  </w:r>
                </w:p>
              </w:tc>
              <w:tc>
                <w:tcPr>
                  <w:tcW w:w="2605" w:type="dxa"/>
                  <w:tcBorders>
                    <w:tl2br w:val="nil"/>
                    <w:tr2bl w:val="nil"/>
                  </w:tcBorders>
                  <w:vAlign w:val="center"/>
                </w:tcPr>
                <w:p w14:paraId="4EC7D0D3">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经基础减震、建筑隔声</w:t>
                  </w:r>
                </w:p>
              </w:tc>
            </w:tr>
            <w:tr w14:paraId="2BE202F3">
              <w:tblPrEx>
                <w:tblBorders>
                  <w:top w:val="single" w:color="auto" w:sz="12" w:space="0"/>
                  <w:left w:val="single" w:color="auto" w:sz="12" w:space="0"/>
                  <w:bottom w:val="single" w:color="auto" w:sz="12" w:space="0"/>
                  <w:right w:val="single" w:color="auto" w:sz="12" w:space="0"/>
                  <w:insideH w:val="single" w:color="auto" w:sz="6" w:space="0"/>
                  <w:insideV w:val="single" w:color="auto" w:sz="8" w:space="0"/>
                </w:tblBorders>
                <w:tblCellMar>
                  <w:top w:w="0" w:type="dxa"/>
                  <w:left w:w="108" w:type="dxa"/>
                  <w:bottom w:w="0" w:type="dxa"/>
                  <w:right w:w="108" w:type="dxa"/>
                </w:tblCellMar>
              </w:tblPrEx>
              <w:trPr>
                <w:trHeight w:val="397" w:hRule="atLeast"/>
                <w:tblHeader/>
                <w:jc w:val="center"/>
              </w:trPr>
              <w:tc>
                <w:tcPr>
                  <w:tcW w:w="727" w:type="dxa"/>
                  <w:tcBorders>
                    <w:tl2br w:val="nil"/>
                    <w:tr2bl w:val="nil"/>
                  </w:tcBorders>
                  <w:vAlign w:val="center"/>
                </w:tcPr>
                <w:p w14:paraId="61CEECCD">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w:t>
                  </w:r>
                </w:p>
              </w:tc>
              <w:tc>
                <w:tcPr>
                  <w:tcW w:w="2053" w:type="dxa"/>
                  <w:tcBorders>
                    <w:tl2br w:val="nil"/>
                    <w:tr2bl w:val="nil"/>
                  </w:tcBorders>
                  <w:vAlign w:val="center"/>
                </w:tcPr>
                <w:p w14:paraId="4B15AD38">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绕线机</w:t>
                  </w:r>
                </w:p>
              </w:tc>
              <w:tc>
                <w:tcPr>
                  <w:tcW w:w="1762" w:type="dxa"/>
                  <w:vMerge w:val="restart"/>
                  <w:tcBorders>
                    <w:tl2br w:val="nil"/>
                    <w:tr2bl w:val="nil"/>
                  </w:tcBorders>
                  <w:vAlign w:val="center"/>
                </w:tcPr>
                <w:p w14:paraId="63B7BC95">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隔声、减振、消声</w:t>
                  </w:r>
                </w:p>
              </w:tc>
              <w:tc>
                <w:tcPr>
                  <w:tcW w:w="1573" w:type="dxa"/>
                  <w:tcBorders>
                    <w:tl2br w:val="nil"/>
                    <w:tr2bl w:val="nil"/>
                  </w:tcBorders>
                  <w:vAlign w:val="center"/>
                </w:tcPr>
                <w:p w14:paraId="53BDBACB">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70</w:t>
                  </w:r>
                </w:p>
              </w:tc>
              <w:tc>
                <w:tcPr>
                  <w:tcW w:w="2605" w:type="dxa"/>
                  <w:tcBorders>
                    <w:tl2br w:val="nil"/>
                    <w:tr2bl w:val="nil"/>
                  </w:tcBorders>
                  <w:vAlign w:val="center"/>
                </w:tcPr>
                <w:p w14:paraId="5E3E3B81">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50</w:t>
                  </w:r>
                </w:p>
              </w:tc>
            </w:tr>
            <w:tr w14:paraId="50F966B0">
              <w:tblPrEx>
                <w:tblBorders>
                  <w:top w:val="single" w:color="auto" w:sz="12" w:space="0"/>
                  <w:left w:val="single" w:color="auto" w:sz="12" w:space="0"/>
                  <w:bottom w:val="single" w:color="auto" w:sz="12" w:space="0"/>
                  <w:right w:val="single" w:color="auto" w:sz="12" w:space="0"/>
                  <w:insideH w:val="single" w:color="auto" w:sz="6" w:space="0"/>
                  <w:insideV w:val="single" w:color="auto" w:sz="8" w:space="0"/>
                </w:tblBorders>
                <w:tblCellMar>
                  <w:top w:w="0" w:type="dxa"/>
                  <w:left w:w="108" w:type="dxa"/>
                  <w:bottom w:w="0" w:type="dxa"/>
                  <w:right w:w="108" w:type="dxa"/>
                </w:tblCellMar>
              </w:tblPrEx>
              <w:trPr>
                <w:trHeight w:val="397" w:hRule="atLeast"/>
                <w:tblHeader/>
                <w:jc w:val="center"/>
              </w:trPr>
              <w:tc>
                <w:tcPr>
                  <w:tcW w:w="727" w:type="dxa"/>
                  <w:tcBorders>
                    <w:tl2br w:val="nil"/>
                    <w:tr2bl w:val="nil"/>
                  </w:tcBorders>
                  <w:vAlign w:val="center"/>
                </w:tcPr>
                <w:p w14:paraId="7F9F2138">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w:t>
                  </w:r>
                </w:p>
              </w:tc>
              <w:tc>
                <w:tcPr>
                  <w:tcW w:w="2053" w:type="dxa"/>
                  <w:tcBorders>
                    <w:tl2br w:val="nil"/>
                    <w:tr2bl w:val="nil"/>
                  </w:tcBorders>
                  <w:vAlign w:val="center"/>
                </w:tcPr>
                <w:p w14:paraId="05C17403">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车床</w:t>
                  </w:r>
                </w:p>
              </w:tc>
              <w:tc>
                <w:tcPr>
                  <w:tcW w:w="1762" w:type="dxa"/>
                  <w:vMerge w:val="continue"/>
                  <w:tcBorders>
                    <w:tl2br w:val="nil"/>
                    <w:tr2bl w:val="nil"/>
                  </w:tcBorders>
                  <w:vAlign w:val="center"/>
                </w:tcPr>
                <w:p w14:paraId="3134ADE6">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lang w:val="en-US" w:eastAsia="zh-CN"/>
                    </w:rPr>
                  </w:pPr>
                </w:p>
              </w:tc>
              <w:tc>
                <w:tcPr>
                  <w:tcW w:w="1573" w:type="dxa"/>
                  <w:tcBorders>
                    <w:tl2br w:val="nil"/>
                    <w:tr2bl w:val="nil"/>
                  </w:tcBorders>
                  <w:vAlign w:val="center"/>
                </w:tcPr>
                <w:p w14:paraId="5F8793A2">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75</w:t>
                  </w:r>
                </w:p>
              </w:tc>
              <w:tc>
                <w:tcPr>
                  <w:tcW w:w="2605" w:type="dxa"/>
                  <w:tcBorders>
                    <w:tl2br w:val="nil"/>
                    <w:tr2bl w:val="nil"/>
                  </w:tcBorders>
                  <w:vAlign w:val="center"/>
                </w:tcPr>
                <w:p w14:paraId="0D25BC11">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55</w:t>
                  </w:r>
                </w:p>
              </w:tc>
            </w:tr>
            <w:tr w14:paraId="0E8BE0B8">
              <w:tblPrEx>
                <w:tblBorders>
                  <w:top w:val="single" w:color="auto" w:sz="12" w:space="0"/>
                  <w:left w:val="single" w:color="auto" w:sz="12" w:space="0"/>
                  <w:bottom w:val="single" w:color="auto" w:sz="12" w:space="0"/>
                  <w:right w:val="single" w:color="auto" w:sz="12" w:space="0"/>
                  <w:insideH w:val="single" w:color="auto" w:sz="6" w:space="0"/>
                  <w:insideV w:val="single" w:color="auto" w:sz="8" w:space="0"/>
                </w:tblBorders>
                <w:tblCellMar>
                  <w:top w:w="0" w:type="dxa"/>
                  <w:left w:w="108" w:type="dxa"/>
                  <w:bottom w:w="0" w:type="dxa"/>
                  <w:right w:w="108" w:type="dxa"/>
                </w:tblCellMar>
              </w:tblPrEx>
              <w:trPr>
                <w:trHeight w:val="397" w:hRule="atLeast"/>
                <w:tblHeader/>
                <w:jc w:val="center"/>
              </w:trPr>
              <w:tc>
                <w:tcPr>
                  <w:tcW w:w="727" w:type="dxa"/>
                  <w:tcBorders>
                    <w:tl2br w:val="nil"/>
                    <w:tr2bl w:val="nil"/>
                  </w:tcBorders>
                  <w:vAlign w:val="center"/>
                </w:tcPr>
                <w:p w14:paraId="0646EB0F">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3</w:t>
                  </w:r>
                </w:p>
              </w:tc>
              <w:tc>
                <w:tcPr>
                  <w:tcW w:w="2053" w:type="dxa"/>
                  <w:tcBorders>
                    <w:tl2br w:val="nil"/>
                    <w:tr2bl w:val="nil"/>
                  </w:tcBorders>
                  <w:vAlign w:val="center"/>
                </w:tcPr>
                <w:p w14:paraId="5BF83E15">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台钻</w:t>
                  </w:r>
                </w:p>
              </w:tc>
              <w:tc>
                <w:tcPr>
                  <w:tcW w:w="1762" w:type="dxa"/>
                  <w:vMerge w:val="continue"/>
                  <w:tcBorders>
                    <w:tl2br w:val="nil"/>
                    <w:tr2bl w:val="nil"/>
                  </w:tcBorders>
                  <w:vAlign w:val="center"/>
                </w:tcPr>
                <w:p w14:paraId="0A681B77">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lang w:val="en-US" w:eastAsia="zh-CN"/>
                    </w:rPr>
                  </w:pPr>
                </w:p>
              </w:tc>
              <w:tc>
                <w:tcPr>
                  <w:tcW w:w="1573" w:type="dxa"/>
                  <w:tcBorders>
                    <w:tl2br w:val="nil"/>
                    <w:tr2bl w:val="nil"/>
                  </w:tcBorders>
                  <w:vAlign w:val="center"/>
                </w:tcPr>
                <w:p w14:paraId="03471CE0">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75</w:t>
                  </w:r>
                </w:p>
              </w:tc>
              <w:tc>
                <w:tcPr>
                  <w:tcW w:w="2605" w:type="dxa"/>
                  <w:tcBorders>
                    <w:tl2br w:val="nil"/>
                    <w:tr2bl w:val="nil"/>
                  </w:tcBorders>
                  <w:vAlign w:val="center"/>
                </w:tcPr>
                <w:p w14:paraId="7EF90333">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55</w:t>
                  </w:r>
                </w:p>
              </w:tc>
            </w:tr>
            <w:tr w14:paraId="54F0EC91">
              <w:tblPrEx>
                <w:tblBorders>
                  <w:top w:val="single" w:color="auto" w:sz="12" w:space="0"/>
                  <w:left w:val="single" w:color="auto" w:sz="12" w:space="0"/>
                  <w:bottom w:val="single" w:color="auto" w:sz="12" w:space="0"/>
                  <w:right w:val="single" w:color="auto" w:sz="12" w:space="0"/>
                  <w:insideH w:val="single" w:color="auto" w:sz="6" w:space="0"/>
                  <w:insideV w:val="single" w:color="auto" w:sz="8" w:space="0"/>
                </w:tblBorders>
                <w:tblCellMar>
                  <w:top w:w="0" w:type="dxa"/>
                  <w:left w:w="108" w:type="dxa"/>
                  <w:bottom w:w="0" w:type="dxa"/>
                  <w:right w:w="108" w:type="dxa"/>
                </w:tblCellMar>
              </w:tblPrEx>
              <w:trPr>
                <w:trHeight w:val="397" w:hRule="atLeast"/>
                <w:tblHeader/>
                <w:jc w:val="center"/>
              </w:trPr>
              <w:tc>
                <w:tcPr>
                  <w:tcW w:w="727" w:type="dxa"/>
                  <w:tcBorders>
                    <w:tl2br w:val="nil"/>
                    <w:tr2bl w:val="nil"/>
                  </w:tcBorders>
                  <w:vAlign w:val="center"/>
                </w:tcPr>
                <w:p w14:paraId="48565FDF">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4</w:t>
                  </w:r>
                </w:p>
              </w:tc>
              <w:tc>
                <w:tcPr>
                  <w:tcW w:w="2053" w:type="dxa"/>
                  <w:tcBorders>
                    <w:tl2br w:val="nil"/>
                    <w:tr2bl w:val="nil"/>
                  </w:tcBorders>
                  <w:vAlign w:val="center"/>
                </w:tcPr>
                <w:p w14:paraId="1068E996">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风机</w:t>
                  </w:r>
                </w:p>
              </w:tc>
              <w:tc>
                <w:tcPr>
                  <w:tcW w:w="1762" w:type="dxa"/>
                  <w:vMerge w:val="continue"/>
                  <w:tcBorders>
                    <w:tl2br w:val="nil"/>
                    <w:tr2bl w:val="nil"/>
                  </w:tcBorders>
                  <w:vAlign w:val="center"/>
                </w:tcPr>
                <w:p w14:paraId="77D1672C">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lang w:val="en-US" w:eastAsia="zh-CN"/>
                    </w:rPr>
                  </w:pPr>
                </w:p>
              </w:tc>
              <w:tc>
                <w:tcPr>
                  <w:tcW w:w="1573" w:type="dxa"/>
                  <w:tcBorders>
                    <w:tl2br w:val="nil"/>
                    <w:tr2bl w:val="nil"/>
                  </w:tcBorders>
                  <w:vAlign w:val="center"/>
                </w:tcPr>
                <w:p w14:paraId="7228E443">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80</w:t>
                  </w:r>
                </w:p>
              </w:tc>
              <w:tc>
                <w:tcPr>
                  <w:tcW w:w="2605" w:type="dxa"/>
                  <w:tcBorders>
                    <w:tl2br w:val="nil"/>
                    <w:tr2bl w:val="nil"/>
                  </w:tcBorders>
                  <w:vAlign w:val="center"/>
                </w:tcPr>
                <w:p w14:paraId="47296BAD">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60</w:t>
                  </w:r>
                </w:p>
              </w:tc>
            </w:tr>
            <w:tr w14:paraId="290D484E">
              <w:tblPrEx>
                <w:tblBorders>
                  <w:top w:val="single" w:color="auto" w:sz="12" w:space="0"/>
                  <w:left w:val="single" w:color="auto" w:sz="12" w:space="0"/>
                  <w:bottom w:val="single" w:color="auto" w:sz="12" w:space="0"/>
                  <w:right w:val="single" w:color="auto" w:sz="12" w:space="0"/>
                  <w:insideH w:val="single" w:color="auto" w:sz="6" w:space="0"/>
                  <w:insideV w:val="single" w:color="auto" w:sz="8" w:space="0"/>
                </w:tblBorders>
                <w:tblCellMar>
                  <w:top w:w="0" w:type="dxa"/>
                  <w:left w:w="108" w:type="dxa"/>
                  <w:bottom w:w="0" w:type="dxa"/>
                  <w:right w:w="108" w:type="dxa"/>
                </w:tblCellMar>
              </w:tblPrEx>
              <w:trPr>
                <w:trHeight w:val="397" w:hRule="atLeast"/>
                <w:tblHeader/>
                <w:jc w:val="center"/>
              </w:trPr>
              <w:tc>
                <w:tcPr>
                  <w:tcW w:w="727" w:type="dxa"/>
                  <w:tcBorders>
                    <w:tl2br w:val="nil"/>
                    <w:tr2bl w:val="nil"/>
                  </w:tcBorders>
                  <w:vAlign w:val="center"/>
                </w:tcPr>
                <w:p w14:paraId="3928EE90">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5</w:t>
                  </w:r>
                </w:p>
              </w:tc>
              <w:tc>
                <w:tcPr>
                  <w:tcW w:w="2053" w:type="dxa"/>
                  <w:tcBorders>
                    <w:tl2br w:val="nil"/>
                    <w:tr2bl w:val="nil"/>
                  </w:tcBorders>
                  <w:vAlign w:val="center"/>
                </w:tcPr>
                <w:p w14:paraId="0284389E">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压力机</w:t>
                  </w:r>
                </w:p>
              </w:tc>
              <w:tc>
                <w:tcPr>
                  <w:tcW w:w="1762" w:type="dxa"/>
                  <w:vMerge w:val="continue"/>
                  <w:tcBorders>
                    <w:tl2br w:val="nil"/>
                    <w:tr2bl w:val="nil"/>
                  </w:tcBorders>
                  <w:vAlign w:val="center"/>
                </w:tcPr>
                <w:p w14:paraId="5057B6BE">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lang w:val="en-US" w:eastAsia="zh-CN"/>
                    </w:rPr>
                  </w:pPr>
                </w:p>
              </w:tc>
              <w:tc>
                <w:tcPr>
                  <w:tcW w:w="1573" w:type="dxa"/>
                  <w:tcBorders>
                    <w:tl2br w:val="nil"/>
                    <w:tr2bl w:val="nil"/>
                  </w:tcBorders>
                  <w:vAlign w:val="center"/>
                </w:tcPr>
                <w:p w14:paraId="717CC63C">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80</w:t>
                  </w:r>
                </w:p>
              </w:tc>
              <w:tc>
                <w:tcPr>
                  <w:tcW w:w="2605" w:type="dxa"/>
                  <w:tcBorders>
                    <w:tl2br w:val="nil"/>
                    <w:tr2bl w:val="nil"/>
                  </w:tcBorders>
                  <w:vAlign w:val="center"/>
                </w:tcPr>
                <w:p w14:paraId="199C129E">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60</w:t>
                  </w:r>
                </w:p>
              </w:tc>
            </w:tr>
          </w:tbl>
          <w:p w14:paraId="391E1CD2">
            <w:pPr>
              <w:pStyle w:val="6"/>
              <w:keepNext w:val="0"/>
              <w:keepLines w:val="0"/>
              <w:pageBreakBefore w:val="0"/>
              <w:widowControl/>
              <w:kinsoku/>
              <w:wordWrap/>
              <w:overflowPunct/>
              <w:topLinePunct w:val="0"/>
              <w:autoSpaceDE/>
              <w:autoSpaceDN/>
              <w:bidi w:val="0"/>
              <w:adjustRightInd w:val="0"/>
              <w:snapToGrid w:val="0"/>
              <w:spacing w:after="0" w:line="520" w:lineRule="exact"/>
              <w:ind w:left="465"/>
              <w:jc w:val="left"/>
              <w:textAlignment w:val="baseline"/>
              <w:outlineLvl w:val="9"/>
              <w:rPr>
                <w:rFonts w:hint="default" w:ascii="Times New Roman" w:hAnsi="Times New Roman" w:cs="Times New Roman" w:eastAsiaTheme="minorEastAsia"/>
                <w:b/>
                <w:color w:val="auto"/>
                <w:sz w:val="24"/>
                <w:szCs w:val="24"/>
              </w:rPr>
            </w:pPr>
            <w:r>
              <w:rPr>
                <w:rFonts w:hint="default" w:ascii="Times New Roman" w:hAnsi="Times New Roman" w:cs="Times New Roman" w:eastAsiaTheme="minorEastAsia"/>
                <w:b/>
                <w:color w:val="auto"/>
                <w:sz w:val="24"/>
                <w:szCs w:val="24"/>
              </w:rPr>
              <w:t>4、固体废物</w:t>
            </w:r>
          </w:p>
          <w:p w14:paraId="6DFAAB3D">
            <w:pPr>
              <w:keepNext w:val="0"/>
              <w:keepLines w:val="0"/>
              <w:pageBreakBefore w:val="0"/>
              <w:widowControl/>
              <w:kinsoku/>
              <w:wordWrap/>
              <w:overflowPunct/>
              <w:topLinePunct w:val="0"/>
              <w:autoSpaceDE/>
              <w:autoSpaceDN/>
              <w:bidi w:val="0"/>
              <w:adjustRightInd w:val="0"/>
              <w:snapToGrid w:val="0"/>
              <w:spacing w:after="0" w:line="520" w:lineRule="exact"/>
              <w:ind w:firstLine="480" w:firstLineChars="200"/>
              <w:textAlignment w:val="auto"/>
              <w:outlineLvl w:val="9"/>
              <w:rPr>
                <w:rFonts w:hint="default" w:ascii="Times New Roman" w:hAnsi="Times New Roman" w:cs="Times New Roman" w:eastAsiaTheme="minorEastAsia"/>
                <w:b/>
                <w:bCs/>
                <w:color w:val="auto"/>
                <w:kern w:val="2"/>
                <w:sz w:val="24"/>
                <w:szCs w:val="24"/>
                <w:lang w:val="en-US" w:eastAsia="zh-CN" w:bidi="ar-SA"/>
              </w:rPr>
            </w:pPr>
            <w:r>
              <w:rPr>
                <w:rFonts w:hint="eastAsia" w:cs="Times New Roman" w:eastAsiaTheme="minorEastAsia"/>
                <w:bCs/>
                <w:color w:val="auto"/>
                <w:sz w:val="24"/>
                <w:lang w:val="en-US" w:eastAsia="zh-CN"/>
              </w:rPr>
              <w:t>本</w:t>
            </w:r>
            <w:r>
              <w:rPr>
                <w:rFonts w:hint="default" w:ascii="Times New Roman" w:hAnsi="Times New Roman" w:cs="Times New Roman" w:eastAsiaTheme="minorEastAsia"/>
                <w:bCs/>
                <w:color w:val="auto"/>
                <w:sz w:val="24"/>
              </w:rPr>
              <w:t>项目</w:t>
            </w:r>
            <w:r>
              <w:rPr>
                <w:rFonts w:hint="eastAsia" w:cs="Times New Roman" w:eastAsiaTheme="minorEastAsia"/>
                <w:bCs/>
                <w:color w:val="auto"/>
                <w:sz w:val="24"/>
                <w:lang w:val="en-US" w:eastAsia="zh-CN"/>
              </w:rPr>
              <w:t>生产过程</w:t>
            </w:r>
            <w:r>
              <w:rPr>
                <w:rFonts w:hint="default" w:ascii="Times New Roman" w:hAnsi="Times New Roman" w:cs="Times New Roman" w:eastAsiaTheme="minorEastAsia"/>
                <w:bCs/>
                <w:color w:val="auto"/>
                <w:sz w:val="24"/>
                <w:lang w:eastAsia="zh-CN"/>
              </w:rPr>
              <w:t>运营期</w:t>
            </w:r>
            <w:r>
              <w:rPr>
                <w:rFonts w:hint="default" w:ascii="Times New Roman" w:hAnsi="Times New Roman" w:cs="Times New Roman" w:eastAsiaTheme="minorEastAsia"/>
                <w:bCs/>
                <w:color w:val="auto"/>
                <w:sz w:val="24"/>
              </w:rPr>
              <w:t>固体废物</w:t>
            </w:r>
            <w:r>
              <w:rPr>
                <w:rFonts w:hint="eastAsia" w:ascii="Times New Roman" w:hAnsi="Times New Roman" w:cs="Times New Roman" w:eastAsiaTheme="minorEastAsia"/>
                <w:bCs/>
                <w:color w:val="auto"/>
                <w:sz w:val="24"/>
                <w:lang w:eastAsia="zh-CN"/>
              </w:rPr>
              <w:t>及处理方式见下表</w:t>
            </w:r>
            <w:r>
              <w:rPr>
                <w:rFonts w:hint="default" w:ascii="Times New Roman" w:hAnsi="Times New Roman" w:cs="Times New Roman" w:eastAsiaTheme="minorEastAsia"/>
                <w:bCs/>
                <w:color w:val="auto"/>
                <w:sz w:val="24"/>
                <w:lang w:eastAsia="zh-CN"/>
              </w:rPr>
              <w:t>。</w:t>
            </w:r>
          </w:p>
          <w:p w14:paraId="20FF4771">
            <w:pPr>
              <w:keepNext w:val="0"/>
              <w:keepLines w:val="0"/>
              <w:pageBreakBefore w:val="0"/>
              <w:widowControl/>
              <w:kinsoku/>
              <w:wordWrap/>
              <w:overflowPunct/>
              <w:topLinePunct w:val="0"/>
              <w:autoSpaceDE/>
              <w:autoSpaceDN/>
              <w:bidi w:val="0"/>
              <w:adjustRightInd w:val="0"/>
              <w:snapToGrid w:val="0"/>
              <w:spacing w:after="0" w:line="520" w:lineRule="exact"/>
              <w:jc w:val="center"/>
              <w:textAlignment w:val="auto"/>
              <w:outlineLvl w:val="9"/>
              <w:rPr>
                <w:rFonts w:hint="eastAsia" w:ascii="Times New Roman" w:hAnsi="Times New Roman" w:cs="Times New Roman" w:eastAsiaTheme="minorEastAsia"/>
                <w:b/>
                <w:bCs/>
                <w:color w:val="auto"/>
                <w:kern w:val="2"/>
                <w:sz w:val="24"/>
                <w:szCs w:val="24"/>
                <w:lang w:val="en-US" w:eastAsia="zh-CN" w:bidi="ar-SA"/>
              </w:rPr>
            </w:pPr>
            <w:r>
              <w:rPr>
                <w:rFonts w:hint="default" w:ascii="Times New Roman" w:hAnsi="Times New Roman" w:cs="Times New Roman" w:eastAsiaTheme="minorEastAsia"/>
                <w:b/>
                <w:bCs/>
                <w:color w:val="auto"/>
                <w:kern w:val="2"/>
                <w:sz w:val="24"/>
                <w:szCs w:val="24"/>
                <w:lang w:val="en-US" w:eastAsia="zh-CN" w:bidi="ar-SA"/>
              </w:rPr>
              <w:t>表</w:t>
            </w:r>
            <w:r>
              <w:rPr>
                <w:rFonts w:hint="eastAsia" w:ascii="Times New Roman" w:hAnsi="Times New Roman" w:cs="Times New Roman" w:eastAsiaTheme="minorEastAsia"/>
                <w:b/>
                <w:bCs/>
                <w:color w:val="auto"/>
                <w:kern w:val="2"/>
                <w:sz w:val="24"/>
                <w:szCs w:val="24"/>
                <w:lang w:val="en-US" w:eastAsia="zh-CN" w:bidi="ar-SA"/>
              </w:rPr>
              <w:t>1</w:t>
            </w:r>
            <w:r>
              <w:rPr>
                <w:rFonts w:hint="eastAsia" w:cs="Times New Roman" w:eastAsiaTheme="minorEastAsia"/>
                <w:b/>
                <w:bCs/>
                <w:color w:val="auto"/>
                <w:kern w:val="2"/>
                <w:sz w:val="24"/>
                <w:szCs w:val="24"/>
                <w:lang w:val="en-US" w:eastAsia="zh-CN" w:bidi="ar-SA"/>
              </w:rPr>
              <w:t xml:space="preserve">0  </w:t>
            </w:r>
            <w:r>
              <w:rPr>
                <w:rFonts w:hint="eastAsia" w:ascii="Times New Roman" w:hAnsi="Times New Roman" w:cs="Times New Roman" w:eastAsiaTheme="minorEastAsia"/>
                <w:b/>
                <w:bCs/>
                <w:color w:val="auto"/>
                <w:kern w:val="2"/>
                <w:sz w:val="24"/>
                <w:szCs w:val="24"/>
                <w:lang w:val="en-US" w:eastAsia="zh-CN" w:bidi="ar-SA"/>
              </w:rPr>
              <w:t xml:space="preserve">  </w:t>
            </w:r>
            <w:r>
              <w:rPr>
                <w:rFonts w:hint="eastAsia" w:cs="Times New Roman" w:eastAsiaTheme="minorEastAsia"/>
                <w:b/>
                <w:bCs/>
                <w:color w:val="auto"/>
                <w:kern w:val="2"/>
                <w:sz w:val="24"/>
                <w:szCs w:val="24"/>
                <w:lang w:val="en-US" w:eastAsia="zh-CN" w:bidi="ar-SA"/>
              </w:rPr>
              <w:t>本</w:t>
            </w:r>
            <w:r>
              <w:rPr>
                <w:rFonts w:hint="default" w:ascii="Times New Roman" w:hAnsi="Times New Roman" w:cs="Times New Roman" w:eastAsiaTheme="minorEastAsia"/>
                <w:b/>
                <w:bCs/>
                <w:color w:val="auto"/>
                <w:kern w:val="2"/>
                <w:sz w:val="24"/>
                <w:szCs w:val="24"/>
                <w:lang w:val="en-US" w:eastAsia="zh-CN" w:bidi="ar-SA"/>
              </w:rPr>
              <w:t>项目实施后固体废物产生情况一览表</w:t>
            </w:r>
          </w:p>
          <w:tbl>
            <w:tblPr>
              <w:tblStyle w:val="20"/>
              <w:tblpPr w:leftFromText="181" w:rightFromText="181" w:vertAnchor="text" w:horzAnchor="page" w:tblpXSpec="center" w:tblpY="1"/>
              <w:tblOverlap w:val="never"/>
              <w:tblW w:w="4900" w:type="pct"/>
              <w:jc w:val="center"/>
              <w:tblBorders>
                <w:top w:val="single" w:color="000000" w:sz="12" w:space="0"/>
                <w:left w:val="single" w:color="000000" w:sz="12" w:space="0"/>
                <w:bottom w:val="single" w:color="000000" w:sz="12" w:space="0"/>
                <w:right w:val="single" w:color="000000" w:sz="12" w:space="0"/>
                <w:insideH w:val="single" w:color="000000" w:sz="8" w:space="0"/>
                <w:insideV w:val="single" w:color="000000" w:sz="4" w:space="0"/>
              </w:tblBorders>
              <w:tblLayout w:type="fixed"/>
              <w:tblCellMar>
                <w:top w:w="85" w:type="dxa"/>
                <w:left w:w="108" w:type="dxa"/>
                <w:bottom w:w="85" w:type="dxa"/>
                <w:right w:w="108" w:type="dxa"/>
              </w:tblCellMar>
            </w:tblPr>
            <w:tblGrid>
              <w:gridCol w:w="1173"/>
              <w:gridCol w:w="1287"/>
              <w:gridCol w:w="1217"/>
              <w:gridCol w:w="1321"/>
              <w:gridCol w:w="3529"/>
            </w:tblGrid>
            <w:tr w14:paraId="08A48C0D">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4" w:space="0"/>
                </w:tblBorders>
                <w:tblCellMar>
                  <w:top w:w="85" w:type="dxa"/>
                  <w:left w:w="108" w:type="dxa"/>
                  <w:bottom w:w="85" w:type="dxa"/>
                  <w:right w:w="108" w:type="dxa"/>
                </w:tblCellMar>
              </w:tblPrEx>
              <w:trPr>
                <w:jc w:val="center"/>
              </w:trPr>
              <w:tc>
                <w:tcPr>
                  <w:tcW w:w="1173" w:type="dxa"/>
                  <w:noWrap w:val="0"/>
                  <w:vAlign w:val="center"/>
                </w:tcPr>
                <w:p w14:paraId="6C3CDCCB">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eastAsia" w:ascii="Times New Roman" w:hAnsi="Times New Roman" w:cs="Times New Roman" w:eastAsiaTheme="minorEastAsia"/>
                      <w:b/>
                      <w:bCs/>
                      <w:color w:val="auto"/>
                      <w:sz w:val="21"/>
                      <w:szCs w:val="21"/>
                      <w:lang w:val="en-US" w:eastAsia="zh-CN"/>
                    </w:rPr>
                  </w:pPr>
                  <w:r>
                    <w:rPr>
                      <w:rFonts w:hint="eastAsia" w:ascii="Times New Roman" w:hAnsi="Times New Roman" w:cs="Times New Roman" w:eastAsiaTheme="minorEastAsia"/>
                      <w:b/>
                      <w:bCs/>
                      <w:color w:val="auto"/>
                      <w:sz w:val="21"/>
                      <w:szCs w:val="21"/>
                      <w:lang w:val="en-US" w:eastAsia="zh-CN"/>
                    </w:rPr>
                    <w:t>类 型</w:t>
                  </w:r>
                </w:p>
              </w:tc>
              <w:tc>
                <w:tcPr>
                  <w:tcW w:w="1287" w:type="dxa"/>
                  <w:noWrap w:val="0"/>
                  <w:vAlign w:val="center"/>
                </w:tcPr>
                <w:p w14:paraId="3B7870A9">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eastAsia" w:ascii="Times New Roman" w:hAnsi="Times New Roman" w:cs="Times New Roman" w:eastAsiaTheme="minorEastAsia"/>
                      <w:b/>
                      <w:bCs/>
                      <w:color w:val="auto"/>
                      <w:sz w:val="21"/>
                      <w:szCs w:val="21"/>
                      <w:lang w:val="en-US" w:eastAsia="zh-CN"/>
                    </w:rPr>
                  </w:pPr>
                  <w:r>
                    <w:rPr>
                      <w:rFonts w:hint="eastAsia" w:ascii="Times New Roman" w:hAnsi="Times New Roman" w:cs="Times New Roman" w:eastAsiaTheme="minorEastAsia"/>
                      <w:b/>
                      <w:bCs/>
                      <w:color w:val="auto"/>
                      <w:sz w:val="21"/>
                      <w:szCs w:val="21"/>
                      <w:lang w:val="en-US" w:eastAsia="zh-CN"/>
                    </w:rPr>
                    <w:t>废物名称</w:t>
                  </w:r>
                </w:p>
              </w:tc>
              <w:tc>
                <w:tcPr>
                  <w:tcW w:w="1217" w:type="dxa"/>
                  <w:noWrap w:val="0"/>
                  <w:vAlign w:val="center"/>
                </w:tcPr>
                <w:p w14:paraId="319AC3D4">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eastAsia" w:ascii="Times New Roman" w:hAnsi="Times New Roman" w:cs="Times New Roman" w:eastAsiaTheme="minorEastAsia"/>
                      <w:b/>
                      <w:bCs/>
                      <w:color w:val="auto"/>
                      <w:sz w:val="21"/>
                      <w:szCs w:val="21"/>
                      <w:lang w:val="en-US" w:eastAsia="zh-CN"/>
                    </w:rPr>
                  </w:pPr>
                  <w:r>
                    <w:rPr>
                      <w:rFonts w:hint="eastAsia" w:ascii="Times New Roman" w:hAnsi="Times New Roman" w:cs="Times New Roman" w:eastAsiaTheme="minorEastAsia"/>
                      <w:b/>
                      <w:bCs/>
                      <w:color w:val="auto"/>
                      <w:sz w:val="21"/>
                      <w:szCs w:val="21"/>
                      <w:lang w:val="en-US" w:eastAsia="zh-CN"/>
                    </w:rPr>
                    <w:t>产生工段</w:t>
                  </w:r>
                </w:p>
              </w:tc>
              <w:tc>
                <w:tcPr>
                  <w:tcW w:w="1321" w:type="dxa"/>
                  <w:noWrap w:val="0"/>
                  <w:tcMar>
                    <w:top w:w="0" w:type="dxa"/>
                    <w:left w:w="0" w:type="dxa"/>
                    <w:bottom w:w="0" w:type="dxa"/>
                    <w:right w:w="0" w:type="dxa"/>
                  </w:tcMar>
                  <w:vAlign w:val="center"/>
                </w:tcPr>
                <w:p w14:paraId="11938CA8">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eastAsia" w:ascii="Times New Roman" w:hAnsi="Times New Roman" w:cs="Times New Roman" w:eastAsiaTheme="minorEastAsia"/>
                      <w:b/>
                      <w:bCs/>
                      <w:color w:val="auto"/>
                      <w:sz w:val="21"/>
                      <w:szCs w:val="21"/>
                      <w:lang w:val="en-US" w:eastAsia="zh-CN"/>
                    </w:rPr>
                  </w:pPr>
                  <w:r>
                    <w:rPr>
                      <w:rFonts w:hint="eastAsia" w:ascii="Times New Roman" w:hAnsi="Times New Roman" w:cs="Times New Roman" w:eastAsiaTheme="minorEastAsia"/>
                      <w:b/>
                      <w:bCs/>
                      <w:color w:val="auto"/>
                      <w:sz w:val="21"/>
                      <w:szCs w:val="21"/>
                      <w:lang w:val="en-US" w:eastAsia="zh-CN"/>
                    </w:rPr>
                    <w:t>产生量(t/a)</w:t>
                  </w:r>
                </w:p>
              </w:tc>
              <w:tc>
                <w:tcPr>
                  <w:tcW w:w="3529" w:type="dxa"/>
                  <w:noWrap w:val="0"/>
                  <w:vAlign w:val="center"/>
                </w:tcPr>
                <w:p w14:paraId="467EB9E8">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eastAsia" w:ascii="Times New Roman" w:hAnsi="Times New Roman" w:cs="Times New Roman" w:eastAsiaTheme="minorEastAsia"/>
                      <w:b/>
                      <w:bCs/>
                      <w:color w:val="auto"/>
                      <w:sz w:val="21"/>
                      <w:szCs w:val="21"/>
                      <w:lang w:val="en-US" w:eastAsia="zh-CN"/>
                    </w:rPr>
                  </w:pPr>
                  <w:r>
                    <w:rPr>
                      <w:rFonts w:hint="eastAsia" w:ascii="Times New Roman" w:hAnsi="Times New Roman" w:cs="Times New Roman" w:eastAsiaTheme="minorEastAsia"/>
                      <w:b/>
                      <w:bCs/>
                      <w:color w:val="auto"/>
                      <w:sz w:val="21"/>
                      <w:szCs w:val="21"/>
                      <w:lang w:val="en-US" w:eastAsia="zh-CN"/>
                    </w:rPr>
                    <w:t>处理处置方式及去向</w:t>
                  </w:r>
                </w:p>
              </w:tc>
            </w:tr>
            <w:tr w14:paraId="2C32BBC9">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4" w:space="0"/>
                </w:tblBorders>
                <w:tblCellMar>
                  <w:top w:w="85" w:type="dxa"/>
                  <w:left w:w="108" w:type="dxa"/>
                  <w:bottom w:w="85" w:type="dxa"/>
                  <w:right w:w="108" w:type="dxa"/>
                </w:tblCellMar>
              </w:tblPrEx>
              <w:trPr>
                <w:trHeight w:val="225" w:hRule="atLeast"/>
                <w:jc w:val="center"/>
              </w:trPr>
              <w:tc>
                <w:tcPr>
                  <w:tcW w:w="1173" w:type="dxa"/>
                  <w:noWrap w:val="0"/>
                  <w:vAlign w:val="center"/>
                </w:tcPr>
                <w:p w14:paraId="309F4663">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一般固废</w:t>
                  </w:r>
                </w:p>
              </w:tc>
              <w:tc>
                <w:tcPr>
                  <w:tcW w:w="1287" w:type="dxa"/>
                  <w:noWrap w:val="0"/>
                  <w:tcMar>
                    <w:top w:w="0" w:type="dxa"/>
                    <w:left w:w="0" w:type="dxa"/>
                    <w:bottom w:w="0" w:type="dxa"/>
                    <w:right w:w="0" w:type="dxa"/>
                  </w:tcMar>
                  <w:vAlign w:val="center"/>
                </w:tcPr>
                <w:p w14:paraId="1BA07CFD">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废铁屑</w:t>
                  </w:r>
                </w:p>
              </w:tc>
              <w:tc>
                <w:tcPr>
                  <w:tcW w:w="1217" w:type="dxa"/>
                  <w:noWrap w:val="0"/>
                  <w:vAlign w:val="center"/>
                </w:tcPr>
                <w:p w14:paraId="0EADFC58">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生产过程</w:t>
                  </w:r>
                </w:p>
              </w:tc>
              <w:tc>
                <w:tcPr>
                  <w:tcW w:w="1321" w:type="dxa"/>
                  <w:noWrap w:val="0"/>
                  <w:vAlign w:val="center"/>
                </w:tcPr>
                <w:p w14:paraId="0AA082EE">
                  <w:pPr>
                    <w:adjustRightInd w:val="0"/>
                    <w:snapToGrid w:val="0"/>
                    <w:jc w:val="center"/>
                    <w:rPr>
                      <w:rFonts w:hint="default" w:ascii="Times New Roman" w:hAnsi="Times New Roman" w:cs="Times New Roman" w:eastAsiaTheme="minorEastAsia"/>
                      <w:color w:val="auto"/>
                      <w:sz w:val="21"/>
                      <w:szCs w:val="21"/>
                      <w:lang w:val="en-US" w:eastAsia="zh-CN"/>
                    </w:rPr>
                  </w:pPr>
                  <w:r>
                    <w:rPr>
                      <w:rFonts w:hint="eastAsia" w:ascii="Times New Roman" w:hAnsi="Times New Roman" w:eastAsia="宋体" w:cs="Times New Roman"/>
                      <w:color w:val="000000"/>
                      <w:sz w:val="21"/>
                      <w:szCs w:val="21"/>
                      <w:lang w:val="en-US" w:eastAsia="zh-CN"/>
                    </w:rPr>
                    <w:t>0.2</w:t>
                  </w:r>
                  <w:r>
                    <w:rPr>
                      <w:rFonts w:hint="default" w:ascii="Times New Roman" w:hAnsi="Times New Roman" w:eastAsia="宋体" w:cs="Times New Roman"/>
                      <w:color w:val="000000"/>
                      <w:sz w:val="21"/>
                      <w:szCs w:val="21"/>
                    </w:rPr>
                    <w:t>t/a</w:t>
                  </w:r>
                </w:p>
              </w:tc>
              <w:tc>
                <w:tcPr>
                  <w:tcW w:w="3529" w:type="dxa"/>
                  <w:vMerge w:val="restart"/>
                  <w:noWrap w:val="0"/>
                  <w:vAlign w:val="center"/>
                </w:tcPr>
                <w:p w14:paraId="660AA888">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eastAsia" w:ascii="Times New Roman" w:hAnsi="Times New Roman" w:cs="Times New Roman" w:eastAsiaTheme="minorEastAsia"/>
                      <w:color w:val="auto"/>
                      <w:sz w:val="21"/>
                      <w:szCs w:val="21"/>
                      <w:lang w:val="en-US" w:eastAsia="zh-CN"/>
                    </w:rPr>
                  </w:pPr>
                  <w:r>
                    <w:rPr>
                      <w:rFonts w:hint="eastAsia" w:ascii="Times New Roman" w:hAnsi="Times New Roman" w:eastAsia="宋体" w:cs="Times New Roman"/>
                      <w:b w:val="0"/>
                      <w:bCs/>
                      <w:color w:val="auto"/>
                      <w:sz w:val="21"/>
                      <w:szCs w:val="21"/>
                      <w:highlight w:val="none"/>
                      <w:u w:val="none"/>
                      <w:lang w:val="en-US" w:eastAsia="zh-CN"/>
                    </w:rPr>
                    <w:t>设一般固废暂存区，</w:t>
                  </w:r>
                  <w:r>
                    <w:rPr>
                      <w:rFonts w:hint="default" w:ascii="Times New Roman" w:hAnsi="Times New Roman" w:eastAsia="宋体" w:cs="Times New Roman"/>
                      <w:b w:val="0"/>
                      <w:bCs/>
                      <w:color w:val="auto"/>
                      <w:sz w:val="21"/>
                      <w:szCs w:val="21"/>
                      <w:highlight w:val="none"/>
                      <w:u w:val="none"/>
                    </w:rPr>
                    <w:t>集中收集</w:t>
                  </w:r>
                  <w:r>
                    <w:rPr>
                      <w:rFonts w:hint="eastAsia" w:ascii="Times New Roman" w:hAnsi="Times New Roman" w:eastAsia="宋体" w:cs="Times New Roman"/>
                      <w:b w:val="0"/>
                      <w:bCs/>
                      <w:color w:val="auto"/>
                      <w:sz w:val="21"/>
                      <w:szCs w:val="21"/>
                      <w:highlight w:val="none"/>
                      <w:u w:val="none"/>
                      <w:lang w:val="en-US" w:eastAsia="zh-CN"/>
                    </w:rPr>
                    <w:t>后定期</w:t>
                  </w:r>
                  <w:r>
                    <w:rPr>
                      <w:rFonts w:hint="default" w:ascii="Times New Roman" w:hAnsi="Times New Roman" w:eastAsia="宋体" w:cs="Times New Roman"/>
                      <w:b w:val="0"/>
                      <w:bCs/>
                      <w:color w:val="auto"/>
                      <w:sz w:val="21"/>
                      <w:szCs w:val="21"/>
                      <w:highlight w:val="none"/>
                      <w:u w:val="none"/>
                    </w:rPr>
                    <w:t>外售</w:t>
                  </w:r>
                </w:p>
              </w:tc>
            </w:tr>
            <w:tr w14:paraId="39FE6A5E">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4" w:space="0"/>
                </w:tblBorders>
                <w:tblCellMar>
                  <w:top w:w="85" w:type="dxa"/>
                  <w:left w:w="108" w:type="dxa"/>
                  <w:bottom w:w="85" w:type="dxa"/>
                  <w:right w:w="108" w:type="dxa"/>
                </w:tblCellMar>
              </w:tblPrEx>
              <w:trPr>
                <w:trHeight w:val="225" w:hRule="atLeast"/>
                <w:jc w:val="center"/>
              </w:trPr>
              <w:tc>
                <w:tcPr>
                  <w:tcW w:w="1173" w:type="dxa"/>
                  <w:noWrap w:val="0"/>
                  <w:vAlign w:val="center"/>
                </w:tcPr>
                <w:p w14:paraId="0D0C12D0">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eastAsia" w:ascii="Times New Roman" w:hAnsi="Times New Roman" w:cs="Times New Roman" w:eastAsiaTheme="minorEastAsia"/>
                      <w:color w:val="auto"/>
                      <w:sz w:val="21"/>
                      <w:szCs w:val="21"/>
                      <w:lang w:val="en-US" w:eastAsia="zh-CN"/>
                    </w:rPr>
                  </w:pPr>
                </w:p>
              </w:tc>
              <w:tc>
                <w:tcPr>
                  <w:tcW w:w="1287" w:type="dxa"/>
                  <w:noWrap w:val="0"/>
                  <w:tcMar>
                    <w:top w:w="0" w:type="dxa"/>
                    <w:left w:w="0" w:type="dxa"/>
                    <w:bottom w:w="0" w:type="dxa"/>
                    <w:right w:w="0" w:type="dxa"/>
                  </w:tcMar>
                  <w:vAlign w:val="center"/>
                </w:tcPr>
                <w:p w14:paraId="04B73536">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eastAsia"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废催化剂</w:t>
                  </w:r>
                </w:p>
              </w:tc>
              <w:tc>
                <w:tcPr>
                  <w:tcW w:w="1217" w:type="dxa"/>
                  <w:noWrap w:val="0"/>
                  <w:vAlign w:val="center"/>
                </w:tcPr>
                <w:p w14:paraId="42E4FA8C">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eastAsia"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废气处理设施</w:t>
                  </w:r>
                </w:p>
              </w:tc>
              <w:tc>
                <w:tcPr>
                  <w:tcW w:w="1321" w:type="dxa"/>
                  <w:noWrap w:val="0"/>
                  <w:vAlign w:val="center"/>
                </w:tcPr>
                <w:p w14:paraId="0B4A9A5C">
                  <w:pPr>
                    <w:adjustRightInd w:val="0"/>
                    <w:snapToGrid w:val="0"/>
                    <w:jc w:val="center"/>
                    <w:rPr>
                      <w:rFonts w:hint="eastAsia" w:ascii="Times New Roman" w:hAnsi="Times New Roman" w:cs="Times New Roman" w:eastAsiaTheme="minorEastAsia"/>
                      <w:color w:val="auto"/>
                      <w:sz w:val="21"/>
                      <w:szCs w:val="21"/>
                      <w:lang w:val="en-US" w:eastAsia="zh-CN"/>
                    </w:rPr>
                  </w:pPr>
                  <w:r>
                    <w:rPr>
                      <w:rFonts w:hint="eastAsia" w:ascii="Times New Roman" w:hAnsi="Times New Roman" w:eastAsia="宋体" w:cs="Times New Roman"/>
                      <w:color w:val="000000"/>
                      <w:sz w:val="21"/>
                      <w:szCs w:val="21"/>
                      <w:lang w:val="en-US" w:eastAsia="zh-CN"/>
                    </w:rPr>
                    <w:t>0.001t/a</w:t>
                  </w:r>
                </w:p>
              </w:tc>
              <w:tc>
                <w:tcPr>
                  <w:tcW w:w="3529" w:type="dxa"/>
                  <w:vMerge w:val="continue"/>
                  <w:noWrap w:val="0"/>
                  <w:vAlign w:val="center"/>
                </w:tcPr>
                <w:p w14:paraId="707F54C0">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eastAsia" w:ascii="Times New Roman" w:hAnsi="Times New Roman" w:eastAsia="宋体" w:cs="Times New Roman"/>
                      <w:b w:val="0"/>
                      <w:bCs/>
                      <w:color w:val="auto"/>
                      <w:sz w:val="21"/>
                      <w:szCs w:val="21"/>
                      <w:highlight w:val="none"/>
                      <w:u w:val="none"/>
                      <w:lang w:val="en-US" w:eastAsia="zh-CN"/>
                    </w:rPr>
                  </w:pPr>
                </w:p>
              </w:tc>
            </w:tr>
            <w:tr w14:paraId="7118B03B">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4" w:space="0"/>
                </w:tblBorders>
                <w:tblCellMar>
                  <w:top w:w="85" w:type="dxa"/>
                  <w:left w:w="108" w:type="dxa"/>
                  <w:bottom w:w="85" w:type="dxa"/>
                  <w:right w:w="108" w:type="dxa"/>
                </w:tblCellMar>
              </w:tblPrEx>
              <w:trPr>
                <w:trHeight w:val="225" w:hRule="atLeast"/>
                <w:jc w:val="center"/>
              </w:trPr>
              <w:tc>
                <w:tcPr>
                  <w:tcW w:w="2460" w:type="dxa"/>
                  <w:gridSpan w:val="2"/>
                  <w:noWrap w:val="0"/>
                  <w:vAlign w:val="center"/>
                </w:tcPr>
                <w:p w14:paraId="2703FB42">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生活垃圾</w:t>
                  </w:r>
                </w:p>
              </w:tc>
              <w:tc>
                <w:tcPr>
                  <w:tcW w:w="1217" w:type="dxa"/>
                  <w:noWrap w:val="0"/>
                  <w:vAlign w:val="center"/>
                </w:tcPr>
                <w:p w14:paraId="6464F913">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员工生活</w:t>
                  </w:r>
                </w:p>
              </w:tc>
              <w:tc>
                <w:tcPr>
                  <w:tcW w:w="1321" w:type="dxa"/>
                  <w:noWrap w:val="0"/>
                  <w:vAlign w:val="center"/>
                </w:tcPr>
                <w:p w14:paraId="0FFBA35A">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1.4t/a</w:t>
                  </w:r>
                </w:p>
              </w:tc>
              <w:tc>
                <w:tcPr>
                  <w:tcW w:w="3529" w:type="dxa"/>
                  <w:noWrap w:val="0"/>
                  <w:vAlign w:val="center"/>
                </w:tcPr>
                <w:p w14:paraId="15CD2BB8">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color w:val="auto"/>
                      <w:sz w:val="21"/>
                      <w:szCs w:val="21"/>
                      <w:lang w:val="en-US" w:eastAsia="zh-CN"/>
                    </w:rPr>
                  </w:pPr>
                  <w:r>
                    <w:rPr>
                      <w:rFonts w:hint="eastAsia" w:ascii="Times New Roman" w:hAnsi="Times New Roman" w:eastAsia="宋体" w:cs="Times New Roman"/>
                      <w:b w:val="0"/>
                      <w:bCs/>
                      <w:color w:val="auto"/>
                      <w:sz w:val="21"/>
                      <w:szCs w:val="21"/>
                      <w:highlight w:val="none"/>
                      <w:u w:val="none"/>
                      <w:vertAlign w:val="baseline"/>
                      <w:lang w:val="en-US" w:eastAsia="zh-CN"/>
                    </w:rPr>
                    <w:t>集中收集后交由环卫部门处置</w:t>
                  </w:r>
                </w:p>
              </w:tc>
            </w:tr>
            <w:tr w14:paraId="0AA52252">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4" w:space="0"/>
                </w:tblBorders>
                <w:tblCellMar>
                  <w:top w:w="85" w:type="dxa"/>
                  <w:left w:w="108" w:type="dxa"/>
                  <w:bottom w:w="85" w:type="dxa"/>
                  <w:right w:w="108" w:type="dxa"/>
                </w:tblCellMar>
              </w:tblPrEx>
              <w:trPr>
                <w:trHeight w:val="225" w:hRule="atLeast"/>
                <w:jc w:val="center"/>
              </w:trPr>
              <w:tc>
                <w:tcPr>
                  <w:tcW w:w="1173" w:type="dxa"/>
                  <w:vMerge w:val="restart"/>
                  <w:noWrap w:val="0"/>
                  <w:vAlign w:val="center"/>
                </w:tcPr>
                <w:p w14:paraId="77E20606">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危险废物</w:t>
                  </w:r>
                </w:p>
              </w:tc>
              <w:tc>
                <w:tcPr>
                  <w:tcW w:w="1287" w:type="dxa"/>
                  <w:noWrap w:val="0"/>
                  <w:tcMar>
                    <w:top w:w="0" w:type="dxa"/>
                    <w:left w:w="0" w:type="dxa"/>
                    <w:bottom w:w="0" w:type="dxa"/>
                    <w:right w:w="0" w:type="dxa"/>
                  </w:tcMar>
                  <w:vAlign w:val="center"/>
                </w:tcPr>
                <w:p w14:paraId="4B278580">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废漆桶</w:t>
                  </w:r>
                </w:p>
              </w:tc>
              <w:tc>
                <w:tcPr>
                  <w:tcW w:w="1217" w:type="dxa"/>
                  <w:vMerge w:val="restart"/>
                  <w:noWrap w:val="0"/>
                  <w:vAlign w:val="center"/>
                </w:tcPr>
                <w:p w14:paraId="3FD4B22F">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生产过程</w:t>
                  </w:r>
                </w:p>
              </w:tc>
              <w:tc>
                <w:tcPr>
                  <w:tcW w:w="1321" w:type="dxa"/>
                  <w:noWrap w:val="0"/>
                  <w:vAlign w:val="center"/>
                </w:tcPr>
                <w:p w14:paraId="4AC063A8">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0.2t/a</w:t>
                  </w:r>
                </w:p>
              </w:tc>
              <w:tc>
                <w:tcPr>
                  <w:tcW w:w="3529" w:type="dxa"/>
                  <w:vMerge w:val="restart"/>
                  <w:noWrap w:val="0"/>
                  <w:vAlign w:val="center"/>
                </w:tcPr>
                <w:p w14:paraId="7CC00563">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eastAsia"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新建危险废物暂存间暂存后，</w:t>
                  </w:r>
                </w:p>
                <w:p w14:paraId="53B65240">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定期交由有相应危废处理资质的单位进行处理</w:t>
                  </w:r>
                </w:p>
              </w:tc>
            </w:tr>
            <w:tr w14:paraId="13EAAF1B">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4" w:space="0"/>
                </w:tblBorders>
                <w:tblCellMar>
                  <w:top w:w="85" w:type="dxa"/>
                  <w:left w:w="108" w:type="dxa"/>
                  <w:bottom w:w="85" w:type="dxa"/>
                  <w:right w:w="108" w:type="dxa"/>
                </w:tblCellMar>
              </w:tblPrEx>
              <w:trPr>
                <w:trHeight w:val="225" w:hRule="atLeast"/>
                <w:jc w:val="center"/>
              </w:trPr>
              <w:tc>
                <w:tcPr>
                  <w:tcW w:w="1173" w:type="dxa"/>
                  <w:vMerge w:val="continue"/>
                  <w:noWrap w:val="0"/>
                  <w:vAlign w:val="center"/>
                </w:tcPr>
                <w:p w14:paraId="4BB82DB2">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eastAsia" w:ascii="Times New Roman" w:hAnsi="Times New Roman" w:cs="Times New Roman" w:eastAsiaTheme="minorEastAsia"/>
                      <w:color w:val="auto"/>
                      <w:sz w:val="21"/>
                      <w:szCs w:val="21"/>
                      <w:lang w:val="en-US" w:eastAsia="zh-CN"/>
                    </w:rPr>
                  </w:pPr>
                </w:p>
              </w:tc>
              <w:tc>
                <w:tcPr>
                  <w:tcW w:w="1287" w:type="dxa"/>
                  <w:noWrap w:val="0"/>
                  <w:tcMar>
                    <w:top w:w="0" w:type="dxa"/>
                    <w:left w:w="0" w:type="dxa"/>
                    <w:bottom w:w="0" w:type="dxa"/>
                    <w:right w:w="0" w:type="dxa"/>
                  </w:tcMar>
                  <w:vAlign w:val="center"/>
                </w:tcPr>
                <w:p w14:paraId="0B1ADB83">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废漆渣</w:t>
                  </w:r>
                </w:p>
              </w:tc>
              <w:tc>
                <w:tcPr>
                  <w:tcW w:w="1217" w:type="dxa"/>
                  <w:vMerge w:val="continue"/>
                  <w:noWrap w:val="0"/>
                  <w:vAlign w:val="center"/>
                </w:tcPr>
                <w:p w14:paraId="2579D72C">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eastAsia" w:ascii="Times New Roman" w:hAnsi="Times New Roman" w:cs="Times New Roman" w:eastAsiaTheme="minorEastAsia"/>
                      <w:color w:val="auto"/>
                      <w:sz w:val="21"/>
                      <w:szCs w:val="21"/>
                      <w:lang w:val="en-US" w:eastAsia="zh-CN"/>
                    </w:rPr>
                  </w:pPr>
                </w:p>
              </w:tc>
              <w:tc>
                <w:tcPr>
                  <w:tcW w:w="1321" w:type="dxa"/>
                  <w:noWrap w:val="0"/>
                  <w:vAlign w:val="center"/>
                </w:tcPr>
                <w:p w14:paraId="16E2A11D">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0.16t/a</w:t>
                  </w:r>
                </w:p>
              </w:tc>
              <w:tc>
                <w:tcPr>
                  <w:tcW w:w="3529" w:type="dxa"/>
                  <w:vMerge w:val="continue"/>
                  <w:noWrap w:val="0"/>
                  <w:vAlign w:val="center"/>
                </w:tcPr>
                <w:p w14:paraId="3F9FB024">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eastAsia" w:ascii="Times New Roman" w:hAnsi="Times New Roman" w:cs="Times New Roman" w:eastAsiaTheme="minorEastAsia"/>
                      <w:color w:val="auto"/>
                      <w:sz w:val="21"/>
                      <w:szCs w:val="21"/>
                      <w:lang w:val="en-US" w:eastAsia="zh-CN"/>
                    </w:rPr>
                  </w:pPr>
                </w:p>
              </w:tc>
            </w:tr>
            <w:tr w14:paraId="5251AF08">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4" w:space="0"/>
                </w:tblBorders>
                <w:tblCellMar>
                  <w:top w:w="85" w:type="dxa"/>
                  <w:left w:w="108" w:type="dxa"/>
                  <w:bottom w:w="85" w:type="dxa"/>
                  <w:right w:w="108" w:type="dxa"/>
                </w:tblCellMar>
              </w:tblPrEx>
              <w:trPr>
                <w:trHeight w:val="225" w:hRule="atLeast"/>
                <w:jc w:val="center"/>
              </w:trPr>
              <w:tc>
                <w:tcPr>
                  <w:tcW w:w="1173" w:type="dxa"/>
                  <w:vMerge w:val="continue"/>
                  <w:noWrap w:val="0"/>
                  <w:vAlign w:val="center"/>
                </w:tcPr>
                <w:p w14:paraId="1FDB91B7">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eastAsia" w:ascii="Times New Roman" w:hAnsi="Times New Roman" w:cs="Times New Roman" w:eastAsiaTheme="minorEastAsia"/>
                      <w:color w:val="auto"/>
                      <w:sz w:val="21"/>
                      <w:szCs w:val="21"/>
                      <w:lang w:val="en-US" w:eastAsia="zh-CN"/>
                    </w:rPr>
                  </w:pPr>
                </w:p>
              </w:tc>
              <w:tc>
                <w:tcPr>
                  <w:tcW w:w="1287" w:type="dxa"/>
                  <w:noWrap w:val="0"/>
                  <w:tcMar>
                    <w:top w:w="0" w:type="dxa"/>
                    <w:left w:w="0" w:type="dxa"/>
                    <w:bottom w:w="0" w:type="dxa"/>
                    <w:right w:w="0" w:type="dxa"/>
                  </w:tcMar>
                  <w:vAlign w:val="center"/>
                </w:tcPr>
                <w:p w14:paraId="32AFD433">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废活性炭</w:t>
                  </w:r>
                </w:p>
              </w:tc>
              <w:tc>
                <w:tcPr>
                  <w:tcW w:w="1217" w:type="dxa"/>
                  <w:vMerge w:val="continue"/>
                  <w:noWrap w:val="0"/>
                  <w:vAlign w:val="center"/>
                </w:tcPr>
                <w:p w14:paraId="2A581408">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eastAsia" w:ascii="Times New Roman" w:hAnsi="Times New Roman" w:cs="Times New Roman" w:eastAsiaTheme="minorEastAsia"/>
                      <w:color w:val="auto"/>
                      <w:sz w:val="21"/>
                      <w:szCs w:val="21"/>
                      <w:lang w:val="en-US" w:eastAsia="zh-CN"/>
                    </w:rPr>
                  </w:pPr>
                </w:p>
              </w:tc>
              <w:tc>
                <w:tcPr>
                  <w:tcW w:w="1321" w:type="dxa"/>
                  <w:noWrap w:val="0"/>
                  <w:vAlign w:val="center"/>
                </w:tcPr>
                <w:p w14:paraId="23906E7C">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0.005t/a</w:t>
                  </w:r>
                </w:p>
              </w:tc>
              <w:tc>
                <w:tcPr>
                  <w:tcW w:w="3529" w:type="dxa"/>
                  <w:vMerge w:val="continue"/>
                  <w:noWrap w:val="0"/>
                  <w:vAlign w:val="center"/>
                </w:tcPr>
                <w:p w14:paraId="7CA19D25">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eastAsia" w:ascii="Times New Roman" w:hAnsi="Times New Roman" w:cs="Times New Roman" w:eastAsiaTheme="minorEastAsia"/>
                      <w:color w:val="auto"/>
                      <w:sz w:val="21"/>
                      <w:szCs w:val="21"/>
                      <w:lang w:val="en-US" w:eastAsia="zh-CN"/>
                    </w:rPr>
                  </w:pPr>
                </w:p>
              </w:tc>
            </w:tr>
          </w:tbl>
          <w:p w14:paraId="10AB3AC5">
            <w:pPr>
              <w:keepNext w:val="0"/>
              <w:keepLines w:val="0"/>
              <w:pageBreakBefore w:val="0"/>
              <w:widowControl/>
              <w:kinsoku/>
              <w:wordWrap/>
              <w:overflowPunct/>
              <w:topLinePunct w:val="0"/>
              <w:autoSpaceDE/>
              <w:autoSpaceDN/>
              <w:bidi w:val="0"/>
              <w:adjustRightInd w:val="0"/>
              <w:snapToGrid w:val="0"/>
              <w:spacing w:after="0" w:line="520" w:lineRule="exact"/>
              <w:jc w:val="center"/>
              <w:textAlignment w:val="auto"/>
              <w:outlineLvl w:val="9"/>
              <w:rPr>
                <w:rFonts w:hint="eastAsia" w:cs="Times New Roman" w:eastAsiaTheme="minorEastAsia"/>
                <w:color w:val="0000FF"/>
                <w:sz w:val="24"/>
                <w:szCs w:val="24"/>
                <w:lang w:val="en-US" w:eastAsia="zh-CN"/>
              </w:rPr>
            </w:pPr>
          </w:p>
          <w:p w14:paraId="5F475DC2">
            <w:pPr>
              <w:pStyle w:val="5"/>
              <w:keepNext/>
              <w:keepLines/>
              <w:pageBreakBefore w:val="0"/>
              <w:widowControl/>
              <w:kinsoku/>
              <w:wordWrap/>
              <w:overflowPunct/>
              <w:topLinePunct w:val="0"/>
              <w:autoSpaceDE/>
              <w:autoSpaceDN/>
              <w:bidi w:val="0"/>
              <w:adjustRightInd w:val="0"/>
              <w:snapToGrid w:val="0"/>
              <w:spacing w:before="0" w:beforeLines="0" w:after="0" w:afterLines="0" w:line="520" w:lineRule="exact"/>
              <w:textAlignment w:val="auto"/>
              <w:outlineLvl w:val="3"/>
              <w:rPr>
                <w:rFonts w:hint="eastAsia" w:cs="Times New Roman" w:eastAsiaTheme="minorEastAsia"/>
                <w:color w:val="000000" w:themeColor="text1"/>
                <w:sz w:val="24"/>
                <w:szCs w:val="24"/>
                <w:lang w:val="en-US" w:eastAsia="zh-CN"/>
                <w14:textFill>
                  <w14:solidFill>
                    <w14:schemeClr w14:val="tx1"/>
                  </w14:solidFill>
                </w14:textFill>
              </w:rPr>
            </w:pPr>
          </w:p>
          <w:p w14:paraId="03387DAD">
            <w:pPr>
              <w:pStyle w:val="5"/>
              <w:keepNext/>
              <w:keepLines/>
              <w:pageBreakBefore w:val="0"/>
              <w:widowControl/>
              <w:kinsoku/>
              <w:wordWrap/>
              <w:overflowPunct/>
              <w:topLinePunct w:val="0"/>
              <w:autoSpaceDE/>
              <w:autoSpaceDN/>
              <w:bidi w:val="0"/>
              <w:adjustRightInd w:val="0"/>
              <w:snapToGrid w:val="0"/>
              <w:spacing w:before="0" w:beforeLines="0" w:after="0" w:afterLines="0" w:line="520" w:lineRule="exact"/>
              <w:textAlignment w:val="auto"/>
              <w:outlineLvl w:val="3"/>
              <w:rPr>
                <w:rFonts w:hint="eastAsia" w:cs="Times New Roman" w:eastAsiaTheme="minorEastAsia"/>
                <w:color w:val="000000" w:themeColor="text1"/>
                <w:sz w:val="24"/>
                <w:szCs w:val="24"/>
                <w:lang w:val="en-US" w:eastAsia="zh-CN"/>
                <w14:textFill>
                  <w14:solidFill>
                    <w14:schemeClr w14:val="tx1"/>
                  </w14:solidFill>
                </w14:textFill>
              </w:rPr>
            </w:pPr>
          </w:p>
          <w:p w14:paraId="5D0F5333">
            <w:pPr>
              <w:pStyle w:val="5"/>
              <w:keepNext/>
              <w:keepLines/>
              <w:pageBreakBefore w:val="0"/>
              <w:widowControl/>
              <w:kinsoku/>
              <w:wordWrap/>
              <w:overflowPunct/>
              <w:topLinePunct w:val="0"/>
              <w:autoSpaceDE/>
              <w:autoSpaceDN/>
              <w:bidi w:val="0"/>
              <w:adjustRightInd w:val="0"/>
              <w:snapToGrid w:val="0"/>
              <w:spacing w:before="0" w:beforeLines="0" w:after="0" w:afterLines="0" w:line="520" w:lineRule="exact"/>
              <w:textAlignment w:val="auto"/>
              <w:outlineLvl w:val="3"/>
              <w:rPr>
                <w:rFonts w:hint="eastAsia" w:cs="Times New Roman" w:eastAsiaTheme="minorEastAsia"/>
                <w:color w:val="000000" w:themeColor="text1"/>
                <w:sz w:val="24"/>
                <w:szCs w:val="24"/>
                <w:lang w:val="en-US" w:eastAsia="zh-CN"/>
                <w14:textFill>
                  <w14:solidFill>
                    <w14:schemeClr w14:val="tx1"/>
                  </w14:solidFill>
                </w14:textFill>
              </w:rPr>
            </w:pPr>
          </w:p>
          <w:p w14:paraId="623AE3C4">
            <w:pPr>
              <w:pStyle w:val="5"/>
              <w:keepNext/>
              <w:keepLines/>
              <w:pageBreakBefore w:val="0"/>
              <w:widowControl/>
              <w:kinsoku/>
              <w:wordWrap/>
              <w:overflowPunct/>
              <w:topLinePunct w:val="0"/>
              <w:autoSpaceDE/>
              <w:autoSpaceDN/>
              <w:bidi w:val="0"/>
              <w:adjustRightInd w:val="0"/>
              <w:snapToGrid w:val="0"/>
              <w:spacing w:before="0" w:beforeLines="0" w:after="0" w:afterLines="0" w:line="520" w:lineRule="exact"/>
              <w:textAlignment w:val="auto"/>
              <w:outlineLvl w:val="3"/>
              <w:rPr>
                <w:rFonts w:hint="eastAsia" w:cs="Times New Roman" w:eastAsiaTheme="minorEastAsia"/>
                <w:color w:val="000000" w:themeColor="text1"/>
                <w:sz w:val="24"/>
                <w:szCs w:val="24"/>
                <w:lang w:val="en-US" w:eastAsia="zh-CN"/>
                <w14:textFill>
                  <w14:solidFill>
                    <w14:schemeClr w14:val="tx1"/>
                  </w14:solidFill>
                </w14:textFill>
              </w:rPr>
            </w:pPr>
          </w:p>
          <w:p w14:paraId="14B80956">
            <w:pPr>
              <w:pStyle w:val="5"/>
              <w:keepNext/>
              <w:keepLines/>
              <w:pageBreakBefore w:val="0"/>
              <w:widowControl/>
              <w:kinsoku/>
              <w:wordWrap/>
              <w:overflowPunct/>
              <w:topLinePunct w:val="0"/>
              <w:autoSpaceDE/>
              <w:autoSpaceDN/>
              <w:bidi w:val="0"/>
              <w:adjustRightInd w:val="0"/>
              <w:snapToGrid w:val="0"/>
              <w:spacing w:before="0" w:beforeLines="0" w:after="0" w:afterLines="0" w:line="520" w:lineRule="exact"/>
              <w:textAlignment w:val="auto"/>
              <w:outlineLvl w:val="3"/>
              <w:rPr>
                <w:rFonts w:hint="eastAsia" w:cs="Times New Roman" w:eastAsiaTheme="minorEastAsia"/>
                <w:color w:val="000000" w:themeColor="text1"/>
                <w:sz w:val="24"/>
                <w:szCs w:val="24"/>
                <w:lang w:val="en-US" w:eastAsia="zh-CN"/>
                <w14:textFill>
                  <w14:solidFill>
                    <w14:schemeClr w14:val="tx1"/>
                  </w14:solidFill>
                </w14:textFill>
              </w:rPr>
            </w:pPr>
          </w:p>
          <w:p w14:paraId="27FEFB9C">
            <w:pPr>
              <w:pStyle w:val="5"/>
              <w:keepNext/>
              <w:keepLines/>
              <w:pageBreakBefore w:val="0"/>
              <w:widowControl/>
              <w:kinsoku/>
              <w:wordWrap/>
              <w:overflowPunct/>
              <w:topLinePunct w:val="0"/>
              <w:autoSpaceDE/>
              <w:autoSpaceDN/>
              <w:bidi w:val="0"/>
              <w:adjustRightInd w:val="0"/>
              <w:snapToGrid w:val="0"/>
              <w:spacing w:before="0" w:beforeLines="0" w:after="0" w:afterLines="0" w:line="520" w:lineRule="exact"/>
              <w:textAlignment w:val="auto"/>
              <w:outlineLvl w:val="3"/>
              <w:rPr>
                <w:rFonts w:hint="eastAsia" w:cs="Times New Roman" w:eastAsiaTheme="minorEastAsia"/>
                <w:color w:val="000000" w:themeColor="text1"/>
                <w:sz w:val="24"/>
                <w:szCs w:val="24"/>
                <w:lang w:val="en-US" w:eastAsia="zh-CN"/>
                <w14:textFill>
                  <w14:solidFill>
                    <w14:schemeClr w14:val="tx1"/>
                  </w14:solidFill>
                </w14:textFill>
              </w:rPr>
            </w:pPr>
          </w:p>
          <w:p w14:paraId="0B1F7C27">
            <w:pPr>
              <w:pStyle w:val="5"/>
              <w:keepNext/>
              <w:keepLines/>
              <w:pageBreakBefore w:val="0"/>
              <w:widowControl/>
              <w:kinsoku/>
              <w:wordWrap/>
              <w:overflowPunct/>
              <w:topLinePunct w:val="0"/>
              <w:autoSpaceDE/>
              <w:autoSpaceDN/>
              <w:bidi w:val="0"/>
              <w:adjustRightInd w:val="0"/>
              <w:snapToGrid w:val="0"/>
              <w:spacing w:before="0" w:beforeLines="0" w:after="0" w:afterLines="0" w:line="520" w:lineRule="exact"/>
              <w:textAlignment w:val="auto"/>
              <w:outlineLvl w:val="3"/>
              <w:rPr>
                <w:rFonts w:hint="eastAsia" w:cs="Times New Roman" w:eastAsiaTheme="minorEastAsia"/>
                <w:color w:val="000000" w:themeColor="text1"/>
                <w:sz w:val="24"/>
                <w:szCs w:val="24"/>
                <w:lang w:val="en-US" w:eastAsia="zh-CN"/>
                <w14:textFill>
                  <w14:solidFill>
                    <w14:schemeClr w14:val="tx1"/>
                  </w14:solidFill>
                </w14:textFill>
              </w:rPr>
            </w:pPr>
          </w:p>
          <w:p w14:paraId="5A422296">
            <w:pPr>
              <w:pStyle w:val="5"/>
              <w:keepNext/>
              <w:keepLines/>
              <w:pageBreakBefore w:val="0"/>
              <w:widowControl/>
              <w:kinsoku/>
              <w:wordWrap/>
              <w:overflowPunct/>
              <w:topLinePunct w:val="0"/>
              <w:autoSpaceDE/>
              <w:autoSpaceDN/>
              <w:bidi w:val="0"/>
              <w:adjustRightInd w:val="0"/>
              <w:snapToGrid w:val="0"/>
              <w:spacing w:before="0" w:beforeLines="0" w:after="0" w:afterLines="0" w:line="520" w:lineRule="exact"/>
              <w:textAlignment w:val="auto"/>
              <w:outlineLvl w:val="3"/>
              <w:rPr>
                <w:rFonts w:hint="eastAsia" w:cs="Times New Roman" w:eastAsiaTheme="minorEastAsia"/>
                <w:color w:val="000000" w:themeColor="text1"/>
                <w:sz w:val="24"/>
                <w:szCs w:val="24"/>
                <w:lang w:val="en-US" w:eastAsia="zh-CN"/>
                <w14:textFill>
                  <w14:solidFill>
                    <w14:schemeClr w14:val="tx1"/>
                  </w14:solidFill>
                </w14:textFill>
              </w:rPr>
            </w:pPr>
          </w:p>
          <w:p w14:paraId="5CAFAA27">
            <w:pPr>
              <w:pStyle w:val="5"/>
              <w:keepNext/>
              <w:keepLines/>
              <w:pageBreakBefore w:val="0"/>
              <w:widowControl/>
              <w:kinsoku/>
              <w:wordWrap/>
              <w:overflowPunct/>
              <w:topLinePunct w:val="0"/>
              <w:autoSpaceDE/>
              <w:autoSpaceDN/>
              <w:bidi w:val="0"/>
              <w:adjustRightInd w:val="0"/>
              <w:snapToGrid w:val="0"/>
              <w:spacing w:before="0" w:beforeLines="0" w:after="0" w:afterLines="0" w:line="520" w:lineRule="exact"/>
              <w:textAlignment w:val="auto"/>
              <w:outlineLvl w:val="3"/>
              <w:rPr>
                <w:rFonts w:hint="eastAsia" w:cs="Times New Roman" w:eastAsiaTheme="minorEastAsia"/>
                <w:color w:val="000000" w:themeColor="text1"/>
                <w:sz w:val="24"/>
                <w:szCs w:val="24"/>
                <w:lang w:val="en-US" w:eastAsia="zh-CN"/>
                <w14:textFill>
                  <w14:solidFill>
                    <w14:schemeClr w14:val="tx1"/>
                  </w14:solidFill>
                </w14:textFill>
              </w:rPr>
            </w:pPr>
          </w:p>
          <w:p w14:paraId="50E9C79E">
            <w:pPr>
              <w:pStyle w:val="5"/>
              <w:keepNext/>
              <w:keepLines/>
              <w:pageBreakBefore w:val="0"/>
              <w:widowControl/>
              <w:kinsoku/>
              <w:wordWrap/>
              <w:overflowPunct/>
              <w:topLinePunct w:val="0"/>
              <w:autoSpaceDE/>
              <w:autoSpaceDN/>
              <w:bidi w:val="0"/>
              <w:adjustRightInd w:val="0"/>
              <w:snapToGrid w:val="0"/>
              <w:spacing w:before="0" w:beforeLines="0" w:after="0" w:afterLines="0" w:line="520" w:lineRule="exact"/>
              <w:textAlignment w:val="auto"/>
              <w:outlineLvl w:val="3"/>
              <w:rPr>
                <w:rFonts w:hint="default" w:ascii="Times New Roman" w:hAnsi="Times New Roman" w:cs="Times New Roman" w:eastAsiaTheme="minorEastAsia"/>
                <w:color w:val="000000" w:themeColor="text1"/>
                <w:sz w:val="24"/>
                <w:szCs w:val="24"/>
                <w:lang w:val="en-US" w:eastAsia="zh-CN"/>
                <w14:textFill>
                  <w14:solidFill>
                    <w14:schemeClr w14:val="tx1"/>
                  </w14:solidFill>
                </w14:textFill>
              </w:rPr>
            </w:pPr>
          </w:p>
          <w:p w14:paraId="6D729245">
            <w:pPr>
              <w:rPr>
                <w:rFonts w:hint="default" w:ascii="Times New Roman" w:hAnsi="Times New Roman" w:cs="Times New Roman" w:eastAsiaTheme="minorEastAsia"/>
                <w:color w:val="000000" w:themeColor="text1"/>
                <w:sz w:val="24"/>
                <w:szCs w:val="24"/>
                <w:lang w:val="en-US" w:eastAsia="zh-CN"/>
                <w14:textFill>
                  <w14:solidFill>
                    <w14:schemeClr w14:val="tx1"/>
                  </w14:solidFill>
                </w14:textFill>
              </w:rPr>
            </w:pPr>
          </w:p>
          <w:p w14:paraId="2A3E730D">
            <w:pPr>
              <w:pStyle w:val="19"/>
              <w:rPr>
                <w:rFonts w:hint="default" w:ascii="Times New Roman" w:hAnsi="Times New Roman" w:cs="Times New Roman" w:eastAsiaTheme="minorEastAsia"/>
                <w:color w:val="000000" w:themeColor="text1"/>
                <w:sz w:val="24"/>
                <w:szCs w:val="24"/>
                <w:lang w:val="en-US" w:eastAsia="zh-CN"/>
                <w14:textFill>
                  <w14:solidFill>
                    <w14:schemeClr w14:val="tx1"/>
                  </w14:solidFill>
                </w14:textFill>
              </w:rPr>
            </w:pPr>
          </w:p>
          <w:p w14:paraId="2D153565">
            <w:pPr>
              <w:rPr>
                <w:rFonts w:hint="default" w:ascii="Times New Roman" w:hAnsi="Times New Roman" w:cs="Times New Roman" w:eastAsiaTheme="minorEastAsia"/>
                <w:color w:val="000000" w:themeColor="text1"/>
                <w:sz w:val="24"/>
                <w:szCs w:val="24"/>
                <w:lang w:val="en-US" w:eastAsia="zh-CN"/>
                <w14:textFill>
                  <w14:solidFill>
                    <w14:schemeClr w14:val="tx1"/>
                  </w14:solidFill>
                </w14:textFill>
              </w:rPr>
            </w:pPr>
          </w:p>
          <w:p w14:paraId="48124CE1">
            <w:pPr>
              <w:pStyle w:val="19"/>
              <w:rPr>
                <w:rFonts w:hint="default" w:ascii="Times New Roman" w:hAnsi="Times New Roman" w:cs="Times New Roman" w:eastAsiaTheme="minorEastAsia"/>
                <w:color w:val="000000" w:themeColor="text1"/>
                <w:sz w:val="24"/>
                <w:szCs w:val="24"/>
                <w:lang w:val="en-US" w:eastAsia="zh-CN"/>
                <w14:textFill>
                  <w14:solidFill>
                    <w14:schemeClr w14:val="tx1"/>
                  </w14:solidFill>
                </w14:textFill>
              </w:rPr>
            </w:pPr>
          </w:p>
          <w:p w14:paraId="1E74BF8F">
            <w:pPr>
              <w:rPr>
                <w:rFonts w:hint="default" w:ascii="Times New Roman" w:hAnsi="Times New Roman" w:cs="Times New Roman" w:eastAsiaTheme="minorEastAsia"/>
                <w:color w:val="000000" w:themeColor="text1"/>
                <w:sz w:val="24"/>
                <w:szCs w:val="24"/>
                <w:lang w:val="en-US" w:eastAsia="zh-CN"/>
                <w14:textFill>
                  <w14:solidFill>
                    <w14:schemeClr w14:val="tx1"/>
                  </w14:solidFill>
                </w14:textFill>
              </w:rPr>
            </w:pPr>
          </w:p>
          <w:p w14:paraId="3A1D575F">
            <w:pPr>
              <w:pStyle w:val="19"/>
              <w:rPr>
                <w:rFonts w:hint="default" w:ascii="Times New Roman" w:hAnsi="Times New Roman" w:cs="Times New Roman" w:eastAsiaTheme="minorEastAsia"/>
                <w:color w:val="000000" w:themeColor="text1"/>
                <w:sz w:val="24"/>
                <w:szCs w:val="24"/>
                <w:lang w:val="en-US" w:eastAsia="zh-CN"/>
                <w14:textFill>
                  <w14:solidFill>
                    <w14:schemeClr w14:val="tx1"/>
                  </w14:solidFill>
                </w14:textFill>
              </w:rPr>
            </w:pPr>
          </w:p>
          <w:p w14:paraId="58852184">
            <w:pPr>
              <w:rPr>
                <w:rFonts w:hint="default" w:ascii="Times New Roman" w:hAnsi="Times New Roman" w:cs="Times New Roman" w:eastAsiaTheme="minorEastAsia"/>
                <w:color w:val="000000" w:themeColor="text1"/>
                <w:sz w:val="24"/>
                <w:szCs w:val="24"/>
                <w:lang w:val="en-US" w:eastAsia="zh-CN"/>
                <w14:textFill>
                  <w14:solidFill>
                    <w14:schemeClr w14:val="tx1"/>
                  </w14:solidFill>
                </w14:textFill>
              </w:rPr>
            </w:pPr>
          </w:p>
          <w:p w14:paraId="2B98EAF8">
            <w:pPr>
              <w:pStyle w:val="19"/>
              <w:rPr>
                <w:rFonts w:hint="default" w:ascii="Times New Roman" w:hAnsi="Times New Roman" w:cs="Times New Roman" w:eastAsiaTheme="minorEastAsia"/>
                <w:color w:val="000000" w:themeColor="text1"/>
                <w:sz w:val="24"/>
                <w:szCs w:val="24"/>
                <w:lang w:val="en-US" w:eastAsia="zh-CN"/>
                <w14:textFill>
                  <w14:solidFill>
                    <w14:schemeClr w14:val="tx1"/>
                  </w14:solidFill>
                </w14:textFill>
              </w:rPr>
            </w:pPr>
          </w:p>
          <w:p w14:paraId="4C9C6957">
            <w:pPr>
              <w:rPr>
                <w:rFonts w:hint="default" w:ascii="Times New Roman" w:hAnsi="Times New Roman" w:cs="Times New Roman" w:eastAsiaTheme="minorEastAsia"/>
                <w:color w:val="000000" w:themeColor="text1"/>
                <w:sz w:val="24"/>
                <w:szCs w:val="24"/>
                <w:lang w:val="en-US" w:eastAsia="zh-CN"/>
                <w14:textFill>
                  <w14:solidFill>
                    <w14:schemeClr w14:val="tx1"/>
                  </w14:solidFill>
                </w14:textFill>
              </w:rPr>
            </w:pPr>
          </w:p>
          <w:p w14:paraId="34BAC0B0">
            <w:pPr>
              <w:pStyle w:val="19"/>
              <w:rPr>
                <w:rFonts w:hint="default" w:ascii="Times New Roman" w:hAnsi="Times New Roman" w:cs="Times New Roman" w:eastAsiaTheme="minorEastAsia"/>
                <w:color w:val="000000" w:themeColor="text1"/>
                <w:sz w:val="24"/>
                <w:szCs w:val="24"/>
                <w:lang w:val="en-US" w:eastAsia="zh-CN"/>
                <w14:textFill>
                  <w14:solidFill>
                    <w14:schemeClr w14:val="tx1"/>
                  </w14:solidFill>
                </w14:textFill>
              </w:rPr>
            </w:pPr>
          </w:p>
          <w:p w14:paraId="114CAABD">
            <w:pPr>
              <w:rPr>
                <w:rFonts w:hint="default"/>
                <w:lang w:val="en-US" w:eastAsia="zh-CN"/>
              </w:rPr>
            </w:pPr>
          </w:p>
        </w:tc>
      </w:tr>
    </w:tbl>
    <w:p w14:paraId="1C46F84A">
      <w:pPr>
        <w:pStyle w:val="8"/>
        <w:keepNext w:val="0"/>
        <w:keepLines w:val="0"/>
        <w:pageBreakBefore w:val="0"/>
        <w:widowControl/>
        <w:kinsoku/>
        <w:wordWrap/>
        <w:overflowPunct/>
        <w:topLinePunct w:val="0"/>
        <w:autoSpaceDE/>
        <w:autoSpaceDN/>
        <w:bidi w:val="0"/>
        <w:adjustRightInd w:val="0"/>
        <w:snapToGrid w:val="0"/>
        <w:spacing w:after="0" w:line="520" w:lineRule="exact"/>
        <w:textAlignment w:val="auto"/>
        <w:outlineLvl w:val="9"/>
        <w:rPr>
          <w:rFonts w:hint="default" w:ascii="Times New Roman" w:hAnsi="Times New Roman" w:cs="Times New Roman" w:eastAsiaTheme="minorEastAsia"/>
          <w:b/>
          <w:color w:val="000000" w:themeColor="text1"/>
          <w:sz w:val="32"/>
          <w:szCs w:val="32"/>
          <w:lang w:val="en-US" w:eastAsia="zh-CN" w:bidi="ar-SA"/>
          <w14:textFill>
            <w14:solidFill>
              <w14:schemeClr w14:val="tx1"/>
            </w14:solidFill>
          </w14:textFill>
        </w:rPr>
      </w:pPr>
      <w:r>
        <w:rPr>
          <w:rFonts w:hint="default" w:ascii="Times New Roman" w:hAnsi="Times New Roman" w:cs="Times New Roman" w:eastAsiaTheme="minorEastAsia"/>
          <w:b/>
          <w:color w:val="000000" w:themeColor="text1"/>
          <w:sz w:val="32"/>
          <w:szCs w:val="32"/>
          <w:lang w:val="en-US" w:eastAsia="zh-CN" w:bidi="ar-SA"/>
          <w14:textFill>
            <w14:solidFill>
              <w14:schemeClr w14:val="tx1"/>
            </w14:solidFill>
          </w14:textFill>
        </w:rPr>
        <w:br w:type="page"/>
      </w:r>
      <w:r>
        <w:rPr>
          <w:rFonts w:hint="default" w:ascii="Times New Roman" w:hAnsi="Times New Roman" w:cs="Times New Roman" w:eastAsiaTheme="minorEastAsia"/>
          <w:b/>
          <w:color w:val="000000" w:themeColor="text1"/>
          <w:sz w:val="32"/>
          <w:szCs w:val="32"/>
          <w:lang w:val="en-US" w:eastAsia="zh-CN" w:bidi="ar-SA"/>
          <w14:textFill>
            <w14:solidFill>
              <w14:schemeClr w14:val="tx1"/>
            </w14:solidFill>
          </w14:textFill>
        </w:rPr>
        <w:t>表四</w:t>
      </w:r>
    </w:p>
    <w:tbl>
      <w:tblPr>
        <w:tblStyle w:val="20"/>
        <w:tblW w:w="89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46"/>
      </w:tblGrid>
      <w:tr w14:paraId="71BCA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36" w:hRule="atLeast"/>
          <w:jc w:val="center"/>
        </w:trPr>
        <w:tc>
          <w:tcPr>
            <w:tcW w:w="8946" w:type="dxa"/>
            <w:vAlign w:val="top"/>
          </w:tcPr>
          <w:p w14:paraId="587F239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60" w:lineRule="exact"/>
              <w:ind w:right="0" w:rightChars="0"/>
              <w:jc w:val="left"/>
              <w:textAlignment w:val="auto"/>
              <w:outlineLvl w:val="9"/>
              <w:rPr>
                <w:rFonts w:hint="default" w:ascii="Times New Roman" w:hAnsi="Times New Roman" w:cs="Times New Roman" w:eastAsiaTheme="minorEastAsia"/>
                <w:b/>
                <w:bCs/>
                <w:color w:val="000000" w:themeColor="text1"/>
                <w:sz w:val="24"/>
                <w:szCs w:val="24"/>
                <w:lang w:val="en-US" w:eastAsia="zh-CN"/>
                <w14:textFill>
                  <w14:solidFill>
                    <w14:schemeClr w14:val="tx1"/>
                  </w14:solidFill>
                </w14:textFill>
              </w:rPr>
            </w:pPr>
            <w:r>
              <w:rPr>
                <w:rFonts w:hint="default" w:ascii="Times New Roman" w:hAnsi="Times New Roman" w:cs="Times New Roman" w:eastAsiaTheme="minorEastAsia"/>
                <w:b/>
                <w:bCs/>
                <w:color w:val="000000" w:themeColor="text1"/>
                <w:sz w:val="24"/>
                <w:szCs w:val="24"/>
                <w:lang w:val="en-US" w:eastAsia="zh-CN"/>
                <w14:textFill>
                  <w14:solidFill>
                    <w14:schemeClr w14:val="tx1"/>
                  </w14:solidFill>
                </w14:textFill>
              </w:rPr>
              <w:t>建设项目环境影响报告表主要结论及审批部门审批决定：</w:t>
            </w:r>
          </w:p>
          <w:p w14:paraId="4CCC44A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2" w:firstLineChars="200"/>
              <w:jc w:val="left"/>
              <w:textAlignment w:val="auto"/>
              <w:outlineLvl w:val="9"/>
              <w:rPr>
                <w:rFonts w:hint="default" w:ascii="Times New Roman" w:hAnsi="Times New Roman" w:cs="Times New Roman" w:eastAsiaTheme="minorEastAsia"/>
                <w:color w:val="000000" w:themeColor="text1"/>
                <w:sz w:val="24"/>
                <w:szCs w:val="24"/>
                <w:lang w:val="en-US" w:eastAsia="zh-CN"/>
                <w14:textFill>
                  <w14:solidFill>
                    <w14:schemeClr w14:val="tx1"/>
                  </w14:solidFill>
                </w14:textFill>
              </w:rPr>
            </w:pPr>
            <w:r>
              <w:rPr>
                <w:rFonts w:hint="default" w:ascii="Times New Roman" w:hAnsi="Times New Roman" w:cs="Times New Roman" w:eastAsiaTheme="minorEastAsia"/>
                <w:b/>
                <w:bCs/>
                <w:color w:val="000000" w:themeColor="text1"/>
                <w:sz w:val="24"/>
                <w:szCs w:val="24"/>
                <w:lang w:val="en-US" w:eastAsia="zh-CN"/>
                <w14:textFill>
                  <w14:solidFill>
                    <w14:schemeClr w14:val="tx1"/>
                  </w14:solidFill>
                </w14:textFill>
              </w:rPr>
              <w:t>1、环境影响报告表主要结论</w:t>
            </w:r>
          </w:p>
          <w:p w14:paraId="22D74025">
            <w:pPr>
              <w:keepNext w:val="0"/>
              <w:keepLines w:val="0"/>
              <w:pageBreakBefore w:val="0"/>
              <w:widowControl w:val="0"/>
              <w:suppressLineNumbers w:val="0"/>
              <w:kinsoku/>
              <w:wordWrap/>
              <w:overflowPunct/>
              <w:topLinePunct w:val="0"/>
              <w:autoSpaceDE/>
              <w:autoSpaceDN/>
              <w:bidi w:val="0"/>
              <w:adjustRightInd/>
              <w:snapToGrid/>
              <w:spacing w:beforeAutospacing="0" w:after="0" w:afterLines="0" w:afterAutospacing="0" w:line="480" w:lineRule="exact"/>
              <w:ind w:right="0" w:rightChars="0" w:firstLine="480" w:firstLineChars="200"/>
              <w:jc w:val="left"/>
              <w:textAlignment w:val="auto"/>
              <w:outlineLvl w:val="9"/>
              <w:rPr>
                <w:rFonts w:hint="default" w:ascii="Times New Roman" w:hAnsi="Times New Roman" w:eastAsia="宋体" w:cs="Times New Roman"/>
                <w:b w:val="0"/>
                <w:bCs w:val="0"/>
                <w:kern w:val="0"/>
                <w:sz w:val="24"/>
                <w:szCs w:val="24"/>
                <w:u w:val="none"/>
                <w:lang w:val="en-US" w:eastAsia="zh-CN"/>
              </w:rPr>
            </w:pPr>
            <w:bookmarkStart w:id="0" w:name="_Toc5839"/>
            <w:bookmarkStart w:id="1" w:name="_Toc22133"/>
            <w:bookmarkStart w:id="2" w:name="_Toc27259"/>
            <w:bookmarkStart w:id="3" w:name="_Toc29747"/>
            <w:r>
              <w:rPr>
                <w:rFonts w:hint="eastAsia" w:ascii="Times New Roman" w:hAnsi="Times New Roman" w:eastAsia="宋体" w:cs="Times New Roman"/>
                <w:b w:val="0"/>
                <w:bCs w:val="0"/>
                <w:kern w:val="0"/>
                <w:sz w:val="24"/>
                <w:szCs w:val="24"/>
                <w:u w:val="none"/>
                <w:lang w:val="en-US" w:eastAsia="zh-CN"/>
              </w:rPr>
              <w:t>（1）</w:t>
            </w:r>
            <w:r>
              <w:rPr>
                <w:rFonts w:hint="default" w:ascii="Times New Roman" w:hAnsi="Times New Roman" w:eastAsia="宋体" w:cs="Times New Roman"/>
                <w:b w:val="0"/>
                <w:bCs w:val="0"/>
                <w:kern w:val="0"/>
                <w:sz w:val="24"/>
                <w:szCs w:val="24"/>
                <w:u w:val="none"/>
                <w:lang w:val="en-US" w:eastAsia="zh-CN"/>
              </w:rPr>
              <w:t>废气：</w:t>
            </w:r>
            <w:r>
              <w:rPr>
                <w:rFonts w:hint="eastAsia" w:ascii="Times New Roman" w:hAnsi="Times New Roman" w:eastAsia="宋体" w:cs="Times New Roman"/>
                <w:b w:val="0"/>
                <w:bCs w:val="0"/>
                <w:kern w:val="0"/>
                <w:sz w:val="24"/>
                <w:szCs w:val="24"/>
                <w:u w:val="none"/>
                <w:lang w:val="en-US" w:eastAsia="zh-CN"/>
              </w:rPr>
              <w:t>本项目浸漆工序废气和危废间挥发废气经收集后</w:t>
            </w:r>
            <w:r>
              <w:rPr>
                <w:rFonts w:hint="eastAsia" w:ascii="Times New Roman" w:hAnsi="Times New Roman" w:eastAsia="宋体" w:cs="Times New Roman"/>
                <w:b w:val="0"/>
                <w:bCs w:val="0"/>
                <w:kern w:val="0"/>
                <w:sz w:val="24"/>
                <w:szCs w:val="24"/>
                <w:u w:val="none"/>
                <w:lang w:val="en-US" w:eastAsia="zh-CN"/>
              </w:rPr>
              <w:t>通过1套“活性炭（碘值不低于800mg/g）吸附-脱附+催化燃烧”装置（TA001）处理，最终由1根15m高排气筒（DA001</w:t>
            </w:r>
            <w:r>
              <w:rPr>
                <w:rFonts w:hint="eastAsia" w:ascii="Times New Roman" w:hAnsi="Times New Roman" w:eastAsia="宋体" w:cs="Times New Roman"/>
                <w:b w:val="0"/>
                <w:bCs w:val="0"/>
                <w:kern w:val="0"/>
                <w:sz w:val="24"/>
                <w:szCs w:val="24"/>
                <w:u w:val="none"/>
                <w:lang w:val="en-US" w:eastAsia="zh-CN"/>
              </w:rPr>
              <w:t>）排放。本项目营运期废气经采用报告中提出的收集和治理措施后，可实现稳定达标排放，对周边大气环境质量影响较小。</w:t>
            </w:r>
          </w:p>
          <w:p w14:paraId="3F97832C">
            <w:pPr>
              <w:keepNext w:val="0"/>
              <w:keepLines w:val="0"/>
              <w:pageBreakBefore w:val="0"/>
              <w:widowControl w:val="0"/>
              <w:suppressLineNumbers w:val="0"/>
              <w:kinsoku/>
              <w:wordWrap/>
              <w:overflowPunct/>
              <w:topLinePunct w:val="0"/>
              <w:autoSpaceDE/>
              <w:autoSpaceDN/>
              <w:bidi w:val="0"/>
              <w:adjustRightInd/>
              <w:snapToGrid/>
              <w:spacing w:beforeAutospacing="0" w:after="0" w:afterLines="0" w:afterAutospacing="0" w:line="480" w:lineRule="exact"/>
              <w:ind w:right="0" w:rightChars="0" w:firstLine="480" w:firstLineChars="200"/>
              <w:jc w:val="left"/>
              <w:textAlignment w:val="auto"/>
              <w:outlineLvl w:val="9"/>
              <w:rPr>
                <w:rFonts w:hint="eastAsia" w:ascii="Times New Roman" w:hAnsi="Times New Roman" w:eastAsia="宋体" w:cs="Times New Roman"/>
                <w:b w:val="0"/>
                <w:bCs w:val="0"/>
                <w:kern w:val="0"/>
                <w:sz w:val="24"/>
                <w:szCs w:val="24"/>
                <w:u w:val="none"/>
                <w:lang w:val="en-US" w:eastAsia="zh-CN"/>
              </w:rPr>
            </w:pPr>
            <w:r>
              <w:rPr>
                <w:rFonts w:hint="eastAsia" w:ascii="Times New Roman" w:hAnsi="Times New Roman" w:eastAsia="宋体" w:cs="Times New Roman"/>
                <w:b w:val="0"/>
                <w:bCs w:val="0"/>
                <w:kern w:val="0"/>
                <w:sz w:val="24"/>
                <w:szCs w:val="24"/>
                <w:u w:val="none"/>
                <w:lang w:val="en-US" w:eastAsia="zh-CN"/>
              </w:rPr>
              <w:t>（2）废水：本项目无生产废水排放，生活污水经化粪池处理后，通过污水管网进入长垣市第二污水处理厂进一步处理。因此，本项目废水对周围环境影响较小。</w:t>
            </w:r>
          </w:p>
          <w:p w14:paraId="7B60CCEA">
            <w:pPr>
              <w:keepNext w:val="0"/>
              <w:keepLines w:val="0"/>
              <w:pageBreakBefore w:val="0"/>
              <w:widowControl w:val="0"/>
              <w:suppressLineNumbers w:val="0"/>
              <w:kinsoku/>
              <w:wordWrap/>
              <w:overflowPunct/>
              <w:topLinePunct w:val="0"/>
              <w:autoSpaceDE/>
              <w:autoSpaceDN/>
              <w:bidi w:val="0"/>
              <w:adjustRightInd/>
              <w:snapToGrid/>
              <w:spacing w:beforeAutospacing="0" w:after="0" w:afterLines="0" w:afterAutospacing="0" w:line="480" w:lineRule="exact"/>
              <w:ind w:right="0" w:rightChars="0" w:firstLine="480" w:firstLineChars="200"/>
              <w:jc w:val="left"/>
              <w:textAlignment w:val="auto"/>
              <w:outlineLvl w:val="9"/>
              <w:rPr>
                <w:rFonts w:hint="default" w:ascii="Times New Roman" w:hAnsi="Times New Roman" w:eastAsia="宋体" w:cs="Times New Roman"/>
                <w:b w:val="0"/>
                <w:bCs w:val="0"/>
                <w:kern w:val="0"/>
                <w:sz w:val="24"/>
                <w:szCs w:val="24"/>
                <w:u w:val="none"/>
                <w:lang w:val="en-US" w:eastAsia="zh-CN"/>
              </w:rPr>
            </w:pPr>
            <w:r>
              <w:rPr>
                <w:rFonts w:hint="eastAsia" w:ascii="Times New Roman" w:hAnsi="Times New Roman" w:eastAsia="宋体" w:cs="Times New Roman"/>
                <w:b w:val="0"/>
                <w:bCs w:val="0"/>
                <w:kern w:val="0"/>
                <w:sz w:val="24"/>
                <w:szCs w:val="24"/>
                <w:u w:val="none"/>
                <w:lang w:val="en-US" w:eastAsia="zh-CN"/>
              </w:rPr>
              <w:t>（3）噪声：</w:t>
            </w:r>
            <w:r>
              <w:rPr>
                <w:rFonts w:hint="default" w:ascii="Times New Roman" w:hAnsi="Times New Roman" w:eastAsia="宋体" w:cs="Times New Roman"/>
                <w:b w:val="0"/>
                <w:bCs w:val="0"/>
                <w:kern w:val="0"/>
                <w:sz w:val="24"/>
                <w:szCs w:val="24"/>
                <w:u w:val="none"/>
                <w:lang w:val="en-US" w:eastAsia="zh-CN"/>
              </w:rPr>
              <w:t>本项目噪声源经选用低噪声设备、隔声、减振措施后可达标排放，对区域环境基本无影响。</w:t>
            </w:r>
          </w:p>
          <w:p w14:paraId="1A438ACC">
            <w:pPr>
              <w:pStyle w:val="19"/>
              <w:keepNext w:val="0"/>
              <w:keepLines w:val="0"/>
              <w:pageBreakBefore w:val="0"/>
              <w:kinsoku/>
              <w:wordWrap/>
              <w:overflowPunct/>
              <w:topLinePunct w:val="0"/>
              <w:autoSpaceDE/>
              <w:autoSpaceDN/>
              <w:bidi w:val="0"/>
              <w:spacing w:line="480" w:lineRule="exact"/>
              <w:ind w:left="0" w:leftChars="0" w:firstLine="480" w:firstLineChars="200"/>
              <w:textAlignment w:val="auto"/>
              <w:rPr>
                <w:rFonts w:hint="eastAsia" w:ascii="Times New Roman" w:hAnsi="Times New Roman" w:cs="Times New Roman" w:eastAsiaTheme="minorEastAsia"/>
                <w:color w:val="auto"/>
                <w:sz w:val="24"/>
                <w:szCs w:val="24"/>
                <w:lang w:val="en-US" w:eastAsia="zh-CN"/>
              </w:rPr>
            </w:pPr>
            <w:r>
              <w:rPr>
                <w:rFonts w:hint="eastAsia" w:ascii="Times New Roman" w:hAnsi="Times New Roman" w:cs="Times New Roman" w:eastAsiaTheme="minorEastAsia"/>
                <w:color w:val="auto"/>
                <w:sz w:val="24"/>
                <w:szCs w:val="24"/>
                <w:lang w:val="en-US" w:eastAsia="zh-CN"/>
              </w:rPr>
              <w:t>（</w:t>
            </w:r>
            <w:r>
              <w:rPr>
                <w:rFonts w:hint="eastAsia" w:cs="Times New Roman" w:eastAsiaTheme="minorEastAsia"/>
                <w:color w:val="auto"/>
                <w:sz w:val="24"/>
                <w:szCs w:val="24"/>
                <w:lang w:val="en-US" w:eastAsia="zh-CN"/>
              </w:rPr>
              <w:t>4</w:t>
            </w:r>
            <w:r>
              <w:rPr>
                <w:rFonts w:hint="eastAsia" w:ascii="Times New Roman" w:hAnsi="Times New Roman" w:cs="Times New Roman" w:eastAsiaTheme="minorEastAsia"/>
                <w:color w:val="auto"/>
                <w:sz w:val="24"/>
                <w:szCs w:val="24"/>
                <w:lang w:val="en-US" w:eastAsia="zh-CN"/>
              </w:rPr>
              <w:t>）固体废物：</w:t>
            </w:r>
            <w:r>
              <w:rPr>
                <w:rFonts w:hint="default" w:ascii="Times New Roman" w:hAnsi="Times New Roman" w:cs="Times New Roman" w:eastAsiaTheme="minorEastAsia"/>
                <w:color w:val="auto"/>
                <w:sz w:val="24"/>
                <w:szCs w:val="24"/>
                <w:lang w:val="en-US" w:eastAsia="zh-CN"/>
              </w:rPr>
              <w:t>本项目一般固废</w:t>
            </w:r>
            <w:r>
              <w:rPr>
                <w:rFonts w:hint="eastAsia" w:ascii="Times New Roman" w:hAnsi="Times New Roman" w:cs="Times New Roman" w:eastAsiaTheme="minorEastAsia"/>
                <w:color w:val="auto"/>
                <w:sz w:val="24"/>
                <w:szCs w:val="24"/>
                <w:lang w:val="en-US" w:eastAsia="zh-CN"/>
              </w:rPr>
              <w:t>经收集后，</w:t>
            </w:r>
            <w:r>
              <w:rPr>
                <w:rFonts w:hint="default" w:ascii="Times New Roman" w:hAnsi="Times New Roman" w:cs="Times New Roman" w:eastAsiaTheme="minorEastAsia"/>
                <w:color w:val="auto"/>
                <w:sz w:val="24"/>
                <w:szCs w:val="24"/>
                <w:lang w:val="en-US" w:eastAsia="zh-CN"/>
              </w:rPr>
              <w:t>暂存</w:t>
            </w:r>
            <w:r>
              <w:rPr>
                <w:rFonts w:hint="eastAsia" w:ascii="Times New Roman" w:hAnsi="Times New Roman" w:cs="Times New Roman" w:eastAsiaTheme="minorEastAsia"/>
                <w:color w:val="auto"/>
                <w:sz w:val="24"/>
                <w:szCs w:val="24"/>
                <w:lang w:val="en-US" w:eastAsia="zh-CN"/>
              </w:rPr>
              <w:t>于新建的一般固废暂存间，定期</w:t>
            </w:r>
            <w:r>
              <w:rPr>
                <w:rFonts w:hint="default" w:ascii="Times New Roman" w:hAnsi="Times New Roman" w:cs="Times New Roman" w:eastAsiaTheme="minorEastAsia"/>
                <w:color w:val="auto"/>
                <w:sz w:val="24"/>
                <w:szCs w:val="24"/>
                <w:lang w:val="en-US" w:eastAsia="zh-CN"/>
              </w:rPr>
              <w:t>外售；</w:t>
            </w:r>
            <w:r>
              <w:rPr>
                <w:rFonts w:hint="eastAsia" w:ascii="Times New Roman" w:hAnsi="Times New Roman" w:cs="Times New Roman" w:eastAsiaTheme="minorEastAsia"/>
                <w:color w:val="auto"/>
                <w:sz w:val="24"/>
                <w:szCs w:val="24"/>
                <w:lang w:val="en-US" w:eastAsia="zh-CN"/>
              </w:rPr>
              <w:t>生活垃圾定期交由环卫部门定期清运。</w:t>
            </w:r>
            <w:r>
              <w:rPr>
                <w:rFonts w:hint="default" w:ascii="Times New Roman" w:hAnsi="Times New Roman" w:cs="Times New Roman" w:eastAsiaTheme="minorEastAsia"/>
                <w:color w:val="auto"/>
                <w:sz w:val="24"/>
                <w:szCs w:val="24"/>
                <w:lang w:val="en-US" w:eastAsia="zh-CN"/>
              </w:rPr>
              <w:t>本项目固废对周围环境影响较小。</w:t>
            </w:r>
          </w:p>
          <w:p w14:paraId="401A87A1">
            <w:pPr>
              <w:keepNext w:val="0"/>
              <w:keepLines w:val="0"/>
              <w:pageBreakBefore w:val="0"/>
              <w:widowControl w:val="0"/>
              <w:suppressLineNumbers w:val="0"/>
              <w:kinsoku/>
              <w:wordWrap/>
              <w:overflowPunct/>
              <w:topLinePunct w:val="0"/>
              <w:autoSpaceDE/>
              <w:autoSpaceDN/>
              <w:bidi w:val="0"/>
              <w:adjustRightInd/>
              <w:snapToGrid/>
              <w:spacing w:beforeAutospacing="0" w:after="0" w:afterLines="0" w:afterAutospacing="0" w:line="440" w:lineRule="exact"/>
              <w:ind w:left="0" w:leftChars="0" w:right="0" w:rightChars="0" w:firstLine="482" w:firstLineChars="200"/>
              <w:jc w:val="left"/>
              <w:textAlignment w:val="auto"/>
              <w:outlineLvl w:val="9"/>
              <w:rPr>
                <w:rFonts w:hint="default" w:ascii="Times New Roman" w:hAnsi="Times New Roman" w:cs="Times New Roman" w:eastAsiaTheme="minorEastAsia"/>
                <w:b/>
                <w:bCs/>
                <w:color w:val="auto"/>
                <w:sz w:val="24"/>
                <w:szCs w:val="24"/>
                <w:highlight w:val="none"/>
                <w:lang w:eastAsia="zh-CN"/>
              </w:rPr>
            </w:pPr>
            <w:r>
              <w:rPr>
                <w:rFonts w:hint="default" w:ascii="Times New Roman" w:hAnsi="Times New Roman" w:cs="Times New Roman" w:eastAsiaTheme="minorEastAsia"/>
                <w:b/>
                <w:bCs/>
                <w:color w:val="auto"/>
                <w:sz w:val="24"/>
                <w:szCs w:val="24"/>
                <w:highlight w:val="none"/>
                <w:lang w:val="en-US" w:eastAsia="zh-CN"/>
              </w:rPr>
              <w:t>2、</w:t>
            </w:r>
            <w:r>
              <w:rPr>
                <w:rFonts w:hint="default" w:ascii="Times New Roman" w:hAnsi="Times New Roman" w:cs="Times New Roman" w:eastAsiaTheme="minorEastAsia"/>
                <w:b/>
                <w:bCs/>
                <w:color w:val="auto"/>
                <w:sz w:val="24"/>
                <w:szCs w:val="24"/>
                <w:highlight w:val="none"/>
                <w:lang w:eastAsia="zh-CN"/>
              </w:rPr>
              <w:t>审批部门审批决定</w:t>
            </w:r>
            <w:bookmarkEnd w:id="0"/>
            <w:bookmarkEnd w:id="1"/>
            <w:bookmarkEnd w:id="2"/>
            <w:bookmarkEnd w:id="3"/>
          </w:p>
          <w:p w14:paraId="6D99E9A7">
            <w:pPr>
              <w:keepNext w:val="0"/>
              <w:keepLines w:val="0"/>
              <w:pageBreakBefore w:val="0"/>
              <w:widowControl w:val="0"/>
              <w:suppressLineNumbers w:val="0"/>
              <w:kinsoku/>
              <w:wordWrap/>
              <w:overflowPunct/>
              <w:topLinePunct w:val="0"/>
              <w:autoSpaceDE/>
              <w:autoSpaceDN/>
              <w:bidi w:val="0"/>
              <w:adjustRightInd/>
              <w:snapToGrid/>
              <w:spacing w:beforeAutospacing="0" w:after="0" w:afterLines="0" w:afterAutospacing="0" w:line="480" w:lineRule="exact"/>
              <w:ind w:right="0" w:rightChars="0" w:firstLine="480" w:firstLineChars="200"/>
              <w:jc w:val="left"/>
              <w:textAlignment w:val="auto"/>
              <w:outlineLvl w:val="9"/>
              <w:rPr>
                <w:rFonts w:hint="default" w:ascii="Times New Roman" w:hAnsi="Times New Roman" w:eastAsia="宋体" w:cs="Times New Roman"/>
                <w:b w:val="0"/>
                <w:bCs w:val="0"/>
                <w:kern w:val="0"/>
                <w:sz w:val="24"/>
                <w:szCs w:val="24"/>
                <w:u w:val="none"/>
                <w:lang w:val="en-US" w:eastAsia="zh-CN"/>
              </w:rPr>
            </w:pPr>
            <w:r>
              <w:rPr>
                <w:rFonts w:hint="default" w:ascii="Times New Roman" w:hAnsi="Times New Roman" w:eastAsia="宋体" w:cs="Times New Roman"/>
                <w:b w:val="0"/>
                <w:bCs w:val="0"/>
                <w:kern w:val="0"/>
                <w:sz w:val="24"/>
                <w:szCs w:val="24"/>
                <w:u w:val="none"/>
                <w:lang w:val="en-US" w:eastAsia="zh-CN"/>
              </w:rPr>
              <w:t>你公司</w:t>
            </w:r>
            <w:r>
              <w:rPr>
                <w:rFonts w:hint="eastAsia" w:ascii="Times New Roman" w:hAnsi="Times New Roman" w:eastAsia="宋体" w:cs="Times New Roman"/>
                <w:b w:val="0"/>
                <w:bCs w:val="0"/>
                <w:kern w:val="0"/>
                <w:sz w:val="24"/>
                <w:szCs w:val="24"/>
                <w:u w:val="none"/>
                <w:lang w:val="en-US" w:eastAsia="zh-CN"/>
              </w:rPr>
              <w:t>（</w:t>
            </w:r>
            <w:r>
              <w:rPr>
                <w:rFonts w:hint="default" w:ascii="Times New Roman" w:hAnsi="Times New Roman" w:eastAsia="宋体" w:cs="Times New Roman"/>
                <w:b w:val="0"/>
                <w:bCs w:val="0"/>
                <w:kern w:val="0"/>
                <w:sz w:val="24"/>
                <w:szCs w:val="24"/>
                <w:u w:val="none"/>
                <w:lang w:val="en-US" w:eastAsia="zh-CN"/>
              </w:rPr>
              <w:t>91410728MA3XFG7D9</w:t>
            </w:r>
            <w:r>
              <w:rPr>
                <w:rFonts w:hint="eastAsia" w:ascii="Times New Roman" w:hAnsi="Times New Roman" w:eastAsia="宋体" w:cs="Times New Roman"/>
                <w:b w:val="0"/>
                <w:bCs w:val="0"/>
                <w:kern w:val="0"/>
                <w:sz w:val="24"/>
                <w:szCs w:val="24"/>
                <w:u w:val="none"/>
                <w:lang w:val="en-US" w:eastAsia="zh-CN"/>
              </w:rPr>
              <w:t>J）</w:t>
            </w:r>
            <w:r>
              <w:rPr>
                <w:rFonts w:hint="default" w:ascii="Times New Roman" w:hAnsi="Times New Roman" w:eastAsia="宋体" w:cs="Times New Roman"/>
                <w:b w:val="0"/>
                <w:bCs w:val="0"/>
                <w:kern w:val="0"/>
                <w:sz w:val="24"/>
                <w:szCs w:val="24"/>
                <w:u w:val="none"/>
                <w:lang w:val="en-US" w:eastAsia="zh-CN"/>
              </w:rPr>
              <w:t>关于《河南奥力特机电有限公司年产8500台电机项目环境影响报告表》的告知承诺制审批的申请收悉。该项目审批事项在我局网站公示期满。根据《中华人民共和国环境保护法》《中华人民共和国行政许可法》《中华人民共和国环境影响评价法》《建设项目环境保护管理条例》以及《河南省生态环境厅办公室关于印发河南省企业投资项目承诺制改革环评文件告知承诺审批实施细则(试行)的通知》(豫环办(2021)65号)文件精神，依据你公司及环评文件编制单位的承诺，我局原则同意你公司按照《环境影响报告表》所列项目的性质、规模、地点、采用的生产工艺和环境保护对策措施进行项目建设。</w:t>
            </w:r>
          </w:p>
          <w:p w14:paraId="67D58C56">
            <w:pPr>
              <w:keepNext w:val="0"/>
              <w:keepLines w:val="0"/>
              <w:pageBreakBefore w:val="0"/>
              <w:widowControl w:val="0"/>
              <w:suppressLineNumbers w:val="0"/>
              <w:kinsoku/>
              <w:wordWrap/>
              <w:overflowPunct/>
              <w:topLinePunct w:val="0"/>
              <w:autoSpaceDE/>
              <w:autoSpaceDN/>
              <w:bidi w:val="0"/>
              <w:adjustRightInd/>
              <w:snapToGrid/>
              <w:spacing w:beforeAutospacing="0" w:after="0" w:afterLines="0" w:afterAutospacing="0" w:line="480" w:lineRule="exact"/>
              <w:ind w:right="0" w:rightChars="0" w:firstLine="480" w:firstLineChars="200"/>
              <w:jc w:val="left"/>
              <w:textAlignment w:val="auto"/>
              <w:outlineLvl w:val="9"/>
              <w:rPr>
                <w:rFonts w:hint="default" w:ascii="Times New Roman" w:hAnsi="Times New Roman" w:eastAsia="宋体" w:cs="Times New Roman"/>
                <w:lang w:val="en-US" w:eastAsia="zh-CN"/>
              </w:rPr>
            </w:pPr>
            <w:r>
              <w:rPr>
                <w:rFonts w:hint="default" w:ascii="Times New Roman" w:hAnsi="Times New Roman" w:eastAsia="宋体" w:cs="Times New Roman"/>
                <w:b w:val="0"/>
                <w:bCs w:val="0"/>
                <w:kern w:val="0"/>
                <w:sz w:val="24"/>
                <w:szCs w:val="24"/>
                <w:u w:val="none"/>
                <w:lang w:val="en-US" w:eastAsia="zh-CN"/>
              </w:rPr>
              <w:t>你公司应全面落实《环境影响报告表》提出的各项环境保护措施，各项环境保护设施与主体工程同时设计、同时施工、同时投入使用，确保各项污染物达标排放，并满足总量控制要求。该批复有效期为5年，如该项目逾期方开工建设，其环境影响报告表(表)应报我局重新审核。在项目投产前，取得污染物排放总量指标，并作为申报排污许可证的条件。按照规定及时进行竣工环境保护验收。</w:t>
            </w:r>
          </w:p>
        </w:tc>
      </w:tr>
    </w:tbl>
    <w:p w14:paraId="68D5C89D">
      <w:pPr>
        <w:pStyle w:val="8"/>
        <w:keepNext w:val="0"/>
        <w:keepLines w:val="0"/>
        <w:pageBreakBefore w:val="0"/>
        <w:widowControl/>
        <w:kinsoku/>
        <w:wordWrap/>
        <w:overflowPunct/>
        <w:topLinePunct w:val="0"/>
        <w:autoSpaceDE/>
        <w:autoSpaceDN/>
        <w:bidi w:val="0"/>
        <w:adjustRightInd w:val="0"/>
        <w:snapToGrid w:val="0"/>
        <w:spacing w:after="0" w:line="520" w:lineRule="exact"/>
        <w:textAlignment w:val="auto"/>
        <w:outlineLvl w:val="9"/>
        <w:rPr>
          <w:rFonts w:hint="default" w:ascii="Times New Roman" w:hAnsi="Times New Roman" w:cs="Times New Roman" w:eastAsiaTheme="minorEastAsia"/>
          <w:b/>
          <w:color w:val="auto"/>
          <w:sz w:val="32"/>
          <w:szCs w:val="32"/>
          <w:lang w:val="en-US" w:eastAsia="zh-CN" w:bidi="ar-SA"/>
        </w:rPr>
      </w:pPr>
      <w:r>
        <w:rPr>
          <w:rFonts w:hint="default" w:ascii="Times New Roman" w:hAnsi="Times New Roman" w:cs="Times New Roman" w:eastAsiaTheme="minorEastAsia"/>
          <w:b/>
          <w:color w:val="000000" w:themeColor="text1"/>
          <w:sz w:val="32"/>
          <w:szCs w:val="32"/>
          <w:lang w:val="en-US" w:eastAsia="zh-CN" w:bidi="ar-SA"/>
          <w14:textFill>
            <w14:solidFill>
              <w14:schemeClr w14:val="tx1"/>
            </w14:solidFill>
          </w14:textFill>
        </w:rPr>
        <w:br w:type="page"/>
      </w:r>
      <w:r>
        <w:rPr>
          <w:rFonts w:hint="default" w:ascii="Times New Roman" w:hAnsi="Times New Roman" w:cs="Times New Roman" w:eastAsiaTheme="minorEastAsia"/>
          <w:b/>
          <w:color w:val="auto"/>
          <w:sz w:val="32"/>
          <w:szCs w:val="32"/>
          <w:lang w:val="en-US" w:eastAsia="zh-CN" w:bidi="ar-SA"/>
        </w:rPr>
        <w:t>表五</w:t>
      </w:r>
    </w:p>
    <w:tbl>
      <w:tblPr>
        <w:tblStyle w:val="20"/>
        <w:tblpPr w:leftFromText="180" w:rightFromText="180" w:vertAnchor="text" w:tblpXSpec="center" w:tblpY="1"/>
        <w:tblOverlap w:val="never"/>
        <w:tblW w:w="894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46"/>
      </w:tblGrid>
      <w:tr w14:paraId="66837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9" w:hRule="atLeast"/>
        </w:trPr>
        <w:tc>
          <w:tcPr>
            <w:tcW w:w="8946" w:type="dxa"/>
            <w:vAlign w:val="top"/>
          </w:tcPr>
          <w:p w14:paraId="4181AFCB">
            <w:pPr>
              <w:pStyle w:val="5"/>
              <w:keepNext/>
              <w:keepLines/>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480" w:lineRule="exact"/>
              <w:ind w:right="0" w:rightChars="0"/>
              <w:textAlignment w:val="auto"/>
              <w:outlineLvl w:val="3"/>
              <w:rPr>
                <w:rFonts w:hint="default"/>
                <w:sz w:val="24"/>
                <w:szCs w:val="24"/>
                <w:lang w:val="en-US" w:eastAsia="zh-CN"/>
              </w:rPr>
            </w:pPr>
            <w:r>
              <w:rPr>
                <w:rFonts w:hint="default"/>
                <w:sz w:val="24"/>
                <w:szCs w:val="24"/>
                <w:lang w:val="en-US" w:eastAsia="zh-CN"/>
              </w:rPr>
              <w:t>验收监测质量保证及质量控制：</w:t>
            </w:r>
          </w:p>
          <w:p w14:paraId="2B917BCA">
            <w:pPr>
              <w:pStyle w:val="4"/>
              <w:keepNext/>
              <w:keepLines/>
              <w:pageBreakBefore w:val="0"/>
              <w:widowControl/>
              <w:suppressLineNumbers w:val="0"/>
              <w:kinsoku/>
              <w:wordWrap/>
              <w:overflowPunct/>
              <w:topLinePunct w:val="0"/>
              <w:autoSpaceDE/>
              <w:autoSpaceDN/>
              <w:bidi w:val="0"/>
              <w:adjustRightInd/>
              <w:snapToGrid/>
              <w:spacing w:before="0" w:beforeLines="0" w:after="0" w:line="520" w:lineRule="exact"/>
              <w:ind w:left="0" w:right="0"/>
              <w:textAlignment w:val="auto"/>
              <w:outlineLvl w:val="2"/>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lang w:val="en-US" w:eastAsia="zh-CN"/>
              </w:rPr>
              <w:t>1、质量保证及质量控制</w:t>
            </w:r>
          </w:p>
          <w:p w14:paraId="696394CE">
            <w:pPr>
              <w:keepNext w:val="0"/>
              <w:keepLines w:val="0"/>
              <w:pageBreakBefore w:val="0"/>
              <w:widowControl/>
              <w:numPr>
                <w:ilvl w:val="0"/>
                <w:numId w:val="0"/>
              </w:numPr>
              <w:kinsoku/>
              <w:wordWrap/>
              <w:overflowPunct/>
              <w:topLinePunct w:val="0"/>
              <w:autoSpaceDE/>
              <w:autoSpaceDN/>
              <w:bidi w:val="0"/>
              <w:adjustRightInd/>
              <w:snapToGrid/>
              <w:spacing w:after="0" w:line="400" w:lineRule="exact"/>
              <w:ind w:left="0" w:leftChars="0" w:right="0" w:rightChars="0" w:firstLine="480" w:firstLineChars="200"/>
              <w:jc w:val="left"/>
              <w:textAlignment w:val="auto"/>
              <w:outlineLvl w:val="9"/>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本次验收监测委托河南四源环境</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检测</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有限公司进行。</w:t>
            </w:r>
          </w:p>
          <w:p w14:paraId="1088313D">
            <w:pPr>
              <w:keepNext w:val="0"/>
              <w:keepLines w:val="0"/>
              <w:pageBreakBefore w:val="0"/>
              <w:widowControl/>
              <w:numPr>
                <w:ilvl w:val="0"/>
                <w:numId w:val="0"/>
              </w:numPr>
              <w:kinsoku/>
              <w:wordWrap/>
              <w:overflowPunct/>
              <w:topLinePunct w:val="0"/>
              <w:autoSpaceDE/>
              <w:autoSpaceDN/>
              <w:bidi w:val="0"/>
              <w:adjustRightInd/>
              <w:snapToGrid/>
              <w:spacing w:after="0" w:line="400" w:lineRule="exact"/>
              <w:ind w:left="0" w:leftChars="0" w:right="0" w:rightChars="0" w:firstLine="480" w:firstLineChars="200"/>
              <w:jc w:val="left"/>
              <w:textAlignment w:val="auto"/>
              <w:outlineLvl w:val="9"/>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河南四源环境</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检测</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有限公司具备检测机构资质认定证书，见附件。</w:t>
            </w:r>
          </w:p>
          <w:p w14:paraId="18517EB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480" w:firstLineChars="200"/>
              <w:jc w:val="left"/>
              <w:textAlignment w:val="auto"/>
              <w:outlineLvl w:val="9"/>
              <w:rPr>
                <w:rFonts w:hint="default" w:ascii="Times New Roman" w:hAnsi="Times New Roman" w:cs="Times New Roman" w:eastAsiaTheme="minorEastAsia"/>
                <w:sz w:val="24"/>
                <w:szCs w:val="24"/>
                <w:lang w:eastAsia="zh-CN"/>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检测人员：参加检测人员均经过部门组织的培训、考试合格持证上岗。</w:t>
            </w:r>
          </w:p>
          <w:p w14:paraId="2F14B1DB">
            <w:pPr>
              <w:pStyle w:val="4"/>
              <w:keepNext/>
              <w:keepLines/>
              <w:pageBreakBefore w:val="0"/>
              <w:widowControl/>
              <w:suppressLineNumbers w:val="0"/>
              <w:kinsoku/>
              <w:wordWrap/>
              <w:overflowPunct/>
              <w:topLinePunct w:val="0"/>
              <w:autoSpaceDE/>
              <w:autoSpaceDN/>
              <w:bidi w:val="0"/>
              <w:adjustRightInd w:val="0"/>
              <w:snapToGrid w:val="0"/>
              <w:spacing w:before="0" w:beforeLines="0" w:after="0" w:afterLines="0" w:line="480" w:lineRule="exact"/>
              <w:ind w:right="0" w:rightChars="0"/>
              <w:jc w:val="left"/>
              <w:textAlignment w:val="auto"/>
              <w:outlineLvl w:val="2"/>
              <w:rPr>
                <w:rFonts w:hint="default"/>
                <w:color w:val="auto"/>
                <w:sz w:val="24"/>
                <w:szCs w:val="24"/>
                <w:lang w:val="en-US" w:eastAsia="zh-CN"/>
              </w:rPr>
            </w:pPr>
            <w:r>
              <w:rPr>
                <w:rFonts w:hint="default"/>
                <w:color w:val="auto"/>
                <w:sz w:val="24"/>
                <w:szCs w:val="24"/>
                <w:lang w:val="en-US" w:eastAsia="zh-CN"/>
              </w:rPr>
              <w:t>2、气体监测分析过程中的质量保证和质量控制</w:t>
            </w:r>
          </w:p>
          <w:p w14:paraId="3D85400B">
            <w:pPr>
              <w:keepNext w:val="0"/>
              <w:keepLines w:val="0"/>
              <w:pageBreakBefore w:val="0"/>
              <w:widowControl/>
              <w:numPr>
                <w:ilvl w:val="0"/>
                <w:numId w:val="0"/>
              </w:numPr>
              <w:kinsoku/>
              <w:wordWrap/>
              <w:overflowPunct/>
              <w:topLinePunct w:val="0"/>
              <w:autoSpaceDE/>
              <w:autoSpaceDN/>
              <w:bidi w:val="0"/>
              <w:adjustRightInd/>
              <w:snapToGrid/>
              <w:spacing w:after="0" w:line="400" w:lineRule="exact"/>
              <w:ind w:left="0" w:leftChars="0" w:right="0" w:rightChars="0" w:firstLine="480" w:firstLineChars="200"/>
              <w:jc w:val="left"/>
              <w:textAlignment w:val="auto"/>
              <w:outlineLvl w:val="9"/>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1.检测：所有项目按国家有关规定及我</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公司</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质控要求进行质量控制；</w:t>
            </w:r>
          </w:p>
          <w:p w14:paraId="2542F8E5">
            <w:pPr>
              <w:keepNext w:val="0"/>
              <w:keepLines w:val="0"/>
              <w:pageBreakBefore w:val="0"/>
              <w:widowControl/>
              <w:numPr>
                <w:ilvl w:val="0"/>
                <w:numId w:val="0"/>
              </w:numPr>
              <w:kinsoku/>
              <w:wordWrap/>
              <w:overflowPunct/>
              <w:topLinePunct w:val="0"/>
              <w:autoSpaceDE/>
              <w:autoSpaceDN/>
              <w:bidi w:val="0"/>
              <w:adjustRightInd/>
              <w:snapToGrid/>
              <w:spacing w:after="0" w:line="400" w:lineRule="exact"/>
              <w:ind w:left="0" w:leftChars="0" w:right="0" w:rightChars="0" w:firstLine="480" w:firstLineChars="200"/>
              <w:jc w:val="left"/>
              <w:textAlignment w:val="auto"/>
              <w:outlineLvl w:val="9"/>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2.检测分析方法采用国家颁布的标准（或推荐的）分析方法，检测人员经过考核并持有合格证书；</w:t>
            </w:r>
          </w:p>
          <w:p w14:paraId="06DCF937">
            <w:pPr>
              <w:keepNext w:val="0"/>
              <w:keepLines w:val="0"/>
              <w:pageBreakBefore w:val="0"/>
              <w:widowControl/>
              <w:numPr>
                <w:ilvl w:val="0"/>
                <w:numId w:val="0"/>
              </w:numPr>
              <w:kinsoku/>
              <w:wordWrap/>
              <w:overflowPunct/>
              <w:topLinePunct w:val="0"/>
              <w:autoSpaceDE/>
              <w:autoSpaceDN/>
              <w:bidi w:val="0"/>
              <w:adjustRightInd/>
              <w:snapToGrid/>
              <w:spacing w:after="0" w:line="400" w:lineRule="exact"/>
              <w:ind w:left="0" w:leftChars="0" w:right="0" w:rightChars="0" w:firstLine="480" w:firstLineChars="200"/>
              <w:jc w:val="left"/>
              <w:textAlignment w:val="auto"/>
              <w:outlineLvl w:val="9"/>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3.所有检测仪器经过计量部门检定合格并在有效期内；</w:t>
            </w:r>
          </w:p>
          <w:p w14:paraId="2422F2C8">
            <w:pPr>
              <w:keepNext w:val="0"/>
              <w:keepLines w:val="0"/>
              <w:pageBreakBefore w:val="0"/>
              <w:widowControl/>
              <w:numPr>
                <w:ilvl w:val="0"/>
                <w:numId w:val="0"/>
              </w:numPr>
              <w:kinsoku/>
              <w:wordWrap/>
              <w:overflowPunct/>
              <w:topLinePunct w:val="0"/>
              <w:autoSpaceDE/>
              <w:autoSpaceDN/>
              <w:bidi w:val="0"/>
              <w:adjustRightInd/>
              <w:snapToGrid/>
              <w:spacing w:after="0" w:line="400" w:lineRule="exact"/>
              <w:ind w:left="0" w:leftChars="0" w:right="0" w:rightChars="0" w:firstLine="480" w:firstLineChars="200"/>
              <w:jc w:val="left"/>
              <w:textAlignment w:val="auto"/>
              <w:outlineLvl w:val="9"/>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4.检测数据严格实行三级审核；</w:t>
            </w:r>
          </w:p>
          <w:p w14:paraId="7CF1D42E">
            <w:pPr>
              <w:pStyle w:val="4"/>
              <w:keepNext/>
              <w:keepLines/>
              <w:pageBreakBefore w:val="0"/>
              <w:widowControl/>
              <w:suppressLineNumbers w:val="0"/>
              <w:kinsoku/>
              <w:wordWrap/>
              <w:overflowPunct/>
              <w:topLinePunct w:val="0"/>
              <w:autoSpaceDE/>
              <w:autoSpaceDN/>
              <w:bidi w:val="0"/>
              <w:adjustRightInd w:val="0"/>
              <w:snapToGrid w:val="0"/>
              <w:spacing w:before="0" w:beforeLines="0" w:after="0" w:afterLines="0" w:line="480" w:lineRule="exact"/>
              <w:ind w:right="0" w:rightChars="0"/>
              <w:jc w:val="left"/>
              <w:textAlignment w:val="auto"/>
              <w:outlineLvl w:val="2"/>
              <w:rPr>
                <w:rFonts w:hint="default"/>
                <w:color w:val="auto"/>
                <w:sz w:val="24"/>
                <w:szCs w:val="24"/>
                <w:lang w:val="en-US" w:eastAsia="zh-CN"/>
              </w:rPr>
            </w:pPr>
            <w:r>
              <w:rPr>
                <w:rFonts w:hint="default"/>
                <w:color w:val="auto"/>
                <w:sz w:val="24"/>
                <w:szCs w:val="24"/>
                <w:lang w:val="en-US" w:eastAsia="zh-CN"/>
              </w:rPr>
              <w:t>3、噪声监测分析过程中的质量保证和质量控制</w:t>
            </w:r>
          </w:p>
          <w:p w14:paraId="4591D090">
            <w:pPr>
              <w:keepNext w:val="0"/>
              <w:keepLines w:val="0"/>
              <w:pageBreakBefore w:val="0"/>
              <w:widowControl w:val="0"/>
              <w:suppressLineNumbers w:val="0"/>
              <w:kinsoku/>
              <w:wordWrap/>
              <w:overflowPunct/>
              <w:topLinePunct w:val="0"/>
              <w:autoSpaceDE/>
              <w:autoSpaceDN/>
              <w:bidi w:val="0"/>
              <w:adjustRightInd/>
              <w:snapToGrid/>
              <w:spacing w:beforeAutospacing="0" w:after="0" w:afterLines="0" w:afterAutospacing="0" w:line="400" w:lineRule="exact"/>
              <w:ind w:left="0" w:leftChars="0" w:right="0" w:rightChars="0" w:firstLine="480" w:firstLineChars="200"/>
              <w:jc w:val="both"/>
              <w:textAlignment w:val="auto"/>
              <w:outlineLvl w:val="9"/>
              <w:rPr>
                <w:rFonts w:hint="eastAsia"/>
                <w:color w:val="auto"/>
                <w:lang w:val="en-US" w:eastAsia="zh-CN"/>
              </w:rPr>
            </w:pPr>
            <w:r>
              <w:rPr>
                <w:rFonts w:hint="default"/>
                <w:color w:val="auto"/>
                <w:sz w:val="24"/>
                <w:szCs w:val="24"/>
                <w:lang w:val="en-US" w:eastAsia="zh-CN"/>
              </w:rPr>
              <w:t>声级计使用前后进行校准，其示值偏差符合监测技术规范要求（ΔL≤0.5dB(A)）。噪声检测在无雨、无雪、风速小于5m/s的气象条件下进行，测量时传声器加戴防风罩</w:t>
            </w:r>
            <w:r>
              <w:rPr>
                <w:rFonts w:hint="eastAsia"/>
                <w:color w:val="auto"/>
                <w:lang w:val="en-US" w:eastAsia="zh-CN"/>
              </w:rPr>
              <w:t>。</w:t>
            </w:r>
          </w:p>
          <w:p w14:paraId="72075883">
            <w:pPr>
              <w:keepNext w:val="0"/>
              <w:keepLines w:val="0"/>
              <w:pageBreakBefore w:val="0"/>
              <w:widowControl/>
              <w:kinsoku/>
              <w:wordWrap/>
              <w:overflowPunct/>
              <w:topLinePunct w:val="0"/>
              <w:autoSpaceDE/>
              <w:autoSpaceDN/>
              <w:bidi w:val="0"/>
              <w:adjustRightInd w:val="0"/>
              <w:snapToGrid w:val="0"/>
              <w:spacing w:after="0" w:line="480" w:lineRule="exact"/>
              <w:jc w:val="center"/>
              <w:textAlignment w:val="auto"/>
              <w:rPr>
                <w:rFonts w:hint="default" w:ascii="Times New Roman" w:hAnsi="Times New Roman" w:cs="Times New Roman" w:eastAsiaTheme="minorEastAsia"/>
                <w:b/>
                <w:bCs/>
                <w:color w:val="auto"/>
                <w:kern w:val="2"/>
                <w:sz w:val="24"/>
                <w:szCs w:val="24"/>
                <w:lang w:val="en-US" w:eastAsia="zh-CN" w:bidi="ar-SA"/>
              </w:rPr>
            </w:pPr>
            <w:r>
              <w:rPr>
                <w:rFonts w:hint="default" w:ascii="Times New Roman" w:hAnsi="Times New Roman" w:cs="Times New Roman" w:eastAsiaTheme="minorEastAsia"/>
                <w:b/>
                <w:bCs/>
                <w:color w:val="auto"/>
                <w:kern w:val="2"/>
                <w:sz w:val="24"/>
                <w:szCs w:val="24"/>
                <w:lang w:val="en-US" w:eastAsia="zh-CN" w:bidi="ar-SA"/>
              </w:rPr>
              <w:t>表</w:t>
            </w:r>
            <w:r>
              <w:rPr>
                <w:rFonts w:hint="eastAsia" w:ascii="Times New Roman" w:hAnsi="Times New Roman" w:cs="Times New Roman" w:eastAsiaTheme="minorEastAsia"/>
                <w:b/>
                <w:bCs/>
                <w:color w:val="auto"/>
                <w:kern w:val="2"/>
                <w:sz w:val="24"/>
                <w:szCs w:val="24"/>
                <w:lang w:val="en-US" w:eastAsia="zh-CN" w:bidi="ar-SA"/>
              </w:rPr>
              <w:t>1</w:t>
            </w:r>
            <w:r>
              <w:rPr>
                <w:rFonts w:hint="eastAsia" w:cs="Times New Roman" w:eastAsiaTheme="minorEastAsia"/>
                <w:b/>
                <w:bCs/>
                <w:color w:val="auto"/>
                <w:kern w:val="2"/>
                <w:sz w:val="24"/>
                <w:szCs w:val="24"/>
                <w:lang w:val="en-US" w:eastAsia="zh-CN" w:bidi="ar-SA"/>
              </w:rPr>
              <w:t>1</w:t>
            </w:r>
            <w:r>
              <w:rPr>
                <w:rFonts w:hint="eastAsia" w:ascii="Times New Roman" w:hAnsi="Times New Roman" w:cs="Times New Roman" w:eastAsiaTheme="minorEastAsia"/>
                <w:b/>
                <w:bCs/>
                <w:color w:val="auto"/>
                <w:kern w:val="2"/>
                <w:sz w:val="24"/>
                <w:szCs w:val="24"/>
                <w:lang w:val="en-US" w:eastAsia="zh-CN" w:bidi="ar-SA"/>
              </w:rPr>
              <w:t xml:space="preserve">   检测方法</w:t>
            </w:r>
            <w:r>
              <w:rPr>
                <w:rFonts w:hint="default" w:ascii="Times New Roman" w:hAnsi="Times New Roman" w:cs="Times New Roman" w:eastAsiaTheme="minorEastAsia"/>
                <w:b/>
                <w:bCs/>
                <w:color w:val="auto"/>
                <w:kern w:val="2"/>
                <w:sz w:val="24"/>
                <w:szCs w:val="24"/>
                <w:lang w:val="en-US" w:eastAsia="zh-CN" w:bidi="ar-SA"/>
              </w:rPr>
              <w:t>一览表</w:t>
            </w:r>
          </w:p>
          <w:tbl>
            <w:tblPr>
              <w:tblStyle w:val="66"/>
              <w:tblW w:w="495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
            <w:tblGrid>
              <w:gridCol w:w="760"/>
              <w:gridCol w:w="548"/>
              <w:gridCol w:w="548"/>
              <w:gridCol w:w="2973"/>
              <w:gridCol w:w="1213"/>
              <w:gridCol w:w="1387"/>
              <w:gridCol w:w="1184"/>
            </w:tblGrid>
            <w:tr w14:paraId="499A3DF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tblHeader/>
                <w:jc w:val="center"/>
              </w:trPr>
              <w:tc>
                <w:tcPr>
                  <w:tcW w:w="835" w:type="dxa"/>
                  <w:tcBorders>
                    <w:tl2br w:val="nil"/>
                    <w:tr2bl w:val="nil"/>
                  </w:tcBorders>
                  <w:vAlign w:val="center"/>
                </w:tcPr>
                <w:p w14:paraId="5780103E">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bCs/>
                      <w:color w:val="auto"/>
                      <w:sz w:val="21"/>
                      <w:szCs w:val="21"/>
                      <w:lang w:val="en-US" w:eastAsia="zh-CN"/>
                    </w:rPr>
                  </w:pPr>
                  <w:r>
                    <w:rPr>
                      <w:rFonts w:hint="eastAsia" w:ascii="Times New Roman" w:hAnsi="Times New Roman" w:cs="Times New Roman" w:eastAsiaTheme="minorEastAsia"/>
                      <w:b/>
                      <w:bCs/>
                      <w:color w:val="auto"/>
                      <w:sz w:val="21"/>
                      <w:szCs w:val="21"/>
                      <w:lang w:val="en-US" w:eastAsia="zh-CN"/>
                    </w:rPr>
                    <w:t>监测</w:t>
                  </w:r>
                </w:p>
                <w:p w14:paraId="775F89B7">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bCs/>
                      <w:color w:val="auto"/>
                      <w:sz w:val="21"/>
                      <w:szCs w:val="21"/>
                      <w:lang w:val="en-US" w:eastAsia="zh-CN"/>
                    </w:rPr>
                  </w:pPr>
                  <w:r>
                    <w:rPr>
                      <w:rFonts w:hint="eastAsia" w:ascii="Times New Roman" w:hAnsi="Times New Roman" w:cs="Times New Roman" w:eastAsiaTheme="minorEastAsia"/>
                      <w:b/>
                      <w:bCs/>
                      <w:color w:val="auto"/>
                      <w:sz w:val="21"/>
                      <w:szCs w:val="21"/>
                      <w:lang w:val="en-US" w:eastAsia="zh-CN"/>
                    </w:rPr>
                    <w:t>类型</w:t>
                  </w:r>
                </w:p>
              </w:tc>
              <w:tc>
                <w:tcPr>
                  <w:tcW w:w="1200" w:type="dxa"/>
                  <w:gridSpan w:val="2"/>
                  <w:tcBorders>
                    <w:tl2br w:val="nil"/>
                    <w:tr2bl w:val="nil"/>
                  </w:tcBorders>
                  <w:vAlign w:val="center"/>
                </w:tcPr>
                <w:p w14:paraId="6A783726">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bCs/>
                      <w:color w:val="auto"/>
                      <w:sz w:val="21"/>
                      <w:szCs w:val="21"/>
                      <w:lang w:val="en-US" w:eastAsia="zh-CN"/>
                    </w:rPr>
                  </w:pPr>
                  <w:r>
                    <w:rPr>
                      <w:rFonts w:hint="eastAsia" w:ascii="Times New Roman" w:hAnsi="Times New Roman" w:cs="Times New Roman" w:eastAsiaTheme="minorEastAsia"/>
                      <w:b/>
                      <w:bCs/>
                      <w:color w:val="auto"/>
                      <w:sz w:val="21"/>
                      <w:szCs w:val="21"/>
                      <w:lang w:val="en-US" w:eastAsia="zh-CN"/>
                    </w:rPr>
                    <w:t>监测</w:t>
                  </w:r>
                  <w:r>
                    <w:rPr>
                      <w:rFonts w:hint="default" w:ascii="Times New Roman" w:hAnsi="Times New Roman" w:cs="Times New Roman" w:eastAsiaTheme="minorEastAsia"/>
                      <w:b/>
                      <w:bCs/>
                      <w:color w:val="auto"/>
                      <w:sz w:val="21"/>
                      <w:szCs w:val="21"/>
                      <w:lang w:val="en-US" w:eastAsia="zh-CN"/>
                    </w:rPr>
                    <w:t>因子</w:t>
                  </w:r>
                </w:p>
              </w:tc>
              <w:tc>
                <w:tcPr>
                  <w:tcW w:w="3266" w:type="dxa"/>
                  <w:tcBorders>
                    <w:tl2br w:val="nil"/>
                    <w:tr2bl w:val="nil"/>
                  </w:tcBorders>
                  <w:vAlign w:val="center"/>
                </w:tcPr>
                <w:p w14:paraId="2ACB424C">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bCs/>
                      <w:color w:val="auto"/>
                      <w:sz w:val="21"/>
                      <w:szCs w:val="21"/>
                      <w:lang w:val="en-US" w:eastAsia="zh-CN"/>
                    </w:rPr>
                  </w:pPr>
                  <w:r>
                    <w:rPr>
                      <w:rFonts w:hint="default" w:ascii="Times New Roman" w:hAnsi="Times New Roman" w:cs="Times New Roman" w:eastAsiaTheme="minorEastAsia"/>
                      <w:b/>
                      <w:bCs/>
                      <w:color w:val="auto"/>
                      <w:sz w:val="21"/>
                      <w:szCs w:val="21"/>
                      <w:lang w:val="en-US" w:eastAsia="zh-CN"/>
                    </w:rPr>
                    <w:t>分析方法</w:t>
                  </w:r>
                </w:p>
              </w:tc>
              <w:tc>
                <w:tcPr>
                  <w:tcW w:w="1332" w:type="dxa"/>
                  <w:tcBorders>
                    <w:tl2br w:val="nil"/>
                    <w:tr2bl w:val="nil"/>
                  </w:tcBorders>
                  <w:vAlign w:val="center"/>
                </w:tcPr>
                <w:p w14:paraId="33FCE397">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bCs/>
                      <w:color w:val="auto"/>
                      <w:sz w:val="21"/>
                      <w:szCs w:val="21"/>
                      <w:lang w:val="en-US" w:eastAsia="zh-CN"/>
                    </w:rPr>
                  </w:pPr>
                  <w:r>
                    <w:rPr>
                      <w:rFonts w:hint="default" w:ascii="Times New Roman" w:hAnsi="Times New Roman" w:cs="Times New Roman" w:eastAsiaTheme="minorEastAsia"/>
                      <w:b/>
                      <w:bCs/>
                      <w:color w:val="auto"/>
                      <w:sz w:val="21"/>
                      <w:szCs w:val="21"/>
                      <w:lang w:val="en-US" w:eastAsia="zh-CN"/>
                    </w:rPr>
                    <w:t>方法来源</w:t>
                  </w:r>
                </w:p>
              </w:tc>
              <w:tc>
                <w:tcPr>
                  <w:tcW w:w="1523" w:type="dxa"/>
                  <w:tcBorders>
                    <w:tl2br w:val="nil"/>
                    <w:tr2bl w:val="nil"/>
                  </w:tcBorders>
                  <w:vAlign w:val="center"/>
                </w:tcPr>
                <w:p w14:paraId="09D30387">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bCs/>
                      <w:color w:val="auto"/>
                      <w:sz w:val="21"/>
                      <w:szCs w:val="21"/>
                      <w:lang w:val="en-US" w:eastAsia="zh-CN"/>
                    </w:rPr>
                  </w:pPr>
                  <w:r>
                    <w:rPr>
                      <w:rFonts w:hint="default" w:ascii="Times New Roman" w:hAnsi="Times New Roman" w:cs="Times New Roman" w:eastAsiaTheme="minorEastAsia"/>
                      <w:b/>
                      <w:bCs/>
                      <w:color w:val="auto"/>
                      <w:sz w:val="21"/>
                      <w:szCs w:val="21"/>
                      <w:lang w:val="en-US" w:eastAsia="zh-CN"/>
                    </w:rPr>
                    <w:t>使用仪器</w:t>
                  </w:r>
                </w:p>
              </w:tc>
              <w:tc>
                <w:tcPr>
                  <w:tcW w:w="1300" w:type="dxa"/>
                  <w:tcBorders>
                    <w:tl2br w:val="nil"/>
                    <w:tr2bl w:val="nil"/>
                  </w:tcBorders>
                  <w:vAlign w:val="center"/>
                </w:tcPr>
                <w:p w14:paraId="3E044D35">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bCs/>
                      <w:color w:val="auto"/>
                      <w:sz w:val="21"/>
                      <w:szCs w:val="21"/>
                      <w:lang w:val="en-US" w:eastAsia="zh-CN"/>
                    </w:rPr>
                  </w:pPr>
                  <w:r>
                    <w:rPr>
                      <w:rFonts w:hint="default" w:ascii="Times New Roman" w:hAnsi="Times New Roman" w:cs="Times New Roman" w:eastAsiaTheme="minorEastAsia"/>
                      <w:b/>
                      <w:bCs/>
                      <w:color w:val="auto"/>
                      <w:sz w:val="21"/>
                      <w:szCs w:val="21"/>
                      <w:lang w:val="en-US" w:eastAsia="zh-CN"/>
                    </w:rPr>
                    <w:t>检出限或最</w:t>
                  </w:r>
                </w:p>
                <w:p w14:paraId="58EAD1A1">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bCs/>
                      <w:color w:val="auto"/>
                      <w:sz w:val="21"/>
                      <w:szCs w:val="21"/>
                      <w:lang w:val="en-US" w:eastAsia="zh-CN"/>
                    </w:rPr>
                  </w:pPr>
                  <w:r>
                    <w:rPr>
                      <w:rFonts w:hint="default" w:ascii="Times New Roman" w:hAnsi="Times New Roman" w:cs="Times New Roman" w:eastAsiaTheme="minorEastAsia"/>
                      <w:b/>
                      <w:bCs/>
                      <w:color w:val="auto"/>
                      <w:sz w:val="21"/>
                      <w:szCs w:val="21"/>
                      <w:lang w:val="en-US" w:eastAsia="zh-CN"/>
                    </w:rPr>
                    <w:t>低</w:t>
                  </w:r>
                  <w:r>
                    <w:rPr>
                      <w:rFonts w:hint="eastAsia" w:ascii="Times New Roman" w:hAnsi="Times New Roman" w:cs="Times New Roman" w:eastAsiaTheme="minorEastAsia"/>
                      <w:b/>
                      <w:bCs/>
                      <w:color w:val="auto"/>
                      <w:sz w:val="21"/>
                      <w:szCs w:val="21"/>
                      <w:lang w:val="en-US" w:eastAsia="zh-CN"/>
                    </w:rPr>
                    <w:t>监测</w:t>
                  </w:r>
                  <w:r>
                    <w:rPr>
                      <w:rFonts w:hint="default" w:ascii="Times New Roman" w:hAnsi="Times New Roman" w:cs="Times New Roman" w:eastAsiaTheme="minorEastAsia"/>
                      <w:b/>
                      <w:bCs/>
                      <w:color w:val="auto"/>
                      <w:sz w:val="21"/>
                      <w:szCs w:val="21"/>
                      <w:lang w:val="en-US" w:eastAsia="zh-CN"/>
                    </w:rPr>
                    <w:t xml:space="preserve">浓度 </w:t>
                  </w:r>
                </w:p>
              </w:tc>
            </w:tr>
            <w:tr w14:paraId="108F85E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835" w:type="dxa"/>
                  <w:vMerge w:val="restart"/>
                  <w:tcBorders>
                    <w:tl2br w:val="nil"/>
                    <w:tr2bl w:val="nil"/>
                  </w:tcBorders>
                  <w:vAlign w:val="center"/>
                </w:tcPr>
                <w:p w14:paraId="73164007">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eastAsia"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有组织废气</w:t>
                  </w:r>
                </w:p>
              </w:tc>
              <w:tc>
                <w:tcPr>
                  <w:tcW w:w="1200" w:type="dxa"/>
                  <w:gridSpan w:val="2"/>
                  <w:tcBorders>
                    <w:tl2br w:val="nil"/>
                    <w:tr2bl w:val="nil"/>
                  </w:tcBorders>
                  <w:shd w:val="clear" w:color="auto" w:fill="auto"/>
                  <w:vAlign w:val="center"/>
                </w:tcPr>
                <w:p w14:paraId="1CC24FAB">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非甲烷总烃</w:t>
                  </w:r>
                </w:p>
              </w:tc>
              <w:tc>
                <w:tcPr>
                  <w:tcW w:w="3266" w:type="dxa"/>
                  <w:tcBorders>
                    <w:tl2br w:val="nil"/>
                    <w:tr2bl w:val="nil"/>
                  </w:tcBorders>
                  <w:shd w:val="clear" w:color="auto" w:fill="auto"/>
                  <w:vAlign w:val="center"/>
                </w:tcPr>
                <w:p w14:paraId="537ADCA6">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 xml:space="preserve">固定污染源废气 总烃、甲烷和非甲烷总烃的测定 气相色谱法 </w:t>
                  </w:r>
                </w:p>
              </w:tc>
              <w:tc>
                <w:tcPr>
                  <w:tcW w:w="1332" w:type="dxa"/>
                  <w:tcBorders>
                    <w:tl2br w:val="nil"/>
                    <w:tr2bl w:val="nil"/>
                  </w:tcBorders>
                  <w:shd w:val="clear" w:color="auto" w:fill="auto"/>
                  <w:vAlign w:val="center"/>
                </w:tcPr>
                <w:p w14:paraId="51C397FF">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HJ 38-2017</w:t>
                  </w:r>
                </w:p>
              </w:tc>
              <w:tc>
                <w:tcPr>
                  <w:tcW w:w="1523" w:type="dxa"/>
                  <w:tcBorders>
                    <w:tl2br w:val="nil"/>
                    <w:tr2bl w:val="nil"/>
                  </w:tcBorders>
                  <w:shd w:val="clear" w:color="auto" w:fill="auto"/>
                  <w:vAlign w:val="center"/>
                </w:tcPr>
                <w:p w14:paraId="125CF8BC">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气相色谱仪</w:t>
                  </w:r>
                </w:p>
                <w:p w14:paraId="004242C7">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HF-900</w:t>
                  </w:r>
                </w:p>
              </w:tc>
              <w:tc>
                <w:tcPr>
                  <w:tcW w:w="1300" w:type="dxa"/>
                  <w:tcBorders>
                    <w:tl2br w:val="nil"/>
                    <w:tr2bl w:val="nil"/>
                  </w:tcBorders>
                  <w:shd w:val="clear" w:color="auto" w:fill="auto"/>
                  <w:vAlign w:val="center"/>
                </w:tcPr>
                <w:p w14:paraId="79DB779F">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eastAsia"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0.07mg/m</w:t>
                  </w:r>
                  <w:r>
                    <w:rPr>
                      <w:rFonts w:hint="eastAsia" w:ascii="Times New Roman" w:hAnsi="Times New Roman" w:cs="Times New Roman" w:eastAsiaTheme="minorEastAsia"/>
                      <w:b w:val="0"/>
                      <w:bCs w:val="0"/>
                      <w:color w:val="auto"/>
                      <w:sz w:val="21"/>
                      <w:szCs w:val="21"/>
                      <w:vertAlign w:val="superscript"/>
                      <w:lang w:val="en-US" w:eastAsia="zh-CN"/>
                    </w:rPr>
                    <w:t>3</w:t>
                  </w:r>
                </w:p>
                <w:p w14:paraId="3E233629">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（以碳计）</w:t>
                  </w:r>
                </w:p>
              </w:tc>
            </w:tr>
            <w:tr w14:paraId="0ED750F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835" w:type="dxa"/>
                  <w:vMerge w:val="continue"/>
                  <w:tcBorders>
                    <w:tl2br w:val="nil"/>
                    <w:tr2bl w:val="nil"/>
                  </w:tcBorders>
                  <w:vAlign w:val="center"/>
                </w:tcPr>
                <w:p w14:paraId="325E869E">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eastAsia" w:ascii="Times New Roman" w:hAnsi="Times New Roman" w:cs="Times New Roman" w:eastAsiaTheme="minorEastAsia"/>
                      <w:b w:val="0"/>
                      <w:bCs w:val="0"/>
                      <w:color w:val="auto"/>
                      <w:sz w:val="21"/>
                      <w:szCs w:val="21"/>
                      <w:lang w:val="en-US" w:eastAsia="zh-CN"/>
                    </w:rPr>
                  </w:pPr>
                </w:p>
              </w:tc>
              <w:tc>
                <w:tcPr>
                  <w:tcW w:w="600" w:type="dxa"/>
                  <w:vMerge w:val="restart"/>
                  <w:tcBorders>
                    <w:tl2br w:val="nil"/>
                    <w:tr2bl w:val="nil"/>
                  </w:tcBorders>
                  <w:shd w:val="clear" w:color="auto" w:fill="auto"/>
                  <w:vAlign w:val="center"/>
                </w:tcPr>
                <w:p w14:paraId="7F8AFE2A">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eastAsia"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二甲苯</w:t>
                  </w:r>
                </w:p>
              </w:tc>
              <w:tc>
                <w:tcPr>
                  <w:tcW w:w="600" w:type="dxa"/>
                  <w:tcBorders>
                    <w:tl2br w:val="nil"/>
                    <w:tr2bl w:val="nil"/>
                  </w:tcBorders>
                  <w:shd w:val="clear" w:color="auto" w:fill="auto"/>
                  <w:vAlign w:val="center"/>
                </w:tcPr>
                <w:p w14:paraId="4939A02C">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对二</w:t>
                  </w:r>
                </w:p>
                <w:p w14:paraId="497848BE">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eastAsia"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甲苯</w:t>
                  </w:r>
                </w:p>
              </w:tc>
              <w:tc>
                <w:tcPr>
                  <w:tcW w:w="3266" w:type="dxa"/>
                  <w:vMerge w:val="restart"/>
                  <w:tcBorders>
                    <w:tl2br w:val="nil"/>
                    <w:tr2bl w:val="nil"/>
                  </w:tcBorders>
                  <w:shd w:val="clear" w:color="auto" w:fill="auto"/>
                  <w:vAlign w:val="center"/>
                </w:tcPr>
                <w:p w14:paraId="4089ECAC">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环境空气 苯系物的测定活性炭吸附/二硫化碳解吸-气相色谱法</w:t>
                  </w:r>
                </w:p>
              </w:tc>
              <w:tc>
                <w:tcPr>
                  <w:tcW w:w="1332" w:type="dxa"/>
                  <w:vMerge w:val="restart"/>
                  <w:tcBorders>
                    <w:tl2br w:val="nil"/>
                    <w:tr2bl w:val="nil"/>
                  </w:tcBorders>
                  <w:shd w:val="clear" w:color="auto" w:fill="auto"/>
                  <w:vAlign w:val="center"/>
                </w:tcPr>
                <w:p w14:paraId="4AA1C17B">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HJ 584-2010</w:t>
                  </w:r>
                </w:p>
              </w:tc>
              <w:tc>
                <w:tcPr>
                  <w:tcW w:w="1523" w:type="dxa"/>
                  <w:vMerge w:val="restart"/>
                  <w:tcBorders>
                    <w:tl2br w:val="nil"/>
                    <w:tr2bl w:val="nil"/>
                  </w:tcBorders>
                  <w:shd w:val="clear" w:color="auto" w:fill="auto"/>
                  <w:vAlign w:val="center"/>
                </w:tcPr>
                <w:p w14:paraId="0DC1284E">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eastAsia"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气相色谱仪 GC9790Ⅱ</w:t>
                  </w:r>
                </w:p>
              </w:tc>
              <w:tc>
                <w:tcPr>
                  <w:tcW w:w="1300" w:type="dxa"/>
                  <w:tcBorders>
                    <w:tl2br w:val="nil"/>
                    <w:tr2bl w:val="nil"/>
                  </w:tcBorders>
                  <w:shd w:val="clear" w:color="auto" w:fill="auto"/>
                  <w:vAlign w:val="center"/>
                </w:tcPr>
                <w:p w14:paraId="26F8D47C">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eastAsia"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1.5×10</w:t>
                  </w:r>
                  <w:r>
                    <w:rPr>
                      <w:rFonts w:hint="default" w:ascii="Times New Roman" w:hAnsi="Times New Roman" w:cs="Times New Roman" w:eastAsiaTheme="minorEastAsia"/>
                      <w:b w:val="0"/>
                      <w:bCs w:val="0"/>
                      <w:color w:val="auto"/>
                      <w:sz w:val="21"/>
                      <w:szCs w:val="21"/>
                      <w:vertAlign w:val="superscript"/>
                      <w:lang w:val="en-US" w:eastAsia="zh-CN"/>
                    </w:rPr>
                    <w:t>-3</w:t>
                  </w:r>
                  <w:r>
                    <w:rPr>
                      <w:rFonts w:hint="default" w:ascii="Times New Roman" w:hAnsi="Times New Roman" w:cs="Times New Roman" w:eastAsiaTheme="minorEastAsia"/>
                      <w:b w:val="0"/>
                      <w:bCs w:val="0"/>
                      <w:color w:val="auto"/>
                      <w:sz w:val="21"/>
                      <w:szCs w:val="21"/>
                      <w:lang w:val="en-US" w:eastAsia="zh-CN"/>
                    </w:rPr>
                    <w:t>mg/m</w:t>
                  </w:r>
                  <w:r>
                    <w:rPr>
                      <w:rFonts w:hint="default" w:ascii="Times New Roman" w:hAnsi="Times New Roman" w:cs="Times New Roman" w:eastAsiaTheme="minorEastAsia"/>
                      <w:b w:val="0"/>
                      <w:bCs w:val="0"/>
                      <w:color w:val="auto"/>
                      <w:sz w:val="21"/>
                      <w:szCs w:val="21"/>
                      <w:vertAlign w:val="superscript"/>
                      <w:lang w:val="en-US" w:eastAsia="zh-CN"/>
                    </w:rPr>
                    <w:t>3</w:t>
                  </w:r>
                </w:p>
              </w:tc>
            </w:tr>
            <w:tr w14:paraId="5B93B4B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835" w:type="dxa"/>
                  <w:vMerge w:val="continue"/>
                  <w:tcBorders>
                    <w:tl2br w:val="nil"/>
                    <w:tr2bl w:val="nil"/>
                  </w:tcBorders>
                  <w:vAlign w:val="center"/>
                </w:tcPr>
                <w:p w14:paraId="50D7965E">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eastAsia" w:ascii="Times New Roman" w:hAnsi="Times New Roman" w:cs="Times New Roman" w:eastAsiaTheme="minorEastAsia"/>
                      <w:b w:val="0"/>
                      <w:bCs w:val="0"/>
                      <w:color w:val="auto"/>
                      <w:sz w:val="21"/>
                      <w:szCs w:val="21"/>
                      <w:lang w:val="en-US" w:eastAsia="zh-CN"/>
                    </w:rPr>
                  </w:pPr>
                </w:p>
              </w:tc>
              <w:tc>
                <w:tcPr>
                  <w:tcW w:w="600" w:type="dxa"/>
                  <w:vMerge w:val="continue"/>
                  <w:tcBorders>
                    <w:tl2br w:val="nil"/>
                    <w:tr2bl w:val="nil"/>
                  </w:tcBorders>
                  <w:shd w:val="clear" w:color="auto" w:fill="auto"/>
                  <w:vAlign w:val="center"/>
                </w:tcPr>
                <w:p w14:paraId="66A7829D">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eastAsia" w:ascii="Times New Roman" w:hAnsi="Times New Roman" w:cs="Times New Roman" w:eastAsiaTheme="minorEastAsia"/>
                      <w:b w:val="0"/>
                      <w:bCs w:val="0"/>
                      <w:color w:val="auto"/>
                      <w:sz w:val="21"/>
                      <w:szCs w:val="21"/>
                      <w:lang w:val="en-US" w:eastAsia="zh-CN"/>
                    </w:rPr>
                  </w:pPr>
                </w:p>
              </w:tc>
              <w:tc>
                <w:tcPr>
                  <w:tcW w:w="600" w:type="dxa"/>
                  <w:tcBorders>
                    <w:tl2br w:val="nil"/>
                    <w:tr2bl w:val="nil"/>
                  </w:tcBorders>
                  <w:shd w:val="clear" w:color="auto" w:fill="auto"/>
                  <w:vAlign w:val="center"/>
                </w:tcPr>
                <w:p w14:paraId="22E7BDF2">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邻二</w:t>
                  </w:r>
                </w:p>
                <w:p w14:paraId="322893BE">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eastAsia"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甲苯</w:t>
                  </w:r>
                </w:p>
              </w:tc>
              <w:tc>
                <w:tcPr>
                  <w:tcW w:w="3266" w:type="dxa"/>
                  <w:vMerge w:val="continue"/>
                  <w:tcBorders>
                    <w:tl2br w:val="nil"/>
                    <w:tr2bl w:val="nil"/>
                  </w:tcBorders>
                  <w:shd w:val="clear" w:color="auto" w:fill="auto"/>
                  <w:vAlign w:val="center"/>
                </w:tcPr>
                <w:p w14:paraId="612D2737">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1332" w:type="dxa"/>
                  <w:vMerge w:val="continue"/>
                  <w:tcBorders>
                    <w:tl2br w:val="nil"/>
                    <w:tr2bl w:val="nil"/>
                  </w:tcBorders>
                  <w:shd w:val="clear" w:color="auto" w:fill="auto"/>
                  <w:vAlign w:val="center"/>
                </w:tcPr>
                <w:p w14:paraId="0270ECF7">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1523" w:type="dxa"/>
                  <w:vMerge w:val="continue"/>
                  <w:tcBorders>
                    <w:tl2br w:val="nil"/>
                    <w:tr2bl w:val="nil"/>
                  </w:tcBorders>
                  <w:shd w:val="clear" w:color="auto" w:fill="auto"/>
                  <w:vAlign w:val="center"/>
                </w:tcPr>
                <w:p w14:paraId="0AE9ABA4">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eastAsia" w:ascii="Times New Roman" w:hAnsi="Times New Roman" w:cs="Times New Roman" w:eastAsiaTheme="minorEastAsia"/>
                      <w:b w:val="0"/>
                      <w:bCs w:val="0"/>
                      <w:color w:val="auto"/>
                      <w:sz w:val="21"/>
                      <w:szCs w:val="21"/>
                      <w:lang w:val="en-US" w:eastAsia="zh-CN"/>
                    </w:rPr>
                  </w:pPr>
                </w:p>
              </w:tc>
              <w:tc>
                <w:tcPr>
                  <w:tcW w:w="1300" w:type="dxa"/>
                  <w:tcBorders>
                    <w:tl2br w:val="nil"/>
                    <w:tr2bl w:val="nil"/>
                  </w:tcBorders>
                  <w:shd w:val="clear" w:color="auto" w:fill="auto"/>
                  <w:vAlign w:val="center"/>
                </w:tcPr>
                <w:p w14:paraId="4C9F488D">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eastAsia"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1.5×10</w:t>
                  </w:r>
                  <w:r>
                    <w:rPr>
                      <w:rFonts w:hint="default" w:ascii="Times New Roman" w:hAnsi="Times New Roman" w:cs="Times New Roman" w:eastAsiaTheme="minorEastAsia"/>
                      <w:b w:val="0"/>
                      <w:bCs w:val="0"/>
                      <w:color w:val="auto"/>
                      <w:sz w:val="21"/>
                      <w:szCs w:val="21"/>
                      <w:vertAlign w:val="superscript"/>
                      <w:lang w:val="en-US" w:eastAsia="zh-CN"/>
                    </w:rPr>
                    <w:t>-3</w:t>
                  </w:r>
                  <w:r>
                    <w:rPr>
                      <w:rFonts w:hint="default" w:ascii="Times New Roman" w:hAnsi="Times New Roman" w:cs="Times New Roman" w:eastAsiaTheme="minorEastAsia"/>
                      <w:b w:val="0"/>
                      <w:bCs w:val="0"/>
                      <w:color w:val="auto"/>
                      <w:sz w:val="21"/>
                      <w:szCs w:val="21"/>
                      <w:lang w:val="en-US" w:eastAsia="zh-CN"/>
                    </w:rPr>
                    <w:t>mg/m</w:t>
                  </w:r>
                  <w:r>
                    <w:rPr>
                      <w:rFonts w:hint="default" w:ascii="Times New Roman" w:hAnsi="Times New Roman" w:cs="Times New Roman" w:eastAsiaTheme="minorEastAsia"/>
                      <w:b w:val="0"/>
                      <w:bCs w:val="0"/>
                      <w:color w:val="auto"/>
                      <w:sz w:val="21"/>
                      <w:szCs w:val="21"/>
                      <w:vertAlign w:val="superscript"/>
                      <w:lang w:val="en-US" w:eastAsia="zh-CN"/>
                    </w:rPr>
                    <w:t>3</w:t>
                  </w:r>
                </w:p>
              </w:tc>
            </w:tr>
            <w:tr w14:paraId="469CFB8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835" w:type="dxa"/>
                  <w:vMerge w:val="continue"/>
                  <w:tcBorders>
                    <w:tl2br w:val="nil"/>
                    <w:tr2bl w:val="nil"/>
                  </w:tcBorders>
                  <w:vAlign w:val="center"/>
                </w:tcPr>
                <w:p w14:paraId="447BC4D5">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eastAsia" w:ascii="Times New Roman" w:hAnsi="Times New Roman" w:cs="Times New Roman" w:eastAsiaTheme="minorEastAsia"/>
                      <w:b w:val="0"/>
                      <w:bCs w:val="0"/>
                      <w:color w:val="auto"/>
                      <w:sz w:val="21"/>
                      <w:szCs w:val="21"/>
                      <w:lang w:val="en-US" w:eastAsia="zh-CN"/>
                    </w:rPr>
                  </w:pPr>
                </w:p>
              </w:tc>
              <w:tc>
                <w:tcPr>
                  <w:tcW w:w="600" w:type="dxa"/>
                  <w:vMerge w:val="continue"/>
                  <w:tcBorders>
                    <w:tl2br w:val="nil"/>
                    <w:tr2bl w:val="nil"/>
                  </w:tcBorders>
                  <w:shd w:val="clear" w:color="auto" w:fill="auto"/>
                  <w:vAlign w:val="center"/>
                </w:tcPr>
                <w:p w14:paraId="3D81BA24">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eastAsia" w:ascii="Times New Roman" w:hAnsi="Times New Roman" w:cs="Times New Roman" w:eastAsiaTheme="minorEastAsia"/>
                      <w:b w:val="0"/>
                      <w:bCs w:val="0"/>
                      <w:color w:val="auto"/>
                      <w:sz w:val="21"/>
                      <w:szCs w:val="21"/>
                      <w:lang w:val="en-US" w:eastAsia="zh-CN"/>
                    </w:rPr>
                  </w:pPr>
                </w:p>
              </w:tc>
              <w:tc>
                <w:tcPr>
                  <w:tcW w:w="600" w:type="dxa"/>
                  <w:tcBorders>
                    <w:tl2br w:val="nil"/>
                    <w:tr2bl w:val="nil"/>
                  </w:tcBorders>
                  <w:shd w:val="clear" w:color="auto" w:fill="auto"/>
                  <w:vAlign w:val="center"/>
                </w:tcPr>
                <w:p w14:paraId="7189AEE4">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间二</w:t>
                  </w:r>
                </w:p>
                <w:p w14:paraId="6DDC69BB">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eastAsia"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甲苯</w:t>
                  </w:r>
                </w:p>
              </w:tc>
              <w:tc>
                <w:tcPr>
                  <w:tcW w:w="3266" w:type="dxa"/>
                  <w:vMerge w:val="continue"/>
                  <w:tcBorders>
                    <w:tl2br w:val="nil"/>
                    <w:tr2bl w:val="nil"/>
                  </w:tcBorders>
                  <w:shd w:val="clear" w:color="auto" w:fill="auto"/>
                  <w:vAlign w:val="center"/>
                </w:tcPr>
                <w:p w14:paraId="65740775">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1332" w:type="dxa"/>
                  <w:vMerge w:val="continue"/>
                  <w:tcBorders>
                    <w:tl2br w:val="nil"/>
                    <w:tr2bl w:val="nil"/>
                  </w:tcBorders>
                  <w:shd w:val="clear" w:color="auto" w:fill="auto"/>
                  <w:vAlign w:val="center"/>
                </w:tcPr>
                <w:p w14:paraId="305E26BD">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1523" w:type="dxa"/>
                  <w:vMerge w:val="continue"/>
                  <w:tcBorders>
                    <w:tl2br w:val="nil"/>
                    <w:tr2bl w:val="nil"/>
                  </w:tcBorders>
                  <w:shd w:val="clear" w:color="auto" w:fill="auto"/>
                  <w:vAlign w:val="center"/>
                </w:tcPr>
                <w:p w14:paraId="30BFD629">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1300" w:type="dxa"/>
                  <w:tcBorders>
                    <w:tl2br w:val="nil"/>
                    <w:tr2bl w:val="nil"/>
                  </w:tcBorders>
                  <w:shd w:val="clear" w:color="auto" w:fill="auto"/>
                  <w:vAlign w:val="center"/>
                </w:tcPr>
                <w:p w14:paraId="70ED426A">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1.5×10</w:t>
                  </w:r>
                  <w:r>
                    <w:rPr>
                      <w:rFonts w:hint="default" w:ascii="Times New Roman" w:hAnsi="Times New Roman" w:cs="Times New Roman" w:eastAsiaTheme="minorEastAsia"/>
                      <w:b w:val="0"/>
                      <w:bCs w:val="0"/>
                      <w:color w:val="auto"/>
                      <w:sz w:val="21"/>
                      <w:szCs w:val="21"/>
                      <w:vertAlign w:val="superscript"/>
                      <w:lang w:val="en-US" w:eastAsia="zh-CN"/>
                    </w:rPr>
                    <w:t>-3</w:t>
                  </w:r>
                  <w:r>
                    <w:rPr>
                      <w:rFonts w:hint="default" w:ascii="Times New Roman" w:hAnsi="Times New Roman" w:cs="Times New Roman" w:eastAsiaTheme="minorEastAsia"/>
                      <w:b w:val="0"/>
                      <w:bCs w:val="0"/>
                      <w:color w:val="auto"/>
                      <w:sz w:val="21"/>
                      <w:szCs w:val="21"/>
                      <w:lang w:val="en-US" w:eastAsia="zh-CN"/>
                    </w:rPr>
                    <w:t>mg/m</w:t>
                  </w:r>
                  <w:r>
                    <w:rPr>
                      <w:rFonts w:hint="default" w:ascii="Times New Roman" w:hAnsi="Times New Roman" w:cs="Times New Roman" w:eastAsiaTheme="minorEastAsia"/>
                      <w:b w:val="0"/>
                      <w:bCs w:val="0"/>
                      <w:color w:val="auto"/>
                      <w:sz w:val="21"/>
                      <w:szCs w:val="21"/>
                      <w:vertAlign w:val="superscript"/>
                      <w:lang w:val="en-US" w:eastAsia="zh-CN"/>
                    </w:rPr>
                    <w:t>3</w:t>
                  </w:r>
                </w:p>
              </w:tc>
            </w:tr>
            <w:tr w14:paraId="4ABE1EA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835" w:type="dxa"/>
                  <w:vMerge w:val="restart"/>
                  <w:tcBorders>
                    <w:tl2br w:val="nil"/>
                    <w:tr2bl w:val="nil"/>
                  </w:tcBorders>
                  <w:vAlign w:val="center"/>
                </w:tcPr>
                <w:p w14:paraId="5C67E5C0">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eastAsia"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无组织废气</w:t>
                  </w:r>
                </w:p>
              </w:tc>
              <w:tc>
                <w:tcPr>
                  <w:tcW w:w="1200" w:type="dxa"/>
                  <w:gridSpan w:val="2"/>
                  <w:tcBorders>
                    <w:tl2br w:val="nil"/>
                    <w:tr2bl w:val="nil"/>
                  </w:tcBorders>
                  <w:shd w:val="clear" w:color="auto" w:fill="auto"/>
                  <w:vAlign w:val="center"/>
                </w:tcPr>
                <w:p w14:paraId="4EABF32F">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非甲烷总烃</w:t>
                  </w:r>
                </w:p>
              </w:tc>
              <w:tc>
                <w:tcPr>
                  <w:tcW w:w="3266" w:type="dxa"/>
                  <w:tcBorders>
                    <w:tl2br w:val="nil"/>
                    <w:tr2bl w:val="nil"/>
                  </w:tcBorders>
                  <w:shd w:val="clear" w:color="auto" w:fill="auto"/>
                  <w:vAlign w:val="center"/>
                </w:tcPr>
                <w:p w14:paraId="14F9AC10">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环境空气</w:t>
                  </w:r>
                  <w:r>
                    <w:rPr>
                      <w:rFonts w:hint="eastAsia" w:ascii="Times New Roman" w:hAnsi="Times New Roman" w:cs="Times New Roman" w:eastAsiaTheme="minorEastAsia"/>
                      <w:b w:val="0"/>
                      <w:bCs w:val="0"/>
                      <w:color w:val="auto"/>
                      <w:sz w:val="21"/>
                      <w:szCs w:val="21"/>
                      <w:lang w:val="en-US" w:eastAsia="zh-CN"/>
                    </w:rPr>
                    <w:t xml:space="preserve"> </w:t>
                  </w:r>
                  <w:r>
                    <w:rPr>
                      <w:rFonts w:hint="default" w:ascii="Times New Roman" w:hAnsi="Times New Roman" w:cs="Times New Roman" w:eastAsiaTheme="minorEastAsia"/>
                      <w:b w:val="0"/>
                      <w:bCs w:val="0"/>
                      <w:color w:val="auto"/>
                      <w:sz w:val="21"/>
                      <w:szCs w:val="21"/>
                      <w:lang w:val="en-US" w:eastAsia="zh-CN"/>
                    </w:rPr>
                    <w:t xml:space="preserve">总烃、甲烷和非甲烷总烃的测定 </w:t>
                  </w:r>
                  <w:r>
                    <w:rPr>
                      <w:rFonts w:hint="eastAsia" w:ascii="Times New Roman" w:hAnsi="Times New Roman" w:cs="Times New Roman" w:eastAsiaTheme="minorEastAsia"/>
                      <w:b w:val="0"/>
                      <w:bCs w:val="0"/>
                      <w:color w:val="auto"/>
                      <w:sz w:val="21"/>
                      <w:szCs w:val="21"/>
                      <w:lang w:val="en-US" w:eastAsia="zh-CN"/>
                    </w:rPr>
                    <w:t>直接进样-</w:t>
                  </w:r>
                  <w:r>
                    <w:rPr>
                      <w:rFonts w:hint="default" w:ascii="Times New Roman" w:hAnsi="Times New Roman" w:cs="Times New Roman" w:eastAsiaTheme="minorEastAsia"/>
                      <w:b w:val="0"/>
                      <w:bCs w:val="0"/>
                      <w:color w:val="auto"/>
                      <w:sz w:val="21"/>
                      <w:szCs w:val="21"/>
                      <w:lang w:val="en-US" w:eastAsia="zh-CN"/>
                    </w:rPr>
                    <w:t>气相色谱法</w:t>
                  </w:r>
                </w:p>
              </w:tc>
              <w:tc>
                <w:tcPr>
                  <w:tcW w:w="1332" w:type="dxa"/>
                  <w:tcBorders>
                    <w:tl2br w:val="nil"/>
                    <w:tr2bl w:val="nil"/>
                  </w:tcBorders>
                  <w:shd w:val="clear" w:color="auto" w:fill="auto"/>
                  <w:vAlign w:val="center"/>
                </w:tcPr>
                <w:p w14:paraId="2DD46725">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 xml:space="preserve">HJ </w:t>
                  </w:r>
                  <w:r>
                    <w:rPr>
                      <w:rFonts w:hint="eastAsia" w:ascii="Times New Roman" w:hAnsi="Times New Roman" w:cs="Times New Roman" w:eastAsiaTheme="minorEastAsia"/>
                      <w:b w:val="0"/>
                      <w:bCs w:val="0"/>
                      <w:color w:val="auto"/>
                      <w:sz w:val="21"/>
                      <w:szCs w:val="21"/>
                      <w:lang w:val="en-US" w:eastAsia="zh-CN"/>
                    </w:rPr>
                    <w:t>604</w:t>
                  </w:r>
                  <w:r>
                    <w:rPr>
                      <w:rFonts w:hint="default" w:ascii="Times New Roman" w:hAnsi="Times New Roman" w:cs="Times New Roman" w:eastAsiaTheme="minorEastAsia"/>
                      <w:b w:val="0"/>
                      <w:bCs w:val="0"/>
                      <w:color w:val="auto"/>
                      <w:sz w:val="21"/>
                      <w:szCs w:val="21"/>
                      <w:lang w:val="en-US" w:eastAsia="zh-CN"/>
                    </w:rPr>
                    <w:t>-2017</w:t>
                  </w:r>
                </w:p>
              </w:tc>
              <w:tc>
                <w:tcPr>
                  <w:tcW w:w="1523" w:type="dxa"/>
                  <w:tcBorders>
                    <w:tl2br w:val="nil"/>
                    <w:tr2bl w:val="nil"/>
                  </w:tcBorders>
                  <w:shd w:val="clear" w:color="auto" w:fill="auto"/>
                  <w:vAlign w:val="center"/>
                </w:tcPr>
                <w:p w14:paraId="630B626A">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气相色谱仪</w:t>
                  </w:r>
                </w:p>
                <w:p w14:paraId="50B196BF">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eastAsia"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HF-900</w:t>
                  </w:r>
                </w:p>
              </w:tc>
              <w:tc>
                <w:tcPr>
                  <w:tcW w:w="1300" w:type="dxa"/>
                  <w:tcBorders>
                    <w:tl2br w:val="nil"/>
                    <w:tr2bl w:val="nil"/>
                  </w:tcBorders>
                  <w:shd w:val="clear" w:color="auto" w:fill="auto"/>
                  <w:vAlign w:val="center"/>
                </w:tcPr>
                <w:p w14:paraId="1003562F">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0.07mg/m</w:t>
                  </w:r>
                  <w:r>
                    <w:rPr>
                      <w:rFonts w:hint="default" w:ascii="Times New Roman" w:hAnsi="Times New Roman" w:cs="Times New Roman" w:eastAsiaTheme="minorEastAsia"/>
                      <w:b w:val="0"/>
                      <w:bCs w:val="0"/>
                      <w:color w:val="auto"/>
                      <w:sz w:val="21"/>
                      <w:szCs w:val="21"/>
                      <w:vertAlign w:val="superscript"/>
                      <w:lang w:val="en-US" w:eastAsia="zh-CN"/>
                    </w:rPr>
                    <w:t>3</w:t>
                  </w:r>
                </w:p>
                <w:p w14:paraId="49846501">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eastAsia"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（以碳计）</w:t>
                  </w:r>
                </w:p>
              </w:tc>
            </w:tr>
            <w:tr w14:paraId="302D63E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835" w:type="dxa"/>
                  <w:vMerge w:val="continue"/>
                  <w:tcBorders>
                    <w:tl2br w:val="nil"/>
                    <w:tr2bl w:val="nil"/>
                  </w:tcBorders>
                  <w:vAlign w:val="center"/>
                </w:tcPr>
                <w:p w14:paraId="2964A602">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eastAsia" w:ascii="Times New Roman" w:hAnsi="Times New Roman" w:cs="Times New Roman" w:eastAsiaTheme="minorEastAsia"/>
                      <w:b w:val="0"/>
                      <w:bCs w:val="0"/>
                      <w:color w:val="auto"/>
                      <w:sz w:val="21"/>
                      <w:szCs w:val="21"/>
                      <w:lang w:val="en-US" w:eastAsia="zh-CN"/>
                    </w:rPr>
                  </w:pPr>
                </w:p>
              </w:tc>
              <w:tc>
                <w:tcPr>
                  <w:tcW w:w="600" w:type="dxa"/>
                  <w:vMerge w:val="restart"/>
                  <w:tcBorders>
                    <w:tl2br w:val="nil"/>
                    <w:tr2bl w:val="nil"/>
                  </w:tcBorders>
                  <w:shd w:val="clear" w:color="auto" w:fill="auto"/>
                  <w:vAlign w:val="center"/>
                </w:tcPr>
                <w:p w14:paraId="42016BB9">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eastAsia"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二甲苯</w:t>
                  </w:r>
                </w:p>
              </w:tc>
              <w:tc>
                <w:tcPr>
                  <w:tcW w:w="600" w:type="dxa"/>
                  <w:tcBorders>
                    <w:tl2br w:val="nil"/>
                    <w:tr2bl w:val="nil"/>
                  </w:tcBorders>
                  <w:shd w:val="clear" w:color="auto" w:fill="auto"/>
                  <w:vAlign w:val="center"/>
                </w:tcPr>
                <w:p w14:paraId="1B9BED65">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对二</w:t>
                  </w:r>
                </w:p>
                <w:p w14:paraId="683C0D1C">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eastAsia"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甲苯</w:t>
                  </w:r>
                </w:p>
              </w:tc>
              <w:tc>
                <w:tcPr>
                  <w:tcW w:w="3266" w:type="dxa"/>
                  <w:vMerge w:val="restart"/>
                  <w:tcBorders>
                    <w:tl2br w:val="nil"/>
                    <w:tr2bl w:val="nil"/>
                  </w:tcBorders>
                  <w:shd w:val="clear" w:color="auto" w:fill="auto"/>
                  <w:vAlign w:val="center"/>
                </w:tcPr>
                <w:p w14:paraId="5CC63428">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环境空气 苯系物的测定活性炭吸附/二硫化碳解吸-气相色谱法</w:t>
                  </w:r>
                </w:p>
              </w:tc>
              <w:tc>
                <w:tcPr>
                  <w:tcW w:w="1332" w:type="dxa"/>
                  <w:vMerge w:val="restart"/>
                  <w:tcBorders>
                    <w:tl2br w:val="nil"/>
                    <w:tr2bl w:val="nil"/>
                  </w:tcBorders>
                  <w:shd w:val="clear" w:color="auto" w:fill="auto"/>
                  <w:vAlign w:val="center"/>
                </w:tcPr>
                <w:p w14:paraId="78E414EB">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HJ 584-2010</w:t>
                  </w:r>
                </w:p>
              </w:tc>
              <w:tc>
                <w:tcPr>
                  <w:tcW w:w="1523" w:type="dxa"/>
                  <w:vMerge w:val="restart"/>
                  <w:tcBorders>
                    <w:tl2br w:val="nil"/>
                    <w:tr2bl w:val="nil"/>
                  </w:tcBorders>
                  <w:shd w:val="clear" w:color="auto" w:fill="auto"/>
                  <w:vAlign w:val="center"/>
                </w:tcPr>
                <w:p w14:paraId="63E3B97A">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eastAsia"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气相色谱仪 GC9790Ⅱ</w:t>
                  </w:r>
                </w:p>
              </w:tc>
              <w:tc>
                <w:tcPr>
                  <w:tcW w:w="1300" w:type="dxa"/>
                  <w:tcBorders>
                    <w:tl2br w:val="nil"/>
                    <w:tr2bl w:val="nil"/>
                  </w:tcBorders>
                  <w:shd w:val="clear" w:color="auto" w:fill="auto"/>
                  <w:vAlign w:val="center"/>
                </w:tcPr>
                <w:p w14:paraId="1D717194">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eastAsia"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1.5×10</w:t>
                  </w:r>
                  <w:r>
                    <w:rPr>
                      <w:rFonts w:hint="default" w:ascii="Times New Roman" w:hAnsi="Times New Roman" w:cs="Times New Roman" w:eastAsiaTheme="minorEastAsia"/>
                      <w:b w:val="0"/>
                      <w:bCs w:val="0"/>
                      <w:color w:val="auto"/>
                      <w:sz w:val="21"/>
                      <w:szCs w:val="21"/>
                      <w:vertAlign w:val="superscript"/>
                      <w:lang w:val="en-US" w:eastAsia="zh-CN"/>
                    </w:rPr>
                    <w:t>-3</w:t>
                  </w:r>
                  <w:r>
                    <w:rPr>
                      <w:rFonts w:hint="default" w:ascii="Times New Roman" w:hAnsi="Times New Roman" w:cs="Times New Roman" w:eastAsiaTheme="minorEastAsia"/>
                      <w:b w:val="0"/>
                      <w:bCs w:val="0"/>
                      <w:color w:val="auto"/>
                      <w:sz w:val="21"/>
                      <w:szCs w:val="21"/>
                      <w:lang w:val="en-US" w:eastAsia="zh-CN"/>
                    </w:rPr>
                    <w:t>mg/m</w:t>
                  </w:r>
                  <w:r>
                    <w:rPr>
                      <w:rFonts w:hint="default" w:ascii="Times New Roman" w:hAnsi="Times New Roman" w:cs="Times New Roman" w:eastAsiaTheme="minorEastAsia"/>
                      <w:b w:val="0"/>
                      <w:bCs w:val="0"/>
                      <w:color w:val="auto"/>
                      <w:sz w:val="21"/>
                      <w:szCs w:val="21"/>
                      <w:vertAlign w:val="superscript"/>
                      <w:lang w:val="en-US" w:eastAsia="zh-CN"/>
                    </w:rPr>
                    <w:t>3</w:t>
                  </w:r>
                </w:p>
              </w:tc>
            </w:tr>
            <w:tr w14:paraId="4E2AC66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835" w:type="dxa"/>
                  <w:vMerge w:val="continue"/>
                  <w:tcBorders>
                    <w:tl2br w:val="nil"/>
                    <w:tr2bl w:val="nil"/>
                  </w:tcBorders>
                  <w:vAlign w:val="center"/>
                </w:tcPr>
                <w:p w14:paraId="31DC11C1">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eastAsia" w:ascii="Times New Roman" w:hAnsi="Times New Roman" w:cs="Times New Roman" w:eastAsiaTheme="minorEastAsia"/>
                      <w:b w:val="0"/>
                      <w:bCs w:val="0"/>
                      <w:color w:val="auto"/>
                      <w:sz w:val="21"/>
                      <w:szCs w:val="21"/>
                      <w:lang w:val="en-US" w:eastAsia="zh-CN"/>
                    </w:rPr>
                  </w:pPr>
                </w:p>
              </w:tc>
              <w:tc>
                <w:tcPr>
                  <w:tcW w:w="600" w:type="dxa"/>
                  <w:vMerge w:val="continue"/>
                  <w:tcBorders>
                    <w:tl2br w:val="nil"/>
                    <w:tr2bl w:val="nil"/>
                  </w:tcBorders>
                  <w:shd w:val="clear" w:color="auto" w:fill="auto"/>
                  <w:vAlign w:val="center"/>
                </w:tcPr>
                <w:p w14:paraId="0D3D6A2B">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eastAsia" w:ascii="Times New Roman" w:hAnsi="Times New Roman" w:cs="Times New Roman" w:eastAsiaTheme="minorEastAsia"/>
                      <w:b w:val="0"/>
                      <w:bCs w:val="0"/>
                      <w:color w:val="auto"/>
                      <w:sz w:val="21"/>
                      <w:szCs w:val="21"/>
                      <w:lang w:val="en-US" w:eastAsia="zh-CN"/>
                    </w:rPr>
                  </w:pPr>
                </w:p>
              </w:tc>
              <w:tc>
                <w:tcPr>
                  <w:tcW w:w="600" w:type="dxa"/>
                  <w:tcBorders>
                    <w:tl2br w:val="nil"/>
                    <w:tr2bl w:val="nil"/>
                  </w:tcBorders>
                  <w:shd w:val="clear" w:color="auto" w:fill="auto"/>
                  <w:vAlign w:val="center"/>
                </w:tcPr>
                <w:p w14:paraId="785B4EC1">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邻二</w:t>
                  </w:r>
                </w:p>
                <w:p w14:paraId="48D6C4DD">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eastAsia"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甲苯</w:t>
                  </w:r>
                </w:p>
              </w:tc>
              <w:tc>
                <w:tcPr>
                  <w:tcW w:w="3266" w:type="dxa"/>
                  <w:vMerge w:val="continue"/>
                  <w:tcBorders>
                    <w:tl2br w:val="nil"/>
                    <w:tr2bl w:val="nil"/>
                  </w:tcBorders>
                  <w:shd w:val="clear" w:color="auto" w:fill="auto"/>
                  <w:vAlign w:val="center"/>
                </w:tcPr>
                <w:p w14:paraId="54C00256">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1332" w:type="dxa"/>
                  <w:vMerge w:val="continue"/>
                  <w:tcBorders>
                    <w:tl2br w:val="nil"/>
                    <w:tr2bl w:val="nil"/>
                  </w:tcBorders>
                  <w:shd w:val="clear" w:color="auto" w:fill="auto"/>
                  <w:vAlign w:val="center"/>
                </w:tcPr>
                <w:p w14:paraId="0D4A8948">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1523" w:type="dxa"/>
                  <w:vMerge w:val="continue"/>
                  <w:tcBorders>
                    <w:tl2br w:val="nil"/>
                    <w:tr2bl w:val="nil"/>
                  </w:tcBorders>
                  <w:shd w:val="clear" w:color="auto" w:fill="auto"/>
                  <w:vAlign w:val="center"/>
                </w:tcPr>
                <w:p w14:paraId="7FE5B8D9">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eastAsia" w:ascii="Times New Roman" w:hAnsi="Times New Roman" w:cs="Times New Roman" w:eastAsiaTheme="minorEastAsia"/>
                      <w:b w:val="0"/>
                      <w:bCs w:val="0"/>
                      <w:color w:val="auto"/>
                      <w:sz w:val="21"/>
                      <w:szCs w:val="21"/>
                      <w:lang w:val="en-US" w:eastAsia="zh-CN"/>
                    </w:rPr>
                  </w:pPr>
                </w:p>
              </w:tc>
              <w:tc>
                <w:tcPr>
                  <w:tcW w:w="1300" w:type="dxa"/>
                  <w:tcBorders>
                    <w:tl2br w:val="nil"/>
                    <w:tr2bl w:val="nil"/>
                  </w:tcBorders>
                  <w:shd w:val="clear" w:color="auto" w:fill="auto"/>
                  <w:vAlign w:val="center"/>
                </w:tcPr>
                <w:p w14:paraId="605C184D">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eastAsia"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1.5×10</w:t>
                  </w:r>
                  <w:r>
                    <w:rPr>
                      <w:rFonts w:hint="default" w:ascii="Times New Roman" w:hAnsi="Times New Roman" w:cs="Times New Roman" w:eastAsiaTheme="minorEastAsia"/>
                      <w:b w:val="0"/>
                      <w:bCs w:val="0"/>
                      <w:color w:val="auto"/>
                      <w:sz w:val="21"/>
                      <w:szCs w:val="21"/>
                      <w:vertAlign w:val="superscript"/>
                      <w:lang w:val="en-US" w:eastAsia="zh-CN"/>
                    </w:rPr>
                    <w:t>-3</w:t>
                  </w:r>
                  <w:r>
                    <w:rPr>
                      <w:rFonts w:hint="default" w:ascii="Times New Roman" w:hAnsi="Times New Roman" w:cs="Times New Roman" w:eastAsiaTheme="minorEastAsia"/>
                      <w:b w:val="0"/>
                      <w:bCs w:val="0"/>
                      <w:color w:val="auto"/>
                      <w:sz w:val="21"/>
                      <w:szCs w:val="21"/>
                      <w:lang w:val="en-US" w:eastAsia="zh-CN"/>
                    </w:rPr>
                    <w:t>mg/m</w:t>
                  </w:r>
                  <w:r>
                    <w:rPr>
                      <w:rFonts w:hint="default" w:ascii="Times New Roman" w:hAnsi="Times New Roman" w:cs="Times New Roman" w:eastAsiaTheme="minorEastAsia"/>
                      <w:b w:val="0"/>
                      <w:bCs w:val="0"/>
                      <w:color w:val="auto"/>
                      <w:sz w:val="21"/>
                      <w:szCs w:val="21"/>
                      <w:vertAlign w:val="superscript"/>
                      <w:lang w:val="en-US" w:eastAsia="zh-CN"/>
                    </w:rPr>
                    <w:t>3</w:t>
                  </w:r>
                </w:p>
              </w:tc>
            </w:tr>
            <w:tr w14:paraId="180F818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835" w:type="dxa"/>
                  <w:vMerge w:val="continue"/>
                  <w:tcBorders>
                    <w:tl2br w:val="nil"/>
                    <w:tr2bl w:val="nil"/>
                  </w:tcBorders>
                  <w:vAlign w:val="center"/>
                </w:tcPr>
                <w:p w14:paraId="527AA18B">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eastAsia" w:ascii="Times New Roman" w:hAnsi="Times New Roman" w:cs="Times New Roman" w:eastAsiaTheme="minorEastAsia"/>
                      <w:b w:val="0"/>
                      <w:bCs w:val="0"/>
                      <w:color w:val="auto"/>
                      <w:sz w:val="21"/>
                      <w:szCs w:val="21"/>
                      <w:lang w:val="en-US" w:eastAsia="zh-CN"/>
                    </w:rPr>
                  </w:pPr>
                </w:p>
              </w:tc>
              <w:tc>
                <w:tcPr>
                  <w:tcW w:w="600" w:type="dxa"/>
                  <w:vMerge w:val="continue"/>
                  <w:tcBorders>
                    <w:tl2br w:val="nil"/>
                    <w:tr2bl w:val="nil"/>
                  </w:tcBorders>
                  <w:shd w:val="clear" w:color="auto" w:fill="auto"/>
                  <w:vAlign w:val="center"/>
                </w:tcPr>
                <w:p w14:paraId="4E9AFF2F">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eastAsia" w:ascii="Times New Roman" w:hAnsi="Times New Roman" w:cs="Times New Roman" w:eastAsiaTheme="minorEastAsia"/>
                      <w:b w:val="0"/>
                      <w:bCs w:val="0"/>
                      <w:color w:val="auto"/>
                      <w:sz w:val="21"/>
                      <w:szCs w:val="21"/>
                      <w:lang w:val="en-US" w:eastAsia="zh-CN"/>
                    </w:rPr>
                  </w:pPr>
                </w:p>
              </w:tc>
              <w:tc>
                <w:tcPr>
                  <w:tcW w:w="600" w:type="dxa"/>
                  <w:tcBorders>
                    <w:tl2br w:val="nil"/>
                    <w:tr2bl w:val="nil"/>
                  </w:tcBorders>
                  <w:shd w:val="clear" w:color="auto" w:fill="auto"/>
                  <w:vAlign w:val="center"/>
                </w:tcPr>
                <w:p w14:paraId="4C3C0373">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间二</w:t>
                  </w:r>
                </w:p>
                <w:p w14:paraId="3224AEA6">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eastAsia"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甲苯</w:t>
                  </w:r>
                </w:p>
              </w:tc>
              <w:tc>
                <w:tcPr>
                  <w:tcW w:w="3266" w:type="dxa"/>
                  <w:vMerge w:val="continue"/>
                  <w:tcBorders>
                    <w:tl2br w:val="nil"/>
                    <w:tr2bl w:val="nil"/>
                  </w:tcBorders>
                  <w:shd w:val="clear" w:color="auto" w:fill="auto"/>
                  <w:vAlign w:val="center"/>
                </w:tcPr>
                <w:p w14:paraId="22A3FA29">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1332" w:type="dxa"/>
                  <w:vMerge w:val="continue"/>
                  <w:tcBorders>
                    <w:tl2br w:val="nil"/>
                    <w:tr2bl w:val="nil"/>
                  </w:tcBorders>
                  <w:shd w:val="clear" w:color="auto" w:fill="auto"/>
                  <w:vAlign w:val="center"/>
                </w:tcPr>
                <w:p w14:paraId="064E2761">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1523" w:type="dxa"/>
                  <w:vMerge w:val="continue"/>
                  <w:tcBorders>
                    <w:tl2br w:val="nil"/>
                    <w:tr2bl w:val="nil"/>
                  </w:tcBorders>
                  <w:shd w:val="clear" w:color="auto" w:fill="auto"/>
                  <w:vAlign w:val="center"/>
                </w:tcPr>
                <w:p w14:paraId="04B27F4D">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eastAsia" w:ascii="Times New Roman" w:hAnsi="Times New Roman" w:cs="Times New Roman" w:eastAsiaTheme="minorEastAsia"/>
                      <w:b w:val="0"/>
                      <w:bCs w:val="0"/>
                      <w:color w:val="auto"/>
                      <w:sz w:val="21"/>
                      <w:szCs w:val="21"/>
                      <w:lang w:val="en-US" w:eastAsia="zh-CN"/>
                    </w:rPr>
                  </w:pPr>
                </w:p>
              </w:tc>
              <w:tc>
                <w:tcPr>
                  <w:tcW w:w="1300" w:type="dxa"/>
                  <w:tcBorders>
                    <w:tl2br w:val="nil"/>
                    <w:tr2bl w:val="nil"/>
                  </w:tcBorders>
                  <w:shd w:val="clear" w:color="auto" w:fill="auto"/>
                  <w:vAlign w:val="center"/>
                </w:tcPr>
                <w:p w14:paraId="3EE36D59">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eastAsia"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1.5×10</w:t>
                  </w:r>
                  <w:r>
                    <w:rPr>
                      <w:rFonts w:hint="default" w:ascii="Times New Roman" w:hAnsi="Times New Roman" w:cs="Times New Roman" w:eastAsiaTheme="minorEastAsia"/>
                      <w:b w:val="0"/>
                      <w:bCs w:val="0"/>
                      <w:color w:val="auto"/>
                      <w:sz w:val="21"/>
                      <w:szCs w:val="21"/>
                      <w:vertAlign w:val="superscript"/>
                      <w:lang w:val="en-US" w:eastAsia="zh-CN"/>
                    </w:rPr>
                    <w:t>-3</w:t>
                  </w:r>
                  <w:r>
                    <w:rPr>
                      <w:rFonts w:hint="default" w:ascii="Times New Roman" w:hAnsi="Times New Roman" w:cs="Times New Roman" w:eastAsiaTheme="minorEastAsia"/>
                      <w:b w:val="0"/>
                      <w:bCs w:val="0"/>
                      <w:color w:val="auto"/>
                      <w:sz w:val="21"/>
                      <w:szCs w:val="21"/>
                      <w:lang w:val="en-US" w:eastAsia="zh-CN"/>
                    </w:rPr>
                    <w:t>mg/m</w:t>
                  </w:r>
                  <w:r>
                    <w:rPr>
                      <w:rFonts w:hint="default" w:ascii="Times New Roman" w:hAnsi="Times New Roman" w:cs="Times New Roman" w:eastAsiaTheme="minorEastAsia"/>
                      <w:b w:val="0"/>
                      <w:bCs w:val="0"/>
                      <w:color w:val="auto"/>
                      <w:sz w:val="21"/>
                      <w:szCs w:val="21"/>
                      <w:vertAlign w:val="superscript"/>
                      <w:lang w:val="en-US" w:eastAsia="zh-CN"/>
                    </w:rPr>
                    <w:t>3</w:t>
                  </w:r>
                </w:p>
              </w:tc>
            </w:tr>
            <w:tr w14:paraId="0768129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835" w:type="dxa"/>
                  <w:tcBorders>
                    <w:tl2br w:val="nil"/>
                    <w:tr2bl w:val="nil"/>
                  </w:tcBorders>
                  <w:vAlign w:val="center"/>
                </w:tcPr>
                <w:p w14:paraId="26F0D1BA">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废水</w:t>
                  </w:r>
                </w:p>
              </w:tc>
              <w:tc>
                <w:tcPr>
                  <w:tcW w:w="1200" w:type="dxa"/>
                  <w:gridSpan w:val="2"/>
                  <w:tcBorders>
                    <w:tl2br w:val="nil"/>
                    <w:tr2bl w:val="nil"/>
                  </w:tcBorders>
                  <w:shd w:val="clear" w:color="auto" w:fill="auto"/>
                  <w:vAlign w:val="center"/>
                </w:tcPr>
                <w:p w14:paraId="25630886">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pH值</w:t>
                  </w:r>
                </w:p>
              </w:tc>
              <w:tc>
                <w:tcPr>
                  <w:tcW w:w="3266" w:type="dxa"/>
                  <w:tcBorders>
                    <w:tl2br w:val="nil"/>
                    <w:tr2bl w:val="nil"/>
                  </w:tcBorders>
                  <w:shd w:val="clear" w:color="auto" w:fill="auto"/>
                  <w:vAlign w:val="center"/>
                </w:tcPr>
                <w:p w14:paraId="52F50036">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 xml:space="preserve">水质 pH值的测定 电极法 </w:t>
                  </w:r>
                </w:p>
              </w:tc>
              <w:tc>
                <w:tcPr>
                  <w:tcW w:w="1332" w:type="dxa"/>
                  <w:tcBorders>
                    <w:tl2br w:val="nil"/>
                    <w:tr2bl w:val="nil"/>
                  </w:tcBorders>
                  <w:shd w:val="clear" w:color="auto" w:fill="auto"/>
                  <w:vAlign w:val="center"/>
                </w:tcPr>
                <w:p w14:paraId="21F0F621">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HJ 1147-2020</w:t>
                  </w:r>
                </w:p>
              </w:tc>
              <w:tc>
                <w:tcPr>
                  <w:tcW w:w="1523" w:type="dxa"/>
                  <w:tcBorders>
                    <w:tl2br w:val="nil"/>
                    <w:tr2bl w:val="nil"/>
                  </w:tcBorders>
                  <w:shd w:val="clear" w:color="auto" w:fill="auto"/>
                  <w:vAlign w:val="center"/>
                </w:tcPr>
                <w:p w14:paraId="56CFFB65">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笔式PH检测仪 PH200</w:t>
                  </w:r>
                </w:p>
              </w:tc>
              <w:tc>
                <w:tcPr>
                  <w:tcW w:w="1300" w:type="dxa"/>
                  <w:tcBorders>
                    <w:tl2br w:val="nil"/>
                    <w:tr2bl w:val="nil"/>
                  </w:tcBorders>
                  <w:shd w:val="clear" w:color="auto" w:fill="auto"/>
                  <w:vAlign w:val="center"/>
                </w:tcPr>
                <w:p w14:paraId="204D4CBC">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w:t>
                  </w:r>
                </w:p>
              </w:tc>
            </w:tr>
            <w:tr w14:paraId="529A561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835" w:type="dxa"/>
                  <w:vMerge w:val="restart"/>
                  <w:tcBorders>
                    <w:tl2br w:val="nil"/>
                    <w:tr2bl w:val="nil"/>
                  </w:tcBorders>
                  <w:vAlign w:val="center"/>
                </w:tcPr>
                <w:p w14:paraId="4A8D4DBE">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eastAsia"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废水</w:t>
                  </w:r>
                </w:p>
              </w:tc>
              <w:tc>
                <w:tcPr>
                  <w:tcW w:w="1200" w:type="dxa"/>
                  <w:gridSpan w:val="2"/>
                  <w:tcBorders>
                    <w:tl2br w:val="nil"/>
                    <w:tr2bl w:val="nil"/>
                  </w:tcBorders>
                  <w:shd w:val="clear" w:color="auto" w:fill="auto"/>
                  <w:vAlign w:val="center"/>
                </w:tcPr>
                <w:p w14:paraId="54BC3BE3">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化学需氧量</w:t>
                  </w:r>
                </w:p>
              </w:tc>
              <w:tc>
                <w:tcPr>
                  <w:tcW w:w="3266" w:type="dxa"/>
                  <w:tcBorders>
                    <w:tl2br w:val="nil"/>
                    <w:tr2bl w:val="nil"/>
                  </w:tcBorders>
                  <w:shd w:val="clear" w:color="auto" w:fill="auto"/>
                  <w:vAlign w:val="center"/>
                </w:tcPr>
                <w:p w14:paraId="66FBFBDE">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水质 化学需氧量的测定 重铬酸盐法</w:t>
                  </w:r>
                </w:p>
              </w:tc>
              <w:tc>
                <w:tcPr>
                  <w:tcW w:w="1332" w:type="dxa"/>
                  <w:tcBorders>
                    <w:tl2br w:val="nil"/>
                    <w:tr2bl w:val="nil"/>
                  </w:tcBorders>
                  <w:shd w:val="clear" w:color="auto" w:fill="auto"/>
                  <w:vAlign w:val="center"/>
                </w:tcPr>
                <w:p w14:paraId="66C63DF6">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HJ 828-2017</w:t>
                  </w:r>
                </w:p>
              </w:tc>
              <w:tc>
                <w:tcPr>
                  <w:tcW w:w="1523" w:type="dxa"/>
                  <w:tcBorders>
                    <w:tl2br w:val="nil"/>
                    <w:tr2bl w:val="nil"/>
                  </w:tcBorders>
                  <w:shd w:val="clear" w:color="auto" w:fill="auto"/>
                  <w:vAlign w:val="center"/>
                </w:tcPr>
                <w:p w14:paraId="55B9708D">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COD消解器</w:t>
                  </w:r>
                </w:p>
              </w:tc>
              <w:tc>
                <w:tcPr>
                  <w:tcW w:w="1300" w:type="dxa"/>
                  <w:tcBorders>
                    <w:tl2br w:val="nil"/>
                    <w:tr2bl w:val="nil"/>
                  </w:tcBorders>
                  <w:shd w:val="clear" w:color="auto" w:fill="auto"/>
                  <w:vAlign w:val="center"/>
                </w:tcPr>
                <w:p w14:paraId="5EDDCDF7">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4mg/L</w:t>
                  </w:r>
                </w:p>
              </w:tc>
            </w:tr>
            <w:tr w14:paraId="5A96217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835" w:type="dxa"/>
                  <w:vMerge w:val="continue"/>
                  <w:tcBorders>
                    <w:tl2br w:val="nil"/>
                    <w:tr2bl w:val="nil"/>
                  </w:tcBorders>
                  <w:vAlign w:val="center"/>
                </w:tcPr>
                <w:p w14:paraId="030CD205">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eastAsia" w:ascii="Times New Roman" w:hAnsi="Times New Roman" w:cs="Times New Roman" w:eastAsiaTheme="minorEastAsia"/>
                      <w:b w:val="0"/>
                      <w:bCs w:val="0"/>
                      <w:color w:val="auto"/>
                      <w:sz w:val="21"/>
                      <w:szCs w:val="21"/>
                      <w:lang w:val="en-US" w:eastAsia="zh-CN"/>
                    </w:rPr>
                  </w:pPr>
                </w:p>
              </w:tc>
              <w:tc>
                <w:tcPr>
                  <w:tcW w:w="1200" w:type="dxa"/>
                  <w:gridSpan w:val="2"/>
                  <w:tcBorders>
                    <w:tl2br w:val="nil"/>
                    <w:tr2bl w:val="nil"/>
                  </w:tcBorders>
                  <w:shd w:val="clear" w:color="auto" w:fill="auto"/>
                  <w:vAlign w:val="center"/>
                </w:tcPr>
                <w:p w14:paraId="170D6272">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生化需氧量</w:t>
                  </w:r>
                </w:p>
              </w:tc>
              <w:tc>
                <w:tcPr>
                  <w:tcW w:w="3266" w:type="dxa"/>
                  <w:tcBorders>
                    <w:tl2br w:val="nil"/>
                    <w:tr2bl w:val="nil"/>
                  </w:tcBorders>
                  <w:shd w:val="clear" w:color="auto" w:fill="auto"/>
                  <w:vAlign w:val="center"/>
                </w:tcPr>
                <w:p w14:paraId="174264B3">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水质 五日生化需氧量(BOD</w:t>
                  </w:r>
                  <w:r>
                    <w:rPr>
                      <w:rFonts w:hint="default" w:ascii="Times New Roman" w:hAnsi="Times New Roman" w:cs="Times New Roman" w:eastAsiaTheme="minorEastAsia"/>
                      <w:b w:val="0"/>
                      <w:bCs w:val="0"/>
                      <w:color w:val="auto"/>
                      <w:sz w:val="21"/>
                      <w:szCs w:val="21"/>
                      <w:vertAlign w:val="subscript"/>
                      <w:lang w:val="en-US" w:eastAsia="zh-CN"/>
                    </w:rPr>
                    <w:t>5</w:t>
                  </w:r>
                  <w:r>
                    <w:rPr>
                      <w:rFonts w:hint="default" w:ascii="Times New Roman" w:hAnsi="Times New Roman" w:cs="Times New Roman" w:eastAsiaTheme="minorEastAsia"/>
                      <w:b w:val="0"/>
                      <w:bCs w:val="0"/>
                      <w:color w:val="auto"/>
                      <w:sz w:val="21"/>
                      <w:szCs w:val="21"/>
                      <w:lang w:val="en-US" w:eastAsia="zh-CN"/>
                    </w:rPr>
                    <w:t xml:space="preserve">) 的测定 </w:t>
                  </w:r>
                  <w:r>
                    <w:rPr>
                      <w:rFonts w:hint="eastAsia" w:ascii="Times New Roman" w:hAnsi="Times New Roman" w:cs="Times New Roman" w:eastAsiaTheme="minorEastAsia"/>
                      <w:b w:val="0"/>
                      <w:bCs w:val="0"/>
                      <w:color w:val="auto"/>
                      <w:sz w:val="21"/>
                      <w:szCs w:val="21"/>
                      <w:lang w:val="en-US" w:eastAsia="zh-CN"/>
                    </w:rPr>
                    <w:t xml:space="preserve"> </w:t>
                  </w:r>
                  <w:r>
                    <w:rPr>
                      <w:rFonts w:hint="default" w:ascii="Times New Roman" w:hAnsi="Times New Roman" w:cs="Times New Roman" w:eastAsiaTheme="minorEastAsia"/>
                      <w:b w:val="0"/>
                      <w:bCs w:val="0"/>
                      <w:color w:val="auto"/>
                      <w:sz w:val="21"/>
                      <w:szCs w:val="21"/>
                      <w:lang w:val="en-US" w:eastAsia="zh-CN"/>
                    </w:rPr>
                    <w:t>稀释与接种法</w:t>
                  </w:r>
                </w:p>
              </w:tc>
              <w:tc>
                <w:tcPr>
                  <w:tcW w:w="1332" w:type="dxa"/>
                  <w:tcBorders>
                    <w:tl2br w:val="nil"/>
                    <w:tr2bl w:val="nil"/>
                  </w:tcBorders>
                  <w:shd w:val="clear" w:color="auto" w:fill="auto"/>
                  <w:vAlign w:val="center"/>
                </w:tcPr>
                <w:p w14:paraId="2041B83F">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HJ 505-2009</w:t>
                  </w:r>
                </w:p>
              </w:tc>
              <w:tc>
                <w:tcPr>
                  <w:tcW w:w="1523" w:type="dxa"/>
                  <w:tcBorders>
                    <w:tl2br w:val="nil"/>
                    <w:tr2bl w:val="nil"/>
                  </w:tcBorders>
                  <w:shd w:val="clear" w:color="auto" w:fill="auto"/>
                  <w:vAlign w:val="center"/>
                </w:tcPr>
                <w:p w14:paraId="5257EE8F">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生化培养箱</w:t>
                  </w:r>
                </w:p>
                <w:p w14:paraId="396DBF38">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eastAsia"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 xml:space="preserve"> SPX-250B-Z</w:t>
                  </w:r>
                </w:p>
              </w:tc>
              <w:tc>
                <w:tcPr>
                  <w:tcW w:w="1300" w:type="dxa"/>
                  <w:tcBorders>
                    <w:tl2br w:val="nil"/>
                    <w:tr2bl w:val="nil"/>
                  </w:tcBorders>
                  <w:shd w:val="clear" w:color="auto" w:fill="auto"/>
                  <w:vAlign w:val="center"/>
                </w:tcPr>
                <w:p w14:paraId="20697034">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eastAsia"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0.5mg/L</w:t>
                  </w:r>
                </w:p>
              </w:tc>
            </w:tr>
            <w:tr w14:paraId="455E56A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835" w:type="dxa"/>
                  <w:vMerge w:val="continue"/>
                  <w:tcBorders>
                    <w:tl2br w:val="nil"/>
                    <w:tr2bl w:val="nil"/>
                  </w:tcBorders>
                  <w:vAlign w:val="center"/>
                </w:tcPr>
                <w:p w14:paraId="5524B465">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eastAsia" w:ascii="Times New Roman" w:hAnsi="Times New Roman" w:cs="Times New Roman" w:eastAsiaTheme="minorEastAsia"/>
                      <w:b w:val="0"/>
                      <w:bCs w:val="0"/>
                      <w:color w:val="auto"/>
                      <w:sz w:val="21"/>
                      <w:szCs w:val="21"/>
                      <w:lang w:val="en-US" w:eastAsia="zh-CN"/>
                    </w:rPr>
                  </w:pPr>
                </w:p>
              </w:tc>
              <w:tc>
                <w:tcPr>
                  <w:tcW w:w="1200" w:type="dxa"/>
                  <w:gridSpan w:val="2"/>
                  <w:tcBorders>
                    <w:tl2br w:val="nil"/>
                    <w:tr2bl w:val="nil"/>
                  </w:tcBorders>
                  <w:shd w:val="clear" w:color="auto" w:fill="auto"/>
                  <w:vAlign w:val="center"/>
                </w:tcPr>
                <w:p w14:paraId="32002E76">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氨氮</w:t>
                  </w:r>
                </w:p>
              </w:tc>
              <w:tc>
                <w:tcPr>
                  <w:tcW w:w="3266" w:type="dxa"/>
                  <w:tcBorders>
                    <w:tl2br w:val="nil"/>
                    <w:tr2bl w:val="nil"/>
                  </w:tcBorders>
                  <w:shd w:val="clear" w:color="auto" w:fill="auto"/>
                  <w:vAlign w:val="center"/>
                </w:tcPr>
                <w:p w14:paraId="3F2C658F">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 xml:space="preserve">水质 氨氮的测定 </w:t>
                  </w:r>
                </w:p>
                <w:p w14:paraId="71220F4E">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 xml:space="preserve">纳氏试剂分光光度法 </w:t>
                  </w:r>
                </w:p>
              </w:tc>
              <w:tc>
                <w:tcPr>
                  <w:tcW w:w="1332" w:type="dxa"/>
                  <w:tcBorders>
                    <w:tl2br w:val="nil"/>
                    <w:tr2bl w:val="nil"/>
                  </w:tcBorders>
                  <w:shd w:val="clear" w:color="auto" w:fill="auto"/>
                  <w:vAlign w:val="center"/>
                </w:tcPr>
                <w:p w14:paraId="70A8491D">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HJ 535-2009</w:t>
                  </w:r>
                </w:p>
              </w:tc>
              <w:tc>
                <w:tcPr>
                  <w:tcW w:w="1523" w:type="dxa"/>
                  <w:tcBorders>
                    <w:tl2br w:val="nil"/>
                    <w:tr2bl w:val="nil"/>
                  </w:tcBorders>
                  <w:shd w:val="clear" w:color="auto" w:fill="auto"/>
                  <w:vAlign w:val="center"/>
                </w:tcPr>
                <w:p w14:paraId="40CEAEAC">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T6新</w:t>
                  </w:r>
                  <w:r>
                    <w:rPr>
                      <w:rFonts w:hint="eastAsia" w:ascii="Times New Roman" w:hAnsi="Times New Roman" w:cs="Times New Roman" w:eastAsiaTheme="minorEastAsia"/>
                      <w:b w:val="0"/>
                      <w:bCs w:val="0"/>
                      <w:color w:val="auto"/>
                      <w:sz w:val="21"/>
                      <w:szCs w:val="21"/>
                      <w:lang w:val="en-US" w:eastAsia="zh-CN"/>
                    </w:rPr>
                    <w:t>世纪 紫外</w:t>
                  </w:r>
                  <w:r>
                    <w:rPr>
                      <w:rFonts w:hint="default" w:ascii="Times New Roman" w:hAnsi="Times New Roman" w:cs="Times New Roman" w:eastAsiaTheme="minorEastAsia"/>
                      <w:b w:val="0"/>
                      <w:bCs w:val="0"/>
                      <w:color w:val="auto"/>
                      <w:sz w:val="21"/>
                      <w:szCs w:val="21"/>
                      <w:lang w:val="en-US" w:eastAsia="zh-CN"/>
                    </w:rPr>
                    <w:t>可见分光光度计</w:t>
                  </w:r>
                </w:p>
              </w:tc>
              <w:tc>
                <w:tcPr>
                  <w:tcW w:w="1300" w:type="dxa"/>
                  <w:tcBorders>
                    <w:tl2br w:val="nil"/>
                    <w:tr2bl w:val="nil"/>
                  </w:tcBorders>
                  <w:shd w:val="clear" w:color="auto" w:fill="auto"/>
                  <w:vAlign w:val="center"/>
                </w:tcPr>
                <w:p w14:paraId="22AFD26A">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0.</w:t>
                  </w:r>
                  <w:r>
                    <w:rPr>
                      <w:rFonts w:hint="eastAsia" w:ascii="Times New Roman" w:hAnsi="Times New Roman" w:cs="Times New Roman" w:eastAsiaTheme="minorEastAsia"/>
                      <w:b w:val="0"/>
                      <w:bCs w:val="0"/>
                      <w:color w:val="auto"/>
                      <w:sz w:val="21"/>
                      <w:szCs w:val="21"/>
                      <w:lang w:val="en-US" w:eastAsia="zh-CN"/>
                    </w:rPr>
                    <w:t>0</w:t>
                  </w:r>
                  <w:r>
                    <w:rPr>
                      <w:rFonts w:hint="default" w:ascii="Times New Roman" w:hAnsi="Times New Roman" w:cs="Times New Roman" w:eastAsiaTheme="minorEastAsia"/>
                      <w:b w:val="0"/>
                      <w:bCs w:val="0"/>
                      <w:color w:val="auto"/>
                      <w:sz w:val="21"/>
                      <w:szCs w:val="21"/>
                      <w:lang w:val="en-US" w:eastAsia="zh-CN"/>
                    </w:rPr>
                    <w:t>25mg/L</w:t>
                  </w:r>
                </w:p>
              </w:tc>
            </w:tr>
            <w:tr w14:paraId="542207C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835" w:type="dxa"/>
                  <w:vMerge w:val="continue"/>
                  <w:tcBorders>
                    <w:tl2br w:val="nil"/>
                    <w:tr2bl w:val="nil"/>
                  </w:tcBorders>
                  <w:vAlign w:val="center"/>
                </w:tcPr>
                <w:p w14:paraId="65CE24B6">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eastAsia" w:ascii="Times New Roman" w:hAnsi="Times New Roman" w:cs="Times New Roman" w:eastAsiaTheme="minorEastAsia"/>
                      <w:b w:val="0"/>
                      <w:bCs w:val="0"/>
                      <w:color w:val="auto"/>
                      <w:sz w:val="21"/>
                      <w:szCs w:val="21"/>
                      <w:lang w:val="en-US" w:eastAsia="zh-CN"/>
                    </w:rPr>
                  </w:pPr>
                </w:p>
              </w:tc>
              <w:tc>
                <w:tcPr>
                  <w:tcW w:w="1200" w:type="dxa"/>
                  <w:gridSpan w:val="2"/>
                  <w:tcBorders>
                    <w:tl2br w:val="nil"/>
                    <w:tr2bl w:val="nil"/>
                  </w:tcBorders>
                  <w:shd w:val="clear" w:color="auto" w:fill="auto"/>
                  <w:vAlign w:val="center"/>
                </w:tcPr>
                <w:p w14:paraId="14B9DC1D">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悬浮物</w:t>
                  </w:r>
                </w:p>
              </w:tc>
              <w:tc>
                <w:tcPr>
                  <w:tcW w:w="3266" w:type="dxa"/>
                  <w:tcBorders>
                    <w:tl2br w:val="nil"/>
                    <w:tr2bl w:val="nil"/>
                  </w:tcBorders>
                  <w:shd w:val="clear" w:color="auto" w:fill="auto"/>
                  <w:vAlign w:val="center"/>
                </w:tcPr>
                <w:p w14:paraId="364DE390">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水质 悬浮物的测定 重量法</w:t>
                  </w:r>
                </w:p>
              </w:tc>
              <w:tc>
                <w:tcPr>
                  <w:tcW w:w="1332" w:type="dxa"/>
                  <w:tcBorders>
                    <w:tl2br w:val="nil"/>
                    <w:tr2bl w:val="nil"/>
                  </w:tcBorders>
                  <w:shd w:val="clear" w:color="auto" w:fill="auto"/>
                  <w:vAlign w:val="center"/>
                </w:tcPr>
                <w:p w14:paraId="426DBEAE">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GB 11901-89</w:t>
                  </w:r>
                </w:p>
              </w:tc>
              <w:tc>
                <w:tcPr>
                  <w:tcW w:w="1523" w:type="dxa"/>
                  <w:tcBorders>
                    <w:tl2br w:val="nil"/>
                    <w:tr2bl w:val="nil"/>
                  </w:tcBorders>
                  <w:shd w:val="clear" w:color="auto" w:fill="auto"/>
                  <w:vAlign w:val="center"/>
                </w:tcPr>
                <w:p w14:paraId="79AFE02B">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梅特勒-托利多天平AB204-S</w:t>
                  </w:r>
                </w:p>
              </w:tc>
              <w:tc>
                <w:tcPr>
                  <w:tcW w:w="1300" w:type="dxa"/>
                  <w:tcBorders>
                    <w:tl2br w:val="nil"/>
                    <w:tr2bl w:val="nil"/>
                  </w:tcBorders>
                  <w:shd w:val="clear" w:color="auto" w:fill="auto"/>
                  <w:vAlign w:val="center"/>
                </w:tcPr>
                <w:p w14:paraId="21A2A060">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w:t>
                  </w:r>
                </w:p>
              </w:tc>
            </w:tr>
            <w:tr w14:paraId="0C0F224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835" w:type="dxa"/>
                  <w:vMerge w:val="continue"/>
                  <w:tcBorders>
                    <w:tl2br w:val="nil"/>
                    <w:tr2bl w:val="nil"/>
                  </w:tcBorders>
                  <w:vAlign w:val="center"/>
                </w:tcPr>
                <w:p w14:paraId="0E394231">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eastAsia" w:ascii="Times New Roman" w:hAnsi="Times New Roman" w:cs="Times New Roman" w:eastAsiaTheme="minorEastAsia"/>
                      <w:b w:val="0"/>
                      <w:bCs w:val="0"/>
                      <w:color w:val="auto"/>
                      <w:sz w:val="21"/>
                      <w:szCs w:val="21"/>
                      <w:lang w:val="en-US" w:eastAsia="zh-CN"/>
                    </w:rPr>
                  </w:pPr>
                </w:p>
              </w:tc>
              <w:tc>
                <w:tcPr>
                  <w:tcW w:w="1200" w:type="dxa"/>
                  <w:gridSpan w:val="2"/>
                  <w:tcBorders>
                    <w:tl2br w:val="nil"/>
                    <w:tr2bl w:val="nil"/>
                  </w:tcBorders>
                  <w:shd w:val="clear" w:color="auto" w:fill="auto"/>
                  <w:vAlign w:val="center"/>
                </w:tcPr>
                <w:p w14:paraId="1352B47F">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eastAsia"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总磷</w:t>
                  </w:r>
                </w:p>
              </w:tc>
              <w:tc>
                <w:tcPr>
                  <w:tcW w:w="3266" w:type="dxa"/>
                  <w:tcBorders>
                    <w:tl2br w:val="nil"/>
                    <w:tr2bl w:val="nil"/>
                  </w:tcBorders>
                  <w:shd w:val="clear" w:color="auto" w:fill="auto"/>
                  <w:vAlign w:val="center"/>
                </w:tcPr>
                <w:p w14:paraId="1776F4AF">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 xml:space="preserve">水质 总磷的测定 </w:t>
                  </w:r>
                </w:p>
                <w:p w14:paraId="1A0119AB">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钼酸铵分光光度法</w:t>
                  </w:r>
                </w:p>
              </w:tc>
              <w:tc>
                <w:tcPr>
                  <w:tcW w:w="1332" w:type="dxa"/>
                  <w:tcBorders>
                    <w:tl2br w:val="nil"/>
                    <w:tr2bl w:val="nil"/>
                  </w:tcBorders>
                  <w:shd w:val="clear" w:color="auto" w:fill="auto"/>
                  <w:vAlign w:val="center"/>
                </w:tcPr>
                <w:p w14:paraId="6CC6D160">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GB 11893-89</w:t>
                  </w:r>
                </w:p>
              </w:tc>
              <w:tc>
                <w:tcPr>
                  <w:tcW w:w="1523" w:type="dxa"/>
                  <w:tcBorders>
                    <w:tl2br w:val="nil"/>
                    <w:tr2bl w:val="nil"/>
                  </w:tcBorders>
                  <w:shd w:val="clear" w:color="auto" w:fill="auto"/>
                  <w:vAlign w:val="center"/>
                </w:tcPr>
                <w:p w14:paraId="194862A8">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T6新悦</w:t>
                  </w:r>
                </w:p>
                <w:p w14:paraId="7978245D">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可见分光光度计</w:t>
                  </w:r>
                </w:p>
              </w:tc>
              <w:tc>
                <w:tcPr>
                  <w:tcW w:w="1300" w:type="dxa"/>
                  <w:tcBorders>
                    <w:tl2br w:val="nil"/>
                    <w:tr2bl w:val="nil"/>
                  </w:tcBorders>
                  <w:shd w:val="clear" w:color="auto" w:fill="auto"/>
                  <w:vAlign w:val="center"/>
                </w:tcPr>
                <w:p w14:paraId="37E1CDF3">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0.01mg/L</w:t>
                  </w:r>
                </w:p>
              </w:tc>
            </w:tr>
            <w:tr w14:paraId="6481A36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835" w:type="dxa"/>
                  <w:vMerge w:val="continue"/>
                  <w:tcBorders>
                    <w:tl2br w:val="nil"/>
                    <w:tr2bl w:val="nil"/>
                  </w:tcBorders>
                  <w:vAlign w:val="center"/>
                </w:tcPr>
                <w:p w14:paraId="50A6B363">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eastAsia" w:ascii="Times New Roman" w:hAnsi="Times New Roman" w:cs="Times New Roman" w:eastAsiaTheme="minorEastAsia"/>
                      <w:b w:val="0"/>
                      <w:bCs w:val="0"/>
                      <w:color w:val="auto"/>
                      <w:sz w:val="21"/>
                      <w:szCs w:val="21"/>
                      <w:lang w:val="en-US" w:eastAsia="zh-CN"/>
                    </w:rPr>
                  </w:pPr>
                </w:p>
              </w:tc>
              <w:tc>
                <w:tcPr>
                  <w:tcW w:w="1200" w:type="dxa"/>
                  <w:gridSpan w:val="2"/>
                  <w:tcBorders>
                    <w:tl2br w:val="nil"/>
                    <w:tr2bl w:val="nil"/>
                  </w:tcBorders>
                  <w:shd w:val="clear" w:color="auto" w:fill="auto"/>
                  <w:vAlign w:val="center"/>
                </w:tcPr>
                <w:p w14:paraId="4321A43D">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总氮</w:t>
                  </w:r>
                </w:p>
              </w:tc>
              <w:tc>
                <w:tcPr>
                  <w:tcW w:w="3266" w:type="dxa"/>
                  <w:tcBorders>
                    <w:tl2br w:val="nil"/>
                    <w:tr2bl w:val="nil"/>
                  </w:tcBorders>
                  <w:shd w:val="clear" w:color="auto" w:fill="auto"/>
                  <w:vAlign w:val="center"/>
                </w:tcPr>
                <w:p w14:paraId="7D9E33A3">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水质 总氮的测定</w:t>
                  </w:r>
                </w:p>
                <w:p w14:paraId="1037D618">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碱性过硫酸钾消解紫外分光光度法</w:t>
                  </w:r>
                </w:p>
              </w:tc>
              <w:tc>
                <w:tcPr>
                  <w:tcW w:w="1332" w:type="dxa"/>
                  <w:tcBorders>
                    <w:tl2br w:val="nil"/>
                    <w:tr2bl w:val="nil"/>
                  </w:tcBorders>
                  <w:shd w:val="clear" w:color="auto" w:fill="auto"/>
                  <w:vAlign w:val="center"/>
                </w:tcPr>
                <w:p w14:paraId="51E3FED0">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HJ 636-2012</w:t>
                  </w:r>
                </w:p>
              </w:tc>
              <w:tc>
                <w:tcPr>
                  <w:tcW w:w="1523" w:type="dxa"/>
                  <w:tcBorders>
                    <w:tl2br w:val="nil"/>
                    <w:tr2bl w:val="nil"/>
                  </w:tcBorders>
                  <w:shd w:val="clear" w:color="auto" w:fill="auto"/>
                  <w:vAlign w:val="center"/>
                </w:tcPr>
                <w:p w14:paraId="25695FD4">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eastAsia"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T6新世纪 紫外可见分光光度计</w:t>
                  </w:r>
                </w:p>
              </w:tc>
              <w:tc>
                <w:tcPr>
                  <w:tcW w:w="1300" w:type="dxa"/>
                  <w:tcBorders>
                    <w:tl2br w:val="nil"/>
                    <w:tr2bl w:val="nil"/>
                  </w:tcBorders>
                  <w:shd w:val="clear" w:color="auto" w:fill="auto"/>
                  <w:vAlign w:val="center"/>
                </w:tcPr>
                <w:p w14:paraId="6318BD85">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eastAsia"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0.05mg/L</w:t>
                  </w:r>
                </w:p>
              </w:tc>
            </w:tr>
            <w:tr w14:paraId="492DB94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835" w:type="dxa"/>
                  <w:tcBorders>
                    <w:tl2br w:val="nil"/>
                    <w:tr2bl w:val="nil"/>
                  </w:tcBorders>
                  <w:vAlign w:val="center"/>
                </w:tcPr>
                <w:p w14:paraId="081A2187">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eastAsia"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噪声</w:t>
                  </w:r>
                </w:p>
              </w:tc>
              <w:tc>
                <w:tcPr>
                  <w:tcW w:w="1200" w:type="dxa"/>
                  <w:gridSpan w:val="2"/>
                  <w:tcBorders>
                    <w:tl2br w:val="nil"/>
                    <w:tr2bl w:val="nil"/>
                  </w:tcBorders>
                  <w:shd w:val="clear" w:color="auto" w:fill="auto"/>
                  <w:vAlign w:val="center"/>
                </w:tcPr>
                <w:p w14:paraId="40F52F1A">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等效连续A声级Leq</w:t>
                  </w:r>
                </w:p>
              </w:tc>
              <w:tc>
                <w:tcPr>
                  <w:tcW w:w="3266" w:type="dxa"/>
                  <w:tcBorders>
                    <w:tl2br w:val="nil"/>
                    <w:tr2bl w:val="nil"/>
                  </w:tcBorders>
                  <w:shd w:val="clear" w:color="auto" w:fill="auto"/>
                  <w:vAlign w:val="center"/>
                </w:tcPr>
                <w:p w14:paraId="47114612">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工业企业厂界环境噪声</w:t>
                  </w:r>
                </w:p>
                <w:p w14:paraId="62FD7992">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排放标准</w:t>
                  </w:r>
                </w:p>
              </w:tc>
              <w:tc>
                <w:tcPr>
                  <w:tcW w:w="1332" w:type="dxa"/>
                  <w:tcBorders>
                    <w:tl2br w:val="nil"/>
                    <w:tr2bl w:val="nil"/>
                  </w:tcBorders>
                  <w:shd w:val="clear" w:color="auto" w:fill="auto"/>
                  <w:vAlign w:val="center"/>
                </w:tcPr>
                <w:p w14:paraId="294BEA12">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GB12348-2008</w:t>
                  </w:r>
                </w:p>
              </w:tc>
              <w:tc>
                <w:tcPr>
                  <w:tcW w:w="1523" w:type="dxa"/>
                  <w:tcBorders>
                    <w:tl2br w:val="nil"/>
                    <w:tr2bl w:val="nil"/>
                  </w:tcBorders>
                  <w:shd w:val="clear" w:color="auto" w:fill="auto"/>
                  <w:vAlign w:val="center"/>
                </w:tcPr>
                <w:p w14:paraId="1B4BF002">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eastAsia"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多功能声级计AWA5688</w:t>
                  </w:r>
                </w:p>
              </w:tc>
              <w:tc>
                <w:tcPr>
                  <w:tcW w:w="1300" w:type="dxa"/>
                  <w:tcBorders>
                    <w:tl2br w:val="nil"/>
                    <w:tr2bl w:val="nil"/>
                  </w:tcBorders>
                  <w:shd w:val="clear" w:color="auto" w:fill="auto"/>
                  <w:vAlign w:val="center"/>
                </w:tcPr>
                <w:p w14:paraId="7F8318D8">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eastAsia"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w:t>
                  </w:r>
                </w:p>
              </w:tc>
            </w:tr>
          </w:tbl>
          <w:p w14:paraId="10F22DD4">
            <w:pPr>
              <w:keepNext w:val="0"/>
              <w:keepLines w:val="0"/>
              <w:pageBreakBefore w:val="0"/>
              <w:widowControl/>
              <w:kinsoku/>
              <w:wordWrap/>
              <w:overflowPunct/>
              <w:topLinePunct w:val="0"/>
              <w:autoSpaceDE/>
              <w:autoSpaceDN/>
              <w:bidi w:val="0"/>
              <w:adjustRightInd w:val="0"/>
              <w:snapToGrid w:val="0"/>
              <w:spacing w:after="0" w:line="480" w:lineRule="exact"/>
              <w:ind w:firstLine="482" w:firstLineChars="200"/>
              <w:jc w:val="center"/>
              <w:textAlignment w:val="auto"/>
              <w:rPr>
                <w:rFonts w:hint="default" w:ascii="Times New Roman" w:hAnsi="Times New Roman" w:cs="Times New Roman" w:eastAsiaTheme="minorEastAsia"/>
                <w:b/>
                <w:bCs/>
                <w:color w:val="auto"/>
                <w:kern w:val="2"/>
                <w:sz w:val="24"/>
                <w:szCs w:val="24"/>
                <w:lang w:val="en-US" w:eastAsia="zh-CN" w:bidi="ar-SA"/>
              </w:rPr>
            </w:pPr>
          </w:p>
          <w:p w14:paraId="126724A7">
            <w:pPr>
              <w:pStyle w:val="10"/>
              <w:rPr>
                <w:rFonts w:hint="default"/>
                <w:lang w:val="en-US" w:eastAsia="zh-CN"/>
              </w:rPr>
            </w:pPr>
          </w:p>
          <w:p w14:paraId="62EC508A">
            <w:pPr>
              <w:rPr>
                <w:rFonts w:hint="default"/>
                <w:lang w:val="en-US" w:eastAsia="zh-CN"/>
              </w:rPr>
            </w:pPr>
          </w:p>
          <w:p w14:paraId="64CA3758">
            <w:pPr>
              <w:pStyle w:val="2"/>
              <w:rPr>
                <w:rFonts w:hint="default"/>
                <w:lang w:val="en-US" w:eastAsia="zh-CN"/>
              </w:rPr>
            </w:pPr>
          </w:p>
          <w:p w14:paraId="3BECEFBF">
            <w:pPr>
              <w:rPr>
                <w:rFonts w:hint="default"/>
                <w:lang w:val="en-US" w:eastAsia="zh-CN"/>
              </w:rPr>
            </w:pPr>
          </w:p>
          <w:p w14:paraId="507B5F17">
            <w:pPr>
              <w:rPr>
                <w:rFonts w:hint="default"/>
                <w:lang w:val="en-US" w:eastAsia="zh-CN"/>
              </w:rPr>
            </w:pPr>
          </w:p>
          <w:p w14:paraId="38E3FDDC">
            <w:pPr>
              <w:pStyle w:val="2"/>
              <w:rPr>
                <w:rFonts w:hint="default"/>
                <w:lang w:val="en-US" w:eastAsia="zh-CN"/>
              </w:rPr>
            </w:pPr>
          </w:p>
          <w:p w14:paraId="4329FA70">
            <w:pPr>
              <w:rPr>
                <w:rFonts w:hint="default"/>
                <w:lang w:val="en-US" w:eastAsia="zh-CN"/>
              </w:rPr>
            </w:pPr>
          </w:p>
          <w:p w14:paraId="526E96C0">
            <w:pPr>
              <w:rPr>
                <w:rFonts w:hint="default"/>
                <w:lang w:val="en-US" w:eastAsia="zh-CN"/>
              </w:rPr>
            </w:pPr>
          </w:p>
          <w:p w14:paraId="1A5401A5">
            <w:pPr>
              <w:rPr>
                <w:rFonts w:hint="default"/>
                <w:lang w:val="en-US" w:eastAsia="zh-CN"/>
              </w:rPr>
            </w:pPr>
          </w:p>
          <w:p w14:paraId="37846DAC">
            <w:pPr>
              <w:rPr>
                <w:rFonts w:hint="default"/>
                <w:lang w:val="en-US" w:eastAsia="zh-CN"/>
              </w:rPr>
            </w:pPr>
          </w:p>
          <w:p w14:paraId="0F3C9DA0">
            <w:pPr>
              <w:rPr>
                <w:rFonts w:hint="default"/>
                <w:lang w:val="en-US" w:eastAsia="zh-CN"/>
              </w:rPr>
            </w:pPr>
          </w:p>
          <w:p w14:paraId="0E79FFB5">
            <w:pPr>
              <w:rPr>
                <w:rFonts w:hint="default"/>
                <w:lang w:val="en-US" w:eastAsia="zh-CN"/>
              </w:rPr>
            </w:pPr>
          </w:p>
          <w:p w14:paraId="03BD0A3B">
            <w:pPr>
              <w:rPr>
                <w:rFonts w:hint="default"/>
                <w:lang w:val="en-US" w:eastAsia="zh-CN"/>
              </w:rPr>
            </w:pPr>
          </w:p>
          <w:p w14:paraId="6E5F2FE7">
            <w:pPr>
              <w:rPr>
                <w:rFonts w:hint="default"/>
                <w:lang w:val="en-US" w:eastAsia="zh-CN"/>
              </w:rPr>
            </w:pPr>
          </w:p>
          <w:p w14:paraId="13FD8B56">
            <w:pPr>
              <w:rPr>
                <w:rFonts w:hint="default"/>
                <w:lang w:val="en-US" w:eastAsia="zh-CN"/>
              </w:rPr>
            </w:pPr>
          </w:p>
          <w:p w14:paraId="4212E08D">
            <w:pPr>
              <w:rPr>
                <w:rFonts w:hint="default"/>
                <w:lang w:val="en-US" w:eastAsia="zh-CN"/>
              </w:rPr>
            </w:pPr>
          </w:p>
          <w:p w14:paraId="6C2827DA">
            <w:pPr>
              <w:rPr>
                <w:rFonts w:hint="default"/>
                <w:lang w:val="en-US" w:eastAsia="zh-CN"/>
              </w:rPr>
            </w:pPr>
          </w:p>
          <w:p w14:paraId="4566142D">
            <w:pPr>
              <w:rPr>
                <w:rFonts w:hint="default"/>
                <w:lang w:val="en-US" w:eastAsia="zh-CN"/>
              </w:rPr>
            </w:pPr>
          </w:p>
        </w:tc>
      </w:tr>
    </w:tbl>
    <w:p w14:paraId="5CBB0E04">
      <w:pPr>
        <w:pStyle w:val="8"/>
        <w:keepNext w:val="0"/>
        <w:keepLines w:val="0"/>
        <w:pageBreakBefore w:val="0"/>
        <w:widowControl/>
        <w:kinsoku/>
        <w:wordWrap/>
        <w:overflowPunct/>
        <w:topLinePunct w:val="0"/>
        <w:autoSpaceDE/>
        <w:autoSpaceDN/>
        <w:bidi w:val="0"/>
        <w:adjustRightInd w:val="0"/>
        <w:snapToGrid w:val="0"/>
        <w:spacing w:after="0" w:line="520" w:lineRule="exact"/>
        <w:textAlignment w:val="auto"/>
        <w:outlineLvl w:val="9"/>
        <w:rPr>
          <w:rFonts w:hint="default" w:ascii="Times New Roman" w:hAnsi="Times New Roman" w:cs="Times New Roman" w:eastAsiaTheme="minorEastAsia"/>
          <w:b/>
          <w:color w:val="000000" w:themeColor="text1"/>
          <w:sz w:val="32"/>
          <w:szCs w:val="32"/>
          <w:lang w:val="en-US" w:eastAsia="zh-CN" w:bidi="ar-SA"/>
          <w14:textFill>
            <w14:solidFill>
              <w14:schemeClr w14:val="tx1"/>
            </w14:solidFill>
          </w14:textFill>
        </w:rPr>
      </w:pPr>
    </w:p>
    <w:p w14:paraId="02CD2755">
      <w:pPr>
        <w:pStyle w:val="8"/>
        <w:keepNext w:val="0"/>
        <w:keepLines w:val="0"/>
        <w:pageBreakBefore w:val="0"/>
        <w:widowControl/>
        <w:kinsoku/>
        <w:wordWrap/>
        <w:overflowPunct/>
        <w:topLinePunct w:val="0"/>
        <w:autoSpaceDE/>
        <w:autoSpaceDN/>
        <w:bidi w:val="0"/>
        <w:adjustRightInd w:val="0"/>
        <w:snapToGrid w:val="0"/>
        <w:spacing w:after="0" w:line="520" w:lineRule="exact"/>
        <w:textAlignment w:val="auto"/>
        <w:outlineLvl w:val="9"/>
        <w:rPr>
          <w:rFonts w:hint="default" w:ascii="Times New Roman" w:hAnsi="Times New Roman" w:cs="Times New Roman" w:eastAsiaTheme="minorEastAsia"/>
          <w:b/>
          <w:color w:val="000000" w:themeColor="text1"/>
          <w:sz w:val="32"/>
          <w:szCs w:val="32"/>
          <w:lang w:val="en-US" w:eastAsia="zh-CN" w:bidi="ar-SA"/>
          <w14:textFill>
            <w14:solidFill>
              <w14:schemeClr w14:val="tx1"/>
            </w14:solidFill>
          </w14:textFill>
        </w:rPr>
      </w:pPr>
      <w:r>
        <w:rPr>
          <w:rFonts w:hint="default" w:ascii="Times New Roman" w:hAnsi="Times New Roman" w:cs="Times New Roman" w:eastAsiaTheme="minorEastAsia"/>
          <w:b/>
          <w:color w:val="000000" w:themeColor="text1"/>
          <w:sz w:val="32"/>
          <w:szCs w:val="32"/>
          <w:lang w:val="en-US" w:eastAsia="zh-CN" w:bidi="ar-SA"/>
          <w14:textFill>
            <w14:solidFill>
              <w14:schemeClr w14:val="tx1"/>
            </w14:solidFill>
          </w14:textFill>
        </w:rPr>
        <w:t>表六</w:t>
      </w:r>
    </w:p>
    <w:tbl>
      <w:tblPr>
        <w:tblStyle w:val="20"/>
        <w:tblpPr w:leftFromText="180" w:rightFromText="180" w:vertAnchor="text" w:tblpXSpec="center" w:tblpY="1"/>
        <w:tblOverlap w:val="never"/>
        <w:tblW w:w="89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46"/>
      </w:tblGrid>
      <w:tr w14:paraId="055E4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46" w:type="dxa"/>
            <w:vAlign w:val="center"/>
          </w:tcPr>
          <w:p w14:paraId="4EBD859B">
            <w:pPr>
              <w:pStyle w:val="5"/>
              <w:keepNext/>
              <w:keepLines/>
              <w:pageBreakBefore w:val="0"/>
              <w:widowControl/>
              <w:kinsoku/>
              <w:wordWrap/>
              <w:overflowPunct/>
              <w:topLinePunct w:val="0"/>
              <w:autoSpaceDE/>
              <w:autoSpaceDN/>
              <w:bidi w:val="0"/>
              <w:adjustRightInd w:val="0"/>
              <w:snapToGrid w:val="0"/>
              <w:spacing w:before="0" w:beforeLines="0" w:after="0" w:afterLines="0" w:line="480" w:lineRule="exact"/>
              <w:textAlignment w:val="auto"/>
              <w:outlineLvl w:val="3"/>
              <w:rPr>
                <w:rFonts w:hint="default" w:ascii="Times New Roman" w:hAnsi="Times New Roman" w:eastAsia="宋体" w:cs="Times New Roman"/>
                <w:b/>
                <w:bCs/>
                <w:color w:val="000000" w:themeColor="text1"/>
                <w:sz w:val="24"/>
                <w:szCs w:val="24"/>
                <w:lang w:val="en-US" w:eastAsia="zh-CN" w:bidi="ar-SA"/>
                <w14:textFill>
                  <w14:solidFill>
                    <w14:schemeClr w14:val="tx1"/>
                  </w14:solidFill>
                </w14:textFill>
              </w:rPr>
            </w:pPr>
            <w:r>
              <w:rPr>
                <w:rFonts w:hint="default" w:ascii="Times New Roman" w:hAnsi="Times New Roman" w:eastAsia="宋体" w:cs="Times New Roman"/>
                <w:b/>
                <w:bCs/>
                <w:color w:val="000000" w:themeColor="text1"/>
                <w:sz w:val="24"/>
                <w:szCs w:val="24"/>
                <w:lang w:val="en-US" w:eastAsia="zh-CN" w:bidi="ar-SA"/>
                <w14:textFill>
                  <w14:solidFill>
                    <w14:schemeClr w14:val="tx1"/>
                  </w14:solidFill>
                </w14:textFill>
              </w:rPr>
              <w:t>验收</w:t>
            </w:r>
            <w:r>
              <w:rPr>
                <w:rFonts w:hint="eastAsia" w:cs="Times New Roman"/>
                <w:b/>
                <w:bCs/>
                <w:color w:val="000000" w:themeColor="text1"/>
                <w:sz w:val="24"/>
                <w:szCs w:val="24"/>
                <w:lang w:val="en-US" w:eastAsia="zh-CN" w:bidi="ar-SA"/>
                <w14:textFill>
                  <w14:solidFill>
                    <w14:schemeClr w14:val="tx1"/>
                  </w14:solidFill>
                </w14:textFill>
              </w:rPr>
              <w:t>检</w:t>
            </w:r>
            <w:r>
              <w:rPr>
                <w:rFonts w:hint="default" w:ascii="Times New Roman" w:hAnsi="Times New Roman" w:eastAsia="宋体" w:cs="Times New Roman"/>
                <w:b/>
                <w:bCs/>
                <w:color w:val="000000" w:themeColor="text1"/>
                <w:sz w:val="24"/>
                <w:szCs w:val="24"/>
                <w:lang w:val="en-US" w:eastAsia="zh-CN" w:bidi="ar-SA"/>
                <w14:textFill>
                  <w14:solidFill>
                    <w14:schemeClr w14:val="tx1"/>
                  </w14:solidFill>
                </w14:textFill>
              </w:rPr>
              <w:t>测内容：</w:t>
            </w:r>
          </w:p>
          <w:p w14:paraId="4C62F31E">
            <w:pPr>
              <w:pStyle w:val="4"/>
              <w:pageBreakBefore w:val="0"/>
              <w:numPr>
                <w:ilvl w:val="0"/>
                <w:numId w:val="1"/>
              </w:numPr>
              <w:kinsoku/>
              <w:wordWrap/>
              <w:overflowPunct/>
              <w:topLinePunct w:val="0"/>
              <w:autoSpaceDE/>
              <w:autoSpaceDN/>
              <w:bidi w:val="0"/>
              <w:spacing w:before="0" w:beforeLines="0" w:after="0" w:line="520" w:lineRule="exact"/>
              <w:textAlignment w:val="auto"/>
              <w:rPr>
                <w:rFonts w:hint="eastAsia" w:cs="Times New Roman" w:eastAsiaTheme="minorEastAsia"/>
                <w:color w:val="000000" w:themeColor="text1"/>
                <w:sz w:val="24"/>
                <w:szCs w:val="24"/>
                <w:lang w:val="en-US" w:eastAsia="zh-CN"/>
                <w14:textFill>
                  <w14:solidFill>
                    <w14:schemeClr w14:val="tx1"/>
                  </w14:solidFill>
                </w14:textFill>
              </w:rPr>
            </w:pPr>
            <w:r>
              <w:rPr>
                <w:rFonts w:hint="eastAsia" w:cs="Times New Roman" w:eastAsiaTheme="minorEastAsia"/>
                <w:color w:val="000000" w:themeColor="text1"/>
                <w:sz w:val="24"/>
                <w:szCs w:val="24"/>
                <w:lang w:val="en-US" w:eastAsia="zh-CN"/>
                <w14:textFill>
                  <w14:solidFill>
                    <w14:schemeClr w14:val="tx1"/>
                  </w14:solidFill>
                </w14:textFill>
              </w:rPr>
              <w:t>废气、废水、噪声检测</w:t>
            </w:r>
          </w:p>
          <w:p w14:paraId="40C1209F">
            <w:pPr>
              <w:keepNext w:val="0"/>
              <w:keepLines w:val="0"/>
              <w:pageBreakBefore w:val="0"/>
              <w:widowControl w:val="0"/>
              <w:suppressLineNumbers w:val="0"/>
              <w:kinsoku/>
              <w:wordWrap/>
              <w:overflowPunct/>
              <w:topLinePunct w:val="0"/>
              <w:autoSpaceDE/>
              <w:autoSpaceDN/>
              <w:bidi w:val="0"/>
              <w:adjustRightInd/>
              <w:snapToGrid/>
              <w:spacing w:beforeAutospacing="0" w:after="0" w:afterLines="0" w:afterAutospacing="0" w:line="480" w:lineRule="exact"/>
              <w:ind w:left="0" w:leftChars="0" w:right="0" w:rightChars="0" w:firstLine="480" w:firstLineChars="200"/>
              <w:jc w:val="left"/>
              <w:textAlignment w:val="auto"/>
              <w:outlineLvl w:val="9"/>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本项目废气、废水、噪声检测内容见下表。</w:t>
            </w:r>
          </w:p>
          <w:p w14:paraId="1D51CE99">
            <w:pPr>
              <w:keepNext w:val="0"/>
              <w:keepLines w:val="0"/>
              <w:pageBreakBefore w:val="0"/>
              <w:widowControl w:val="0"/>
              <w:numPr>
                <w:ilvl w:val="0"/>
                <w:numId w:val="0"/>
              </w:numPr>
              <w:kinsoku/>
              <w:wordWrap/>
              <w:overflowPunct/>
              <w:topLinePunct w:val="0"/>
              <w:autoSpaceDE/>
              <w:autoSpaceDN/>
              <w:bidi w:val="0"/>
              <w:adjustRightInd/>
              <w:snapToGrid w:val="0"/>
              <w:spacing w:after="0" w:line="480" w:lineRule="exact"/>
              <w:ind w:right="0" w:rightChars="0" w:firstLine="482"/>
              <w:jc w:val="center"/>
              <w:textAlignment w:val="auto"/>
              <w:rPr>
                <w:rFonts w:hint="default" w:ascii="Times New Roman" w:hAnsi="Times New Roman" w:eastAsia="黑体" w:cs="Times New Roman"/>
                <w:b w:val="0"/>
                <w:bCs w:val="0"/>
                <w:color w:val="auto"/>
                <w:sz w:val="24"/>
                <w:szCs w:val="24"/>
                <w:lang w:val="en-US" w:eastAsia="zh-CN"/>
              </w:rPr>
            </w:pPr>
            <w:r>
              <w:rPr>
                <w:rFonts w:hint="default" w:ascii="Times New Roman" w:hAnsi="Times New Roman" w:cs="Times New Roman" w:eastAsiaTheme="minorEastAsia"/>
                <w:b/>
                <w:bCs/>
                <w:color w:val="auto"/>
                <w:sz w:val="24"/>
                <w:szCs w:val="24"/>
                <w:lang w:val="en-US" w:eastAsia="zh-CN"/>
              </w:rPr>
              <w:t>表1</w:t>
            </w:r>
            <w:r>
              <w:rPr>
                <w:rFonts w:hint="eastAsia" w:cs="Times New Roman" w:eastAsiaTheme="minorEastAsia"/>
                <w:b/>
                <w:bCs/>
                <w:color w:val="auto"/>
                <w:sz w:val="24"/>
                <w:szCs w:val="24"/>
                <w:lang w:val="en-US" w:eastAsia="zh-CN"/>
              </w:rPr>
              <w:t xml:space="preserve">2  </w:t>
            </w:r>
            <w:r>
              <w:rPr>
                <w:rFonts w:hint="eastAsia" w:ascii="Times New Roman" w:hAnsi="Times New Roman" w:cs="Times New Roman" w:eastAsiaTheme="minorEastAsia"/>
                <w:b/>
                <w:bCs/>
                <w:color w:val="auto"/>
                <w:sz w:val="24"/>
                <w:szCs w:val="24"/>
                <w:lang w:val="en-US" w:eastAsia="zh-CN"/>
              </w:rPr>
              <w:t xml:space="preserve">  </w:t>
            </w:r>
            <w:r>
              <w:rPr>
                <w:rFonts w:hint="default" w:ascii="Times New Roman" w:hAnsi="Times New Roman" w:cs="Times New Roman" w:eastAsiaTheme="minorEastAsia"/>
                <w:b/>
                <w:bCs/>
                <w:color w:val="auto"/>
                <w:sz w:val="24"/>
                <w:szCs w:val="24"/>
                <w:lang w:val="en-US" w:eastAsia="zh-CN"/>
              </w:rPr>
              <w:t>废气污染物监测项目及频次</w:t>
            </w:r>
          </w:p>
          <w:tbl>
            <w:tblPr>
              <w:tblStyle w:val="20"/>
              <w:tblW w:w="495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182"/>
              <w:gridCol w:w="2553"/>
              <w:gridCol w:w="3360"/>
              <w:gridCol w:w="1517"/>
            </w:tblGrid>
            <w:tr w14:paraId="48882F5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1268" w:type="dxa"/>
                  <w:tcBorders>
                    <w:tl2br w:val="nil"/>
                    <w:tr2bl w:val="nil"/>
                  </w:tcBorders>
                  <w:vAlign w:val="center"/>
                </w:tcPr>
                <w:p w14:paraId="50FA73D1">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bCs/>
                      <w:color w:val="auto"/>
                      <w:sz w:val="21"/>
                      <w:szCs w:val="21"/>
                      <w:lang w:val="en-US" w:eastAsia="zh-CN"/>
                    </w:rPr>
                  </w:pPr>
                  <w:r>
                    <w:rPr>
                      <w:rFonts w:hint="eastAsia" w:ascii="Times New Roman" w:hAnsi="Times New Roman" w:cs="Times New Roman" w:eastAsiaTheme="minorEastAsia"/>
                      <w:b/>
                      <w:bCs/>
                      <w:color w:val="auto"/>
                      <w:sz w:val="21"/>
                      <w:szCs w:val="21"/>
                      <w:lang w:val="en-US" w:eastAsia="zh-CN"/>
                    </w:rPr>
                    <w:t>监测</w:t>
                  </w:r>
                  <w:r>
                    <w:rPr>
                      <w:rFonts w:hint="default" w:ascii="Times New Roman" w:hAnsi="Times New Roman" w:cs="Times New Roman" w:eastAsiaTheme="minorEastAsia"/>
                      <w:b/>
                      <w:bCs/>
                      <w:color w:val="auto"/>
                      <w:sz w:val="21"/>
                      <w:szCs w:val="21"/>
                      <w:lang w:val="en-US" w:eastAsia="zh-CN"/>
                    </w:rPr>
                    <w:t>类型</w:t>
                  </w:r>
                </w:p>
              </w:tc>
              <w:tc>
                <w:tcPr>
                  <w:tcW w:w="2760" w:type="dxa"/>
                  <w:tcBorders>
                    <w:tl2br w:val="nil"/>
                    <w:tr2bl w:val="nil"/>
                  </w:tcBorders>
                  <w:vAlign w:val="center"/>
                </w:tcPr>
                <w:p w14:paraId="315DAC25">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bCs/>
                      <w:color w:val="auto"/>
                      <w:sz w:val="21"/>
                      <w:szCs w:val="21"/>
                      <w:lang w:val="en-US" w:eastAsia="zh-CN"/>
                    </w:rPr>
                  </w:pPr>
                  <w:r>
                    <w:rPr>
                      <w:rFonts w:hint="eastAsia" w:ascii="Times New Roman" w:hAnsi="Times New Roman" w:cs="Times New Roman" w:eastAsiaTheme="minorEastAsia"/>
                      <w:b/>
                      <w:bCs/>
                      <w:color w:val="auto"/>
                      <w:sz w:val="21"/>
                      <w:szCs w:val="21"/>
                      <w:lang w:val="en-US" w:eastAsia="zh-CN"/>
                    </w:rPr>
                    <w:t>监测</w:t>
                  </w:r>
                  <w:r>
                    <w:rPr>
                      <w:rFonts w:hint="default" w:ascii="Times New Roman" w:hAnsi="Times New Roman" w:cs="Times New Roman" w:eastAsiaTheme="minorEastAsia"/>
                      <w:b/>
                      <w:bCs/>
                      <w:color w:val="auto"/>
                      <w:sz w:val="21"/>
                      <w:szCs w:val="21"/>
                      <w:lang w:val="en-US" w:eastAsia="zh-CN"/>
                    </w:rPr>
                    <w:t>点位</w:t>
                  </w:r>
                </w:p>
              </w:tc>
              <w:tc>
                <w:tcPr>
                  <w:tcW w:w="3638" w:type="dxa"/>
                  <w:tcBorders>
                    <w:tl2br w:val="nil"/>
                    <w:tr2bl w:val="nil"/>
                  </w:tcBorders>
                  <w:vAlign w:val="center"/>
                </w:tcPr>
                <w:p w14:paraId="247C7ED2">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bCs/>
                      <w:color w:val="auto"/>
                      <w:sz w:val="21"/>
                      <w:szCs w:val="21"/>
                      <w:lang w:val="en-US" w:eastAsia="zh-CN"/>
                    </w:rPr>
                  </w:pPr>
                  <w:r>
                    <w:rPr>
                      <w:rFonts w:hint="eastAsia" w:ascii="Times New Roman" w:hAnsi="Times New Roman" w:cs="Times New Roman" w:eastAsiaTheme="minorEastAsia"/>
                      <w:b/>
                      <w:bCs/>
                      <w:color w:val="auto"/>
                      <w:sz w:val="21"/>
                      <w:szCs w:val="21"/>
                      <w:lang w:val="en-US" w:eastAsia="zh-CN"/>
                    </w:rPr>
                    <w:t>监测</w:t>
                  </w:r>
                  <w:r>
                    <w:rPr>
                      <w:rFonts w:hint="default" w:ascii="Times New Roman" w:hAnsi="Times New Roman" w:cs="Times New Roman" w:eastAsiaTheme="minorEastAsia"/>
                      <w:b/>
                      <w:bCs/>
                      <w:color w:val="auto"/>
                      <w:sz w:val="21"/>
                      <w:szCs w:val="21"/>
                      <w:lang w:val="en-US" w:eastAsia="zh-CN"/>
                    </w:rPr>
                    <w:t>因子</w:t>
                  </w:r>
                </w:p>
              </w:tc>
              <w:tc>
                <w:tcPr>
                  <w:tcW w:w="1633" w:type="dxa"/>
                  <w:tcBorders>
                    <w:tl2br w:val="nil"/>
                    <w:tr2bl w:val="nil"/>
                  </w:tcBorders>
                  <w:vAlign w:val="center"/>
                </w:tcPr>
                <w:p w14:paraId="35C3B588">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bCs/>
                      <w:color w:val="auto"/>
                      <w:sz w:val="21"/>
                      <w:szCs w:val="21"/>
                      <w:lang w:val="en-US" w:eastAsia="zh-CN"/>
                    </w:rPr>
                  </w:pPr>
                  <w:r>
                    <w:rPr>
                      <w:rFonts w:hint="eastAsia" w:ascii="Times New Roman" w:hAnsi="Times New Roman" w:cs="Times New Roman" w:eastAsiaTheme="minorEastAsia"/>
                      <w:b/>
                      <w:bCs/>
                      <w:color w:val="auto"/>
                      <w:sz w:val="21"/>
                      <w:szCs w:val="21"/>
                      <w:lang w:val="en-US" w:eastAsia="zh-CN"/>
                    </w:rPr>
                    <w:t>监测</w:t>
                  </w:r>
                  <w:r>
                    <w:rPr>
                      <w:rFonts w:hint="default" w:ascii="Times New Roman" w:hAnsi="Times New Roman" w:cs="Times New Roman" w:eastAsiaTheme="minorEastAsia"/>
                      <w:b/>
                      <w:bCs/>
                      <w:color w:val="auto"/>
                      <w:sz w:val="21"/>
                      <w:szCs w:val="21"/>
                      <w:lang w:val="en-US" w:eastAsia="zh-CN"/>
                    </w:rPr>
                    <w:t>频次</w:t>
                  </w:r>
                </w:p>
              </w:tc>
            </w:tr>
            <w:tr w14:paraId="5DF8A86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68" w:type="dxa"/>
                  <w:tcBorders>
                    <w:tl2br w:val="nil"/>
                    <w:tr2bl w:val="nil"/>
                  </w:tcBorders>
                  <w:vAlign w:val="center"/>
                </w:tcPr>
                <w:p w14:paraId="7382CFC8">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有组织废气</w:t>
                  </w:r>
                </w:p>
              </w:tc>
              <w:tc>
                <w:tcPr>
                  <w:tcW w:w="2760" w:type="dxa"/>
                  <w:tcBorders>
                    <w:tl2br w:val="nil"/>
                    <w:tr2bl w:val="nil"/>
                  </w:tcBorders>
                  <w:vAlign w:val="center"/>
                </w:tcPr>
                <w:p w14:paraId="1A5215F4">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eastAsia"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浸漆工序废气和危废间挥发废气DA001进、出口</w:t>
                  </w:r>
                </w:p>
              </w:tc>
              <w:tc>
                <w:tcPr>
                  <w:tcW w:w="3638" w:type="dxa"/>
                  <w:tcBorders>
                    <w:tl2br w:val="nil"/>
                    <w:tr2bl w:val="nil"/>
                  </w:tcBorders>
                  <w:vAlign w:val="center"/>
                </w:tcPr>
                <w:p w14:paraId="6C383B62">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非甲烷总烃、二甲苯</w:t>
                  </w:r>
                </w:p>
              </w:tc>
              <w:tc>
                <w:tcPr>
                  <w:tcW w:w="1633" w:type="dxa"/>
                  <w:tcBorders>
                    <w:tl2br w:val="nil"/>
                    <w:tr2bl w:val="nil"/>
                  </w:tcBorders>
                  <w:vAlign w:val="center"/>
                </w:tcPr>
                <w:p w14:paraId="66B1F1EA">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3</w:t>
                  </w:r>
                  <w:r>
                    <w:rPr>
                      <w:rFonts w:hint="default" w:ascii="Times New Roman" w:hAnsi="Times New Roman" w:cs="Times New Roman" w:eastAsiaTheme="minorEastAsia"/>
                      <w:b w:val="0"/>
                      <w:bCs w:val="0"/>
                      <w:color w:val="auto"/>
                      <w:sz w:val="21"/>
                      <w:szCs w:val="21"/>
                      <w:lang w:val="en-US" w:eastAsia="zh-CN"/>
                    </w:rPr>
                    <w:t>次/周期，</w:t>
                  </w:r>
                </w:p>
                <w:p w14:paraId="4ECDF334">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2</w:t>
                  </w:r>
                  <w:r>
                    <w:rPr>
                      <w:rFonts w:hint="default" w:ascii="Times New Roman" w:hAnsi="Times New Roman" w:cs="Times New Roman" w:eastAsiaTheme="minorEastAsia"/>
                      <w:b w:val="0"/>
                      <w:bCs w:val="0"/>
                      <w:color w:val="auto"/>
                      <w:sz w:val="21"/>
                      <w:szCs w:val="21"/>
                      <w:lang w:val="en-US" w:eastAsia="zh-CN"/>
                    </w:rPr>
                    <w:t>个周期</w:t>
                  </w:r>
                </w:p>
              </w:tc>
            </w:tr>
            <w:tr w14:paraId="534724B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68" w:type="dxa"/>
                  <w:tcBorders>
                    <w:tl2br w:val="nil"/>
                    <w:tr2bl w:val="nil"/>
                  </w:tcBorders>
                  <w:vAlign w:val="center"/>
                </w:tcPr>
                <w:p w14:paraId="4A417FF7">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无组织废气</w:t>
                  </w:r>
                </w:p>
              </w:tc>
              <w:tc>
                <w:tcPr>
                  <w:tcW w:w="2760" w:type="dxa"/>
                  <w:tcBorders>
                    <w:tl2br w:val="nil"/>
                    <w:tr2bl w:val="nil"/>
                  </w:tcBorders>
                  <w:vAlign w:val="center"/>
                </w:tcPr>
                <w:p w14:paraId="7436E555">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厂界</w:t>
                  </w:r>
                </w:p>
              </w:tc>
              <w:tc>
                <w:tcPr>
                  <w:tcW w:w="3638" w:type="dxa"/>
                  <w:tcBorders>
                    <w:tl2br w:val="nil"/>
                    <w:tr2bl w:val="nil"/>
                  </w:tcBorders>
                  <w:vAlign w:val="center"/>
                </w:tcPr>
                <w:p w14:paraId="4885D436">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非甲烷总烃、二甲苯</w:t>
                  </w:r>
                </w:p>
              </w:tc>
              <w:tc>
                <w:tcPr>
                  <w:tcW w:w="1633" w:type="dxa"/>
                  <w:tcBorders>
                    <w:tl2br w:val="nil"/>
                    <w:tr2bl w:val="nil"/>
                  </w:tcBorders>
                  <w:vAlign w:val="center"/>
                </w:tcPr>
                <w:p w14:paraId="0EC7A221">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4次/天，</w:t>
                  </w:r>
                  <w:r>
                    <w:rPr>
                      <w:rFonts w:hint="eastAsia" w:ascii="Times New Roman" w:hAnsi="Times New Roman" w:cs="Times New Roman" w:eastAsiaTheme="minorEastAsia"/>
                      <w:b w:val="0"/>
                      <w:bCs w:val="0"/>
                      <w:color w:val="auto"/>
                      <w:sz w:val="21"/>
                      <w:szCs w:val="21"/>
                      <w:lang w:val="en-US" w:eastAsia="zh-CN"/>
                    </w:rPr>
                    <w:t>2</w:t>
                  </w:r>
                  <w:r>
                    <w:rPr>
                      <w:rFonts w:hint="default" w:ascii="Times New Roman" w:hAnsi="Times New Roman" w:cs="Times New Roman" w:eastAsiaTheme="minorEastAsia"/>
                      <w:b w:val="0"/>
                      <w:bCs w:val="0"/>
                      <w:color w:val="auto"/>
                      <w:sz w:val="21"/>
                      <w:szCs w:val="21"/>
                      <w:lang w:val="en-US" w:eastAsia="zh-CN"/>
                    </w:rPr>
                    <w:t>天</w:t>
                  </w:r>
                </w:p>
              </w:tc>
            </w:tr>
            <w:tr w14:paraId="794F008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68" w:type="dxa"/>
                  <w:tcBorders>
                    <w:tl2br w:val="nil"/>
                    <w:tr2bl w:val="nil"/>
                  </w:tcBorders>
                  <w:vAlign w:val="center"/>
                </w:tcPr>
                <w:p w14:paraId="50C9BD9A">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废水</w:t>
                  </w:r>
                </w:p>
              </w:tc>
              <w:tc>
                <w:tcPr>
                  <w:tcW w:w="2760" w:type="dxa"/>
                  <w:tcBorders>
                    <w:tl2br w:val="nil"/>
                    <w:tr2bl w:val="nil"/>
                  </w:tcBorders>
                  <w:vAlign w:val="center"/>
                </w:tcPr>
                <w:p w14:paraId="08C4D55D">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废水排放口</w:t>
                  </w:r>
                </w:p>
              </w:tc>
              <w:tc>
                <w:tcPr>
                  <w:tcW w:w="3638" w:type="dxa"/>
                  <w:tcBorders>
                    <w:tl2br w:val="nil"/>
                    <w:tr2bl w:val="nil"/>
                  </w:tcBorders>
                  <w:vAlign w:val="center"/>
                </w:tcPr>
                <w:p w14:paraId="47C6E1D7">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pH值、化学需氧量、生化需氧量、氨氮、悬浮物、总磷、总氮</w:t>
                  </w:r>
                </w:p>
              </w:tc>
              <w:tc>
                <w:tcPr>
                  <w:tcW w:w="1633" w:type="dxa"/>
                  <w:tcBorders>
                    <w:tl2br w:val="nil"/>
                    <w:tr2bl w:val="nil"/>
                  </w:tcBorders>
                  <w:vAlign w:val="center"/>
                </w:tcPr>
                <w:p w14:paraId="116B86AE">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3</w:t>
                  </w:r>
                  <w:r>
                    <w:rPr>
                      <w:rFonts w:hint="default" w:ascii="Times New Roman" w:hAnsi="Times New Roman" w:cs="Times New Roman" w:eastAsiaTheme="minorEastAsia"/>
                      <w:b w:val="0"/>
                      <w:bCs w:val="0"/>
                      <w:color w:val="auto"/>
                      <w:sz w:val="21"/>
                      <w:szCs w:val="21"/>
                      <w:lang w:val="en-US" w:eastAsia="zh-CN"/>
                    </w:rPr>
                    <w:t>次/天，</w:t>
                  </w:r>
                  <w:r>
                    <w:rPr>
                      <w:rFonts w:hint="eastAsia" w:ascii="Times New Roman" w:hAnsi="Times New Roman" w:cs="Times New Roman" w:eastAsiaTheme="minorEastAsia"/>
                      <w:b w:val="0"/>
                      <w:bCs w:val="0"/>
                      <w:color w:val="auto"/>
                      <w:sz w:val="21"/>
                      <w:szCs w:val="21"/>
                      <w:lang w:val="en-US" w:eastAsia="zh-CN"/>
                    </w:rPr>
                    <w:t>2</w:t>
                  </w:r>
                  <w:r>
                    <w:rPr>
                      <w:rFonts w:hint="default" w:ascii="Times New Roman" w:hAnsi="Times New Roman" w:cs="Times New Roman" w:eastAsiaTheme="minorEastAsia"/>
                      <w:b w:val="0"/>
                      <w:bCs w:val="0"/>
                      <w:color w:val="auto"/>
                      <w:sz w:val="21"/>
                      <w:szCs w:val="21"/>
                      <w:lang w:val="en-US" w:eastAsia="zh-CN"/>
                    </w:rPr>
                    <w:t>天</w:t>
                  </w:r>
                </w:p>
              </w:tc>
            </w:tr>
            <w:tr w14:paraId="39C4438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68" w:type="dxa"/>
                  <w:tcBorders>
                    <w:tl2br w:val="nil"/>
                    <w:tr2bl w:val="nil"/>
                  </w:tcBorders>
                  <w:vAlign w:val="center"/>
                </w:tcPr>
                <w:p w14:paraId="3D82C9D9">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噪声</w:t>
                  </w:r>
                </w:p>
              </w:tc>
              <w:tc>
                <w:tcPr>
                  <w:tcW w:w="2760" w:type="dxa"/>
                  <w:tcBorders>
                    <w:tl2br w:val="nil"/>
                    <w:tr2bl w:val="nil"/>
                  </w:tcBorders>
                  <w:vAlign w:val="center"/>
                </w:tcPr>
                <w:p w14:paraId="221FF4A8">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厂界</w:t>
                  </w:r>
                </w:p>
              </w:tc>
              <w:tc>
                <w:tcPr>
                  <w:tcW w:w="3638" w:type="dxa"/>
                  <w:tcBorders>
                    <w:tl2br w:val="nil"/>
                    <w:tr2bl w:val="nil"/>
                  </w:tcBorders>
                  <w:vAlign w:val="center"/>
                </w:tcPr>
                <w:p w14:paraId="28516FC8">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等效连续A声级Leq</w:t>
                  </w:r>
                </w:p>
              </w:tc>
              <w:tc>
                <w:tcPr>
                  <w:tcW w:w="1633" w:type="dxa"/>
                  <w:tcBorders>
                    <w:tl2br w:val="nil"/>
                    <w:tr2bl w:val="nil"/>
                  </w:tcBorders>
                  <w:vAlign w:val="center"/>
                </w:tcPr>
                <w:p w14:paraId="099F01D0">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eastAsia"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昼间</w:t>
                  </w:r>
                </w:p>
                <w:p w14:paraId="58176630">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eastAsia"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1次/天，</w:t>
                  </w:r>
                  <w:r>
                    <w:rPr>
                      <w:rFonts w:hint="eastAsia" w:ascii="Times New Roman" w:hAnsi="Times New Roman" w:cs="Times New Roman" w:eastAsiaTheme="minorEastAsia"/>
                      <w:b w:val="0"/>
                      <w:bCs w:val="0"/>
                      <w:color w:val="auto"/>
                      <w:sz w:val="21"/>
                      <w:szCs w:val="21"/>
                      <w:lang w:val="en-US" w:eastAsia="zh-CN"/>
                    </w:rPr>
                    <w:t>2</w:t>
                  </w:r>
                  <w:r>
                    <w:rPr>
                      <w:rFonts w:hint="default" w:ascii="Times New Roman" w:hAnsi="Times New Roman" w:cs="Times New Roman" w:eastAsiaTheme="minorEastAsia"/>
                      <w:b w:val="0"/>
                      <w:bCs w:val="0"/>
                      <w:color w:val="auto"/>
                      <w:sz w:val="21"/>
                      <w:szCs w:val="21"/>
                      <w:lang w:val="en-US" w:eastAsia="zh-CN"/>
                    </w:rPr>
                    <w:t>天</w:t>
                  </w:r>
                </w:p>
              </w:tc>
            </w:tr>
          </w:tbl>
          <w:p w14:paraId="3D374EA5">
            <w:pPr>
              <w:pStyle w:val="4"/>
              <w:pageBreakBefore w:val="0"/>
              <w:widowControl/>
              <w:numPr>
                <w:ilvl w:val="0"/>
                <w:numId w:val="0"/>
              </w:numPr>
              <w:kinsoku/>
              <w:wordWrap/>
              <w:overflowPunct/>
              <w:topLinePunct w:val="0"/>
              <w:autoSpaceDE/>
              <w:autoSpaceDN/>
              <w:bidi w:val="0"/>
              <w:adjustRightInd w:val="0"/>
              <w:snapToGrid w:val="0"/>
              <w:spacing w:before="0" w:beforeLines="0" w:after="0" w:line="520" w:lineRule="exact"/>
              <w:ind w:leftChars="0"/>
              <w:textAlignment w:val="auto"/>
              <w:rPr>
                <w:rFonts w:hint="default" w:ascii="Times New Roman" w:hAnsi="Times New Roman" w:cs="Times New Roman" w:eastAsiaTheme="minorEastAsia"/>
                <w:color w:val="000000" w:themeColor="text1"/>
                <w:sz w:val="24"/>
                <w:szCs w:val="24"/>
                <w14:textFill>
                  <w14:solidFill>
                    <w14:schemeClr w14:val="tx1"/>
                  </w14:solidFill>
                </w14:textFill>
              </w:rPr>
            </w:pPr>
            <w:r>
              <w:rPr>
                <w:rFonts w:hint="eastAsia" w:cs="Times New Roman" w:eastAsiaTheme="minorEastAsia"/>
                <w:color w:val="000000" w:themeColor="text1"/>
                <w:sz w:val="24"/>
                <w:szCs w:val="24"/>
                <w:lang w:val="en-US" w:eastAsia="zh-CN"/>
                <w14:textFill>
                  <w14:solidFill>
                    <w14:schemeClr w14:val="tx1"/>
                  </w14:solidFill>
                </w14:textFill>
              </w:rPr>
              <w:t>2</w:t>
            </w:r>
            <w:r>
              <w:rPr>
                <w:rFonts w:hint="default" w:ascii="Times New Roman" w:hAnsi="Times New Roman" w:cs="Times New Roman" w:eastAsiaTheme="minorEastAsia"/>
                <w:color w:val="000000" w:themeColor="text1"/>
                <w:sz w:val="24"/>
                <w:szCs w:val="24"/>
                <w:lang w:val="en-US" w:eastAsia="zh-CN"/>
                <w14:textFill>
                  <w14:solidFill>
                    <w14:schemeClr w14:val="tx1"/>
                  </w14:solidFill>
                </w14:textFill>
              </w:rPr>
              <w:t>、</w:t>
            </w:r>
            <w:r>
              <w:rPr>
                <w:rFonts w:hint="default" w:ascii="Times New Roman" w:hAnsi="Times New Roman" w:cs="Times New Roman" w:eastAsiaTheme="minorEastAsia"/>
                <w:color w:val="000000" w:themeColor="text1"/>
                <w:sz w:val="24"/>
                <w:szCs w:val="24"/>
                <w14:textFill>
                  <w14:solidFill>
                    <w14:schemeClr w14:val="tx1"/>
                  </w14:solidFill>
                </w14:textFill>
              </w:rPr>
              <w:t>固体废物</w:t>
            </w:r>
            <w:r>
              <w:rPr>
                <w:rFonts w:hint="eastAsia" w:cs="Times New Roman" w:eastAsiaTheme="minorEastAsia"/>
                <w:color w:val="000000" w:themeColor="text1"/>
                <w:sz w:val="24"/>
                <w:szCs w:val="24"/>
                <w:lang w:eastAsia="zh-CN"/>
                <w14:textFill>
                  <w14:solidFill>
                    <w14:schemeClr w14:val="tx1"/>
                  </w14:solidFill>
                </w14:textFill>
              </w:rPr>
              <w:t>检</w:t>
            </w:r>
            <w:r>
              <w:rPr>
                <w:rFonts w:hint="default" w:ascii="Times New Roman" w:hAnsi="Times New Roman" w:cs="Times New Roman" w:eastAsiaTheme="minorEastAsia"/>
                <w:color w:val="000000" w:themeColor="text1"/>
                <w:sz w:val="24"/>
                <w:szCs w:val="24"/>
                <w14:textFill>
                  <w14:solidFill>
                    <w14:schemeClr w14:val="tx1"/>
                  </w14:solidFill>
                </w14:textFill>
              </w:rPr>
              <w:t>测</w:t>
            </w:r>
          </w:p>
          <w:p w14:paraId="440FBB3D">
            <w:pPr>
              <w:pStyle w:val="31"/>
              <w:spacing w:before="62" w:beforeLines="20" w:line="360" w:lineRule="auto"/>
              <w:ind w:left="0" w:leftChars="0" w:firstLine="480" w:firstLineChars="200"/>
              <w:rPr>
                <w:rFonts w:hint="default" w:ascii="Times New Roman" w:hAnsi="Times New Roman" w:cs="Times New Roman" w:eastAsiaTheme="minorEastAsia"/>
                <w:color w:val="000000" w:themeColor="text1"/>
                <w:kern w:val="2"/>
                <w:sz w:val="24"/>
                <w:szCs w:val="24"/>
                <w:lang w:eastAsia="zh-CN"/>
                <w14:textFill>
                  <w14:solidFill>
                    <w14:schemeClr w14:val="tx1"/>
                  </w14:solidFill>
                </w14:textFill>
              </w:rPr>
            </w:pPr>
            <w:r>
              <w:rPr>
                <w:rFonts w:hint="default" w:ascii="Times New Roman" w:hAnsi="Times New Roman" w:cs="Times New Roman" w:eastAsiaTheme="minorEastAsia"/>
                <w:color w:val="000000" w:themeColor="text1"/>
                <w:kern w:val="2"/>
                <w:sz w:val="24"/>
                <w:szCs w:val="24"/>
                <w:lang w:eastAsia="zh-CN"/>
                <w14:textFill>
                  <w14:solidFill>
                    <w14:schemeClr w14:val="tx1"/>
                  </w14:solidFill>
                </w14:textFill>
              </w:rPr>
              <w:t>本项目固体废物均不外排，因此本次验收调查固体废物处置和</w:t>
            </w:r>
            <w:r>
              <w:rPr>
                <w:rFonts w:hint="eastAsia" w:cs="Times New Roman" w:eastAsiaTheme="minorEastAsia"/>
                <w:color w:val="000000" w:themeColor="text1"/>
                <w:kern w:val="2"/>
                <w:sz w:val="24"/>
                <w:szCs w:val="24"/>
                <w:lang w:val="en-US" w:eastAsia="zh-CN"/>
                <w14:textFill>
                  <w14:solidFill>
                    <w14:schemeClr w14:val="tx1"/>
                  </w14:solidFill>
                </w14:textFill>
              </w:rPr>
              <w:t>固废暂存间</w:t>
            </w:r>
            <w:r>
              <w:rPr>
                <w:rFonts w:hint="default" w:ascii="Times New Roman" w:hAnsi="Times New Roman" w:cs="Times New Roman" w:eastAsiaTheme="minorEastAsia"/>
                <w:color w:val="000000" w:themeColor="text1"/>
                <w:kern w:val="2"/>
                <w:sz w:val="24"/>
                <w:szCs w:val="24"/>
                <w:lang w:eastAsia="zh-CN"/>
                <w14:textFill>
                  <w14:solidFill>
                    <w14:schemeClr w14:val="tx1"/>
                  </w14:solidFill>
                </w14:textFill>
              </w:rPr>
              <w:t>建设情况满足环评批复要求。</w:t>
            </w:r>
          </w:p>
          <w:p w14:paraId="214A4186">
            <w:pPr>
              <w:pStyle w:val="31"/>
              <w:spacing w:before="62" w:beforeLines="20" w:line="360" w:lineRule="auto"/>
              <w:ind w:left="0" w:leftChars="0" w:firstLine="480" w:firstLineChars="200"/>
              <w:rPr>
                <w:rFonts w:hint="default" w:ascii="Times New Roman" w:hAnsi="Times New Roman" w:cs="Times New Roman" w:eastAsiaTheme="minorEastAsia"/>
                <w:color w:val="000000" w:themeColor="text1"/>
                <w:kern w:val="2"/>
                <w:sz w:val="24"/>
                <w:szCs w:val="24"/>
                <w:lang w:eastAsia="zh-CN"/>
                <w14:textFill>
                  <w14:solidFill>
                    <w14:schemeClr w14:val="tx1"/>
                  </w14:solidFill>
                </w14:textFill>
              </w:rPr>
            </w:pPr>
          </w:p>
          <w:p w14:paraId="3A6BEE8B">
            <w:pPr>
              <w:pStyle w:val="31"/>
              <w:spacing w:before="62" w:beforeLines="20" w:line="360" w:lineRule="auto"/>
              <w:ind w:left="0" w:leftChars="0" w:firstLine="480" w:firstLineChars="200"/>
              <w:rPr>
                <w:rFonts w:hint="default" w:ascii="Times New Roman" w:hAnsi="Times New Roman" w:cs="Times New Roman" w:eastAsiaTheme="minorEastAsia"/>
                <w:color w:val="000000" w:themeColor="text1"/>
                <w:kern w:val="2"/>
                <w:sz w:val="24"/>
                <w:szCs w:val="24"/>
                <w:lang w:eastAsia="zh-CN"/>
                <w14:textFill>
                  <w14:solidFill>
                    <w14:schemeClr w14:val="tx1"/>
                  </w14:solidFill>
                </w14:textFill>
              </w:rPr>
            </w:pPr>
          </w:p>
          <w:p w14:paraId="6A23A07A">
            <w:pPr>
              <w:pStyle w:val="31"/>
              <w:spacing w:before="62" w:beforeLines="20" w:line="360" w:lineRule="auto"/>
              <w:ind w:left="0" w:leftChars="0" w:firstLine="480" w:firstLineChars="200"/>
              <w:rPr>
                <w:rFonts w:hint="default" w:ascii="Times New Roman" w:hAnsi="Times New Roman" w:cs="Times New Roman" w:eastAsiaTheme="minorEastAsia"/>
                <w:color w:val="000000" w:themeColor="text1"/>
                <w:kern w:val="2"/>
                <w:sz w:val="24"/>
                <w:szCs w:val="24"/>
                <w:lang w:eastAsia="zh-CN"/>
                <w14:textFill>
                  <w14:solidFill>
                    <w14:schemeClr w14:val="tx1"/>
                  </w14:solidFill>
                </w14:textFill>
              </w:rPr>
            </w:pPr>
          </w:p>
          <w:p w14:paraId="5C218D8F">
            <w:pPr>
              <w:pStyle w:val="31"/>
              <w:spacing w:before="62" w:beforeLines="20" w:line="360" w:lineRule="auto"/>
              <w:ind w:left="0" w:leftChars="0" w:firstLine="480" w:firstLineChars="200"/>
              <w:rPr>
                <w:rFonts w:hint="default" w:ascii="Times New Roman" w:hAnsi="Times New Roman" w:cs="Times New Roman" w:eastAsiaTheme="minorEastAsia"/>
                <w:color w:val="000000" w:themeColor="text1"/>
                <w:kern w:val="2"/>
                <w:sz w:val="24"/>
                <w:szCs w:val="24"/>
                <w:lang w:eastAsia="zh-CN"/>
                <w14:textFill>
                  <w14:solidFill>
                    <w14:schemeClr w14:val="tx1"/>
                  </w14:solidFill>
                </w14:textFill>
              </w:rPr>
            </w:pPr>
          </w:p>
          <w:p w14:paraId="3C067803">
            <w:pPr>
              <w:pStyle w:val="31"/>
              <w:spacing w:before="62" w:beforeLines="20" w:line="360" w:lineRule="auto"/>
              <w:ind w:left="0" w:leftChars="0" w:firstLine="480" w:firstLineChars="200"/>
              <w:rPr>
                <w:rFonts w:hint="default" w:ascii="Times New Roman" w:hAnsi="Times New Roman" w:cs="Times New Roman" w:eastAsiaTheme="minorEastAsia"/>
                <w:color w:val="000000" w:themeColor="text1"/>
                <w:kern w:val="2"/>
                <w:sz w:val="24"/>
                <w:szCs w:val="24"/>
                <w:lang w:eastAsia="zh-CN"/>
                <w14:textFill>
                  <w14:solidFill>
                    <w14:schemeClr w14:val="tx1"/>
                  </w14:solidFill>
                </w14:textFill>
              </w:rPr>
            </w:pPr>
          </w:p>
          <w:p w14:paraId="577984D0">
            <w:pPr>
              <w:pStyle w:val="31"/>
              <w:spacing w:before="62" w:beforeLines="20" w:line="360" w:lineRule="auto"/>
              <w:ind w:left="0" w:leftChars="0" w:firstLine="480" w:firstLineChars="200"/>
              <w:rPr>
                <w:rFonts w:hint="default" w:ascii="Times New Roman" w:hAnsi="Times New Roman" w:cs="Times New Roman" w:eastAsiaTheme="minorEastAsia"/>
                <w:color w:val="000000" w:themeColor="text1"/>
                <w:kern w:val="2"/>
                <w:sz w:val="24"/>
                <w:szCs w:val="24"/>
                <w:lang w:eastAsia="zh-CN"/>
                <w14:textFill>
                  <w14:solidFill>
                    <w14:schemeClr w14:val="tx1"/>
                  </w14:solidFill>
                </w14:textFill>
              </w:rPr>
            </w:pPr>
          </w:p>
          <w:p w14:paraId="7849D12D">
            <w:pPr>
              <w:pStyle w:val="31"/>
              <w:spacing w:before="62" w:beforeLines="20" w:line="360" w:lineRule="auto"/>
              <w:ind w:left="0" w:leftChars="0" w:firstLine="480" w:firstLineChars="200"/>
              <w:rPr>
                <w:rFonts w:hint="default" w:ascii="Times New Roman" w:hAnsi="Times New Roman" w:cs="Times New Roman" w:eastAsiaTheme="minorEastAsia"/>
                <w:color w:val="000000" w:themeColor="text1"/>
                <w:kern w:val="2"/>
                <w:sz w:val="24"/>
                <w:szCs w:val="24"/>
                <w:lang w:eastAsia="zh-CN"/>
                <w14:textFill>
                  <w14:solidFill>
                    <w14:schemeClr w14:val="tx1"/>
                  </w14:solidFill>
                </w14:textFill>
              </w:rPr>
            </w:pPr>
          </w:p>
          <w:p w14:paraId="231EA288">
            <w:pPr>
              <w:pStyle w:val="31"/>
              <w:spacing w:before="62" w:beforeLines="20" w:line="360" w:lineRule="auto"/>
              <w:ind w:left="0" w:leftChars="0" w:firstLine="0" w:firstLineChars="0"/>
              <w:rPr>
                <w:rFonts w:hint="default" w:ascii="Times New Roman" w:hAnsi="Times New Roman" w:cs="Times New Roman" w:eastAsiaTheme="minorEastAsia"/>
                <w:color w:val="000000" w:themeColor="text1"/>
                <w:kern w:val="2"/>
                <w:sz w:val="24"/>
                <w:szCs w:val="24"/>
                <w:lang w:eastAsia="zh-CN"/>
                <w14:textFill>
                  <w14:solidFill>
                    <w14:schemeClr w14:val="tx1"/>
                  </w14:solidFill>
                </w14:textFill>
              </w:rPr>
            </w:pPr>
          </w:p>
          <w:p w14:paraId="006776FB">
            <w:pPr>
              <w:pStyle w:val="31"/>
              <w:spacing w:before="62" w:beforeLines="20" w:line="360" w:lineRule="auto"/>
              <w:ind w:left="0" w:leftChars="0" w:firstLine="480" w:firstLineChars="200"/>
              <w:rPr>
                <w:rFonts w:hint="default" w:ascii="Times New Roman" w:hAnsi="Times New Roman" w:cs="Times New Roman" w:eastAsiaTheme="minorEastAsia"/>
                <w:color w:val="000000" w:themeColor="text1"/>
                <w:kern w:val="2"/>
                <w:sz w:val="24"/>
                <w:szCs w:val="24"/>
                <w:lang w:eastAsia="zh-CN"/>
                <w14:textFill>
                  <w14:solidFill>
                    <w14:schemeClr w14:val="tx1"/>
                  </w14:solidFill>
                </w14:textFill>
              </w:rPr>
            </w:pPr>
          </w:p>
          <w:p w14:paraId="543557F4">
            <w:pPr>
              <w:pStyle w:val="31"/>
              <w:spacing w:before="62" w:beforeLines="20" w:line="360" w:lineRule="auto"/>
              <w:ind w:left="0" w:leftChars="0" w:firstLine="480" w:firstLineChars="200"/>
              <w:rPr>
                <w:rFonts w:hint="default" w:ascii="Times New Roman" w:hAnsi="Times New Roman" w:cs="Times New Roman" w:eastAsiaTheme="minorEastAsia"/>
                <w:color w:val="000000" w:themeColor="text1"/>
                <w:kern w:val="2"/>
                <w:sz w:val="24"/>
                <w:szCs w:val="24"/>
                <w:lang w:eastAsia="zh-CN"/>
                <w14:textFill>
                  <w14:solidFill>
                    <w14:schemeClr w14:val="tx1"/>
                  </w14:solidFill>
                </w14:textFill>
              </w:rPr>
            </w:pPr>
          </w:p>
          <w:p w14:paraId="77BE7A60">
            <w:pPr>
              <w:pStyle w:val="31"/>
              <w:spacing w:before="62" w:beforeLines="20" w:line="360" w:lineRule="auto"/>
              <w:ind w:left="0" w:leftChars="0" w:firstLine="480" w:firstLineChars="200"/>
              <w:rPr>
                <w:rFonts w:hint="default" w:ascii="Times New Roman" w:hAnsi="Times New Roman" w:cs="Times New Roman" w:eastAsiaTheme="minorEastAsia"/>
                <w:color w:val="000000" w:themeColor="text1"/>
                <w:kern w:val="2"/>
                <w:sz w:val="24"/>
                <w:szCs w:val="24"/>
                <w:lang w:eastAsia="zh-CN"/>
                <w14:textFill>
                  <w14:solidFill>
                    <w14:schemeClr w14:val="tx1"/>
                  </w14:solidFill>
                </w14:textFill>
              </w:rPr>
            </w:pPr>
          </w:p>
          <w:p w14:paraId="3459C504">
            <w:pPr>
              <w:pStyle w:val="31"/>
              <w:spacing w:before="62" w:beforeLines="20" w:line="360" w:lineRule="auto"/>
              <w:ind w:left="0" w:leftChars="0" w:firstLine="480" w:firstLineChars="200"/>
              <w:rPr>
                <w:rFonts w:hint="default" w:ascii="Times New Roman" w:hAnsi="Times New Roman" w:cs="Times New Roman" w:eastAsiaTheme="minorEastAsia"/>
                <w:color w:val="000000" w:themeColor="text1"/>
                <w:kern w:val="2"/>
                <w:sz w:val="24"/>
                <w:szCs w:val="24"/>
                <w:lang w:eastAsia="zh-CN"/>
                <w14:textFill>
                  <w14:solidFill>
                    <w14:schemeClr w14:val="tx1"/>
                  </w14:solidFill>
                </w14:textFill>
              </w:rPr>
            </w:pPr>
          </w:p>
          <w:p w14:paraId="0A0C3C00">
            <w:pPr>
              <w:pStyle w:val="31"/>
              <w:spacing w:before="62" w:beforeLines="20" w:line="360" w:lineRule="auto"/>
              <w:ind w:left="0" w:leftChars="0" w:firstLine="0" w:firstLineChars="0"/>
              <w:rPr>
                <w:rFonts w:hint="default" w:ascii="Times New Roman" w:hAnsi="Times New Roman" w:cs="Times New Roman" w:eastAsiaTheme="minorEastAsia"/>
                <w:color w:val="000000" w:themeColor="text1"/>
                <w:kern w:val="2"/>
                <w:sz w:val="24"/>
                <w:szCs w:val="24"/>
                <w:lang w:val="en-US" w:eastAsia="zh-CN"/>
                <w14:textFill>
                  <w14:solidFill>
                    <w14:schemeClr w14:val="tx1"/>
                  </w14:solidFill>
                </w14:textFill>
              </w:rPr>
            </w:pPr>
          </w:p>
        </w:tc>
      </w:tr>
    </w:tbl>
    <w:p w14:paraId="769E8A7E">
      <w:pPr>
        <w:pStyle w:val="8"/>
        <w:keepNext w:val="0"/>
        <w:keepLines w:val="0"/>
        <w:pageBreakBefore w:val="0"/>
        <w:widowControl/>
        <w:kinsoku/>
        <w:wordWrap/>
        <w:overflowPunct/>
        <w:topLinePunct w:val="0"/>
        <w:autoSpaceDE/>
        <w:autoSpaceDN/>
        <w:bidi w:val="0"/>
        <w:adjustRightInd w:val="0"/>
        <w:snapToGrid w:val="0"/>
        <w:spacing w:after="0" w:line="520" w:lineRule="exact"/>
        <w:textAlignment w:val="auto"/>
        <w:outlineLvl w:val="9"/>
        <w:rPr>
          <w:rFonts w:hint="default" w:ascii="Times New Roman" w:hAnsi="Times New Roman" w:cs="Times New Roman" w:eastAsiaTheme="minorEastAsia"/>
          <w:b/>
          <w:color w:val="000000" w:themeColor="text1"/>
          <w:sz w:val="32"/>
          <w:szCs w:val="32"/>
          <w:lang w:val="en-US" w:eastAsia="zh-CN" w:bidi="ar-SA"/>
          <w14:textFill>
            <w14:solidFill>
              <w14:schemeClr w14:val="tx1"/>
            </w14:solidFill>
          </w14:textFill>
        </w:rPr>
      </w:pPr>
      <w:r>
        <w:rPr>
          <w:rFonts w:hint="default" w:ascii="Times New Roman" w:hAnsi="Times New Roman" w:cs="Times New Roman" w:eastAsiaTheme="minorEastAsia"/>
          <w:b/>
          <w:color w:val="000000" w:themeColor="text1"/>
          <w:sz w:val="32"/>
          <w:szCs w:val="32"/>
          <w:lang w:val="en-US" w:eastAsia="zh-CN" w:bidi="ar-SA"/>
          <w14:textFill>
            <w14:solidFill>
              <w14:schemeClr w14:val="tx1"/>
            </w14:solidFill>
          </w14:textFill>
        </w:rPr>
        <w:br w:type="page"/>
      </w:r>
    </w:p>
    <w:p w14:paraId="0C99A780">
      <w:pPr>
        <w:pStyle w:val="8"/>
        <w:keepNext w:val="0"/>
        <w:keepLines w:val="0"/>
        <w:pageBreakBefore w:val="0"/>
        <w:widowControl/>
        <w:kinsoku/>
        <w:wordWrap/>
        <w:overflowPunct/>
        <w:topLinePunct w:val="0"/>
        <w:autoSpaceDE/>
        <w:autoSpaceDN/>
        <w:bidi w:val="0"/>
        <w:adjustRightInd w:val="0"/>
        <w:snapToGrid w:val="0"/>
        <w:spacing w:after="0" w:line="520" w:lineRule="exact"/>
        <w:textAlignment w:val="auto"/>
        <w:outlineLvl w:val="9"/>
        <w:rPr>
          <w:rFonts w:hint="default" w:ascii="Times New Roman" w:hAnsi="Times New Roman" w:cs="Times New Roman" w:eastAsiaTheme="minorEastAsia"/>
          <w:b/>
          <w:color w:val="auto"/>
          <w:sz w:val="32"/>
          <w:szCs w:val="32"/>
          <w:lang w:val="en-US" w:eastAsia="zh-CN" w:bidi="ar-SA"/>
        </w:rPr>
      </w:pPr>
      <w:r>
        <w:rPr>
          <w:rFonts w:hint="default" w:ascii="Times New Roman" w:hAnsi="Times New Roman" w:cs="Times New Roman" w:eastAsiaTheme="minorEastAsia"/>
          <w:b/>
          <w:color w:val="auto"/>
          <w:sz w:val="32"/>
          <w:szCs w:val="32"/>
          <w:lang w:val="en-US" w:eastAsia="zh-CN" w:bidi="ar-SA"/>
        </w:rPr>
        <w:t>表七</w:t>
      </w:r>
    </w:p>
    <w:tbl>
      <w:tblPr>
        <w:tblStyle w:val="20"/>
        <w:tblW w:w="89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46"/>
      </w:tblGrid>
      <w:tr w14:paraId="5EBB4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946" w:type="dxa"/>
            <w:vAlign w:val="top"/>
          </w:tcPr>
          <w:p w14:paraId="472D4627">
            <w:pPr>
              <w:pStyle w:val="5"/>
              <w:keepNext/>
              <w:keepLines/>
              <w:pageBreakBefore w:val="0"/>
              <w:widowControl/>
              <w:kinsoku/>
              <w:wordWrap/>
              <w:overflowPunct/>
              <w:topLinePunct w:val="0"/>
              <w:autoSpaceDE/>
              <w:autoSpaceDN/>
              <w:bidi w:val="0"/>
              <w:adjustRightInd w:val="0"/>
              <w:snapToGrid w:val="0"/>
              <w:spacing w:before="0" w:beforeLines="0" w:after="0" w:afterLines="0" w:line="440" w:lineRule="exact"/>
              <w:textAlignment w:val="auto"/>
              <w:outlineLvl w:val="3"/>
              <w:rPr>
                <w:rFonts w:hint="default" w:ascii="Times New Roman" w:hAnsi="Times New Roman" w:eastAsia="宋体" w:cs="Times New Roman"/>
                <w:b/>
                <w:bCs/>
                <w:color w:val="auto"/>
                <w:sz w:val="24"/>
                <w:szCs w:val="24"/>
                <w:lang w:val="en-US" w:eastAsia="zh-CN" w:bidi="ar-SA"/>
              </w:rPr>
            </w:pPr>
            <w:r>
              <w:rPr>
                <w:rFonts w:hint="default" w:ascii="Times New Roman" w:hAnsi="Times New Roman" w:eastAsia="宋体" w:cs="Times New Roman"/>
                <w:b/>
                <w:bCs/>
                <w:color w:val="auto"/>
                <w:sz w:val="24"/>
                <w:szCs w:val="24"/>
                <w:lang w:val="en-US" w:eastAsia="zh-CN" w:bidi="ar-SA"/>
              </w:rPr>
              <w:t>验收</w:t>
            </w:r>
            <w:r>
              <w:rPr>
                <w:rFonts w:hint="eastAsia" w:cs="Times New Roman"/>
                <w:b/>
                <w:bCs/>
                <w:color w:val="auto"/>
                <w:sz w:val="24"/>
                <w:szCs w:val="24"/>
                <w:lang w:val="en-US" w:eastAsia="zh-CN" w:bidi="ar-SA"/>
              </w:rPr>
              <w:t>检</w:t>
            </w:r>
            <w:r>
              <w:rPr>
                <w:rFonts w:hint="default" w:ascii="Times New Roman" w:hAnsi="Times New Roman" w:eastAsia="宋体" w:cs="Times New Roman"/>
                <w:b/>
                <w:bCs/>
                <w:color w:val="auto"/>
                <w:sz w:val="24"/>
                <w:szCs w:val="24"/>
                <w:lang w:val="en-US" w:eastAsia="zh-CN" w:bidi="ar-SA"/>
              </w:rPr>
              <w:t>测期间生产工况记录：</w:t>
            </w:r>
          </w:p>
          <w:p w14:paraId="22F9C04B">
            <w:pPr>
              <w:keepNext w:val="0"/>
              <w:keepLines w:val="0"/>
              <w:pageBreakBefore w:val="0"/>
              <w:widowControl/>
              <w:numPr>
                <w:ilvl w:val="0"/>
                <w:numId w:val="2"/>
              </w:numPr>
              <w:kinsoku/>
              <w:wordWrap/>
              <w:overflowPunct/>
              <w:topLinePunct w:val="0"/>
              <w:autoSpaceDE/>
              <w:autoSpaceDN/>
              <w:bidi w:val="0"/>
              <w:adjustRightInd w:val="0"/>
              <w:snapToGrid w:val="0"/>
              <w:spacing w:after="0" w:line="440" w:lineRule="exact"/>
              <w:ind w:firstLine="480" w:firstLineChars="200"/>
              <w:textAlignment w:val="auto"/>
              <w:outlineLvl w:val="9"/>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eastAsiaTheme="minorEastAsia"/>
                <w:color w:val="auto"/>
                <w:sz w:val="24"/>
                <w:szCs w:val="24"/>
                <w:lang w:val="en-US" w:eastAsia="zh-CN"/>
              </w:rPr>
              <w:t>验收</w:t>
            </w:r>
            <w:r>
              <w:rPr>
                <w:rFonts w:hint="eastAsia" w:cs="Times New Roman" w:eastAsiaTheme="minorEastAsia"/>
                <w:color w:val="auto"/>
                <w:sz w:val="24"/>
                <w:szCs w:val="24"/>
                <w:lang w:val="en-US" w:eastAsia="zh-CN"/>
              </w:rPr>
              <w:t>检</w:t>
            </w:r>
            <w:r>
              <w:rPr>
                <w:rFonts w:hint="default" w:ascii="Times New Roman" w:hAnsi="Times New Roman" w:cs="Times New Roman" w:eastAsiaTheme="minorEastAsia"/>
                <w:color w:val="auto"/>
                <w:sz w:val="24"/>
                <w:szCs w:val="24"/>
                <w:lang w:val="en-US" w:eastAsia="zh-CN"/>
              </w:rPr>
              <w:t>测期间该公司生产负荷满足验收</w:t>
            </w:r>
            <w:r>
              <w:rPr>
                <w:rFonts w:hint="eastAsia" w:cs="Times New Roman" w:eastAsiaTheme="minorEastAsia"/>
                <w:color w:val="auto"/>
                <w:sz w:val="24"/>
                <w:szCs w:val="24"/>
                <w:lang w:val="en-US" w:eastAsia="zh-CN"/>
              </w:rPr>
              <w:t>检</w:t>
            </w:r>
            <w:r>
              <w:rPr>
                <w:rFonts w:hint="default" w:ascii="Times New Roman" w:hAnsi="Times New Roman" w:cs="Times New Roman" w:eastAsiaTheme="minorEastAsia"/>
                <w:color w:val="auto"/>
                <w:sz w:val="24"/>
                <w:szCs w:val="24"/>
                <w:lang w:val="en-US" w:eastAsia="zh-CN"/>
              </w:rPr>
              <w:t>测工况的要求</w:t>
            </w:r>
            <w:r>
              <w:rPr>
                <w:rFonts w:hint="eastAsia" w:ascii="Times New Roman" w:hAnsi="Times New Roman" w:cs="Times New Roman" w:eastAsiaTheme="minorEastAsia"/>
                <w:color w:val="auto"/>
                <w:sz w:val="24"/>
                <w:szCs w:val="24"/>
                <w:lang w:val="en-US" w:eastAsia="zh-CN"/>
              </w:rPr>
              <w:t>。</w:t>
            </w:r>
          </w:p>
          <w:p w14:paraId="7DAE8771">
            <w:pPr>
              <w:keepNext w:val="0"/>
              <w:keepLines w:val="0"/>
              <w:pageBreakBefore w:val="0"/>
              <w:widowControl/>
              <w:kinsoku/>
              <w:wordWrap/>
              <w:overflowPunct/>
              <w:topLinePunct w:val="0"/>
              <w:autoSpaceDE/>
              <w:autoSpaceDN/>
              <w:bidi w:val="0"/>
              <w:adjustRightInd w:val="0"/>
              <w:snapToGrid w:val="0"/>
              <w:spacing w:line="440" w:lineRule="exact"/>
              <w:ind w:firstLine="480" w:firstLineChars="200"/>
              <w:textAlignment w:val="auto"/>
              <w:outlineLvl w:val="9"/>
              <w:rPr>
                <w:rFonts w:hint="default" w:ascii="Times New Roman" w:hAnsi="Times New Roman" w:eastAsia="仿宋_GB2312" w:cs="Times New Roman"/>
                <w:color w:val="auto"/>
                <w:sz w:val="21"/>
                <w:szCs w:val="21"/>
              </w:rPr>
            </w:pPr>
            <w:r>
              <w:rPr>
                <w:rFonts w:hint="default" w:ascii="Times New Roman" w:hAnsi="Times New Roman" w:cs="Times New Roman" w:eastAsiaTheme="minorEastAsia"/>
                <w:color w:val="auto"/>
                <w:sz w:val="24"/>
                <w:szCs w:val="21"/>
                <w:lang w:val="en-US" w:eastAsia="zh-CN"/>
              </w:rPr>
              <w:t>2</w:t>
            </w:r>
            <w:r>
              <w:rPr>
                <w:rFonts w:hint="default" w:ascii="Times New Roman" w:hAnsi="Times New Roman" w:cs="Times New Roman" w:eastAsiaTheme="minorEastAsia"/>
                <w:color w:val="auto"/>
                <w:sz w:val="24"/>
                <w:szCs w:val="24"/>
                <w:lang w:val="en-US" w:eastAsia="zh-CN"/>
              </w:rPr>
              <w:t>、验收</w:t>
            </w:r>
            <w:r>
              <w:rPr>
                <w:rFonts w:hint="eastAsia" w:cs="Times New Roman" w:eastAsiaTheme="minorEastAsia"/>
                <w:color w:val="auto"/>
                <w:sz w:val="24"/>
                <w:szCs w:val="24"/>
                <w:lang w:val="en-US" w:eastAsia="zh-CN"/>
              </w:rPr>
              <w:t>检</w:t>
            </w:r>
            <w:r>
              <w:rPr>
                <w:rFonts w:hint="default" w:ascii="Times New Roman" w:hAnsi="Times New Roman" w:cs="Times New Roman" w:eastAsiaTheme="minorEastAsia"/>
                <w:color w:val="auto"/>
                <w:sz w:val="24"/>
                <w:szCs w:val="24"/>
                <w:lang w:val="en-US" w:eastAsia="zh-CN"/>
              </w:rPr>
              <w:t>测期间，各生产设施运行正常。</w:t>
            </w:r>
          </w:p>
        </w:tc>
      </w:tr>
      <w:tr w14:paraId="47825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3" w:hRule="atLeast"/>
          <w:jc w:val="center"/>
        </w:trPr>
        <w:tc>
          <w:tcPr>
            <w:tcW w:w="8946" w:type="dxa"/>
            <w:vAlign w:val="top"/>
          </w:tcPr>
          <w:p w14:paraId="667A640C">
            <w:pPr>
              <w:keepNext w:val="0"/>
              <w:keepLines w:val="0"/>
              <w:pageBreakBefore w:val="0"/>
              <w:widowControl/>
              <w:kinsoku/>
              <w:wordWrap/>
              <w:overflowPunct/>
              <w:topLinePunct w:val="0"/>
              <w:autoSpaceDE/>
              <w:autoSpaceDN/>
              <w:bidi w:val="0"/>
              <w:adjustRightInd w:val="0"/>
              <w:snapToGrid w:val="0"/>
              <w:spacing w:after="0" w:line="480" w:lineRule="exact"/>
              <w:textAlignment w:val="auto"/>
              <w:outlineLvl w:val="9"/>
              <w:rPr>
                <w:rFonts w:hint="default" w:ascii="Times New Roman" w:hAnsi="Times New Roman" w:eastAsia="宋体" w:cs="Times New Roman"/>
                <w:b/>
                <w:bCs/>
                <w:color w:val="auto"/>
                <w:sz w:val="24"/>
                <w:szCs w:val="24"/>
                <w:lang w:val="en-US" w:eastAsia="zh-CN"/>
              </w:rPr>
            </w:pPr>
            <w:r>
              <w:rPr>
                <w:rFonts w:hint="default" w:ascii="Times New Roman" w:hAnsi="Times New Roman" w:eastAsia="宋体" w:cs="Times New Roman"/>
                <w:b/>
                <w:bCs/>
                <w:color w:val="auto"/>
                <w:sz w:val="24"/>
                <w:szCs w:val="24"/>
              </w:rPr>
              <w:t>验收监测结果：</w:t>
            </w:r>
          </w:p>
          <w:p w14:paraId="4202A198">
            <w:pPr>
              <w:keepNext w:val="0"/>
              <w:keepLines w:val="0"/>
              <w:pageBreakBefore w:val="0"/>
              <w:widowControl/>
              <w:numPr>
                <w:ilvl w:val="0"/>
                <w:numId w:val="3"/>
              </w:numPr>
              <w:kinsoku/>
              <w:wordWrap/>
              <w:overflowPunct/>
              <w:topLinePunct w:val="0"/>
              <w:autoSpaceDE/>
              <w:autoSpaceDN/>
              <w:bidi w:val="0"/>
              <w:adjustRightInd w:val="0"/>
              <w:snapToGrid w:val="0"/>
              <w:spacing w:after="0" w:line="480" w:lineRule="exact"/>
              <w:ind w:firstLine="482" w:firstLineChars="200"/>
              <w:textAlignment w:val="auto"/>
              <w:outlineLvl w:val="9"/>
              <w:rPr>
                <w:rFonts w:hint="default" w:ascii="Times New Roman" w:hAnsi="Times New Roman" w:cs="Times New Roman" w:eastAsiaTheme="minorEastAsia"/>
                <w:b/>
                <w:bCs/>
                <w:color w:val="auto"/>
                <w:sz w:val="24"/>
                <w:szCs w:val="24"/>
                <w:lang w:eastAsia="zh-CN"/>
              </w:rPr>
            </w:pPr>
            <w:r>
              <w:rPr>
                <w:rFonts w:hint="eastAsia" w:ascii="Times New Roman" w:hAnsi="Times New Roman" w:cs="Times New Roman" w:eastAsiaTheme="minorEastAsia"/>
                <w:b/>
                <w:bCs/>
                <w:color w:val="auto"/>
                <w:sz w:val="24"/>
                <w:szCs w:val="24"/>
                <w:lang w:val="en-US" w:eastAsia="zh-CN"/>
              </w:rPr>
              <w:t>废</w:t>
            </w:r>
            <w:r>
              <w:rPr>
                <w:rFonts w:hint="eastAsia" w:cs="Times New Roman" w:eastAsiaTheme="minorEastAsia"/>
                <w:b/>
                <w:bCs/>
                <w:color w:val="auto"/>
                <w:sz w:val="24"/>
                <w:szCs w:val="24"/>
                <w:lang w:val="en-US" w:eastAsia="zh-CN"/>
              </w:rPr>
              <w:t>气</w:t>
            </w:r>
            <w:r>
              <w:rPr>
                <w:rFonts w:hint="eastAsia" w:ascii="Times New Roman" w:hAnsi="Times New Roman" w:cs="Times New Roman" w:eastAsiaTheme="minorEastAsia"/>
                <w:b/>
                <w:bCs/>
                <w:color w:val="auto"/>
                <w:sz w:val="24"/>
                <w:szCs w:val="24"/>
                <w:lang w:eastAsia="zh-CN"/>
              </w:rPr>
              <w:t>监测</w:t>
            </w:r>
          </w:p>
          <w:p w14:paraId="07EF83FF">
            <w:pPr>
              <w:keepNext w:val="0"/>
              <w:keepLines w:val="0"/>
              <w:pageBreakBefore w:val="0"/>
              <w:widowControl w:val="0"/>
              <w:numPr>
                <w:ilvl w:val="0"/>
                <w:numId w:val="0"/>
              </w:numPr>
              <w:kinsoku/>
              <w:wordWrap/>
              <w:overflowPunct/>
              <w:topLinePunct w:val="0"/>
              <w:autoSpaceDE/>
              <w:autoSpaceDN/>
              <w:bidi w:val="0"/>
              <w:adjustRightInd/>
              <w:snapToGrid/>
              <w:spacing w:after="0" w:line="480" w:lineRule="exact"/>
              <w:jc w:val="both"/>
              <w:textAlignment w:val="auto"/>
              <w:outlineLvl w:val="9"/>
              <w:rPr>
                <w:rFonts w:hint="default" w:ascii="Times New Roman" w:hAnsi="Times New Roman" w:eastAsia="宋体" w:cs="Times New Roman"/>
                <w:b/>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b/>
                <w:color w:val="000000" w:themeColor="text1"/>
                <w:kern w:val="2"/>
                <w:sz w:val="24"/>
                <w:szCs w:val="24"/>
                <w:lang w:val="en-US" w:eastAsia="zh-CN" w:bidi="ar-SA"/>
                <w14:textFill>
                  <w14:solidFill>
                    <w14:schemeClr w14:val="tx1"/>
                  </w14:solidFill>
                </w14:textFill>
              </w:rPr>
              <w:t>（1）有组织废气检测结果</w:t>
            </w:r>
          </w:p>
          <w:p w14:paraId="4E087976">
            <w:pPr>
              <w:keepNext w:val="0"/>
              <w:keepLines w:val="0"/>
              <w:pageBreakBefore w:val="0"/>
              <w:widowControl w:val="0"/>
              <w:numPr>
                <w:ilvl w:val="0"/>
                <w:numId w:val="0"/>
              </w:numPr>
              <w:kinsoku/>
              <w:wordWrap/>
              <w:overflowPunct/>
              <w:topLinePunct w:val="0"/>
              <w:autoSpaceDE/>
              <w:autoSpaceDN/>
              <w:bidi w:val="0"/>
              <w:adjustRightInd/>
              <w:snapToGrid/>
              <w:spacing w:after="0" w:line="480" w:lineRule="exact"/>
              <w:jc w:val="center"/>
              <w:textAlignment w:val="auto"/>
              <w:outlineLvl w:val="9"/>
              <w:rPr>
                <w:rFonts w:hint="eastAsia" w:ascii="Times New Roman" w:hAnsi="Times New Roman" w:eastAsia="宋体" w:cs="Times New Roman"/>
                <w:b/>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b/>
                <w:color w:val="000000" w:themeColor="text1"/>
                <w:kern w:val="2"/>
                <w:sz w:val="24"/>
                <w:szCs w:val="24"/>
                <w:lang w:val="en-US" w:eastAsia="zh-CN" w:bidi="ar-SA"/>
                <w14:textFill>
                  <w14:solidFill>
                    <w14:schemeClr w14:val="tx1"/>
                  </w14:solidFill>
                </w14:textFill>
              </w:rPr>
              <w:t>表</w:t>
            </w:r>
            <w:r>
              <w:rPr>
                <w:rFonts w:hint="eastAsia" w:ascii="Times New Roman" w:hAnsi="Times New Roman" w:eastAsia="宋体" w:cs="Times New Roman"/>
                <w:b/>
                <w:color w:val="000000" w:themeColor="text1"/>
                <w:kern w:val="2"/>
                <w:sz w:val="24"/>
                <w:szCs w:val="24"/>
                <w:lang w:val="en-US" w:eastAsia="zh-CN" w:bidi="ar-SA"/>
                <w14:textFill>
                  <w14:solidFill>
                    <w14:schemeClr w14:val="tx1"/>
                  </w14:solidFill>
                </w14:textFill>
              </w:rPr>
              <w:t>13</w:t>
            </w:r>
            <w:r>
              <w:rPr>
                <w:rFonts w:hint="eastAsia" w:cs="Times New Roman"/>
                <w:b/>
                <w:color w:val="000000" w:themeColor="text1"/>
                <w:kern w:val="2"/>
                <w:sz w:val="24"/>
                <w:szCs w:val="24"/>
                <w:lang w:val="en-US" w:eastAsia="zh-CN" w:bidi="ar-SA"/>
                <w14:textFill>
                  <w14:solidFill>
                    <w14:schemeClr w14:val="tx1"/>
                  </w14:solidFill>
                </w14:textFill>
              </w:rPr>
              <w:t>-1</w:t>
            </w:r>
            <w:r>
              <w:rPr>
                <w:rFonts w:hint="eastAsia" w:ascii="Times New Roman" w:hAnsi="Times New Roman" w:eastAsia="宋体" w:cs="Times New Roman"/>
                <w:b/>
                <w:color w:val="000000" w:themeColor="text1"/>
                <w:kern w:val="2"/>
                <w:sz w:val="24"/>
                <w:szCs w:val="24"/>
                <w:lang w:val="en-US" w:eastAsia="zh-CN" w:bidi="ar-SA"/>
                <w14:textFill>
                  <w14:solidFill>
                    <w14:schemeClr w14:val="tx1"/>
                  </w14:solidFill>
                </w14:textFill>
              </w:rPr>
              <w:t xml:space="preserve">   </w:t>
            </w:r>
            <w:r>
              <w:rPr>
                <w:rFonts w:hint="eastAsia" w:cs="Times New Roman"/>
                <w:b/>
                <w:color w:val="000000" w:themeColor="text1"/>
                <w:kern w:val="2"/>
                <w:sz w:val="24"/>
                <w:szCs w:val="24"/>
                <w:lang w:val="en-US" w:eastAsia="zh-CN" w:bidi="ar-SA"/>
                <w14:textFill>
                  <w14:solidFill>
                    <w14:schemeClr w14:val="tx1"/>
                  </w14:solidFill>
                </w14:textFill>
              </w:rPr>
              <w:t>有组织废气检测结果一览表</w:t>
            </w:r>
          </w:p>
          <w:tbl>
            <w:tblPr>
              <w:tblStyle w:val="20"/>
              <w:tblW w:w="4928" w:type="pct"/>
              <w:tblInd w:w="116"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65"/>
              <w:gridCol w:w="631"/>
              <w:gridCol w:w="589"/>
              <w:gridCol w:w="589"/>
              <w:gridCol w:w="617"/>
              <w:gridCol w:w="1021"/>
              <w:gridCol w:w="852"/>
              <w:gridCol w:w="915"/>
              <w:gridCol w:w="682"/>
              <w:gridCol w:w="859"/>
              <w:gridCol w:w="1055"/>
            </w:tblGrid>
            <w:tr w14:paraId="0D0341A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446" w:type="pct"/>
                  <w:vMerge w:val="restart"/>
                  <w:tcBorders>
                    <w:tl2br w:val="nil"/>
                    <w:tr2bl w:val="nil"/>
                  </w:tcBorders>
                  <w:vAlign w:val="center"/>
                </w:tcPr>
                <w:p w14:paraId="0F520C2B">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bCs/>
                      <w:color w:val="auto"/>
                      <w:sz w:val="21"/>
                      <w:szCs w:val="21"/>
                      <w:lang w:val="en-US" w:eastAsia="zh-CN"/>
                    </w:rPr>
                  </w:pPr>
                  <w:r>
                    <w:rPr>
                      <w:rFonts w:hint="default" w:ascii="Times New Roman" w:hAnsi="Times New Roman" w:cs="Times New Roman" w:eastAsiaTheme="minorEastAsia"/>
                      <w:b/>
                      <w:bCs/>
                      <w:color w:val="auto"/>
                      <w:sz w:val="21"/>
                      <w:szCs w:val="21"/>
                      <w:lang w:val="en-US" w:eastAsia="zh-CN"/>
                    </w:rPr>
                    <w:t>设备</w:t>
                  </w:r>
                </w:p>
                <w:p w14:paraId="02527AC2">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bCs/>
                      <w:color w:val="auto"/>
                      <w:sz w:val="21"/>
                      <w:szCs w:val="21"/>
                      <w:lang w:val="en-US" w:eastAsia="zh-CN"/>
                    </w:rPr>
                  </w:pPr>
                  <w:r>
                    <w:rPr>
                      <w:rFonts w:hint="default" w:ascii="Times New Roman" w:hAnsi="Times New Roman" w:cs="Times New Roman" w:eastAsiaTheme="minorEastAsia"/>
                      <w:b/>
                      <w:bCs/>
                      <w:color w:val="auto"/>
                      <w:sz w:val="21"/>
                      <w:szCs w:val="21"/>
                      <w:lang w:val="en-US" w:eastAsia="zh-CN"/>
                    </w:rPr>
                    <w:t>名称</w:t>
                  </w:r>
                </w:p>
              </w:tc>
              <w:tc>
                <w:tcPr>
                  <w:tcW w:w="367" w:type="pct"/>
                  <w:vMerge w:val="restart"/>
                  <w:tcBorders>
                    <w:tl2br w:val="nil"/>
                    <w:tr2bl w:val="nil"/>
                  </w:tcBorders>
                  <w:vAlign w:val="center"/>
                </w:tcPr>
                <w:p w14:paraId="5F828CF4">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bCs/>
                      <w:color w:val="auto"/>
                      <w:sz w:val="21"/>
                      <w:szCs w:val="21"/>
                      <w:lang w:val="en-US" w:eastAsia="zh-CN"/>
                    </w:rPr>
                  </w:pPr>
                  <w:r>
                    <w:rPr>
                      <w:rFonts w:hint="default" w:ascii="Times New Roman" w:hAnsi="Times New Roman" w:cs="Times New Roman" w:eastAsiaTheme="minorEastAsia"/>
                      <w:b/>
                      <w:bCs/>
                      <w:color w:val="auto"/>
                      <w:sz w:val="21"/>
                      <w:szCs w:val="21"/>
                      <w:lang w:val="en-US" w:eastAsia="zh-CN"/>
                    </w:rPr>
                    <w:t>采样时间</w:t>
                  </w:r>
                </w:p>
              </w:tc>
              <w:tc>
                <w:tcPr>
                  <w:tcW w:w="343" w:type="pct"/>
                  <w:vMerge w:val="restart"/>
                  <w:tcBorders>
                    <w:tl2br w:val="nil"/>
                    <w:tr2bl w:val="nil"/>
                  </w:tcBorders>
                  <w:vAlign w:val="center"/>
                </w:tcPr>
                <w:p w14:paraId="7C11CECC">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bCs/>
                      <w:color w:val="auto"/>
                      <w:sz w:val="21"/>
                      <w:szCs w:val="21"/>
                      <w:lang w:val="en-US" w:eastAsia="zh-CN"/>
                    </w:rPr>
                  </w:pPr>
                  <w:r>
                    <w:rPr>
                      <w:rFonts w:hint="default" w:ascii="Times New Roman" w:hAnsi="Times New Roman" w:cs="Times New Roman" w:eastAsiaTheme="minorEastAsia"/>
                      <w:b/>
                      <w:bCs/>
                      <w:color w:val="auto"/>
                      <w:sz w:val="21"/>
                      <w:szCs w:val="21"/>
                      <w:lang w:val="en-US" w:eastAsia="zh-CN"/>
                    </w:rPr>
                    <w:t>监测周期</w:t>
                  </w:r>
                </w:p>
              </w:tc>
              <w:tc>
                <w:tcPr>
                  <w:tcW w:w="343" w:type="pct"/>
                  <w:vMerge w:val="restart"/>
                  <w:tcBorders>
                    <w:tl2br w:val="nil"/>
                    <w:tr2bl w:val="nil"/>
                  </w:tcBorders>
                  <w:vAlign w:val="center"/>
                </w:tcPr>
                <w:p w14:paraId="5751290D">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bCs/>
                      <w:color w:val="auto"/>
                      <w:sz w:val="21"/>
                      <w:szCs w:val="21"/>
                      <w:lang w:val="en-US" w:eastAsia="zh-CN"/>
                    </w:rPr>
                  </w:pPr>
                  <w:r>
                    <w:rPr>
                      <w:rFonts w:hint="default" w:ascii="Times New Roman" w:hAnsi="Times New Roman" w:cs="Times New Roman" w:eastAsiaTheme="minorEastAsia"/>
                      <w:b/>
                      <w:bCs/>
                      <w:color w:val="auto"/>
                      <w:sz w:val="21"/>
                      <w:szCs w:val="21"/>
                      <w:lang w:val="en-US" w:eastAsia="zh-CN"/>
                    </w:rPr>
                    <w:t>监测点位</w:t>
                  </w:r>
                </w:p>
              </w:tc>
              <w:tc>
                <w:tcPr>
                  <w:tcW w:w="359" w:type="pct"/>
                  <w:vMerge w:val="restart"/>
                  <w:tcBorders>
                    <w:tl2br w:val="nil"/>
                    <w:tr2bl w:val="nil"/>
                  </w:tcBorders>
                  <w:vAlign w:val="center"/>
                </w:tcPr>
                <w:p w14:paraId="4BD45E83">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bCs/>
                      <w:color w:val="auto"/>
                      <w:sz w:val="21"/>
                      <w:szCs w:val="21"/>
                      <w:lang w:val="en-US" w:eastAsia="zh-CN"/>
                    </w:rPr>
                  </w:pPr>
                  <w:r>
                    <w:rPr>
                      <w:rFonts w:hint="default" w:ascii="Times New Roman" w:hAnsi="Times New Roman" w:cs="Times New Roman" w:eastAsiaTheme="minorEastAsia"/>
                      <w:b/>
                      <w:bCs/>
                      <w:color w:val="auto"/>
                      <w:sz w:val="21"/>
                      <w:szCs w:val="21"/>
                      <w:lang w:val="en-US" w:eastAsia="zh-CN"/>
                    </w:rPr>
                    <w:t>频次</w:t>
                  </w:r>
                </w:p>
              </w:tc>
              <w:tc>
                <w:tcPr>
                  <w:tcW w:w="595" w:type="pct"/>
                  <w:vMerge w:val="restart"/>
                  <w:tcBorders>
                    <w:tl2br w:val="nil"/>
                    <w:tr2bl w:val="nil"/>
                  </w:tcBorders>
                  <w:vAlign w:val="center"/>
                </w:tcPr>
                <w:p w14:paraId="215F1F3D">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bCs/>
                      <w:color w:val="auto"/>
                      <w:sz w:val="21"/>
                      <w:szCs w:val="21"/>
                      <w:lang w:val="en-US" w:eastAsia="zh-CN"/>
                    </w:rPr>
                  </w:pPr>
                  <w:r>
                    <w:rPr>
                      <w:rFonts w:hint="default" w:ascii="Times New Roman" w:hAnsi="Times New Roman" w:cs="Times New Roman" w:eastAsiaTheme="minorEastAsia"/>
                      <w:b/>
                      <w:bCs/>
                      <w:color w:val="auto"/>
                      <w:sz w:val="21"/>
                      <w:szCs w:val="21"/>
                      <w:lang w:val="en-US" w:eastAsia="zh-CN"/>
                    </w:rPr>
                    <w:t>标干流量(m</w:t>
                  </w:r>
                  <w:r>
                    <w:rPr>
                      <w:rFonts w:hint="default" w:ascii="Times New Roman" w:hAnsi="Times New Roman" w:cs="Times New Roman" w:eastAsiaTheme="minorEastAsia"/>
                      <w:b/>
                      <w:bCs/>
                      <w:color w:val="auto"/>
                      <w:sz w:val="21"/>
                      <w:szCs w:val="21"/>
                      <w:vertAlign w:val="superscript"/>
                      <w:lang w:val="en-US" w:eastAsia="zh-CN"/>
                    </w:rPr>
                    <w:t>3</w:t>
                  </w:r>
                  <w:r>
                    <w:rPr>
                      <w:rFonts w:hint="default" w:ascii="Times New Roman" w:hAnsi="Times New Roman" w:cs="Times New Roman" w:eastAsiaTheme="minorEastAsia"/>
                      <w:b/>
                      <w:bCs/>
                      <w:color w:val="auto"/>
                      <w:sz w:val="21"/>
                      <w:szCs w:val="21"/>
                      <w:lang w:val="en-US" w:eastAsia="zh-CN"/>
                    </w:rPr>
                    <w:t>/h)</w:t>
                  </w:r>
                </w:p>
              </w:tc>
              <w:tc>
                <w:tcPr>
                  <w:tcW w:w="1427" w:type="pct"/>
                  <w:gridSpan w:val="3"/>
                  <w:tcBorders>
                    <w:tl2br w:val="nil"/>
                    <w:tr2bl w:val="nil"/>
                  </w:tcBorders>
                  <w:vAlign w:val="center"/>
                </w:tcPr>
                <w:p w14:paraId="21956124">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bCs/>
                      <w:color w:val="auto"/>
                      <w:sz w:val="21"/>
                      <w:szCs w:val="21"/>
                      <w:lang w:val="en-US" w:eastAsia="zh-CN"/>
                    </w:rPr>
                  </w:pPr>
                  <w:r>
                    <w:rPr>
                      <w:rFonts w:hint="default" w:ascii="Times New Roman" w:hAnsi="Times New Roman" w:cs="Times New Roman" w:eastAsiaTheme="minorEastAsia"/>
                      <w:b/>
                      <w:bCs/>
                      <w:color w:val="auto"/>
                      <w:sz w:val="21"/>
                      <w:szCs w:val="21"/>
                      <w:lang w:val="en-US" w:eastAsia="zh-CN"/>
                    </w:rPr>
                    <w:t>非甲烷总烃</w:t>
                  </w:r>
                </w:p>
              </w:tc>
              <w:tc>
                <w:tcPr>
                  <w:tcW w:w="1116" w:type="pct"/>
                  <w:gridSpan w:val="2"/>
                  <w:tcBorders>
                    <w:tl2br w:val="nil"/>
                    <w:tr2bl w:val="nil"/>
                  </w:tcBorders>
                  <w:vAlign w:val="center"/>
                </w:tcPr>
                <w:p w14:paraId="05D1FA51">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bCs/>
                      <w:color w:val="auto"/>
                      <w:sz w:val="21"/>
                      <w:szCs w:val="21"/>
                      <w:lang w:val="en-US" w:eastAsia="zh-CN"/>
                    </w:rPr>
                  </w:pPr>
                  <w:r>
                    <w:rPr>
                      <w:rFonts w:hint="eastAsia" w:ascii="Times New Roman" w:hAnsi="Times New Roman" w:cs="Times New Roman" w:eastAsiaTheme="minorEastAsia"/>
                      <w:b/>
                      <w:bCs/>
                      <w:color w:val="auto"/>
                      <w:sz w:val="21"/>
                      <w:szCs w:val="21"/>
                      <w:lang w:val="en-US" w:eastAsia="zh-CN"/>
                    </w:rPr>
                    <w:t>二甲苯</w:t>
                  </w:r>
                </w:p>
              </w:tc>
            </w:tr>
            <w:tr w14:paraId="0603EE7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446" w:type="pct"/>
                  <w:vMerge w:val="continue"/>
                  <w:tcBorders>
                    <w:tl2br w:val="nil"/>
                    <w:tr2bl w:val="nil"/>
                  </w:tcBorders>
                  <w:vAlign w:val="center"/>
                </w:tcPr>
                <w:p w14:paraId="5EFDEC44">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bCs/>
                      <w:color w:val="auto"/>
                      <w:sz w:val="21"/>
                      <w:szCs w:val="21"/>
                      <w:lang w:val="en-US" w:eastAsia="zh-CN"/>
                    </w:rPr>
                  </w:pPr>
                </w:p>
              </w:tc>
              <w:tc>
                <w:tcPr>
                  <w:tcW w:w="367" w:type="pct"/>
                  <w:vMerge w:val="continue"/>
                  <w:tcBorders>
                    <w:tl2br w:val="nil"/>
                    <w:tr2bl w:val="nil"/>
                  </w:tcBorders>
                  <w:vAlign w:val="center"/>
                </w:tcPr>
                <w:p w14:paraId="581F8F9C">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bCs/>
                      <w:color w:val="auto"/>
                      <w:sz w:val="21"/>
                      <w:szCs w:val="21"/>
                      <w:lang w:val="en-US" w:eastAsia="zh-CN"/>
                    </w:rPr>
                  </w:pPr>
                </w:p>
              </w:tc>
              <w:tc>
                <w:tcPr>
                  <w:tcW w:w="343" w:type="pct"/>
                  <w:vMerge w:val="continue"/>
                  <w:tcBorders>
                    <w:tl2br w:val="nil"/>
                    <w:tr2bl w:val="nil"/>
                  </w:tcBorders>
                  <w:vAlign w:val="center"/>
                </w:tcPr>
                <w:p w14:paraId="106CAF29">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bCs/>
                      <w:color w:val="auto"/>
                      <w:sz w:val="21"/>
                      <w:szCs w:val="21"/>
                      <w:lang w:val="en-US" w:eastAsia="zh-CN"/>
                    </w:rPr>
                  </w:pPr>
                </w:p>
              </w:tc>
              <w:tc>
                <w:tcPr>
                  <w:tcW w:w="343" w:type="pct"/>
                  <w:vMerge w:val="continue"/>
                  <w:tcBorders>
                    <w:tl2br w:val="nil"/>
                    <w:tr2bl w:val="nil"/>
                  </w:tcBorders>
                  <w:vAlign w:val="center"/>
                </w:tcPr>
                <w:p w14:paraId="3BAF5BA6">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bCs/>
                      <w:color w:val="auto"/>
                      <w:sz w:val="21"/>
                      <w:szCs w:val="21"/>
                      <w:lang w:val="en-US" w:eastAsia="zh-CN"/>
                    </w:rPr>
                  </w:pPr>
                </w:p>
              </w:tc>
              <w:tc>
                <w:tcPr>
                  <w:tcW w:w="359" w:type="pct"/>
                  <w:vMerge w:val="continue"/>
                  <w:tcBorders>
                    <w:tl2br w:val="nil"/>
                    <w:tr2bl w:val="nil"/>
                  </w:tcBorders>
                  <w:vAlign w:val="center"/>
                </w:tcPr>
                <w:p w14:paraId="7293904D">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bCs/>
                      <w:color w:val="auto"/>
                      <w:sz w:val="21"/>
                      <w:szCs w:val="21"/>
                      <w:lang w:val="en-US" w:eastAsia="zh-CN"/>
                    </w:rPr>
                  </w:pPr>
                </w:p>
              </w:tc>
              <w:tc>
                <w:tcPr>
                  <w:tcW w:w="595" w:type="pct"/>
                  <w:vMerge w:val="continue"/>
                  <w:tcBorders>
                    <w:tl2br w:val="nil"/>
                    <w:tr2bl w:val="nil"/>
                  </w:tcBorders>
                  <w:vAlign w:val="center"/>
                </w:tcPr>
                <w:p w14:paraId="76968585">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bCs/>
                      <w:color w:val="auto"/>
                      <w:sz w:val="21"/>
                      <w:szCs w:val="21"/>
                      <w:lang w:val="en-US" w:eastAsia="zh-CN"/>
                    </w:rPr>
                  </w:pPr>
                </w:p>
              </w:tc>
              <w:tc>
                <w:tcPr>
                  <w:tcW w:w="496" w:type="pct"/>
                  <w:tcBorders>
                    <w:tl2br w:val="nil"/>
                    <w:tr2bl w:val="nil"/>
                  </w:tcBorders>
                  <w:vAlign w:val="center"/>
                </w:tcPr>
                <w:p w14:paraId="333754D0">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bCs/>
                      <w:color w:val="auto"/>
                      <w:sz w:val="21"/>
                      <w:szCs w:val="21"/>
                      <w:lang w:val="en-US" w:eastAsia="zh-CN"/>
                    </w:rPr>
                  </w:pPr>
                  <w:r>
                    <w:rPr>
                      <w:rFonts w:hint="default" w:ascii="Times New Roman" w:hAnsi="Times New Roman" w:cs="Times New Roman" w:eastAsiaTheme="minorEastAsia"/>
                      <w:b/>
                      <w:bCs/>
                      <w:color w:val="auto"/>
                      <w:sz w:val="21"/>
                      <w:szCs w:val="21"/>
                      <w:lang w:val="en-US" w:eastAsia="zh-CN"/>
                    </w:rPr>
                    <w:t>排放</w:t>
                  </w:r>
                </w:p>
                <w:p w14:paraId="667E24F3">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bCs/>
                      <w:color w:val="auto"/>
                      <w:sz w:val="21"/>
                      <w:szCs w:val="21"/>
                      <w:lang w:val="en-US" w:eastAsia="zh-CN"/>
                    </w:rPr>
                  </w:pPr>
                  <w:r>
                    <w:rPr>
                      <w:rFonts w:hint="default" w:ascii="Times New Roman" w:hAnsi="Times New Roman" w:cs="Times New Roman" w:eastAsiaTheme="minorEastAsia"/>
                      <w:b/>
                      <w:bCs/>
                      <w:color w:val="auto"/>
                      <w:sz w:val="21"/>
                      <w:szCs w:val="21"/>
                      <w:lang w:val="en-US" w:eastAsia="zh-CN"/>
                    </w:rPr>
                    <w:t>浓度</w:t>
                  </w:r>
                </w:p>
                <w:p w14:paraId="2BFAFE9A">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bCs/>
                      <w:color w:val="auto"/>
                      <w:sz w:val="21"/>
                      <w:szCs w:val="21"/>
                      <w:lang w:val="en-US" w:eastAsia="zh-CN"/>
                    </w:rPr>
                  </w:pPr>
                  <w:r>
                    <w:rPr>
                      <w:rFonts w:hint="default" w:ascii="Times New Roman" w:hAnsi="Times New Roman" w:cs="Times New Roman" w:eastAsiaTheme="minorEastAsia"/>
                      <w:b/>
                      <w:bCs/>
                      <w:color w:val="auto"/>
                      <w:sz w:val="21"/>
                      <w:szCs w:val="21"/>
                      <w:lang w:val="en-US" w:eastAsia="zh-CN"/>
                    </w:rPr>
                    <w:t>(mg/m</w:t>
                  </w:r>
                  <w:r>
                    <w:rPr>
                      <w:rFonts w:hint="default" w:ascii="Times New Roman" w:hAnsi="Times New Roman" w:cs="Times New Roman" w:eastAsiaTheme="minorEastAsia"/>
                      <w:b/>
                      <w:bCs/>
                      <w:color w:val="auto"/>
                      <w:sz w:val="21"/>
                      <w:szCs w:val="21"/>
                      <w:vertAlign w:val="superscript"/>
                      <w:lang w:val="en-US" w:eastAsia="zh-CN"/>
                    </w:rPr>
                    <w:t>3</w:t>
                  </w:r>
                  <w:r>
                    <w:rPr>
                      <w:rFonts w:hint="default" w:ascii="Times New Roman" w:hAnsi="Times New Roman" w:cs="Times New Roman" w:eastAsiaTheme="minorEastAsia"/>
                      <w:b/>
                      <w:bCs/>
                      <w:color w:val="auto"/>
                      <w:sz w:val="21"/>
                      <w:szCs w:val="21"/>
                      <w:lang w:val="en-US" w:eastAsia="zh-CN"/>
                    </w:rPr>
                    <w:t>)</w:t>
                  </w:r>
                </w:p>
              </w:tc>
              <w:tc>
                <w:tcPr>
                  <w:tcW w:w="533" w:type="pct"/>
                  <w:tcBorders>
                    <w:tl2br w:val="nil"/>
                    <w:tr2bl w:val="nil"/>
                  </w:tcBorders>
                  <w:vAlign w:val="center"/>
                </w:tcPr>
                <w:p w14:paraId="4BBF0530">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bCs/>
                      <w:color w:val="auto"/>
                      <w:sz w:val="21"/>
                      <w:szCs w:val="21"/>
                      <w:lang w:val="en-US" w:eastAsia="zh-CN"/>
                    </w:rPr>
                  </w:pPr>
                  <w:r>
                    <w:rPr>
                      <w:rFonts w:hint="default" w:ascii="Times New Roman" w:hAnsi="Times New Roman" w:cs="Times New Roman" w:eastAsiaTheme="minorEastAsia"/>
                      <w:b/>
                      <w:bCs/>
                      <w:color w:val="auto"/>
                      <w:sz w:val="21"/>
                      <w:szCs w:val="21"/>
                      <w:lang w:val="en-US" w:eastAsia="zh-CN"/>
                    </w:rPr>
                    <w:t>排放</w:t>
                  </w:r>
                </w:p>
                <w:p w14:paraId="542B901F">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bCs/>
                      <w:color w:val="auto"/>
                      <w:sz w:val="21"/>
                      <w:szCs w:val="21"/>
                      <w:lang w:val="en-US" w:eastAsia="zh-CN"/>
                    </w:rPr>
                  </w:pPr>
                  <w:r>
                    <w:rPr>
                      <w:rFonts w:hint="default" w:ascii="Times New Roman" w:hAnsi="Times New Roman" w:cs="Times New Roman" w:eastAsiaTheme="minorEastAsia"/>
                      <w:b/>
                      <w:bCs/>
                      <w:color w:val="auto"/>
                      <w:sz w:val="21"/>
                      <w:szCs w:val="21"/>
                      <w:lang w:val="en-US" w:eastAsia="zh-CN"/>
                    </w:rPr>
                    <w:t>速率</w:t>
                  </w:r>
                </w:p>
                <w:p w14:paraId="78A548B9">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bCs/>
                      <w:color w:val="auto"/>
                      <w:sz w:val="21"/>
                      <w:szCs w:val="21"/>
                      <w:lang w:val="en-US" w:eastAsia="zh-CN"/>
                    </w:rPr>
                  </w:pPr>
                  <w:r>
                    <w:rPr>
                      <w:rFonts w:hint="default" w:ascii="Times New Roman" w:hAnsi="Times New Roman" w:cs="Times New Roman" w:eastAsiaTheme="minorEastAsia"/>
                      <w:b/>
                      <w:bCs/>
                      <w:color w:val="auto"/>
                      <w:sz w:val="21"/>
                      <w:szCs w:val="21"/>
                      <w:lang w:val="en-US" w:eastAsia="zh-CN"/>
                    </w:rPr>
                    <w:t>(kg/h)</w:t>
                  </w:r>
                </w:p>
              </w:tc>
              <w:tc>
                <w:tcPr>
                  <w:tcW w:w="397" w:type="pct"/>
                  <w:tcBorders>
                    <w:tl2br w:val="nil"/>
                    <w:tr2bl w:val="nil"/>
                  </w:tcBorders>
                  <w:vAlign w:val="center"/>
                </w:tcPr>
                <w:p w14:paraId="46FFF772">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eastAsia" w:ascii="Times New Roman" w:hAnsi="Times New Roman" w:cs="Times New Roman" w:eastAsiaTheme="minorEastAsia"/>
                      <w:b/>
                      <w:bCs/>
                      <w:color w:val="auto"/>
                      <w:sz w:val="21"/>
                      <w:szCs w:val="21"/>
                      <w:lang w:val="en-US" w:eastAsia="zh-CN"/>
                    </w:rPr>
                  </w:pPr>
                  <w:r>
                    <w:rPr>
                      <w:rFonts w:hint="eastAsia" w:ascii="Times New Roman" w:hAnsi="Times New Roman" w:cs="Times New Roman" w:eastAsiaTheme="minorEastAsia"/>
                      <w:b/>
                      <w:bCs/>
                      <w:color w:val="auto"/>
                      <w:sz w:val="21"/>
                      <w:szCs w:val="21"/>
                      <w:lang w:val="en-US" w:eastAsia="zh-CN"/>
                    </w:rPr>
                    <w:t>去除</w:t>
                  </w:r>
                </w:p>
                <w:p w14:paraId="6612F276">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eastAsia" w:ascii="Times New Roman" w:hAnsi="Times New Roman" w:cs="Times New Roman" w:eastAsiaTheme="minorEastAsia"/>
                      <w:b/>
                      <w:bCs/>
                      <w:color w:val="auto"/>
                      <w:sz w:val="21"/>
                      <w:szCs w:val="21"/>
                      <w:lang w:val="en-US" w:eastAsia="zh-CN"/>
                    </w:rPr>
                  </w:pPr>
                  <w:r>
                    <w:rPr>
                      <w:rFonts w:hint="eastAsia" w:ascii="Times New Roman" w:hAnsi="Times New Roman" w:cs="Times New Roman" w:eastAsiaTheme="minorEastAsia"/>
                      <w:b/>
                      <w:bCs/>
                      <w:color w:val="auto"/>
                      <w:sz w:val="21"/>
                      <w:szCs w:val="21"/>
                      <w:lang w:val="en-US" w:eastAsia="zh-CN"/>
                    </w:rPr>
                    <w:t>效率</w:t>
                  </w:r>
                </w:p>
                <w:p w14:paraId="39C16180">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eastAsia" w:ascii="Times New Roman" w:hAnsi="Times New Roman" w:cs="Times New Roman" w:eastAsiaTheme="minorEastAsia"/>
                      <w:b/>
                      <w:bCs/>
                      <w:color w:val="auto"/>
                      <w:sz w:val="21"/>
                      <w:szCs w:val="21"/>
                      <w:lang w:val="en-US" w:eastAsia="zh-CN"/>
                    </w:rPr>
                  </w:pPr>
                  <w:r>
                    <w:rPr>
                      <w:rFonts w:hint="eastAsia" w:ascii="Times New Roman" w:hAnsi="Times New Roman" w:cs="Times New Roman" w:eastAsiaTheme="minorEastAsia"/>
                      <w:b/>
                      <w:bCs/>
                      <w:color w:val="auto"/>
                      <w:sz w:val="21"/>
                      <w:szCs w:val="21"/>
                      <w:lang w:val="en-US" w:eastAsia="zh-CN"/>
                    </w:rPr>
                    <w:t>（%）</w:t>
                  </w:r>
                </w:p>
              </w:tc>
              <w:tc>
                <w:tcPr>
                  <w:tcW w:w="500" w:type="pct"/>
                  <w:tcBorders>
                    <w:tl2br w:val="nil"/>
                    <w:tr2bl w:val="nil"/>
                  </w:tcBorders>
                  <w:shd w:val="clear" w:color="auto" w:fill="auto"/>
                  <w:vAlign w:val="center"/>
                </w:tcPr>
                <w:p w14:paraId="782D63A5">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bCs/>
                      <w:color w:val="auto"/>
                      <w:sz w:val="21"/>
                      <w:szCs w:val="21"/>
                      <w:lang w:val="en-US" w:eastAsia="zh-CN"/>
                    </w:rPr>
                  </w:pPr>
                  <w:r>
                    <w:rPr>
                      <w:rFonts w:hint="default" w:ascii="Times New Roman" w:hAnsi="Times New Roman" w:cs="Times New Roman" w:eastAsiaTheme="minorEastAsia"/>
                      <w:b/>
                      <w:bCs/>
                      <w:color w:val="auto"/>
                      <w:sz w:val="21"/>
                      <w:szCs w:val="21"/>
                      <w:lang w:val="en-US" w:eastAsia="zh-CN"/>
                    </w:rPr>
                    <w:t>排放</w:t>
                  </w:r>
                </w:p>
                <w:p w14:paraId="54E1CED7">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bCs/>
                      <w:color w:val="auto"/>
                      <w:sz w:val="21"/>
                      <w:szCs w:val="21"/>
                      <w:lang w:val="en-US" w:eastAsia="zh-CN"/>
                    </w:rPr>
                  </w:pPr>
                  <w:r>
                    <w:rPr>
                      <w:rFonts w:hint="default" w:ascii="Times New Roman" w:hAnsi="Times New Roman" w:cs="Times New Roman" w:eastAsiaTheme="minorEastAsia"/>
                      <w:b/>
                      <w:bCs/>
                      <w:color w:val="auto"/>
                      <w:sz w:val="21"/>
                      <w:szCs w:val="21"/>
                      <w:lang w:val="en-US" w:eastAsia="zh-CN"/>
                    </w:rPr>
                    <w:t>浓度</w:t>
                  </w:r>
                </w:p>
                <w:p w14:paraId="5D784EF8">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bCs/>
                      <w:color w:val="auto"/>
                      <w:sz w:val="21"/>
                      <w:szCs w:val="21"/>
                      <w:lang w:val="en-US" w:eastAsia="zh-CN"/>
                    </w:rPr>
                  </w:pPr>
                  <w:r>
                    <w:rPr>
                      <w:rFonts w:hint="default" w:ascii="Times New Roman" w:hAnsi="Times New Roman" w:cs="Times New Roman" w:eastAsiaTheme="minorEastAsia"/>
                      <w:b/>
                      <w:bCs/>
                      <w:color w:val="auto"/>
                      <w:sz w:val="21"/>
                      <w:szCs w:val="21"/>
                      <w:lang w:val="en-US" w:eastAsia="zh-CN"/>
                    </w:rPr>
                    <w:t>(mg/m</w:t>
                  </w:r>
                  <w:r>
                    <w:rPr>
                      <w:rFonts w:hint="default" w:ascii="Times New Roman" w:hAnsi="Times New Roman" w:cs="Times New Roman" w:eastAsiaTheme="minorEastAsia"/>
                      <w:b/>
                      <w:bCs/>
                      <w:color w:val="auto"/>
                      <w:sz w:val="21"/>
                      <w:szCs w:val="21"/>
                      <w:vertAlign w:val="superscript"/>
                      <w:lang w:val="en-US" w:eastAsia="zh-CN"/>
                    </w:rPr>
                    <w:t>3</w:t>
                  </w:r>
                  <w:r>
                    <w:rPr>
                      <w:rFonts w:hint="default" w:ascii="Times New Roman" w:hAnsi="Times New Roman" w:cs="Times New Roman" w:eastAsiaTheme="minorEastAsia"/>
                      <w:b/>
                      <w:bCs/>
                      <w:color w:val="auto"/>
                      <w:sz w:val="21"/>
                      <w:szCs w:val="21"/>
                      <w:lang w:val="en-US" w:eastAsia="zh-CN"/>
                    </w:rPr>
                    <w:t>)</w:t>
                  </w:r>
                </w:p>
              </w:tc>
              <w:tc>
                <w:tcPr>
                  <w:tcW w:w="615" w:type="pct"/>
                  <w:tcBorders>
                    <w:tl2br w:val="nil"/>
                    <w:tr2bl w:val="nil"/>
                  </w:tcBorders>
                  <w:shd w:val="clear" w:color="auto" w:fill="auto"/>
                  <w:vAlign w:val="center"/>
                </w:tcPr>
                <w:p w14:paraId="7D17B549">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bCs/>
                      <w:color w:val="auto"/>
                      <w:sz w:val="21"/>
                      <w:szCs w:val="21"/>
                      <w:lang w:val="en-US" w:eastAsia="zh-CN"/>
                    </w:rPr>
                  </w:pPr>
                  <w:r>
                    <w:rPr>
                      <w:rFonts w:hint="default" w:ascii="Times New Roman" w:hAnsi="Times New Roman" w:cs="Times New Roman" w:eastAsiaTheme="minorEastAsia"/>
                      <w:b/>
                      <w:bCs/>
                      <w:color w:val="auto"/>
                      <w:sz w:val="21"/>
                      <w:szCs w:val="21"/>
                      <w:lang w:val="en-US" w:eastAsia="zh-CN"/>
                    </w:rPr>
                    <w:t>排放</w:t>
                  </w:r>
                </w:p>
                <w:p w14:paraId="732125E9">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bCs/>
                      <w:color w:val="auto"/>
                      <w:sz w:val="21"/>
                      <w:szCs w:val="21"/>
                      <w:lang w:val="en-US" w:eastAsia="zh-CN"/>
                    </w:rPr>
                  </w:pPr>
                  <w:r>
                    <w:rPr>
                      <w:rFonts w:hint="default" w:ascii="Times New Roman" w:hAnsi="Times New Roman" w:cs="Times New Roman" w:eastAsiaTheme="minorEastAsia"/>
                      <w:b/>
                      <w:bCs/>
                      <w:color w:val="auto"/>
                      <w:sz w:val="21"/>
                      <w:szCs w:val="21"/>
                      <w:lang w:val="en-US" w:eastAsia="zh-CN"/>
                    </w:rPr>
                    <w:t>速率</w:t>
                  </w:r>
                </w:p>
                <w:p w14:paraId="067B5775">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bCs/>
                      <w:color w:val="auto"/>
                      <w:sz w:val="21"/>
                      <w:szCs w:val="21"/>
                      <w:lang w:val="en-US" w:eastAsia="zh-CN"/>
                    </w:rPr>
                  </w:pPr>
                  <w:r>
                    <w:rPr>
                      <w:rFonts w:hint="default" w:ascii="Times New Roman" w:hAnsi="Times New Roman" w:cs="Times New Roman" w:eastAsiaTheme="minorEastAsia"/>
                      <w:b/>
                      <w:bCs/>
                      <w:color w:val="auto"/>
                      <w:sz w:val="21"/>
                      <w:szCs w:val="21"/>
                      <w:lang w:val="en-US" w:eastAsia="zh-CN"/>
                    </w:rPr>
                    <w:t>(kg/h)</w:t>
                  </w:r>
                </w:p>
              </w:tc>
            </w:tr>
            <w:tr w14:paraId="18F7B24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446" w:type="pct"/>
                  <w:vMerge w:val="restart"/>
                  <w:tcBorders>
                    <w:tl2br w:val="nil"/>
                    <w:tr2bl w:val="nil"/>
                  </w:tcBorders>
                  <w:vAlign w:val="center"/>
                </w:tcPr>
                <w:p w14:paraId="5658D637">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浸漆工序废气和危废间挥发废气DA001</w:t>
                  </w:r>
                </w:p>
              </w:tc>
              <w:tc>
                <w:tcPr>
                  <w:tcW w:w="367" w:type="pct"/>
                  <w:vMerge w:val="restart"/>
                  <w:tcBorders>
                    <w:tl2br w:val="nil"/>
                    <w:tr2bl w:val="nil"/>
                  </w:tcBorders>
                  <w:vAlign w:val="center"/>
                </w:tcPr>
                <w:p w14:paraId="7E3A944B">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eastAsia"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2026.</w:t>
                  </w:r>
                </w:p>
                <w:p w14:paraId="6FAE427D">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09.05</w:t>
                  </w:r>
                </w:p>
              </w:tc>
              <w:tc>
                <w:tcPr>
                  <w:tcW w:w="343" w:type="pct"/>
                  <w:vMerge w:val="restart"/>
                  <w:tcBorders>
                    <w:tl2br w:val="nil"/>
                    <w:tr2bl w:val="nil"/>
                  </w:tcBorders>
                  <w:vAlign w:val="center"/>
                </w:tcPr>
                <w:p w14:paraId="3AFB7605">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Ⅰ</w:t>
                  </w:r>
                </w:p>
              </w:tc>
              <w:tc>
                <w:tcPr>
                  <w:tcW w:w="343" w:type="pct"/>
                  <w:vMerge w:val="restart"/>
                  <w:tcBorders>
                    <w:tl2br w:val="nil"/>
                    <w:tr2bl w:val="nil"/>
                  </w:tcBorders>
                  <w:vAlign w:val="center"/>
                </w:tcPr>
                <w:p w14:paraId="4C570EF8">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进口</w:t>
                  </w:r>
                </w:p>
              </w:tc>
              <w:tc>
                <w:tcPr>
                  <w:tcW w:w="359" w:type="pct"/>
                  <w:tcBorders>
                    <w:tl2br w:val="nil"/>
                    <w:tr2bl w:val="nil"/>
                  </w:tcBorders>
                  <w:vAlign w:val="center"/>
                </w:tcPr>
                <w:p w14:paraId="4C3F2B9B">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Ⅰ</w:t>
                  </w:r>
                </w:p>
              </w:tc>
              <w:tc>
                <w:tcPr>
                  <w:tcW w:w="595" w:type="pct"/>
                  <w:tcBorders>
                    <w:tl2br w:val="nil"/>
                    <w:tr2bl w:val="nil"/>
                  </w:tcBorders>
                  <w:vAlign w:val="center"/>
                </w:tcPr>
                <w:p w14:paraId="02A7F380">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5.24×10</w:t>
                  </w:r>
                  <w:r>
                    <w:rPr>
                      <w:rFonts w:hint="eastAsia" w:ascii="Times New Roman" w:hAnsi="Times New Roman" w:cs="Times New Roman" w:eastAsiaTheme="minorEastAsia"/>
                      <w:b w:val="0"/>
                      <w:bCs w:val="0"/>
                      <w:color w:val="auto"/>
                      <w:sz w:val="21"/>
                      <w:szCs w:val="21"/>
                      <w:vertAlign w:val="superscript"/>
                      <w:lang w:val="en-US" w:eastAsia="zh-CN"/>
                    </w:rPr>
                    <w:t>3</w:t>
                  </w:r>
                </w:p>
              </w:tc>
              <w:tc>
                <w:tcPr>
                  <w:tcW w:w="496" w:type="pct"/>
                  <w:tcBorders>
                    <w:tl2br w:val="nil"/>
                    <w:tr2bl w:val="nil"/>
                  </w:tcBorders>
                  <w:vAlign w:val="center"/>
                </w:tcPr>
                <w:p w14:paraId="0C2C6C30">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63.5</w:t>
                  </w:r>
                </w:p>
              </w:tc>
              <w:tc>
                <w:tcPr>
                  <w:tcW w:w="533" w:type="pct"/>
                  <w:tcBorders>
                    <w:tl2br w:val="nil"/>
                    <w:tr2bl w:val="nil"/>
                  </w:tcBorders>
                  <w:vAlign w:val="center"/>
                </w:tcPr>
                <w:p w14:paraId="52FA60B9">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0.333</w:t>
                  </w:r>
                </w:p>
              </w:tc>
              <w:tc>
                <w:tcPr>
                  <w:tcW w:w="397" w:type="pct"/>
                  <w:vMerge w:val="restart"/>
                  <w:tcBorders>
                    <w:tl2br w:val="nil"/>
                    <w:tr2bl w:val="nil"/>
                  </w:tcBorders>
                  <w:vAlign w:val="center"/>
                </w:tcPr>
                <w:p w14:paraId="64E8617E">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91.3</w:t>
                  </w:r>
                </w:p>
              </w:tc>
              <w:tc>
                <w:tcPr>
                  <w:tcW w:w="500" w:type="pct"/>
                  <w:tcBorders>
                    <w:tl2br w:val="nil"/>
                    <w:tr2bl w:val="nil"/>
                  </w:tcBorders>
                  <w:vAlign w:val="center"/>
                </w:tcPr>
                <w:p w14:paraId="15743CAE">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0.0441</w:t>
                  </w:r>
                </w:p>
              </w:tc>
              <w:tc>
                <w:tcPr>
                  <w:tcW w:w="615" w:type="pct"/>
                  <w:tcBorders>
                    <w:tl2br w:val="nil"/>
                    <w:tr2bl w:val="nil"/>
                  </w:tcBorders>
                  <w:vAlign w:val="center"/>
                </w:tcPr>
                <w:p w14:paraId="38F74C04">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2.31</w:t>
                  </w:r>
                  <w:r>
                    <w:rPr>
                      <w:rFonts w:hint="default" w:ascii="Times New Roman" w:hAnsi="Times New Roman" w:cs="Times New Roman" w:eastAsiaTheme="minorEastAsia"/>
                      <w:b w:val="0"/>
                      <w:bCs w:val="0"/>
                      <w:color w:val="auto"/>
                      <w:sz w:val="21"/>
                      <w:szCs w:val="21"/>
                      <w:lang w:val="en-US" w:eastAsia="zh-CN"/>
                    </w:rPr>
                    <w:t>×10</w:t>
                  </w:r>
                  <w:r>
                    <w:rPr>
                      <w:rFonts w:hint="default" w:ascii="Times New Roman" w:hAnsi="Times New Roman" w:cs="Times New Roman" w:eastAsiaTheme="minorEastAsia"/>
                      <w:b w:val="0"/>
                      <w:bCs w:val="0"/>
                      <w:color w:val="auto"/>
                      <w:sz w:val="21"/>
                      <w:szCs w:val="21"/>
                      <w:vertAlign w:val="superscript"/>
                      <w:lang w:val="en-US" w:eastAsia="zh-CN"/>
                    </w:rPr>
                    <w:t>-</w:t>
                  </w:r>
                  <w:r>
                    <w:rPr>
                      <w:rFonts w:hint="eastAsia" w:ascii="Times New Roman" w:hAnsi="Times New Roman" w:cs="Times New Roman" w:eastAsiaTheme="minorEastAsia"/>
                      <w:b w:val="0"/>
                      <w:bCs w:val="0"/>
                      <w:color w:val="auto"/>
                      <w:sz w:val="21"/>
                      <w:szCs w:val="21"/>
                      <w:vertAlign w:val="superscript"/>
                      <w:lang w:val="en-US" w:eastAsia="zh-CN"/>
                    </w:rPr>
                    <w:t>4</w:t>
                  </w:r>
                </w:p>
              </w:tc>
            </w:tr>
            <w:tr w14:paraId="6F416D1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446" w:type="pct"/>
                  <w:vMerge w:val="continue"/>
                  <w:tcBorders>
                    <w:tl2br w:val="nil"/>
                    <w:tr2bl w:val="nil"/>
                  </w:tcBorders>
                  <w:vAlign w:val="center"/>
                </w:tcPr>
                <w:p w14:paraId="4E8D468F">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367" w:type="pct"/>
                  <w:vMerge w:val="continue"/>
                  <w:tcBorders>
                    <w:tl2br w:val="nil"/>
                    <w:tr2bl w:val="nil"/>
                  </w:tcBorders>
                  <w:vAlign w:val="center"/>
                </w:tcPr>
                <w:p w14:paraId="3403D061">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343" w:type="pct"/>
                  <w:vMerge w:val="continue"/>
                  <w:tcBorders>
                    <w:tl2br w:val="nil"/>
                    <w:tr2bl w:val="nil"/>
                  </w:tcBorders>
                  <w:vAlign w:val="center"/>
                </w:tcPr>
                <w:p w14:paraId="2D2400E1">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343" w:type="pct"/>
                  <w:vMerge w:val="continue"/>
                  <w:tcBorders>
                    <w:tl2br w:val="nil"/>
                    <w:tr2bl w:val="nil"/>
                  </w:tcBorders>
                  <w:vAlign w:val="center"/>
                </w:tcPr>
                <w:p w14:paraId="1FAB8862">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359" w:type="pct"/>
                  <w:tcBorders>
                    <w:tl2br w:val="nil"/>
                    <w:tr2bl w:val="nil"/>
                  </w:tcBorders>
                  <w:vAlign w:val="center"/>
                </w:tcPr>
                <w:p w14:paraId="57450CDF">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Ⅱ</w:t>
                  </w:r>
                </w:p>
              </w:tc>
              <w:tc>
                <w:tcPr>
                  <w:tcW w:w="595" w:type="pct"/>
                  <w:tcBorders>
                    <w:tl2br w:val="nil"/>
                    <w:tr2bl w:val="nil"/>
                  </w:tcBorders>
                  <w:vAlign w:val="center"/>
                </w:tcPr>
                <w:p w14:paraId="572DB0C5">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5.32×10</w:t>
                  </w:r>
                  <w:r>
                    <w:rPr>
                      <w:rFonts w:hint="eastAsia" w:ascii="Times New Roman" w:hAnsi="Times New Roman" w:cs="Times New Roman" w:eastAsiaTheme="minorEastAsia"/>
                      <w:b w:val="0"/>
                      <w:bCs w:val="0"/>
                      <w:color w:val="auto"/>
                      <w:sz w:val="21"/>
                      <w:szCs w:val="21"/>
                      <w:vertAlign w:val="superscript"/>
                      <w:lang w:val="en-US" w:eastAsia="zh-CN"/>
                    </w:rPr>
                    <w:t>3</w:t>
                  </w:r>
                </w:p>
              </w:tc>
              <w:tc>
                <w:tcPr>
                  <w:tcW w:w="496" w:type="pct"/>
                  <w:tcBorders>
                    <w:tl2br w:val="nil"/>
                    <w:tr2bl w:val="nil"/>
                  </w:tcBorders>
                  <w:vAlign w:val="center"/>
                </w:tcPr>
                <w:p w14:paraId="3469376D">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66.9</w:t>
                  </w:r>
                </w:p>
              </w:tc>
              <w:tc>
                <w:tcPr>
                  <w:tcW w:w="533" w:type="pct"/>
                  <w:tcBorders>
                    <w:tl2br w:val="nil"/>
                    <w:tr2bl w:val="nil"/>
                  </w:tcBorders>
                  <w:vAlign w:val="center"/>
                </w:tcPr>
                <w:p w14:paraId="7B67DF51">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0.356</w:t>
                  </w:r>
                </w:p>
              </w:tc>
              <w:tc>
                <w:tcPr>
                  <w:tcW w:w="397" w:type="pct"/>
                  <w:vMerge w:val="continue"/>
                  <w:tcBorders>
                    <w:tl2br w:val="nil"/>
                    <w:tr2bl w:val="nil"/>
                  </w:tcBorders>
                  <w:vAlign w:val="center"/>
                </w:tcPr>
                <w:p w14:paraId="06D86F75">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500" w:type="pct"/>
                  <w:tcBorders>
                    <w:tl2br w:val="nil"/>
                    <w:tr2bl w:val="nil"/>
                  </w:tcBorders>
                  <w:vAlign w:val="center"/>
                </w:tcPr>
                <w:p w14:paraId="5E57DCBD">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0.0425</w:t>
                  </w:r>
                </w:p>
              </w:tc>
              <w:tc>
                <w:tcPr>
                  <w:tcW w:w="615" w:type="pct"/>
                  <w:tcBorders>
                    <w:tl2br w:val="nil"/>
                    <w:tr2bl w:val="nil"/>
                  </w:tcBorders>
                  <w:vAlign w:val="center"/>
                </w:tcPr>
                <w:p w14:paraId="2F7D9A57">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2.26</w:t>
                  </w:r>
                  <w:r>
                    <w:rPr>
                      <w:rFonts w:hint="default" w:ascii="Times New Roman" w:hAnsi="Times New Roman" w:cs="Times New Roman" w:eastAsiaTheme="minorEastAsia"/>
                      <w:b w:val="0"/>
                      <w:bCs w:val="0"/>
                      <w:color w:val="auto"/>
                      <w:sz w:val="21"/>
                      <w:szCs w:val="21"/>
                      <w:lang w:val="en-US" w:eastAsia="zh-CN"/>
                    </w:rPr>
                    <w:t>×10</w:t>
                  </w:r>
                  <w:r>
                    <w:rPr>
                      <w:rFonts w:hint="default" w:ascii="Times New Roman" w:hAnsi="Times New Roman" w:cs="Times New Roman" w:eastAsiaTheme="minorEastAsia"/>
                      <w:b w:val="0"/>
                      <w:bCs w:val="0"/>
                      <w:color w:val="auto"/>
                      <w:sz w:val="21"/>
                      <w:szCs w:val="21"/>
                      <w:vertAlign w:val="superscript"/>
                      <w:lang w:val="en-US" w:eastAsia="zh-CN"/>
                    </w:rPr>
                    <w:t>-</w:t>
                  </w:r>
                  <w:r>
                    <w:rPr>
                      <w:rFonts w:hint="eastAsia" w:ascii="Times New Roman" w:hAnsi="Times New Roman" w:cs="Times New Roman" w:eastAsiaTheme="minorEastAsia"/>
                      <w:b w:val="0"/>
                      <w:bCs w:val="0"/>
                      <w:color w:val="auto"/>
                      <w:sz w:val="21"/>
                      <w:szCs w:val="21"/>
                      <w:vertAlign w:val="superscript"/>
                      <w:lang w:val="en-US" w:eastAsia="zh-CN"/>
                    </w:rPr>
                    <w:t>4</w:t>
                  </w:r>
                </w:p>
              </w:tc>
            </w:tr>
            <w:tr w14:paraId="6516E41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446" w:type="pct"/>
                  <w:vMerge w:val="continue"/>
                  <w:tcBorders>
                    <w:tl2br w:val="nil"/>
                    <w:tr2bl w:val="nil"/>
                  </w:tcBorders>
                  <w:vAlign w:val="center"/>
                </w:tcPr>
                <w:p w14:paraId="76CACE8C">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367" w:type="pct"/>
                  <w:vMerge w:val="continue"/>
                  <w:tcBorders>
                    <w:tl2br w:val="nil"/>
                    <w:tr2bl w:val="nil"/>
                  </w:tcBorders>
                  <w:vAlign w:val="center"/>
                </w:tcPr>
                <w:p w14:paraId="1F7CA76F">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343" w:type="pct"/>
                  <w:vMerge w:val="continue"/>
                  <w:tcBorders>
                    <w:tl2br w:val="nil"/>
                    <w:tr2bl w:val="nil"/>
                  </w:tcBorders>
                  <w:vAlign w:val="center"/>
                </w:tcPr>
                <w:p w14:paraId="646C89B3">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343" w:type="pct"/>
                  <w:vMerge w:val="continue"/>
                  <w:tcBorders>
                    <w:tl2br w:val="nil"/>
                    <w:tr2bl w:val="nil"/>
                  </w:tcBorders>
                  <w:vAlign w:val="center"/>
                </w:tcPr>
                <w:p w14:paraId="50D9F08B">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359" w:type="pct"/>
                  <w:tcBorders>
                    <w:tl2br w:val="nil"/>
                    <w:tr2bl w:val="nil"/>
                  </w:tcBorders>
                  <w:vAlign w:val="center"/>
                </w:tcPr>
                <w:p w14:paraId="35ECCA52">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Ⅲ</w:t>
                  </w:r>
                </w:p>
              </w:tc>
              <w:tc>
                <w:tcPr>
                  <w:tcW w:w="595" w:type="pct"/>
                  <w:tcBorders>
                    <w:tl2br w:val="nil"/>
                    <w:tr2bl w:val="nil"/>
                  </w:tcBorders>
                  <w:vAlign w:val="center"/>
                </w:tcPr>
                <w:p w14:paraId="22985AB9">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5.15×10</w:t>
                  </w:r>
                  <w:r>
                    <w:rPr>
                      <w:rFonts w:hint="eastAsia" w:ascii="Times New Roman" w:hAnsi="Times New Roman" w:cs="Times New Roman" w:eastAsiaTheme="minorEastAsia"/>
                      <w:b w:val="0"/>
                      <w:bCs w:val="0"/>
                      <w:color w:val="auto"/>
                      <w:sz w:val="21"/>
                      <w:szCs w:val="21"/>
                      <w:vertAlign w:val="superscript"/>
                      <w:lang w:val="en-US" w:eastAsia="zh-CN"/>
                    </w:rPr>
                    <w:t>3</w:t>
                  </w:r>
                </w:p>
              </w:tc>
              <w:tc>
                <w:tcPr>
                  <w:tcW w:w="496" w:type="pct"/>
                  <w:tcBorders>
                    <w:tl2br w:val="nil"/>
                    <w:tr2bl w:val="nil"/>
                  </w:tcBorders>
                  <w:vAlign w:val="center"/>
                </w:tcPr>
                <w:p w14:paraId="5AB5B247">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60.4</w:t>
                  </w:r>
                </w:p>
              </w:tc>
              <w:tc>
                <w:tcPr>
                  <w:tcW w:w="533" w:type="pct"/>
                  <w:tcBorders>
                    <w:tl2br w:val="nil"/>
                    <w:tr2bl w:val="nil"/>
                  </w:tcBorders>
                  <w:vAlign w:val="center"/>
                </w:tcPr>
                <w:p w14:paraId="40AC3E0B">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0.311</w:t>
                  </w:r>
                </w:p>
              </w:tc>
              <w:tc>
                <w:tcPr>
                  <w:tcW w:w="397" w:type="pct"/>
                  <w:vMerge w:val="continue"/>
                  <w:tcBorders>
                    <w:tl2br w:val="nil"/>
                    <w:tr2bl w:val="nil"/>
                  </w:tcBorders>
                  <w:vAlign w:val="center"/>
                </w:tcPr>
                <w:p w14:paraId="131D93D5">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500" w:type="pct"/>
                  <w:tcBorders>
                    <w:tl2br w:val="nil"/>
                    <w:tr2bl w:val="nil"/>
                  </w:tcBorders>
                  <w:vAlign w:val="center"/>
                </w:tcPr>
                <w:p w14:paraId="5738B18F">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0.0453</w:t>
                  </w:r>
                </w:p>
              </w:tc>
              <w:tc>
                <w:tcPr>
                  <w:tcW w:w="615" w:type="pct"/>
                  <w:tcBorders>
                    <w:tl2br w:val="nil"/>
                    <w:tr2bl w:val="nil"/>
                  </w:tcBorders>
                  <w:vAlign w:val="center"/>
                </w:tcPr>
                <w:p w14:paraId="11B97F47">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2.33</w:t>
                  </w:r>
                  <w:r>
                    <w:rPr>
                      <w:rFonts w:hint="default" w:ascii="Times New Roman" w:hAnsi="Times New Roman" w:cs="Times New Roman" w:eastAsiaTheme="minorEastAsia"/>
                      <w:b w:val="0"/>
                      <w:bCs w:val="0"/>
                      <w:color w:val="auto"/>
                      <w:sz w:val="21"/>
                      <w:szCs w:val="21"/>
                      <w:lang w:val="en-US" w:eastAsia="zh-CN"/>
                    </w:rPr>
                    <w:t>×10</w:t>
                  </w:r>
                  <w:r>
                    <w:rPr>
                      <w:rFonts w:hint="default" w:ascii="Times New Roman" w:hAnsi="Times New Roman" w:cs="Times New Roman" w:eastAsiaTheme="minorEastAsia"/>
                      <w:b w:val="0"/>
                      <w:bCs w:val="0"/>
                      <w:color w:val="auto"/>
                      <w:sz w:val="21"/>
                      <w:szCs w:val="21"/>
                      <w:vertAlign w:val="superscript"/>
                      <w:lang w:val="en-US" w:eastAsia="zh-CN"/>
                    </w:rPr>
                    <w:t>-</w:t>
                  </w:r>
                  <w:r>
                    <w:rPr>
                      <w:rFonts w:hint="eastAsia" w:ascii="Times New Roman" w:hAnsi="Times New Roman" w:cs="Times New Roman" w:eastAsiaTheme="minorEastAsia"/>
                      <w:b w:val="0"/>
                      <w:bCs w:val="0"/>
                      <w:color w:val="auto"/>
                      <w:sz w:val="21"/>
                      <w:szCs w:val="21"/>
                      <w:vertAlign w:val="superscript"/>
                      <w:lang w:val="en-US" w:eastAsia="zh-CN"/>
                    </w:rPr>
                    <w:t>4</w:t>
                  </w:r>
                </w:p>
              </w:tc>
            </w:tr>
            <w:tr w14:paraId="21BCF22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446" w:type="pct"/>
                  <w:vMerge w:val="continue"/>
                  <w:tcBorders>
                    <w:tl2br w:val="nil"/>
                    <w:tr2bl w:val="nil"/>
                  </w:tcBorders>
                  <w:vAlign w:val="center"/>
                </w:tcPr>
                <w:p w14:paraId="14C2D597">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367" w:type="pct"/>
                  <w:vMerge w:val="continue"/>
                  <w:tcBorders>
                    <w:tl2br w:val="nil"/>
                    <w:tr2bl w:val="nil"/>
                  </w:tcBorders>
                  <w:vAlign w:val="center"/>
                </w:tcPr>
                <w:p w14:paraId="41A8CF40">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343" w:type="pct"/>
                  <w:vMerge w:val="continue"/>
                  <w:tcBorders>
                    <w:tl2br w:val="nil"/>
                    <w:tr2bl w:val="nil"/>
                  </w:tcBorders>
                  <w:vAlign w:val="center"/>
                </w:tcPr>
                <w:p w14:paraId="3E8C4DA5">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343" w:type="pct"/>
                  <w:vMerge w:val="continue"/>
                  <w:tcBorders>
                    <w:tl2br w:val="nil"/>
                    <w:tr2bl w:val="nil"/>
                  </w:tcBorders>
                  <w:vAlign w:val="center"/>
                </w:tcPr>
                <w:p w14:paraId="5BBACF22">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359" w:type="pct"/>
                  <w:tcBorders>
                    <w:tl2br w:val="nil"/>
                    <w:tr2bl w:val="nil"/>
                  </w:tcBorders>
                  <w:vAlign w:val="center"/>
                </w:tcPr>
                <w:p w14:paraId="5ECCB331">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均值</w:t>
                  </w:r>
                </w:p>
              </w:tc>
              <w:tc>
                <w:tcPr>
                  <w:tcW w:w="595" w:type="pct"/>
                  <w:tcBorders>
                    <w:tl2br w:val="nil"/>
                    <w:tr2bl w:val="nil"/>
                  </w:tcBorders>
                  <w:vAlign w:val="center"/>
                </w:tcPr>
                <w:p w14:paraId="301BC4D0">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5.24×10</w:t>
                  </w:r>
                  <w:r>
                    <w:rPr>
                      <w:rFonts w:hint="eastAsia" w:ascii="Times New Roman" w:hAnsi="Times New Roman" w:cs="Times New Roman" w:eastAsiaTheme="minorEastAsia"/>
                      <w:b w:val="0"/>
                      <w:bCs w:val="0"/>
                      <w:color w:val="auto"/>
                      <w:sz w:val="21"/>
                      <w:szCs w:val="21"/>
                      <w:vertAlign w:val="superscript"/>
                      <w:lang w:val="en-US" w:eastAsia="zh-CN"/>
                    </w:rPr>
                    <w:t>3</w:t>
                  </w:r>
                </w:p>
              </w:tc>
              <w:tc>
                <w:tcPr>
                  <w:tcW w:w="496" w:type="pct"/>
                  <w:tcBorders>
                    <w:tl2br w:val="nil"/>
                    <w:tr2bl w:val="nil"/>
                  </w:tcBorders>
                  <w:vAlign w:val="center"/>
                </w:tcPr>
                <w:p w14:paraId="399978EE">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63.6</w:t>
                  </w:r>
                </w:p>
              </w:tc>
              <w:tc>
                <w:tcPr>
                  <w:tcW w:w="533" w:type="pct"/>
                  <w:tcBorders>
                    <w:tl2br w:val="nil"/>
                    <w:tr2bl w:val="nil"/>
                  </w:tcBorders>
                  <w:vAlign w:val="center"/>
                </w:tcPr>
                <w:p w14:paraId="4A2E4376">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0.333</w:t>
                  </w:r>
                </w:p>
              </w:tc>
              <w:tc>
                <w:tcPr>
                  <w:tcW w:w="397" w:type="pct"/>
                  <w:vMerge w:val="continue"/>
                  <w:tcBorders>
                    <w:tl2br w:val="nil"/>
                    <w:tr2bl w:val="nil"/>
                  </w:tcBorders>
                  <w:vAlign w:val="center"/>
                </w:tcPr>
                <w:p w14:paraId="2D00C462">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500" w:type="pct"/>
                  <w:tcBorders>
                    <w:tl2br w:val="nil"/>
                    <w:tr2bl w:val="nil"/>
                  </w:tcBorders>
                  <w:vAlign w:val="center"/>
                </w:tcPr>
                <w:p w14:paraId="0EB704CE">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0.044</w:t>
                  </w:r>
                  <w:r>
                    <w:rPr>
                      <w:rFonts w:hint="eastAsia" w:ascii="Times New Roman" w:hAnsi="Times New Roman" w:cs="Times New Roman" w:eastAsiaTheme="minorEastAsia"/>
                      <w:b w:val="0"/>
                      <w:bCs w:val="0"/>
                      <w:color w:val="auto"/>
                      <w:sz w:val="21"/>
                      <w:szCs w:val="21"/>
                      <w:lang w:val="en-US" w:eastAsia="zh-CN"/>
                    </w:rPr>
                    <w:t>0</w:t>
                  </w:r>
                </w:p>
              </w:tc>
              <w:tc>
                <w:tcPr>
                  <w:tcW w:w="615" w:type="pct"/>
                  <w:tcBorders>
                    <w:tl2br w:val="nil"/>
                    <w:tr2bl w:val="nil"/>
                  </w:tcBorders>
                  <w:vAlign w:val="center"/>
                </w:tcPr>
                <w:p w14:paraId="0CD790CF">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2.31</w:t>
                  </w:r>
                  <w:r>
                    <w:rPr>
                      <w:rFonts w:hint="default" w:ascii="Times New Roman" w:hAnsi="Times New Roman" w:cs="Times New Roman" w:eastAsiaTheme="minorEastAsia"/>
                      <w:b w:val="0"/>
                      <w:bCs w:val="0"/>
                      <w:color w:val="auto"/>
                      <w:sz w:val="21"/>
                      <w:szCs w:val="21"/>
                      <w:lang w:val="en-US" w:eastAsia="zh-CN"/>
                    </w:rPr>
                    <w:t>×10</w:t>
                  </w:r>
                  <w:r>
                    <w:rPr>
                      <w:rFonts w:hint="default" w:ascii="Times New Roman" w:hAnsi="Times New Roman" w:cs="Times New Roman" w:eastAsiaTheme="minorEastAsia"/>
                      <w:b w:val="0"/>
                      <w:bCs w:val="0"/>
                      <w:color w:val="auto"/>
                      <w:sz w:val="21"/>
                      <w:szCs w:val="21"/>
                      <w:vertAlign w:val="superscript"/>
                      <w:lang w:val="en-US" w:eastAsia="zh-CN"/>
                    </w:rPr>
                    <w:t>-</w:t>
                  </w:r>
                  <w:r>
                    <w:rPr>
                      <w:rFonts w:hint="eastAsia" w:ascii="Times New Roman" w:hAnsi="Times New Roman" w:cs="Times New Roman" w:eastAsiaTheme="minorEastAsia"/>
                      <w:b w:val="0"/>
                      <w:bCs w:val="0"/>
                      <w:color w:val="auto"/>
                      <w:sz w:val="21"/>
                      <w:szCs w:val="21"/>
                      <w:vertAlign w:val="superscript"/>
                      <w:lang w:val="en-US" w:eastAsia="zh-CN"/>
                    </w:rPr>
                    <w:t>4</w:t>
                  </w:r>
                </w:p>
              </w:tc>
            </w:tr>
            <w:tr w14:paraId="0D52D16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446" w:type="pct"/>
                  <w:vMerge w:val="continue"/>
                  <w:tcBorders>
                    <w:tl2br w:val="nil"/>
                    <w:tr2bl w:val="nil"/>
                  </w:tcBorders>
                  <w:vAlign w:val="center"/>
                </w:tcPr>
                <w:p w14:paraId="32212712">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367" w:type="pct"/>
                  <w:vMerge w:val="continue"/>
                  <w:tcBorders>
                    <w:tl2br w:val="nil"/>
                    <w:tr2bl w:val="nil"/>
                  </w:tcBorders>
                  <w:vAlign w:val="center"/>
                </w:tcPr>
                <w:p w14:paraId="2F731CDC">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343" w:type="pct"/>
                  <w:vMerge w:val="continue"/>
                  <w:tcBorders>
                    <w:tl2br w:val="nil"/>
                    <w:tr2bl w:val="nil"/>
                  </w:tcBorders>
                  <w:vAlign w:val="center"/>
                </w:tcPr>
                <w:p w14:paraId="58AF244C">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343" w:type="pct"/>
                  <w:vMerge w:val="restart"/>
                  <w:tcBorders>
                    <w:tl2br w:val="nil"/>
                    <w:tr2bl w:val="nil"/>
                  </w:tcBorders>
                  <w:vAlign w:val="center"/>
                </w:tcPr>
                <w:p w14:paraId="15F7E898">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出口</w:t>
                  </w:r>
                </w:p>
              </w:tc>
              <w:tc>
                <w:tcPr>
                  <w:tcW w:w="359" w:type="pct"/>
                  <w:tcBorders>
                    <w:tl2br w:val="nil"/>
                    <w:tr2bl w:val="nil"/>
                  </w:tcBorders>
                  <w:vAlign w:val="center"/>
                </w:tcPr>
                <w:p w14:paraId="4F1AAFD9">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Ⅰ</w:t>
                  </w:r>
                </w:p>
              </w:tc>
              <w:tc>
                <w:tcPr>
                  <w:tcW w:w="595" w:type="pct"/>
                  <w:tcBorders>
                    <w:tl2br w:val="nil"/>
                    <w:tr2bl w:val="nil"/>
                  </w:tcBorders>
                  <w:vAlign w:val="center"/>
                </w:tcPr>
                <w:p w14:paraId="554A6FEB">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5.36×10</w:t>
                  </w:r>
                  <w:r>
                    <w:rPr>
                      <w:rFonts w:hint="eastAsia" w:ascii="Times New Roman" w:hAnsi="Times New Roman" w:cs="Times New Roman" w:eastAsiaTheme="minorEastAsia"/>
                      <w:b w:val="0"/>
                      <w:bCs w:val="0"/>
                      <w:color w:val="auto"/>
                      <w:sz w:val="21"/>
                      <w:szCs w:val="21"/>
                      <w:vertAlign w:val="superscript"/>
                      <w:lang w:val="en-US" w:eastAsia="zh-CN"/>
                    </w:rPr>
                    <w:t>3</w:t>
                  </w:r>
                </w:p>
              </w:tc>
              <w:tc>
                <w:tcPr>
                  <w:tcW w:w="496" w:type="pct"/>
                  <w:tcBorders>
                    <w:tl2br w:val="nil"/>
                    <w:tr2bl w:val="nil"/>
                  </w:tcBorders>
                  <w:shd w:val="clear" w:color="auto" w:fill="auto"/>
                  <w:vAlign w:val="center"/>
                </w:tcPr>
                <w:p w14:paraId="0A22C95F">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5.22</w:t>
                  </w:r>
                </w:p>
              </w:tc>
              <w:tc>
                <w:tcPr>
                  <w:tcW w:w="533" w:type="pct"/>
                  <w:tcBorders>
                    <w:tl2br w:val="nil"/>
                    <w:tr2bl w:val="nil"/>
                  </w:tcBorders>
                  <w:vAlign w:val="center"/>
                </w:tcPr>
                <w:p w14:paraId="76FD5B19">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0.028</w:t>
                  </w:r>
                </w:p>
              </w:tc>
              <w:tc>
                <w:tcPr>
                  <w:tcW w:w="397" w:type="pct"/>
                  <w:vMerge w:val="continue"/>
                  <w:tcBorders>
                    <w:tl2br w:val="nil"/>
                    <w:tr2bl w:val="nil"/>
                  </w:tcBorders>
                  <w:shd w:val="clear" w:color="auto" w:fill="auto"/>
                  <w:vAlign w:val="center"/>
                </w:tcPr>
                <w:p w14:paraId="68DFF83A">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500" w:type="pct"/>
                  <w:tcBorders>
                    <w:tl2br w:val="nil"/>
                    <w:tr2bl w:val="nil"/>
                  </w:tcBorders>
                  <w:vAlign w:val="center"/>
                </w:tcPr>
                <w:p w14:paraId="52B844F2">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0.0137</w:t>
                  </w:r>
                </w:p>
              </w:tc>
              <w:tc>
                <w:tcPr>
                  <w:tcW w:w="615" w:type="pct"/>
                  <w:tcBorders>
                    <w:tl2br w:val="nil"/>
                    <w:tr2bl w:val="nil"/>
                  </w:tcBorders>
                  <w:shd w:val="clear" w:color="auto" w:fill="auto"/>
                  <w:vAlign w:val="center"/>
                </w:tcPr>
                <w:p w14:paraId="6AF61334">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7.34</w:t>
                  </w:r>
                  <w:r>
                    <w:rPr>
                      <w:rFonts w:hint="default" w:ascii="Times New Roman" w:hAnsi="Times New Roman" w:cs="Times New Roman" w:eastAsiaTheme="minorEastAsia"/>
                      <w:b w:val="0"/>
                      <w:bCs w:val="0"/>
                      <w:color w:val="auto"/>
                      <w:sz w:val="21"/>
                      <w:szCs w:val="21"/>
                      <w:lang w:val="en-US" w:eastAsia="zh-CN"/>
                    </w:rPr>
                    <w:t>×10</w:t>
                  </w:r>
                  <w:r>
                    <w:rPr>
                      <w:rFonts w:hint="default" w:ascii="Times New Roman" w:hAnsi="Times New Roman" w:cs="Times New Roman" w:eastAsiaTheme="minorEastAsia"/>
                      <w:b w:val="0"/>
                      <w:bCs w:val="0"/>
                      <w:color w:val="auto"/>
                      <w:sz w:val="21"/>
                      <w:szCs w:val="21"/>
                      <w:vertAlign w:val="superscript"/>
                      <w:lang w:val="en-US" w:eastAsia="zh-CN"/>
                    </w:rPr>
                    <w:t>-</w:t>
                  </w:r>
                  <w:r>
                    <w:rPr>
                      <w:rFonts w:hint="eastAsia" w:ascii="Times New Roman" w:hAnsi="Times New Roman" w:cs="Times New Roman" w:eastAsiaTheme="minorEastAsia"/>
                      <w:b w:val="0"/>
                      <w:bCs w:val="0"/>
                      <w:color w:val="auto"/>
                      <w:sz w:val="21"/>
                      <w:szCs w:val="21"/>
                      <w:vertAlign w:val="superscript"/>
                      <w:lang w:val="en-US" w:eastAsia="zh-CN"/>
                    </w:rPr>
                    <w:t>5</w:t>
                  </w:r>
                </w:p>
              </w:tc>
            </w:tr>
            <w:tr w14:paraId="01891DB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446" w:type="pct"/>
                  <w:vMerge w:val="continue"/>
                  <w:tcBorders>
                    <w:tl2br w:val="nil"/>
                    <w:tr2bl w:val="nil"/>
                  </w:tcBorders>
                  <w:vAlign w:val="center"/>
                </w:tcPr>
                <w:p w14:paraId="275C1A34">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367" w:type="pct"/>
                  <w:vMerge w:val="continue"/>
                  <w:tcBorders>
                    <w:tl2br w:val="nil"/>
                    <w:tr2bl w:val="nil"/>
                  </w:tcBorders>
                  <w:vAlign w:val="center"/>
                </w:tcPr>
                <w:p w14:paraId="39779999">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343" w:type="pct"/>
                  <w:vMerge w:val="continue"/>
                  <w:tcBorders>
                    <w:tl2br w:val="nil"/>
                    <w:tr2bl w:val="nil"/>
                  </w:tcBorders>
                  <w:vAlign w:val="center"/>
                </w:tcPr>
                <w:p w14:paraId="2EF82762">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343" w:type="pct"/>
                  <w:vMerge w:val="continue"/>
                  <w:tcBorders>
                    <w:tl2br w:val="nil"/>
                    <w:tr2bl w:val="nil"/>
                  </w:tcBorders>
                  <w:vAlign w:val="center"/>
                </w:tcPr>
                <w:p w14:paraId="5BE4DC6A">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359" w:type="pct"/>
                  <w:tcBorders>
                    <w:tl2br w:val="nil"/>
                    <w:tr2bl w:val="nil"/>
                  </w:tcBorders>
                  <w:vAlign w:val="center"/>
                </w:tcPr>
                <w:p w14:paraId="22E5D008">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Ⅱ</w:t>
                  </w:r>
                </w:p>
              </w:tc>
              <w:tc>
                <w:tcPr>
                  <w:tcW w:w="595" w:type="pct"/>
                  <w:tcBorders>
                    <w:tl2br w:val="nil"/>
                    <w:tr2bl w:val="nil"/>
                  </w:tcBorders>
                  <w:vAlign w:val="center"/>
                </w:tcPr>
                <w:p w14:paraId="4CD02075">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5.59×10</w:t>
                  </w:r>
                  <w:r>
                    <w:rPr>
                      <w:rFonts w:hint="eastAsia" w:ascii="Times New Roman" w:hAnsi="Times New Roman" w:cs="Times New Roman" w:eastAsiaTheme="minorEastAsia"/>
                      <w:b w:val="0"/>
                      <w:bCs w:val="0"/>
                      <w:color w:val="auto"/>
                      <w:sz w:val="21"/>
                      <w:szCs w:val="21"/>
                      <w:vertAlign w:val="superscript"/>
                      <w:lang w:val="en-US" w:eastAsia="zh-CN"/>
                    </w:rPr>
                    <w:t>3</w:t>
                  </w:r>
                </w:p>
              </w:tc>
              <w:tc>
                <w:tcPr>
                  <w:tcW w:w="496" w:type="pct"/>
                  <w:tcBorders>
                    <w:tl2br w:val="nil"/>
                    <w:tr2bl w:val="nil"/>
                  </w:tcBorders>
                  <w:shd w:val="clear" w:color="auto" w:fill="auto"/>
                  <w:vAlign w:val="center"/>
                </w:tcPr>
                <w:p w14:paraId="0A588E45">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5.41</w:t>
                  </w:r>
                </w:p>
              </w:tc>
              <w:tc>
                <w:tcPr>
                  <w:tcW w:w="533" w:type="pct"/>
                  <w:tcBorders>
                    <w:tl2br w:val="nil"/>
                    <w:tr2bl w:val="nil"/>
                  </w:tcBorders>
                  <w:vAlign w:val="center"/>
                </w:tcPr>
                <w:p w14:paraId="6BFA76A3">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0.030</w:t>
                  </w:r>
                </w:p>
              </w:tc>
              <w:tc>
                <w:tcPr>
                  <w:tcW w:w="397" w:type="pct"/>
                  <w:vMerge w:val="continue"/>
                  <w:tcBorders>
                    <w:tl2br w:val="nil"/>
                    <w:tr2bl w:val="nil"/>
                  </w:tcBorders>
                  <w:shd w:val="clear" w:color="auto" w:fill="auto"/>
                  <w:vAlign w:val="center"/>
                </w:tcPr>
                <w:p w14:paraId="0D4B6EED">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500" w:type="pct"/>
                  <w:tcBorders>
                    <w:tl2br w:val="nil"/>
                    <w:tr2bl w:val="nil"/>
                  </w:tcBorders>
                  <w:vAlign w:val="center"/>
                </w:tcPr>
                <w:p w14:paraId="042F1EB5">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0.0149</w:t>
                  </w:r>
                </w:p>
              </w:tc>
              <w:tc>
                <w:tcPr>
                  <w:tcW w:w="615" w:type="pct"/>
                  <w:tcBorders>
                    <w:tl2br w:val="nil"/>
                    <w:tr2bl w:val="nil"/>
                  </w:tcBorders>
                  <w:shd w:val="clear" w:color="auto" w:fill="auto"/>
                  <w:vAlign w:val="center"/>
                </w:tcPr>
                <w:p w14:paraId="4D2B1365">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8.33</w:t>
                  </w:r>
                  <w:r>
                    <w:rPr>
                      <w:rFonts w:hint="default" w:ascii="Times New Roman" w:hAnsi="Times New Roman" w:cs="Times New Roman" w:eastAsiaTheme="minorEastAsia"/>
                      <w:b w:val="0"/>
                      <w:bCs w:val="0"/>
                      <w:color w:val="auto"/>
                      <w:sz w:val="21"/>
                      <w:szCs w:val="21"/>
                      <w:lang w:val="en-US" w:eastAsia="zh-CN"/>
                    </w:rPr>
                    <w:t>×10</w:t>
                  </w:r>
                  <w:r>
                    <w:rPr>
                      <w:rFonts w:hint="default" w:ascii="Times New Roman" w:hAnsi="Times New Roman" w:cs="Times New Roman" w:eastAsiaTheme="minorEastAsia"/>
                      <w:b w:val="0"/>
                      <w:bCs w:val="0"/>
                      <w:color w:val="auto"/>
                      <w:sz w:val="21"/>
                      <w:szCs w:val="21"/>
                      <w:vertAlign w:val="superscript"/>
                      <w:lang w:val="en-US" w:eastAsia="zh-CN"/>
                    </w:rPr>
                    <w:t>-</w:t>
                  </w:r>
                  <w:r>
                    <w:rPr>
                      <w:rFonts w:hint="eastAsia" w:ascii="Times New Roman" w:hAnsi="Times New Roman" w:cs="Times New Roman" w:eastAsiaTheme="minorEastAsia"/>
                      <w:b w:val="0"/>
                      <w:bCs w:val="0"/>
                      <w:color w:val="auto"/>
                      <w:sz w:val="21"/>
                      <w:szCs w:val="21"/>
                      <w:vertAlign w:val="superscript"/>
                      <w:lang w:val="en-US" w:eastAsia="zh-CN"/>
                    </w:rPr>
                    <w:t>5</w:t>
                  </w:r>
                </w:p>
              </w:tc>
            </w:tr>
            <w:tr w14:paraId="06E5A03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446" w:type="pct"/>
                  <w:vMerge w:val="continue"/>
                  <w:tcBorders>
                    <w:tl2br w:val="nil"/>
                    <w:tr2bl w:val="nil"/>
                  </w:tcBorders>
                  <w:vAlign w:val="center"/>
                </w:tcPr>
                <w:p w14:paraId="22054135">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367" w:type="pct"/>
                  <w:vMerge w:val="continue"/>
                  <w:tcBorders>
                    <w:tl2br w:val="nil"/>
                    <w:tr2bl w:val="nil"/>
                  </w:tcBorders>
                  <w:vAlign w:val="center"/>
                </w:tcPr>
                <w:p w14:paraId="6527E0ED">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343" w:type="pct"/>
                  <w:vMerge w:val="continue"/>
                  <w:tcBorders>
                    <w:tl2br w:val="nil"/>
                    <w:tr2bl w:val="nil"/>
                  </w:tcBorders>
                  <w:vAlign w:val="center"/>
                </w:tcPr>
                <w:p w14:paraId="3107EDB9">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343" w:type="pct"/>
                  <w:vMerge w:val="continue"/>
                  <w:tcBorders>
                    <w:tl2br w:val="nil"/>
                    <w:tr2bl w:val="nil"/>
                  </w:tcBorders>
                  <w:vAlign w:val="center"/>
                </w:tcPr>
                <w:p w14:paraId="4B64B6AC">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359" w:type="pct"/>
                  <w:tcBorders>
                    <w:tl2br w:val="nil"/>
                    <w:tr2bl w:val="nil"/>
                  </w:tcBorders>
                  <w:vAlign w:val="center"/>
                </w:tcPr>
                <w:p w14:paraId="55C9D771">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Ⅲ</w:t>
                  </w:r>
                </w:p>
              </w:tc>
              <w:tc>
                <w:tcPr>
                  <w:tcW w:w="595" w:type="pct"/>
                  <w:tcBorders>
                    <w:tl2br w:val="nil"/>
                    <w:tr2bl w:val="nil"/>
                  </w:tcBorders>
                  <w:vAlign w:val="center"/>
                </w:tcPr>
                <w:p w14:paraId="23E563E3">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5.42×10</w:t>
                  </w:r>
                  <w:r>
                    <w:rPr>
                      <w:rFonts w:hint="eastAsia" w:ascii="Times New Roman" w:hAnsi="Times New Roman" w:cs="Times New Roman" w:eastAsiaTheme="minorEastAsia"/>
                      <w:b w:val="0"/>
                      <w:bCs w:val="0"/>
                      <w:color w:val="auto"/>
                      <w:sz w:val="21"/>
                      <w:szCs w:val="21"/>
                      <w:vertAlign w:val="superscript"/>
                      <w:lang w:val="en-US" w:eastAsia="zh-CN"/>
                    </w:rPr>
                    <w:t>3</w:t>
                  </w:r>
                </w:p>
              </w:tc>
              <w:tc>
                <w:tcPr>
                  <w:tcW w:w="496" w:type="pct"/>
                  <w:tcBorders>
                    <w:tl2br w:val="nil"/>
                    <w:tr2bl w:val="nil"/>
                  </w:tcBorders>
                  <w:shd w:val="clear" w:color="auto" w:fill="auto"/>
                  <w:vAlign w:val="center"/>
                </w:tcPr>
                <w:p w14:paraId="74E7B8DD">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5.3</w:t>
                  </w:r>
                  <w:r>
                    <w:rPr>
                      <w:rFonts w:hint="eastAsia" w:ascii="Times New Roman" w:hAnsi="Times New Roman" w:cs="Times New Roman" w:eastAsiaTheme="minorEastAsia"/>
                      <w:b w:val="0"/>
                      <w:bCs w:val="0"/>
                      <w:color w:val="auto"/>
                      <w:sz w:val="21"/>
                      <w:szCs w:val="21"/>
                      <w:lang w:val="en-US" w:eastAsia="zh-CN"/>
                    </w:rPr>
                    <w:t>0</w:t>
                  </w:r>
                </w:p>
              </w:tc>
              <w:tc>
                <w:tcPr>
                  <w:tcW w:w="533" w:type="pct"/>
                  <w:tcBorders>
                    <w:tl2br w:val="nil"/>
                    <w:tr2bl w:val="nil"/>
                  </w:tcBorders>
                  <w:vAlign w:val="center"/>
                </w:tcPr>
                <w:p w14:paraId="5184DCE4">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0.029</w:t>
                  </w:r>
                </w:p>
              </w:tc>
              <w:tc>
                <w:tcPr>
                  <w:tcW w:w="397" w:type="pct"/>
                  <w:vMerge w:val="continue"/>
                  <w:tcBorders>
                    <w:tl2br w:val="nil"/>
                    <w:tr2bl w:val="nil"/>
                  </w:tcBorders>
                  <w:shd w:val="clear" w:color="auto" w:fill="auto"/>
                  <w:vAlign w:val="center"/>
                </w:tcPr>
                <w:p w14:paraId="15E9AEF8">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500" w:type="pct"/>
                  <w:tcBorders>
                    <w:tl2br w:val="nil"/>
                    <w:tr2bl w:val="nil"/>
                  </w:tcBorders>
                  <w:vAlign w:val="center"/>
                </w:tcPr>
                <w:p w14:paraId="3640D2B9">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0.0122</w:t>
                  </w:r>
                </w:p>
              </w:tc>
              <w:tc>
                <w:tcPr>
                  <w:tcW w:w="615" w:type="pct"/>
                  <w:tcBorders>
                    <w:tl2br w:val="nil"/>
                    <w:tr2bl w:val="nil"/>
                  </w:tcBorders>
                  <w:shd w:val="clear" w:color="auto" w:fill="auto"/>
                  <w:vAlign w:val="center"/>
                </w:tcPr>
                <w:p w14:paraId="450C187C">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6.61</w:t>
                  </w:r>
                  <w:r>
                    <w:rPr>
                      <w:rFonts w:hint="default" w:ascii="Times New Roman" w:hAnsi="Times New Roman" w:cs="Times New Roman" w:eastAsiaTheme="minorEastAsia"/>
                      <w:b w:val="0"/>
                      <w:bCs w:val="0"/>
                      <w:color w:val="auto"/>
                      <w:sz w:val="21"/>
                      <w:szCs w:val="21"/>
                      <w:lang w:val="en-US" w:eastAsia="zh-CN"/>
                    </w:rPr>
                    <w:t>×10</w:t>
                  </w:r>
                  <w:r>
                    <w:rPr>
                      <w:rFonts w:hint="default" w:ascii="Times New Roman" w:hAnsi="Times New Roman" w:cs="Times New Roman" w:eastAsiaTheme="minorEastAsia"/>
                      <w:b w:val="0"/>
                      <w:bCs w:val="0"/>
                      <w:color w:val="auto"/>
                      <w:sz w:val="21"/>
                      <w:szCs w:val="21"/>
                      <w:vertAlign w:val="superscript"/>
                      <w:lang w:val="en-US" w:eastAsia="zh-CN"/>
                    </w:rPr>
                    <w:t>-</w:t>
                  </w:r>
                  <w:r>
                    <w:rPr>
                      <w:rFonts w:hint="eastAsia" w:ascii="Times New Roman" w:hAnsi="Times New Roman" w:cs="Times New Roman" w:eastAsiaTheme="minorEastAsia"/>
                      <w:b w:val="0"/>
                      <w:bCs w:val="0"/>
                      <w:color w:val="auto"/>
                      <w:sz w:val="21"/>
                      <w:szCs w:val="21"/>
                      <w:vertAlign w:val="superscript"/>
                      <w:lang w:val="en-US" w:eastAsia="zh-CN"/>
                    </w:rPr>
                    <w:t>5</w:t>
                  </w:r>
                </w:p>
              </w:tc>
            </w:tr>
            <w:tr w14:paraId="570EB44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446" w:type="pct"/>
                  <w:vMerge w:val="continue"/>
                  <w:tcBorders>
                    <w:tl2br w:val="nil"/>
                    <w:tr2bl w:val="nil"/>
                  </w:tcBorders>
                  <w:vAlign w:val="center"/>
                </w:tcPr>
                <w:p w14:paraId="3A75EDDF">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367" w:type="pct"/>
                  <w:vMerge w:val="continue"/>
                  <w:tcBorders>
                    <w:tl2br w:val="nil"/>
                    <w:tr2bl w:val="nil"/>
                  </w:tcBorders>
                  <w:vAlign w:val="center"/>
                </w:tcPr>
                <w:p w14:paraId="27B82DF3">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343" w:type="pct"/>
                  <w:vMerge w:val="continue"/>
                  <w:tcBorders>
                    <w:tl2br w:val="nil"/>
                    <w:tr2bl w:val="nil"/>
                  </w:tcBorders>
                  <w:vAlign w:val="center"/>
                </w:tcPr>
                <w:p w14:paraId="172AA6B9">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343" w:type="pct"/>
                  <w:vMerge w:val="continue"/>
                  <w:tcBorders>
                    <w:tl2br w:val="nil"/>
                    <w:tr2bl w:val="nil"/>
                  </w:tcBorders>
                  <w:vAlign w:val="center"/>
                </w:tcPr>
                <w:p w14:paraId="25FAF294">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359" w:type="pct"/>
                  <w:tcBorders>
                    <w:tl2br w:val="nil"/>
                    <w:tr2bl w:val="nil"/>
                  </w:tcBorders>
                  <w:vAlign w:val="center"/>
                </w:tcPr>
                <w:p w14:paraId="3EC92BF4">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均值</w:t>
                  </w:r>
                </w:p>
              </w:tc>
              <w:tc>
                <w:tcPr>
                  <w:tcW w:w="595" w:type="pct"/>
                  <w:tcBorders>
                    <w:tl2br w:val="nil"/>
                    <w:tr2bl w:val="nil"/>
                  </w:tcBorders>
                  <w:vAlign w:val="center"/>
                </w:tcPr>
                <w:p w14:paraId="50711639">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5.46×10</w:t>
                  </w:r>
                  <w:r>
                    <w:rPr>
                      <w:rFonts w:hint="eastAsia" w:ascii="Times New Roman" w:hAnsi="Times New Roman" w:cs="Times New Roman" w:eastAsiaTheme="minorEastAsia"/>
                      <w:b w:val="0"/>
                      <w:bCs w:val="0"/>
                      <w:color w:val="auto"/>
                      <w:sz w:val="21"/>
                      <w:szCs w:val="21"/>
                      <w:vertAlign w:val="superscript"/>
                      <w:lang w:val="en-US" w:eastAsia="zh-CN"/>
                    </w:rPr>
                    <w:t>3</w:t>
                  </w:r>
                </w:p>
              </w:tc>
              <w:tc>
                <w:tcPr>
                  <w:tcW w:w="496" w:type="pct"/>
                  <w:tcBorders>
                    <w:tl2br w:val="nil"/>
                    <w:tr2bl w:val="nil"/>
                  </w:tcBorders>
                  <w:shd w:val="clear" w:color="auto" w:fill="auto"/>
                  <w:vAlign w:val="center"/>
                </w:tcPr>
                <w:p w14:paraId="0708C15E">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5.31</w:t>
                  </w:r>
                </w:p>
              </w:tc>
              <w:tc>
                <w:tcPr>
                  <w:tcW w:w="533" w:type="pct"/>
                  <w:tcBorders>
                    <w:tl2br w:val="nil"/>
                    <w:tr2bl w:val="nil"/>
                  </w:tcBorders>
                  <w:vAlign w:val="center"/>
                </w:tcPr>
                <w:p w14:paraId="2F7F05FE">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0.029</w:t>
                  </w:r>
                </w:p>
              </w:tc>
              <w:tc>
                <w:tcPr>
                  <w:tcW w:w="397" w:type="pct"/>
                  <w:vMerge w:val="continue"/>
                  <w:tcBorders>
                    <w:tl2br w:val="nil"/>
                    <w:tr2bl w:val="nil"/>
                  </w:tcBorders>
                  <w:shd w:val="clear" w:color="auto" w:fill="auto"/>
                  <w:vAlign w:val="center"/>
                </w:tcPr>
                <w:p w14:paraId="6F851758">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500" w:type="pct"/>
                  <w:tcBorders>
                    <w:tl2br w:val="nil"/>
                    <w:tr2bl w:val="nil"/>
                  </w:tcBorders>
                  <w:vAlign w:val="center"/>
                </w:tcPr>
                <w:p w14:paraId="60425171">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0.</w:t>
                  </w:r>
                  <w:r>
                    <w:rPr>
                      <w:rFonts w:hint="eastAsia" w:ascii="Times New Roman" w:hAnsi="Times New Roman" w:cs="Times New Roman" w:eastAsiaTheme="minorEastAsia"/>
                      <w:b w:val="0"/>
                      <w:bCs w:val="0"/>
                      <w:color w:val="auto"/>
                      <w:sz w:val="21"/>
                      <w:szCs w:val="21"/>
                      <w:lang w:val="en-US" w:eastAsia="zh-CN"/>
                    </w:rPr>
                    <w:t>0</w:t>
                  </w:r>
                  <w:r>
                    <w:rPr>
                      <w:rFonts w:hint="default" w:ascii="Times New Roman" w:hAnsi="Times New Roman" w:cs="Times New Roman" w:eastAsiaTheme="minorEastAsia"/>
                      <w:b w:val="0"/>
                      <w:bCs w:val="0"/>
                      <w:color w:val="auto"/>
                      <w:sz w:val="21"/>
                      <w:szCs w:val="21"/>
                      <w:lang w:val="en-US" w:eastAsia="zh-CN"/>
                    </w:rPr>
                    <w:t>136</w:t>
                  </w:r>
                </w:p>
              </w:tc>
              <w:tc>
                <w:tcPr>
                  <w:tcW w:w="615" w:type="pct"/>
                  <w:tcBorders>
                    <w:tl2br w:val="nil"/>
                    <w:tr2bl w:val="nil"/>
                  </w:tcBorders>
                  <w:vAlign w:val="center"/>
                </w:tcPr>
                <w:p w14:paraId="704E1D26">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7.43</w:t>
                  </w:r>
                  <w:r>
                    <w:rPr>
                      <w:rFonts w:hint="default" w:ascii="Times New Roman" w:hAnsi="Times New Roman" w:cs="Times New Roman" w:eastAsiaTheme="minorEastAsia"/>
                      <w:b w:val="0"/>
                      <w:bCs w:val="0"/>
                      <w:color w:val="auto"/>
                      <w:sz w:val="21"/>
                      <w:szCs w:val="21"/>
                      <w:lang w:val="en-US" w:eastAsia="zh-CN"/>
                    </w:rPr>
                    <w:t>×10</w:t>
                  </w:r>
                  <w:r>
                    <w:rPr>
                      <w:rFonts w:hint="default" w:ascii="Times New Roman" w:hAnsi="Times New Roman" w:cs="Times New Roman" w:eastAsiaTheme="minorEastAsia"/>
                      <w:b w:val="0"/>
                      <w:bCs w:val="0"/>
                      <w:color w:val="auto"/>
                      <w:sz w:val="21"/>
                      <w:szCs w:val="21"/>
                      <w:vertAlign w:val="superscript"/>
                      <w:lang w:val="en-US" w:eastAsia="zh-CN"/>
                    </w:rPr>
                    <w:t>-</w:t>
                  </w:r>
                  <w:r>
                    <w:rPr>
                      <w:rFonts w:hint="eastAsia" w:ascii="Times New Roman" w:hAnsi="Times New Roman" w:cs="Times New Roman" w:eastAsiaTheme="minorEastAsia"/>
                      <w:b w:val="0"/>
                      <w:bCs w:val="0"/>
                      <w:color w:val="auto"/>
                      <w:sz w:val="21"/>
                      <w:szCs w:val="21"/>
                      <w:vertAlign w:val="superscript"/>
                      <w:lang w:val="en-US" w:eastAsia="zh-CN"/>
                    </w:rPr>
                    <w:t>5</w:t>
                  </w:r>
                </w:p>
              </w:tc>
            </w:tr>
            <w:tr w14:paraId="7DD1288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446" w:type="pct"/>
                  <w:vMerge w:val="continue"/>
                  <w:tcBorders>
                    <w:tl2br w:val="nil"/>
                    <w:tr2bl w:val="nil"/>
                  </w:tcBorders>
                  <w:vAlign w:val="center"/>
                </w:tcPr>
                <w:p w14:paraId="0FC5D876">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367" w:type="pct"/>
                  <w:vMerge w:val="restart"/>
                  <w:tcBorders>
                    <w:tl2br w:val="nil"/>
                    <w:tr2bl w:val="nil"/>
                  </w:tcBorders>
                  <w:vAlign w:val="center"/>
                </w:tcPr>
                <w:p w14:paraId="126205F6">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eastAsia"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2026.</w:t>
                  </w:r>
                </w:p>
                <w:p w14:paraId="1498863E">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09.06</w:t>
                  </w:r>
                </w:p>
              </w:tc>
              <w:tc>
                <w:tcPr>
                  <w:tcW w:w="343" w:type="pct"/>
                  <w:vMerge w:val="restart"/>
                  <w:tcBorders>
                    <w:tl2br w:val="nil"/>
                    <w:tr2bl w:val="nil"/>
                  </w:tcBorders>
                  <w:vAlign w:val="center"/>
                </w:tcPr>
                <w:p w14:paraId="5D22095A">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Ⅱ</w:t>
                  </w:r>
                </w:p>
              </w:tc>
              <w:tc>
                <w:tcPr>
                  <w:tcW w:w="343" w:type="pct"/>
                  <w:vMerge w:val="restart"/>
                  <w:tcBorders>
                    <w:tl2br w:val="nil"/>
                    <w:tr2bl w:val="nil"/>
                  </w:tcBorders>
                  <w:vAlign w:val="center"/>
                </w:tcPr>
                <w:p w14:paraId="5DCF0A45">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进口</w:t>
                  </w:r>
                </w:p>
              </w:tc>
              <w:tc>
                <w:tcPr>
                  <w:tcW w:w="359" w:type="pct"/>
                  <w:tcBorders>
                    <w:tl2br w:val="nil"/>
                    <w:tr2bl w:val="nil"/>
                  </w:tcBorders>
                  <w:vAlign w:val="center"/>
                </w:tcPr>
                <w:p w14:paraId="3B6B7315">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Ⅰ</w:t>
                  </w:r>
                </w:p>
              </w:tc>
              <w:tc>
                <w:tcPr>
                  <w:tcW w:w="595" w:type="pct"/>
                  <w:tcBorders>
                    <w:tl2br w:val="nil"/>
                    <w:tr2bl w:val="nil"/>
                  </w:tcBorders>
                  <w:vAlign w:val="center"/>
                </w:tcPr>
                <w:p w14:paraId="1179749E">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5.23×10</w:t>
                  </w:r>
                  <w:r>
                    <w:rPr>
                      <w:rFonts w:hint="eastAsia" w:ascii="Times New Roman" w:hAnsi="Times New Roman" w:cs="Times New Roman" w:eastAsiaTheme="minorEastAsia"/>
                      <w:b w:val="0"/>
                      <w:bCs w:val="0"/>
                      <w:color w:val="auto"/>
                      <w:sz w:val="21"/>
                      <w:szCs w:val="21"/>
                      <w:vertAlign w:val="superscript"/>
                      <w:lang w:val="en-US" w:eastAsia="zh-CN"/>
                    </w:rPr>
                    <w:t>3</w:t>
                  </w:r>
                </w:p>
              </w:tc>
              <w:tc>
                <w:tcPr>
                  <w:tcW w:w="496" w:type="pct"/>
                  <w:tcBorders>
                    <w:tl2br w:val="nil"/>
                    <w:tr2bl w:val="nil"/>
                  </w:tcBorders>
                  <w:vAlign w:val="center"/>
                </w:tcPr>
                <w:p w14:paraId="03683302">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59.8</w:t>
                  </w:r>
                </w:p>
              </w:tc>
              <w:tc>
                <w:tcPr>
                  <w:tcW w:w="533" w:type="pct"/>
                  <w:tcBorders>
                    <w:tl2br w:val="nil"/>
                    <w:tr2bl w:val="nil"/>
                  </w:tcBorders>
                  <w:vAlign w:val="center"/>
                </w:tcPr>
                <w:p w14:paraId="27AE9FB0">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0.313</w:t>
                  </w:r>
                </w:p>
              </w:tc>
              <w:tc>
                <w:tcPr>
                  <w:tcW w:w="397" w:type="pct"/>
                  <w:vMerge w:val="restart"/>
                  <w:tcBorders>
                    <w:tl2br w:val="nil"/>
                    <w:tr2bl w:val="nil"/>
                  </w:tcBorders>
                  <w:vAlign w:val="center"/>
                </w:tcPr>
                <w:p w14:paraId="4D638C71">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91.1</w:t>
                  </w:r>
                </w:p>
              </w:tc>
              <w:tc>
                <w:tcPr>
                  <w:tcW w:w="500" w:type="pct"/>
                  <w:tcBorders>
                    <w:tl2br w:val="nil"/>
                    <w:tr2bl w:val="nil"/>
                  </w:tcBorders>
                  <w:vAlign w:val="center"/>
                </w:tcPr>
                <w:p w14:paraId="6922E455">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0.0412</w:t>
                  </w:r>
                </w:p>
              </w:tc>
              <w:tc>
                <w:tcPr>
                  <w:tcW w:w="615" w:type="pct"/>
                  <w:tcBorders>
                    <w:tl2br w:val="nil"/>
                    <w:tr2bl w:val="nil"/>
                  </w:tcBorders>
                  <w:vAlign w:val="center"/>
                </w:tcPr>
                <w:p w14:paraId="54EFEDBB">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2.15</w:t>
                  </w:r>
                  <w:r>
                    <w:rPr>
                      <w:rFonts w:hint="default" w:ascii="Times New Roman" w:hAnsi="Times New Roman" w:cs="Times New Roman" w:eastAsiaTheme="minorEastAsia"/>
                      <w:b w:val="0"/>
                      <w:bCs w:val="0"/>
                      <w:color w:val="auto"/>
                      <w:sz w:val="21"/>
                      <w:szCs w:val="21"/>
                      <w:lang w:val="en-US" w:eastAsia="zh-CN"/>
                    </w:rPr>
                    <w:t>×10</w:t>
                  </w:r>
                  <w:r>
                    <w:rPr>
                      <w:rFonts w:hint="default" w:ascii="Times New Roman" w:hAnsi="Times New Roman" w:cs="Times New Roman" w:eastAsiaTheme="minorEastAsia"/>
                      <w:b w:val="0"/>
                      <w:bCs w:val="0"/>
                      <w:color w:val="auto"/>
                      <w:sz w:val="21"/>
                      <w:szCs w:val="21"/>
                      <w:vertAlign w:val="superscript"/>
                      <w:lang w:val="en-US" w:eastAsia="zh-CN"/>
                    </w:rPr>
                    <w:t>-</w:t>
                  </w:r>
                  <w:r>
                    <w:rPr>
                      <w:rFonts w:hint="eastAsia" w:ascii="Times New Roman" w:hAnsi="Times New Roman" w:cs="Times New Roman" w:eastAsiaTheme="minorEastAsia"/>
                      <w:b w:val="0"/>
                      <w:bCs w:val="0"/>
                      <w:color w:val="auto"/>
                      <w:sz w:val="21"/>
                      <w:szCs w:val="21"/>
                      <w:vertAlign w:val="superscript"/>
                      <w:lang w:val="en-US" w:eastAsia="zh-CN"/>
                    </w:rPr>
                    <w:t>4</w:t>
                  </w:r>
                </w:p>
              </w:tc>
            </w:tr>
            <w:tr w14:paraId="005325E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446" w:type="pct"/>
                  <w:vMerge w:val="continue"/>
                  <w:tcBorders>
                    <w:tl2br w:val="nil"/>
                    <w:tr2bl w:val="nil"/>
                  </w:tcBorders>
                  <w:vAlign w:val="center"/>
                </w:tcPr>
                <w:p w14:paraId="436F97AB">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367" w:type="pct"/>
                  <w:vMerge w:val="continue"/>
                  <w:tcBorders>
                    <w:tl2br w:val="nil"/>
                    <w:tr2bl w:val="nil"/>
                  </w:tcBorders>
                  <w:vAlign w:val="center"/>
                </w:tcPr>
                <w:p w14:paraId="3F451FBC">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343" w:type="pct"/>
                  <w:vMerge w:val="continue"/>
                  <w:tcBorders>
                    <w:tl2br w:val="nil"/>
                    <w:tr2bl w:val="nil"/>
                  </w:tcBorders>
                  <w:vAlign w:val="center"/>
                </w:tcPr>
                <w:p w14:paraId="2F45D80D">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343" w:type="pct"/>
                  <w:vMerge w:val="continue"/>
                  <w:tcBorders>
                    <w:tl2br w:val="nil"/>
                    <w:tr2bl w:val="nil"/>
                  </w:tcBorders>
                  <w:vAlign w:val="center"/>
                </w:tcPr>
                <w:p w14:paraId="79943321">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359" w:type="pct"/>
                  <w:tcBorders>
                    <w:tl2br w:val="nil"/>
                    <w:tr2bl w:val="nil"/>
                  </w:tcBorders>
                  <w:vAlign w:val="center"/>
                </w:tcPr>
                <w:p w14:paraId="154CF653">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Ⅱ</w:t>
                  </w:r>
                </w:p>
              </w:tc>
              <w:tc>
                <w:tcPr>
                  <w:tcW w:w="595" w:type="pct"/>
                  <w:tcBorders>
                    <w:tl2br w:val="nil"/>
                    <w:tr2bl w:val="nil"/>
                  </w:tcBorders>
                  <w:vAlign w:val="center"/>
                </w:tcPr>
                <w:p w14:paraId="1F706F98">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5.35×10</w:t>
                  </w:r>
                  <w:r>
                    <w:rPr>
                      <w:rFonts w:hint="eastAsia" w:ascii="Times New Roman" w:hAnsi="Times New Roman" w:cs="Times New Roman" w:eastAsiaTheme="minorEastAsia"/>
                      <w:b w:val="0"/>
                      <w:bCs w:val="0"/>
                      <w:color w:val="auto"/>
                      <w:sz w:val="21"/>
                      <w:szCs w:val="21"/>
                      <w:vertAlign w:val="superscript"/>
                      <w:lang w:val="en-US" w:eastAsia="zh-CN"/>
                    </w:rPr>
                    <w:t>3</w:t>
                  </w:r>
                </w:p>
              </w:tc>
              <w:tc>
                <w:tcPr>
                  <w:tcW w:w="496" w:type="pct"/>
                  <w:tcBorders>
                    <w:tl2br w:val="nil"/>
                    <w:tr2bl w:val="nil"/>
                  </w:tcBorders>
                  <w:vAlign w:val="center"/>
                </w:tcPr>
                <w:p w14:paraId="6C3DA8BC">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64.2</w:t>
                  </w:r>
                </w:p>
              </w:tc>
              <w:tc>
                <w:tcPr>
                  <w:tcW w:w="533" w:type="pct"/>
                  <w:tcBorders>
                    <w:tl2br w:val="nil"/>
                    <w:tr2bl w:val="nil"/>
                  </w:tcBorders>
                  <w:vAlign w:val="center"/>
                </w:tcPr>
                <w:p w14:paraId="58D0B1F8">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0.343</w:t>
                  </w:r>
                </w:p>
              </w:tc>
              <w:tc>
                <w:tcPr>
                  <w:tcW w:w="397" w:type="pct"/>
                  <w:vMerge w:val="continue"/>
                  <w:tcBorders>
                    <w:tl2br w:val="nil"/>
                    <w:tr2bl w:val="nil"/>
                  </w:tcBorders>
                  <w:vAlign w:val="center"/>
                </w:tcPr>
                <w:p w14:paraId="029F7ECE">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500" w:type="pct"/>
                  <w:tcBorders>
                    <w:tl2br w:val="nil"/>
                    <w:tr2bl w:val="nil"/>
                  </w:tcBorders>
                  <w:vAlign w:val="center"/>
                </w:tcPr>
                <w:p w14:paraId="63C4945B">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0.0436</w:t>
                  </w:r>
                </w:p>
              </w:tc>
              <w:tc>
                <w:tcPr>
                  <w:tcW w:w="615" w:type="pct"/>
                  <w:tcBorders>
                    <w:tl2br w:val="nil"/>
                    <w:tr2bl w:val="nil"/>
                  </w:tcBorders>
                  <w:vAlign w:val="center"/>
                </w:tcPr>
                <w:p w14:paraId="785448E0">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2.33</w:t>
                  </w:r>
                  <w:r>
                    <w:rPr>
                      <w:rFonts w:hint="default" w:ascii="Times New Roman" w:hAnsi="Times New Roman" w:cs="Times New Roman" w:eastAsiaTheme="minorEastAsia"/>
                      <w:b w:val="0"/>
                      <w:bCs w:val="0"/>
                      <w:color w:val="auto"/>
                      <w:sz w:val="21"/>
                      <w:szCs w:val="21"/>
                      <w:lang w:val="en-US" w:eastAsia="zh-CN"/>
                    </w:rPr>
                    <w:t>×10</w:t>
                  </w:r>
                  <w:r>
                    <w:rPr>
                      <w:rFonts w:hint="default" w:ascii="Times New Roman" w:hAnsi="Times New Roman" w:cs="Times New Roman" w:eastAsiaTheme="minorEastAsia"/>
                      <w:b w:val="0"/>
                      <w:bCs w:val="0"/>
                      <w:color w:val="auto"/>
                      <w:sz w:val="21"/>
                      <w:szCs w:val="21"/>
                      <w:vertAlign w:val="superscript"/>
                      <w:lang w:val="en-US" w:eastAsia="zh-CN"/>
                    </w:rPr>
                    <w:t>-</w:t>
                  </w:r>
                  <w:r>
                    <w:rPr>
                      <w:rFonts w:hint="eastAsia" w:ascii="Times New Roman" w:hAnsi="Times New Roman" w:cs="Times New Roman" w:eastAsiaTheme="minorEastAsia"/>
                      <w:b w:val="0"/>
                      <w:bCs w:val="0"/>
                      <w:color w:val="auto"/>
                      <w:sz w:val="21"/>
                      <w:szCs w:val="21"/>
                      <w:vertAlign w:val="superscript"/>
                      <w:lang w:val="en-US" w:eastAsia="zh-CN"/>
                    </w:rPr>
                    <w:t>4</w:t>
                  </w:r>
                </w:p>
              </w:tc>
            </w:tr>
            <w:tr w14:paraId="799D35F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446" w:type="pct"/>
                  <w:vMerge w:val="continue"/>
                  <w:tcBorders>
                    <w:tl2br w:val="nil"/>
                    <w:tr2bl w:val="nil"/>
                  </w:tcBorders>
                  <w:vAlign w:val="center"/>
                </w:tcPr>
                <w:p w14:paraId="004217F2">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367" w:type="pct"/>
                  <w:vMerge w:val="continue"/>
                  <w:tcBorders>
                    <w:tl2br w:val="nil"/>
                    <w:tr2bl w:val="nil"/>
                  </w:tcBorders>
                  <w:vAlign w:val="center"/>
                </w:tcPr>
                <w:p w14:paraId="35829907">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343" w:type="pct"/>
                  <w:vMerge w:val="continue"/>
                  <w:tcBorders>
                    <w:tl2br w:val="nil"/>
                    <w:tr2bl w:val="nil"/>
                  </w:tcBorders>
                  <w:vAlign w:val="center"/>
                </w:tcPr>
                <w:p w14:paraId="6B1D71B3">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343" w:type="pct"/>
                  <w:vMerge w:val="continue"/>
                  <w:tcBorders>
                    <w:tl2br w:val="nil"/>
                    <w:tr2bl w:val="nil"/>
                  </w:tcBorders>
                  <w:vAlign w:val="center"/>
                </w:tcPr>
                <w:p w14:paraId="00D23A5B">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359" w:type="pct"/>
                  <w:tcBorders>
                    <w:tl2br w:val="nil"/>
                    <w:tr2bl w:val="nil"/>
                  </w:tcBorders>
                  <w:vAlign w:val="center"/>
                </w:tcPr>
                <w:p w14:paraId="7D38BA7D">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Ⅲ</w:t>
                  </w:r>
                </w:p>
              </w:tc>
              <w:tc>
                <w:tcPr>
                  <w:tcW w:w="595" w:type="pct"/>
                  <w:tcBorders>
                    <w:tl2br w:val="nil"/>
                    <w:tr2bl w:val="nil"/>
                  </w:tcBorders>
                  <w:vAlign w:val="center"/>
                </w:tcPr>
                <w:p w14:paraId="373E307F">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5.16×10</w:t>
                  </w:r>
                  <w:r>
                    <w:rPr>
                      <w:rFonts w:hint="eastAsia" w:ascii="Times New Roman" w:hAnsi="Times New Roman" w:cs="Times New Roman" w:eastAsiaTheme="minorEastAsia"/>
                      <w:b w:val="0"/>
                      <w:bCs w:val="0"/>
                      <w:color w:val="auto"/>
                      <w:sz w:val="21"/>
                      <w:szCs w:val="21"/>
                      <w:vertAlign w:val="superscript"/>
                      <w:lang w:val="en-US" w:eastAsia="zh-CN"/>
                    </w:rPr>
                    <w:t>3</w:t>
                  </w:r>
                </w:p>
              </w:tc>
              <w:tc>
                <w:tcPr>
                  <w:tcW w:w="496" w:type="pct"/>
                  <w:tcBorders>
                    <w:tl2br w:val="nil"/>
                    <w:tr2bl w:val="nil"/>
                  </w:tcBorders>
                  <w:vAlign w:val="center"/>
                </w:tcPr>
                <w:p w14:paraId="27502CC2">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62.7</w:t>
                  </w:r>
                </w:p>
              </w:tc>
              <w:tc>
                <w:tcPr>
                  <w:tcW w:w="533" w:type="pct"/>
                  <w:tcBorders>
                    <w:tl2br w:val="nil"/>
                    <w:tr2bl w:val="nil"/>
                  </w:tcBorders>
                  <w:vAlign w:val="center"/>
                </w:tcPr>
                <w:p w14:paraId="7D7C402B">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0.324</w:t>
                  </w:r>
                </w:p>
              </w:tc>
              <w:tc>
                <w:tcPr>
                  <w:tcW w:w="397" w:type="pct"/>
                  <w:vMerge w:val="continue"/>
                  <w:tcBorders>
                    <w:tl2br w:val="nil"/>
                    <w:tr2bl w:val="nil"/>
                  </w:tcBorders>
                  <w:vAlign w:val="center"/>
                </w:tcPr>
                <w:p w14:paraId="02FB0D2E">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500" w:type="pct"/>
                  <w:tcBorders>
                    <w:tl2br w:val="nil"/>
                    <w:tr2bl w:val="nil"/>
                  </w:tcBorders>
                  <w:vAlign w:val="center"/>
                </w:tcPr>
                <w:p w14:paraId="6E8B3197">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0.0425</w:t>
                  </w:r>
                </w:p>
              </w:tc>
              <w:tc>
                <w:tcPr>
                  <w:tcW w:w="615" w:type="pct"/>
                  <w:tcBorders>
                    <w:tl2br w:val="nil"/>
                    <w:tr2bl w:val="nil"/>
                  </w:tcBorders>
                  <w:vAlign w:val="center"/>
                </w:tcPr>
                <w:p w14:paraId="4B1CEE04">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2.19</w:t>
                  </w:r>
                  <w:r>
                    <w:rPr>
                      <w:rFonts w:hint="default" w:ascii="Times New Roman" w:hAnsi="Times New Roman" w:cs="Times New Roman" w:eastAsiaTheme="minorEastAsia"/>
                      <w:b w:val="0"/>
                      <w:bCs w:val="0"/>
                      <w:color w:val="auto"/>
                      <w:sz w:val="21"/>
                      <w:szCs w:val="21"/>
                      <w:lang w:val="en-US" w:eastAsia="zh-CN"/>
                    </w:rPr>
                    <w:t>×10</w:t>
                  </w:r>
                  <w:r>
                    <w:rPr>
                      <w:rFonts w:hint="default" w:ascii="Times New Roman" w:hAnsi="Times New Roman" w:cs="Times New Roman" w:eastAsiaTheme="minorEastAsia"/>
                      <w:b w:val="0"/>
                      <w:bCs w:val="0"/>
                      <w:color w:val="auto"/>
                      <w:sz w:val="21"/>
                      <w:szCs w:val="21"/>
                      <w:vertAlign w:val="superscript"/>
                      <w:lang w:val="en-US" w:eastAsia="zh-CN"/>
                    </w:rPr>
                    <w:t>-</w:t>
                  </w:r>
                  <w:r>
                    <w:rPr>
                      <w:rFonts w:hint="eastAsia" w:ascii="Times New Roman" w:hAnsi="Times New Roman" w:cs="Times New Roman" w:eastAsiaTheme="minorEastAsia"/>
                      <w:b w:val="0"/>
                      <w:bCs w:val="0"/>
                      <w:color w:val="auto"/>
                      <w:sz w:val="21"/>
                      <w:szCs w:val="21"/>
                      <w:vertAlign w:val="superscript"/>
                      <w:lang w:val="en-US" w:eastAsia="zh-CN"/>
                    </w:rPr>
                    <w:t>4</w:t>
                  </w:r>
                </w:p>
              </w:tc>
            </w:tr>
            <w:tr w14:paraId="18AFBBC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446" w:type="pct"/>
                  <w:vMerge w:val="continue"/>
                  <w:tcBorders>
                    <w:tl2br w:val="nil"/>
                    <w:tr2bl w:val="nil"/>
                  </w:tcBorders>
                  <w:vAlign w:val="center"/>
                </w:tcPr>
                <w:p w14:paraId="4C40E023">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367" w:type="pct"/>
                  <w:vMerge w:val="continue"/>
                  <w:tcBorders>
                    <w:tl2br w:val="nil"/>
                    <w:tr2bl w:val="nil"/>
                  </w:tcBorders>
                  <w:vAlign w:val="center"/>
                </w:tcPr>
                <w:p w14:paraId="624AE4D9">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343" w:type="pct"/>
                  <w:vMerge w:val="continue"/>
                  <w:tcBorders>
                    <w:tl2br w:val="nil"/>
                    <w:tr2bl w:val="nil"/>
                  </w:tcBorders>
                  <w:vAlign w:val="center"/>
                </w:tcPr>
                <w:p w14:paraId="3E60443B">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343" w:type="pct"/>
                  <w:vMerge w:val="continue"/>
                  <w:tcBorders>
                    <w:tl2br w:val="nil"/>
                    <w:tr2bl w:val="nil"/>
                  </w:tcBorders>
                  <w:vAlign w:val="center"/>
                </w:tcPr>
                <w:p w14:paraId="1CFAFDB4">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359" w:type="pct"/>
                  <w:tcBorders>
                    <w:tl2br w:val="nil"/>
                    <w:tr2bl w:val="nil"/>
                  </w:tcBorders>
                  <w:vAlign w:val="center"/>
                </w:tcPr>
                <w:p w14:paraId="16DB9931">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均值</w:t>
                  </w:r>
                </w:p>
              </w:tc>
              <w:tc>
                <w:tcPr>
                  <w:tcW w:w="595" w:type="pct"/>
                  <w:tcBorders>
                    <w:tl2br w:val="nil"/>
                    <w:tr2bl w:val="nil"/>
                  </w:tcBorders>
                  <w:vAlign w:val="center"/>
                </w:tcPr>
                <w:p w14:paraId="3133A7D1">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5.25×10</w:t>
                  </w:r>
                  <w:r>
                    <w:rPr>
                      <w:rFonts w:hint="eastAsia" w:ascii="Times New Roman" w:hAnsi="Times New Roman" w:cs="Times New Roman" w:eastAsiaTheme="minorEastAsia"/>
                      <w:b w:val="0"/>
                      <w:bCs w:val="0"/>
                      <w:color w:val="auto"/>
                      <w:sz w:val="21"/>
                      <w:szCs w:val="21"/>
                      <w:vertAlign w:val="superscript"/>
                      <w:lang w:val="en-US" w:eastAsia="zh-CN"/>
                    </w:rPr>
                    <w:t>3</w:t>
                  </w:r>
                </w:p>
              </w:tc>
              <w:tc>
                <w:tcPr>
                  <w:tcW w:w="496" w:type="pct"/>
                  <w:tcBorders>
                    <w:tl2br w:val="nil"/>
                    <w:tr2bl w:val="nil"/>
                  </w:tcBorders>
                  <w:vAlign w:val="center"/>
                </w:tcPr>
                <w:p w14:paraId="58E2842D">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62.2</w:t>
                  </w:r>
                </w:p>
              </w:tc>
              <w:tc>
                <w:tcPr>
                  <w:tcW w:w="533" w:type="pct"/>
                  <w:tcBorders>
                    <w:tl2br w:val="nil"/>
                    <w:tr2bl w:val="nil"/>
                  </w:tcBorders>
                  <w:vAlign w:val="center"/>
                </w:tcPr>
                <w:p w14:paraId="36AD8483">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0.327</w:t>
                  </w:r>
                </w:p>
              </w:tc>
              <w:tc>
                <w:tcPr>
                  <w:tcW w:w="397" w:type="pct"/>
                  <w:vMerge w:val="continue"/>
                  <w:tcBorders>
                    <w:tl2br w:val="nil"/>
                    <w:tr2bl w:val="nil"/>
                  </w:tcBorders>
                  <w:vAlign w:val="center"/>
                </w:tcPr>
                <w:p w14:paraId="1609045F">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500" w:type="pct"/>
                  <w:tcBorders>
                    <w:tl2br w:val="nil"/>
                    <w:tr2bl w:val="nil"/>
                  </w:tcBorders>
                  <w:vAlign w:val="center"/>
                </w:tcPr>
                <w:p w14:paraId="3EA72DAE">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0.0424</w:t>
                  </w:r>
                </w:p>
              </w:tc>
              <w:tc>
                <w:tcPr>
                  <w:tcW w:w="615" w:type="pct"/>
                  <w:tcBorders>
                    <w:tl2br w:val="nil"/>
                    <w:tr2bl w:val="nil"/>
                  </w:tcBorders>
                  <w:vAlign w:val="center"/>
                </w:tcPr>
                <w:p w14:paraId="22EDC7A5">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2.23</w:t>
                  </w:r>
                  <w:r>
                    <w:rPr>
                      <w:rFonts w:hint="default" w:ascii="Times New Roman" w:hAnsi="Times New Roman" w:cs="Times New Roman" w:eastAsiaTheme="minorEastAsia"/>
                      <w:b w:val="0"/>
                      <w:bCs w:val="0"/>
                      <w:color w:val="auto"/>
                      <w:sz w:val="21"/>
                      <w:szCs w:val="21"/>
                      <w:lang w:val="en-US" w:eastAsia="zh-CN"/>
                    </w:rPr>
                    <w:t>×10</w:t>
                  </w:r>
                  <w:r>
                    <w:rPr>
                      <w:rFonts w:hint="default" w:ascii="Times New Roman" w:hAnsi="Times New Roman" w:cs="Times New Roman" w:eastAsiaTheme="minorEastAsia"/>
                      <w:b w:val="0"/>
                      <w:bCs w:val="0"/>
                      <w:color w:val="auto"/>
                      <w:sz w:val="21"/>
                      <w:szCs w:val="21"/>
                      <w:vertAlign w:val="superscript"/>
                      <w:lang w:val="en-US" w:eastAsia="zh-CN"/>
                    </w:rPr>
                    <w:t>-</w:t>
                  </w:r>
                  <w:r>
                    <w:rPr>
                      <w:rFonts w:hint="eastAsia" w:ascii="Times New Roman" w:hAnsi="Times New Roman" w:cs="Times New Roman" w:eastAsiaTheme="minorEastAsia"/>
                      <w:b w:val="0"/>
                      <w:bCs w:val="0"/>
                      <w:color w:val="auto"/>
                      <w:sz w:val="21"/>
                      <w:szCs w:val="21"/>
                      <w:vertAlign w:val="superscript"/>
                      <w:lang w:val="en-US" w:eastAsia="zh-CN"/>
                    </w:rPr>
                    <w:t>4</w:t>
                  </w:r>
                </w:p>
              </w:tc>
            </w:tr>
            <w:tr w14:paraId="13C686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446" w:type="pct"/>
                  <w:vMerge w:val="continue"/>
                  <w:tcBorders>
                    <w:tl2br w:val="nil"/>
                    <w:tr2bl w:val="nil"/>
                  </w:tcBorders>
                  <w:vAlign w:val="center"/>
                </w:tcPr>
                <w:p w14:paraId="264FAFF9">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367" w:type="pct"/>
                  <w:vMerge w:val="continue"/>
                  <w:tcBorders>
                    <w:tl2br w:val="nil"/>
                    <w:tr2bl w:val="nil"/>
                  </w:tcBorders>
                  <w:vAlign w:val="center"/>
                </w:tcPr>
                <w:p w14:paraId="430E4A49">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343" w:type="pct"/>
                  <w:vMerge w:val="continue"/>
                  <w:tcBorders>
                    <w:tl2br w:val="nil"/>
                    <w:tr2bl w:val="nil"/>
                  </w:tcBorders>
                  <w:vAlign w:val="center"/>
                </w:tcPr>
                <w:p w14:paraId="23C89573">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343" w:type="pct"/>
                  <w:vMerge w:val="restart"/>
                  <w:tcBorders>
                    <w:tl2br w:val="nil"/>
                    <w:tr2bl w:val="nil"/>
                  </w:tcBorders>
                  <w:vAlign w:val="center"/>
                </w:tcPr>
                <w:p w14:paraId="4261B8B1">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出口</w:t>
                  </w:r>
                </w:p>
              </w:tc>
              <w:tc>
                <w:tcPr>
                  <w:tcW w:w="359" w:type="pct"/>
                  <w:tcBorders>
                    <w:tl2br w:val="nil"/>
                    <w:tr2bl w:val="nil"/>
                  </w:tcBorders>
                  <w:vAlign w:val="center"/>
                </w:tcPr>
                <w:p w14:paraId="2DAD97BD">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Ⅰ</w:t>
                  </w:r>
                </w:p>
              </w:tc>
              <w:tc>
                <w:tcPr>
                  <w:tcW w:w="595" w:type="pct"/>
                  <w:tcBorders>
                    <w:tl2br w:val="nil"/>
                    <w:tr2bl w:val="nil"/>
                  </w:tcBorders>
                  <w:vAlign w:val="center"/>
                </w:tcPr>
                <w:p w14:paraId="052007E8">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5.53×10</w:t>
                  </w:r>
                  <w:r>
                    <w:rPr>
                      <w:rFonts w:hint="eastAsia" w:ascii="Times New Roman" w:hAnsi="Times New Roman" w:cs="Times New Roman" w:eastAsiaTheme="minorEastAsia"/>
                      <w:b w:val="0"/>
                      <w:bCs w:val="0"/>
                      <w:color w:val="auto"/>
                      <w:sz w:val="21"/>
                      <w:szCs w:val="21"/>
                      <w:vertAlign w:val="superscript"/>
                      <w:lang w:val="en-US" w:eastAsia="zh-CN"/>
                    </w:rPr>
                    <w:t>3</w:t>
                  </w:r>
                </w:p>
              </w:tc>
              <w:tc>
                <w:tcPr>
                  <w:tcW w:w="496" w:type="pct"/>
                  <w:tcBorders>
                    <w:tl2br w:val="nil"/>
                    <w:tr2bl w:val="nil"/>
                  </w:tcBorders>
                  <w:shd w:val="clear" w:color="auto" w:fill="auto"/>
                  <w:vAlign w:val="center"/>
                </w:tcPr>
                <w:p w14:paraId="52FE72AE">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5.32</w:t>
                  </w:r>
                </w:p>
              </w:tc>
              <w:tc>
                <w:tcPr>
                  <w:tcW w:w="533" w:type="pct"/>
                  <w:tcBorders>
                    <w:tl2br w:val="nil"/>
                    <w:tr2bl w:val="nil"/>
                  </w:tcBorders>
                  <w:vAlign w:val="center"/>
                </w:tcPr>
                <w:p w14:paraId="79162550">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0.029</w:t>
                  </w:r>
                </w:p>
              </w:tc>
              <w:tc>
                <w:tcPr>
                  <w:tcW w:w="397" w:type="pct"/>
                  <w:vMerge w:val="continue"/>
                  <w:tcBorders>
                    <w:tl2br w:val="nil"/>
                    <w:tr2bl w:val="nil"/>
                  </w:tcBorders>
                  <w:shd w:val="clear" w:color="auto" w:fill="auto"/>
                  <w:vAlign w:val="center"/>
                </w:tcPr>
                <w:p w14:paraId="582E7813">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500" w:type="pct"/>
                  <w:tcBorders>
                    <w:tl2br w:val="nil"/>
                    <w:tr2bl w:val="nil"/>
                  </w:tcBorders>
                  <w:vAlign w:val="center"/>
                </w:tcPr>
                <w:p w14:paraId="2ABE05C8">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0.0123</w:t>
                  </w:r>
                </w:p>
              </w:tc>
              <w:tc>
                <w:tcPr>
                  <w:tcW w:w="615" w:type="pct"/>
                  <w:tcBorders>
                    <w:tl2br w:val="nil"/>
                    <w:tr2bl w:val="nil"/>
                  </w:tcBorders>
                  <w:shd w:val="clear" w:color="auto" w:fill="auto"/>
                  <w:vAlign w:val="center"/>
                </w:tcPr>
                <w:p w14:paraId="7FC495ED">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6.80</w:t>
                  </w:r>
                  <w:r>
                    <w:rPr>
                      <w:rFonts w:hint="default" w:ascii="Times New Roman" w:hAnsi="Times New Roman" w:cs="Times New Roman" w:eastAsiaTheme="minorEastAsia"/>
                      <w:b w:val="0"/>
                      <w:bCs w:val="0"/>
                      <w:color w:val="auto"/>
                      <w:sz w:val="21"/>
                      <w:szCs w:val="21"/>
                      <w:lang w:val="en-US" w:eastAsia="zh-CN"/>
                    </w:rPr>
                    <w:t>×10</w:t>
                  </w:r>
                  <w:r>
                    <w:rPr>
                      <w:rFonts w:hint="default" w:ascii="Times New Roman" w:hAnsi="Times New Roman" w:cs="Times New Roman" w:eastAsiaTheme="minorEastAsia"/>
                      <w:b w:val="0"/>
                      <w:bCs w:val="0"/>
                      <w:color w:val="auto"/>
                      <w:sz w:val="21"/>
                      <w:szCs w:val="21"/>
                      <w:vertAlign w:val="superscript"/>
                      <w:lang w:val="en-US" w:eastAsia="zh-CN"/>
                    </w:rPr>
                    <w:t>-</w:t>
                  </w:r>
                  <w:r>
                    <w:rPr>
                      <w:rFonts w:hint="eastAsia" w:ascii="Times New Roman" w:hAnsi="Times New Roman" w:cs="Times New Roman" w:eastAsiaTheme="minorEastAsia"/>
                      <w:b w:val="0"/>
                      <w:bCs w:val="0"/>
                      <w:color w:val="auto"/>
                      <w:sz w:val="21"/>
                      <w:szCs w:val="21"/>
                      <w:vertAlign w:val="superscript"/>
                      <w:lang w:val="en-US" w:eastAsia="zh-CN"/>
                    </w:rPr>
                    <w:t>5</w:t>
                  </w:r>
                </w:p>
              </w:tc>
            </w:tr>
            <w:tr w14:paraId="6E45923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446" w:type="pct"/>
                  <w:vMerge w:val="continue"/>
                  <w:tcBorders>
                    <w:tl2br w:val="nil"/>
                    <w:tr2bl w:val="nil"/>
                  </w:tcBorders>
                  <w:vAlign w:val="center"/>
                </w:tcPr>
                <w:p w14:paraId="500ED117">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367" w:type="pct"/>
                  <w:vMerge w:val="continue"/>
                  <w:tcBorders>
                    <w:tl2br w:val="nil"/>
                    <w:tr2bl w:val="nil"/>
                  </w:tcBorders>
                  <w:vAlign w:val="center"/>
                </w:tcPr>
                <w:p w14:paraId="1F6CE2E8">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343" w:type="pct"/>
                  <w:vMerge w:val="continue"/>
                  <w:tcBorders>
                    <w:tl2br w:val="nil"/>
                    <w:tr2bl w:val="nil"/>
                  </w:tcBorders>
                  <w:vAlign w:val="center"/>
                </w:tcPr>
                <w:p w14:paraId="22B93C5F">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343" w:type="pct"/>
                  <w:vMerge w:val="continue"/>
                  <w:tcBorders>
                    <w:tl2br w:val="nil"/>
                    <w:tr2bl w:val="nil"/>
                  </w:tcBorders>
                  <w:vAlign w:val="center"/>
                </w:tcPr>
                <w:p w14:paraId="2145745F">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359" w:type="pct"/>
                  <w:tcBorders>
                    <w:tl2br w:val="nil"/>
                    <w:tr2bl w:val="nil"/>
                  </w:tcBorders>
                  <w:vAlign w:val="center"/>
                </w:tcPr>
                <w:p w14:paraId="70462394">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Ⅱ</w:t>
                  </w:r>
                </w:p>
              </w:tc>
              <w:tc>
                <w:tcPr>
                  <w:tcW w:w="595" w:type="pct"/>
                  <w:tcBorders>
                    <w:tl2br w:val="nil"/>
                    <w:tr2bl w:val="nil"/>
                  </w:tcBorders>
                  <w:vAlign w:val="center"/>
                </w:tcPr>
                <w:p w14:paraId="0C7F208E">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5.41×10</w:t>
                  </w:r>
                  <w:r>
                    <w:rPr>
                      <w:rFonts w:hint="eastAsia" w:ascii="Times New Roman" w:hAnsi="Times New Roman" w:cs="Times New Roman" w:eastAsiaTheme="minorEastAsia"/>
                      <w:b w:val="0"/>
                      <w:bCs w:val="0"/>
                      <w:color w:val="auto"/>
                      <w:sz w:val="21"/>
                      <w:szCs w:val="21"/>
                      <w:vertAlign w:val="superscript"/>
                      <w:lang w:val="en-US" w:eastAsia="zh-CN"/>
                    </w:rPr>
                    <w:t>3</w:t>
                  </w:r>
                </w:p>
              </w:tc>
              <w:tc>
                <w:tcPr>
                  <w:tcW w:w="496" w:type="pct"/>
                  <w:tcBorders>
                    <w:tl2br w:val="nil"/>
                    <w:tr2bl w:val="nil"/>
                  </w:tcBorders>
                  <w:shd w:val="clear" w:color="auto" w:fill="auto"/>
                  <w:vAlign w:val="center"/>
                </w:tcPr>
                <w:p w14:paraId="2955E683">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5.16</w:t>
                  </w:r>
                </w:p>
              </w:tc>
              <w:tc>
                <w:tcPr>
                  <w:tcW w:w="533" w:type="pct"/>
                  <w:tcBorders>
                    <w:tl2br w:val="nil"/>
                    <w:tr2bl w:val="nil"/>
                  </w:tcBorders>
                  <w:vAlign w:val="center"/>
                </w:tcPr>
                <w:p w14:paraId="281BF20E">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0.028</w:t>
                  </w:r>
                </w:p>
              </w:tc>
              <w:tc>
                <w:tcPr>
                  <w:tcW w:w="397" w:type="pct"/>
                  <w:vMerge w:val="continue"/>
                  <w:tcBorders>
                    <w:tl2br w:val="nil"/>
                    <w:tr2bl w:val="nil"/>
                  </w:tcBorders>
                  <w:shd w:val="clear" w:color="auto" w:fill="auto"/>
                  <w:vAlign w:val="center"/>
                </w:tcPr>
                <w:p w14:paraId="1E7DD0BD">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500" w:type="pct"/>
                  <w:tcBorders>
                    <w:tl2br w:val="nil"/>
                    <w:tr2bl w:val="nil"/>
                  </w:tcBorders>
                  <w:vAlign w:val="center"/>
                </w:tcPr>
                <w:p w14:paraId="49B089B6">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0.0159</w:t>
                  </w:r>
                </w:p>
              </w:tc>
              <w:tc>
                <w:tcPr>
                  <w:tcW w:w="615" w:type="pct"/>
                  <w:tcBorders>
                    <w:tl2br w:val="nil"/>
                    <w:tr2bl w:val="nil"/>
                  </w:tcBorders>
                  <w:shd w:val="clear" w:color="auto" w:fill="auto"/>
                  <w:vAlign w:val="center"/>
                </w:tcPr>
                <w:p w14:paraId="7C2559C9">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8.60</w:t>
                  </w:r>
                  <w:r>
                    <w:rPr>
                      <w:rFonts w:hint="default" w:ascii="Times New Roman" w:hAnsi="Times New Roman" w:cs="Times New Roman" w:eastAsiaTheme="minorEastAsia"/>
                      <w:b w:val="0"/>
                      <w:bCs w:val="0"/>
                      <w:color w:val="auto"/>
                      <w:sz w:val="21"/>
                      <w:szCs w:val="21"/>
                      <w:lang w:val="en-US" w:eastAsia="zh-CN"/>
                    </w:rPr>
                    <w:t>×10</w:t>
                  </w:r>
                  <w:r>
                    <w:rPr>
                      <w:rFonts w:hint="default" w:ascii="Times New Roman" w:hAnsi="Times New Roman" w:cs="Times New Roman" w:eastAsiaTheme="minorEastAsia"/>
                      <w:b w:val="0"/>
                      <w:bCs w:val="0"/>
                      <w:color w:val="auto"/>
                      <w:sz w:val="21"/>
                      <w:szCs w:val="21"/>
                      <w:vertAlign w:val="superscript"/>
                      <w:lang w:val="en-US" w:eastAsia="zh-CN"/>
                    </w:rPr>
                    <w:t>-</w:t>
                  </w:r>
                  <w:r>
                    <w:rPr>
                      <w:rFonts w:hint="eastAsia" w:ascii="Times New Roman" w:hAnsi="Times New Roman" w:cs="Times New Roman" w:eastAsiaTheme="minorEastAsia"/>
                      <w:b w:val="0"/>
                      <w:bCs w:val="0"/>
                      <w:color w:val="auto"/>
                      <w:sz w:val="21"/>
                      <w:szCs w:val="21"/>
                      <w:vertAlign w:val="superscript"/>
                      <w:lang w:val="en-US" w:eastAsia="zh-CN"/>
                    </w:rPr>
                    <w:t>5</w:t>
                  </w:r>
                </w:p>
              </w:tc>
            </w:tr>
            <w:tr w14:paraId="73078B3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446" w:type="pct"/>
                  <w:vMerge w:val="continue"/>
                  <w:tcBorders>
                    <w:tl2br w:val="nil"/>
                    <w:tr2bl w:val="nil"/>
                  </w:tcBorders>
                  <w:vAlign w:val="center"/>
                </w:tcPr>
                <w:p w14:paraId="62D5FBB4">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367" w:type="pct"/>
                  <w:vMerge w:val="continue"/>
                  <w:tcBorders>
                    <w:tl2br w:val="nil"/>
                    <w:tr2bl w:val="nil"/>
                  </w:tcBorders>
                  <w:vAlign w:val="center"/>
                </w:tcPr>
                <w:p w14:paraId="3950B24D">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343" w:type="pct"/>
                  <w:vMerge w:val="continue"/>
                  <w:tcBorders>
                    <w:tl2br w:val="nil"/>
                    <w:tr2bl w:val="nil"/>
                  </w:tcBorders>
                  <w:vAlign w:val="center"/>
                </w:tcPr>
                <w:p w14:paraId="4968AB54">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343" w:type="pct"/>
                  <w:vMerge w:val="continue"/>
                  <w:tcBorders>
                    <w:tl2br w:val="nil"/>
                    <w:tr2bl w:val="nil"/>
                  </w:tcBorders>
                  <w:vAlign w:val="center"/>
                </w:tcPr>
                <w:p w14:paraId="5134D4C4">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359" w:type="pct"/>
                  <w:tcBorders>
                    <w:tl2br w:val="nil"/>
                    <w:tr2bl w:val="nil"/>
                  </w:tcBorders>
                  <w:vAlign w:val="center"/>
                </w:tcPr>
                <w:p w14:paraId="1BD4FBDE">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Ⅲ</w:t>
                  </w:r>
                </w:p>
              </w:tc>
              <w:tc>
                <w:tcPr>
                  <w:tcW w:w="595" w:type="pct"/>
                  <w:tcBorders>
                    <w:tl2br w:val="nil"/>
                    <w:tr2bl w:val="nil"/>
                  </w:tcBorders>
                  <w:vAlign w:val="center"/>
                </w:tcPr>
                <w:p w14:paraId="0FDA56B6">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5.66×10</w:t>
                  </w:r>
                  <w:r>
                    <w:rPr>
                      <w:rFonts w:hint="eastAsia" w:ascii="Times New Roman" w:hAnsi="Times New Roman" w:cs="Times New Roman" w:eastAsiaTheme="minorEastAsia"/>
                      <w:b w:val="0"/>
                      <w:bCs w:val="0"/>
                      <w:color w:val="auto"/>
                      <w:sz w:val="21"/>
                      <w:szCs w:val="21"/>
                      <w:vertAlign w:val="superscript"/>
                      <w:lang w:val="en-US" w:eastAsia="zh-CN"/>
                    </w:rPr>
                    <w:t>3</w:t>
                  </w:r>
                </w:p>
              </w:tc>
              <w:tc>
                <w:tcPr>
                  <w:tcW w:w="496" w:type="pct"/>
                  <w:tcBorders>
                    <w:tl2br w:val="nil"/>
                    <w:tr2bl w:val="nil"/>
                  </w:tcBorders>
                  <w:shd w:val="clear" w:color="auto" w:fill="auto"/>
                  <w:vAlign w:val="center"/>
                </w:tcPr>
                <w:p w14:paraId="6EC23DDD">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5.25</w:t>
                  </w:r>
                </w:p>
              </w:tc>
              <w:tc>
                <w:tcPr>
                  <w:tcW w:w="533" w:type="pct"/>
                  <w:tcBorders>
                    <w:tl2br w:val="nil"/>
                    <w:tr2bl w:val="nil"/>
                  </w:tcBorders>
                  <w:vAlign w:val="center"/>
                </w:tcPr>
                <w:p w14:paraId="279B9DD8">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0.030</w:t>
                  </w:r>
                </w:p>
              </w:tc>
              <w:tc>
                <w:tcPr>
                  <w:tcW w:w="397" w:type="pct"/>
                  <w:vMerge w:val="continue"/>
                  <w:tcBorders>
                    <w:tl2br w:val="nil"/>
                    <w:tr2bl w:val="nil"/>
                  </w:tcBorders>
                  <w:shd w:val="clear" w:color="auto" w:fill="auto"/>
                  <w:vAlign w:val="center"/>
                </w:tcPr>
                <w:p w14:paraId="3C3D48E8">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500" w:type="pct"/>
                  <w:tcBorders>
                    <w:tl2br w:val="nil"/>
                    <w:tr2bl w:val="nil"/>
                  </w:tcBorders>
                  <w:vAlign w:val="center"/>
                </w:tcPr>
                <w:p w14:paraId="223E032B">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0.0145</w:t>
                  </w:r>
                </w:p>
              </w:tc>
              <w:tc>
                <w:tcPr>
                  <w:tcW w:w="615" w:type="pct"/>
                  <w:tcBorders>
                    <w:tl2br w:val="nil"/>
                    <w:tr2bl w:val="nil"/>
                  </w:tcBorders>
                  <w:shd w:val="clear" w:color="auto" w:fill="auto"/>
                  <w:vAlign w:val="center"/>
                </w:tcPr>
                <w:p w14:paraId="4130071F">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8.21</w:t>
                  </w:r>
                  <w:r>
                    <w:rPr>
                      <w:rFonts w:hint="default" w:ascii="Times New Roman" w:hAnsi="Times New Roman" w:cs="Times New Roman" w:eastAsiaTheme="minorEastAsia"/>
                      <w:b w:val="0"/>
                      <w:bCs w:val="0"/>
                      <w:color w:val="auto"/>
                      <w:sz w:val="21"/>
                      <w:szCs w:val="21"/>
                      <w:lang w:val="en-US" w:eastAsia="zh-CN"/>
                    </w:rPr>
                    <w:t>×10</w:t>
                  </w:r>
                  <w:r>
                    <w:rPr>
                      <w:rFonts w:hint="default" w:ascii="Times New Roman" w:hAnsi="Times New Roman" w:cs="Times New Roman" w:eastAsiaTheme="minorEastAsia"/>
                      <w:b w:val="0"/>
                      <w:bCs w:val="0"/>
                      <w:color w:val="auto"/>
                      <w:sz w:val="21"/>
                      <w:szCs w:val="21"/>
                      <w:vertAlign w:val="superscript"/>
                      <w:lang w:val="en-US" w:eastAsia="zh-CN"/>
                    </w:rPr>
                    <w:t>-</w:t>
                  </w:r>
                  <w:r>
                    <w:rPr>
                      <w:rFonts w:hint="eastAsia" w:ascii="Times New Roman" w:hAnsi="Times New Roman" w:cs="Times New Roman" w:eastAsiaTheme="minorEastAsia"/>
                      <w:b w:val="0"/>
                      <w:bCs w:val="0"/>
                      <w:color w:val="auto"/>
                      <w:sz w:val="21"/>
                      <w:szCs w:val="21"/>
                      <w:vertAlign w:val="superscript"/>
                      <w:lang w:val="en-US" w:eastAsia="zh-CN"/>
                    </w:rPr>
                    <w:t>5</w:t>
                  </w:r>
                </w:p>
              </w:tc>
            </w:tr>
            <w:tr w14:paraId="22B0003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446" w:type="pct"/>
                  <w:vMerge w:val="continue"/>
                  <w:tcBorders>
                    <w:tl2br w:val="nil"/>
                    <w:tr2bl w:val="nil"/>
                  </w:tcBorders>
                  <w:vAlign w:val="center"/>
                </w:tcPr>
                <w:p w14:paraId="2DDD6AC9">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367" w:type="pct"/>
                  <w:vMerge w:val="continue"/>
                  <w:tcBorders>
                    <w:tl2br w:val="nil"/>
                    <w:tr2bl w:val="nil"/>
                  </w:tcBorders>
                  <w:vAlign w:val="center"/>
                </w:tcPr>
                <w:p w14:paraId="31395C87">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343" w:type="pct"/>
                  <w:vMerge w:val="continue"/>
                  <w:tcBorders>
                    <w:tl2br w:val="nil"/>
                    <w:tr2bl w:val="nil"/>
                  </w:tcBorders>
                  <w:vAlign w:val="center"/>
                </w:tcPr>
                <w:p w14:paraId="17EC1783">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343" w:type="pct"/>
                  <w:vMerge w:val="continue"/>
                  <w:tcBorders>
                    <w:tl2br w:val="nil"/>
                    <w:tr2bl w:val="nil"/>
                  </w:tcBorders>
                  <w:vAlign w:val="center"/>
                </w:tcPr>
                <w:p w14:paraId="7C1905C2">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359" w:type="pct"/>
                  <w:tcBorders>
                    <w:tl2br w:val="nil"/>
                    <w:tr2bl w:val="nil"/>
                  </w:tcBorders>
                  <w:vAlign w:val="center"/>
                </w:tcPr>
                <w:p w14:paraId="54DFA760">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均值</w:t>
                  </w:r>
                </w:p>
              </w:tc>
              <w:tc>
                <w:tcPr>
                  <w:tcW w:w="595" w:type="pct"/>
                  <w:tcBorders>
                    <w:tl2br w:val="nil"/>
                    <w:tr2bl w:val="nil"/>
                  </w:tcBorders>
                  <w:vAlign w:val="center"/>
                </w:tcPr>
                <w:p w14:paraId="1746E1D2">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5.53</w:t>
                  </w:r>
                  <w:r>
                    <w:rPr>
                      <w:rFonts w:hint="default" w:ascii="Times New Roman" w:hAnsi="Times New Roman" w:cs="Times New Roman" w:eastAsiaTheme="minorEastAsia"/>
                      <w:b w:val="0"/>
                      <w:bCs w:val="0"/>
                      <w:color w:val="auto"/>
                      <w:sz w:val="21"/>
                      <w:szCs w:val="21"/>
                      <w:lang w:val="en-US" w:eastAsia="zh-CN"/>
                    </w:rPr>
                    <w:t>×10</w:t>
                  </w:r>
                  <w:r>
                    <w:rPr>
                      <w:rFonts w:hint="eastAsia" w:ascii="Times New Roman" w:hAnsi="Times New Roman" w:cs="Times New Roman" w:eastAsiaTheme="minorEastAsia"/>
                      <w:b w:val="0"/>
                      <w:bCs w:val="0"/>
                      <w:color w:val="auto"/>
                      <w:sz w:val="21"/>
                      <w:szCs w:val="21"/>
                      <w:vertAlign w:val="superscript"/>
                      <w:lang w:val="en-US" w:eastAsia="zh-CN"/>
                    </w:rPr>
                    <w:t>3</w:t>
                  </w:r>
                </w:p>
              </w:tc>
              <w:tc>
                <w:tcPr>
                  <w:tcW w:w="496" w:type="pct"/>
                  <w:tcBorders>
                    <w:tl2br w:val="nil"/>
                    <w:tr2bl w:val="nil"/>
                  </w:tcBorders>
                  <w:shd w:val="clear" w:color="auto" w:fill="auto"/>
                  <w:vAlign w:val="center"/>
                </w:tcPr>
                <w:p w14:paraId="29CE1448">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5.24</w:t>
                  </w:r>
                </w:p>
              </w:tc>
              <w:tc>
                <w:tcPr>
                  <w:tcW w:w="533" w:type="pct"/>
                  <w:tcBorders>
                    <w:tl2br w:val="nil"/>
                    <w:tr2bl w:val="nil"/>
                  </w:tcBorders>
                  <w:vAlign w:val="center"/>
                </w:tcPr>
                <w:p w14:paraId="2BF065B5">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0.029</w:t>
                  </w:r>
                </w:p>
              </w:tc>
              <w:tc>
                <w:tcPr>
                  <w:tcW w:w="397" w:type="pct"/>
                  <w:vMerge w:val="continue"/>
                  <w:tcBorders>
                    <w:tl2br w:val="nil"/>
                    <w:tr2bl w:val="nil"/>
                  </w:tcBorders>
                  <w:shd w:val="clear" w:color="auto" w:fill="auto"/>
                  <w:vAlign w:val="center"/>
                </w:tcPr>
                <w:p w14:paraId="457E8963">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500" w:type="pct"/>
                  <w:tcBorders>
                    <w:tl2br w:val="nil"/>
                    <w:tr2bl w:val="nil"/>
                  </w:tcBorders>
                  <w:vAlign w:val="center"/>
                </w:tcPr>
                <w:p w14:paraId="1408575A">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0.0142</w:t>
                  </w:r>
                </w:p>
              </w:tc>
              <w:tc>
                <w:tcPr>
                  <w:tcW w:w="615" w:type="pct"/>
                  <w:tcBorders>
                    <w:tl2br w:val="nil"/>
                    <w:tr2bl w:val="nil"/>
                  </w:tcBorders>
                  <w:vAlign w:val="center"/>
                </w:tcPr>
                <w:p w14:paraId="7771B998">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7.85</w:t>
                  </w:r>
                  <w:r>
                    <w:rPr>
                      <w:rFonts w:hint="default" w:ascii="Times New Roman" w:hAnsi="Times New Roman" w:cs="Times New Roman" w:eastAsiaTheme="minorEastAsia"/>
                      <w:b w:val="0"/>
                      <w:bCs w:val="0"/>
                      <w:color w:val="auto"/>
                      <w:sz w:val="21"/>
                      <w:szCs w:val="21"/>
                      <w:lang w:val="en-US" w:eastAsia="zh-CN"/>
                    </w:rPr>
                    <w:t>×10</w:t>
                  </w:r>
                  <w:r>
                    <w:rPr>
                      <w:rFonts w:hint="default" w:ascii="Times New Roman" w:hAnsi="Times New Roman" w:cs="Times New Roman" w:eastAsiaTheme="minorEastAsia"/>
                      <w:b w:val="0"/>
                      <w:bCs w:val="0"/>
                      <w:color w:val="auto"/>
                      <w:sz w:val="21"/>
                      <w:szCs w:val="21"/>
                      <w:vertAlign w:val="superscript"/>
                      <w:lang w:val="en-US" w:eastAsia="zh-CN"/>
                    </w:rPr>
                    <w:t>-</w:t>
                  </w:r>
                  <w:r>
                    <w:rPr>
                      <w:rFonts w:hint="eastAsia" w:ascii="Times New Roman" w:hAnsi="Times New Roman" w:cs="Times New Roman" w:eastAsiaTheme="minorEastAsia"/>
                      <w:b w:val="0"/>
                      <w:bCs w:val="0"/>
                      <w:color w:val="auto"/>
                      <w:sz w:val="21"/>
                      <w:szCs w:val="21"/>
                      <w:vertAlign w:val="superscript"/>
                      <w:lang w:val="en-US" w:eastAsia="zh-CN"/>
                    </w:rPr>
                    <w:t>5</w:t>
                  </w:r>
                </w:p>
              </w:tc>
            </w:tr>
          </w:tbl>
          <w:p w14:paraId="231278C7">
            <w:pPr>
              <w:keepNext w:val="0"/>
              <w:keepLines w:val="0"/>
              <w:pageBreakBefore w:val="0"/>
              <w:widowControl w:val="0"/>
              <w:kinsoku/>
              <w:wordWrap/>
              <w:overflowPunct/>
              <w:topLinePunct w:val="0"/>
              <w:bidi w:val="0"/>
              <w:adjustRightInd/>
              <w:snapToGrid/>
              <w:spacing w:line="520" w:lineRule="exact"/>
              <w:ind w:firstLine="480" w:firstLineChars="200"/>
              <w:textAlignment w:val="auto"/>
              <w:rPr>
                <w:rFonts w:hint="eastAsia" w:ascii="Times New Roman" w:hAnsi="Times New Roman" w:eastAsia="宋体" w:cs="Times New Roman"/>
                <w:b w:val="0"/>
                <w:bCs/>
                <w:color w:val="auto"/>
                <w:sz w:val="24"/>
                <w:szCs w:val="24"/>
                <w:highlight w:val="none"/>
                <w:u w:val="none"/>
                <w:lang w:val="en-US" w:eastAsia="zh-CN"/>
              </w:rPr>
            </w:pPr>
            <w:r>
              <w:rPr>
                <w:rFonts w:hint="default" w:ascii="Times New Roman" w:hAnsi="Times New Roman" w:eastAsia="宋体" w:cs="Times New Roman"/>
                <w:b w:val="0"/>
                <w:bCs w:val="0"/>
                <w:color w:val="000000" w:themeColor="text1"/>
                <w:sz w:val="24"/>
                <w:szCs w:val="24"/>
                <w:highlight w:val="none"/>
                <w:u w:val="none"/>
                <w:lang w:val="en-US" w:eastAsia="zh-CN"/>
                <w14:textFill>
                  <w14:solidFill>
                    <w14:schemeClr w14:val="tx1"/>
                  </w14:solidFill>
                </w14:textFill>
              </w:rPr>
              <w:t>由检测数据可知，本项目</w:t>
            </w:r>
            <w:r>
              <w:rPr>
                <w:rFonts w:hint="eastAsia" w:ascii="Times New Roman" w:hAnsi="Times New Roman" w:cs="Times New Roman"/>
                <w:b w:val="0"/>
                <w:bCs w:val="0"/>
                <w:color w:val="000000" w:themeColor="text1"/>
                <w:sz w:val="24"/>
                <w:szCs w:val="24"/>
                <w:highlight w:val="none"/>
                <w:u w:val="none"/>
                <w:lang w:val="en-US" w:eastAsia="zh-CN"/>
                <w14:textFill>
                  <w14:solidFill>
                    <w14:schemeClr w14:val="tx1"/>
                  </w14:solidFill>
                </w14:textFill>
              </w:rPr>
              <w:t>DA001排气筒</w:t>
            </w:r>
            <w:r>
              <w:rPr>
                <w:rFonts w:hint="eastAsia" w:ascii="Times New Roman" w:hAnsi="Times New Roman" w:eastAsia="宋体" w:cs="Times New Roman"/>
                <w:b w:val="0"/>
                <w:bCs w:val="0"/>
                <w:color w:val="000000" w:themeColor="text1"/>
                <w:sz w:val="24"/>
                <w:szCs w:val="24"/>
                <w:highlight w:val="none"/>
                <w:u w:val="none"/>
                <w:lang w:val="en-US" w:eastAsia="zh-CN"/>
                <w14:textFill>
                  <w14:solidFill>
                    <w14:schemeClr w14:val="tx1"/>
                  </w14:solidFill>
                </w14:textFill>
              </w:rPr>
              <w:t>非甲烷总烃</w:t>
            </w:r>
            <w:r>
              <w:rPr>
                <w:rFonts w:hint="default" w:ascii="Times New Roman" w:hAnsi="Times New Roman" w:eastAsia="宋体" w:cs="Times New Roman"/>
                <w:b w:val="0"/>
                <w:bCs w:val="0"/>
                <w:color w:val="000000" w:themeColor="text1"/>
                <w:sz w:val="24"/>
                <w:szCs w:val="24"/>
                <w:highlight w:val="none"/>
                <w:u w:val="none"/>
                <w:lang w:val="en-US" w:eastAsia="zh-CN"/>
                <w14:textFill>
                  <w14:solidFill>
                    <w14:schemeClr w14:val="tx1"/>
                  </w14:solidFill>
                </w14:textFill>
              </w:rPr>
              <w:t>排放浓度在</w:t>
            </w:r>
            <w:r>
              <w:rPr>
                <w:rFonts w:hint="eastAsia" w:cs="Times New Roman"/>
                <w:b w:val="0"/>
                <w:bCs w:val="0"/>
                <w:color w:val="000000" w:themeColor="text1"/>
                <w:sz w:val="24"/>
                <w:szCs w:val="24"/>
                <w:highlight w:val="none"/>
                <w:u w:val="none"/>
                <w:lang w:val="en-US" w:eastAsia="zh-CN"/>
                <w14:textFill>
                  <w14:solidFill>
                    <w14:schemeClr w14:val="tx1"/>
                  </w14:solidFill>
                </w14:textFill>
              </w:rPr>
              <w:t>5.16</w:t>
            </w:r>
            <w:r>
              <w:rPr>
                <w:rFonts w:hint="default" w:ascii="Times New Roman" w:hAnsi="Times New Roman" w:eastAsia="宋体" w:cs="Times New Roman"/>
                <w:b w:val="0"/>
                <w:bCs w:val="0"/>
                <w:color w:val="000000" w:themeColor="text1"/>
                <w:sz w:val="24"/>
                <w:szCs w:val="24"/>
                <w:highlight w:val="none"/>
                <w:u w:val="none"/>
                <w:lang w:val="en-US" w:eastAsia="zh-CN"/>
                <w14:textFill>
                  <w14:solidFill>
                    <w14:schemeClr w14:val="tx1"/>
                  </w14:solidFill>
                </w14:textFill>
              </w:rPr>
              <w:t>-</w:t>
            </w:r>
            <w:r>
              <w:rPr>
                <w:rFonts w:hint="eastAsia" w:cs="Times New Roman"/>
                <w:b w:val="0"/>
                <w:bCs w:val="0"/>
                <w:color w:val="000000" w:themeColor="text1"/>
                <w:sz w:val="24"/>
                <w:szCs w:val="24"/>
                <w:highlight w:val="none"/>
                <w:u w:val="none"/>
                <w:lang w:val="en-US" w:eastAsia="zh-CN"/>
                <w14:textFill>
                  <w14:solidFill>
                    <w14:schemeClr w14:val="tx1"/>
                  </w14:solidFill>
                </w14:textFill>
              </w:rPr>
              <w:t>5.41</w:t>
            </w:r>
            <w:r>
              <w:rPr>
                <w:rFonts w:hint="default" w:ascii="Times New Roman" w:hAnsi="Times New Roman" w:eastAsia="宋体" w:cs="Times New Roman"/>
                <w:b w:val="0"/>
                <w:bCs w:val="0"/>
                <w:color w:val="000000" w:themeColor="text1"/>
                <w:sz w:val="24"/>
                <w:szCs w:val="24"/>
                <w:highlight w:val="none"/>
                <w:u w:val="none"/>
                <w:lang w:val="en-US" w:eastAsia="zh-CN"/>
                <w14:textFill>
                  <w14:solidFill>
                    <w14:schemeClr w14:val="tx1"/>
                  </w14:solidFill>
                </w14:textFill>
              </w:rPr>
              <w:t>mg/m</w:t>
            </w:r>
            <w:r>
              <w:rPr>
                <w:rFonts w:hint="default" w:ascii="Times New Roman" w:hAnsi="Times New Roman" w:eastAsia="宋体" w:cs="Times New Roman"/>
                <w:b w:val="0"/>
                <w:bCs w:val="0"/>
                <w:color w:val="000000" w:themeColor="text1"/>
                <w:sz w:val="24"/>
                <w:szCs w:val="24"/>
                <w:highlight w:val="none"/>
                <w:u w:val="none"/>
                <w:vertAlign w:val="superscript"/>
                <w:lang w:val="en-US" w:eastAsia="zh-CN"/>
                <w14:textFill>
                  <w14:solidFill>
                    <w14:schemeClr w14:val="tx1"/>
                  </w14:solidFill>
                </w14:textFill>
              </w:rPr>
              <w:t>3</w:t>
            </w:r>
            <w:r>
              <w:rPr>
                <w:rFonts w:hint="default" w:ascii="Times New Roman" w:hAnsi="Times New Roman" w:eastAsia="宋体" w:cs="Times New Roman"/>
                <w:b w:val="0"/>
                <w:bCs w:val="0"/>
                <w:color w:val="000000" w:themeColor="text1"/>
                <w:sz w:val="24"/>
                <w:szCs w:val="24"/>
                <w:highlight w:val="none"/>
                <w:u w:val="none"/>
                <w:vertAlign w:val="baseline"/>
                <w:lang w:val="en-US" w:eastAsia="zh-CN"/>
                <w14:textFill>
                  <w14:solidFill>
                    <w14:schemeClr w14:val="tx1"/>
                  </w14:solidFill>
                </w14:textFill>
              </w:rPr>
              <w:t>之间</w:t>
            </w:r>
            <w:r>
              <w:rPr>
                <w:rFonts w:hint="eastAsia" w:ascii="Times New Roman" w:hAnsi="Times New Roman" w:eastAsia="宋体" w:cs="Times New Roman"/>
                <w:b w:val="0"/>
                <w:bCs w:val="0"/>
                <w:color w:val="000000" w:themeColor="text1"/>
                <w:sz w:val="24"/>
                <w:szCs w:val="24"/>
                <w:highlight w:val="none"/>
                <w:u w:val="none"/>
                <w:vertAlign w:val="baseline"/>
                <w:lang w:val="en-US" w:eastAsia="zh-CN"/>
                <w14:textFill>
                  <w14:solidFill>
                    <w14:schemeClr w14:val="tx1"/>
                  </w14:solidFill>
                </w14:textFill>
              </w:rPr>
              <w:t>，二甲苯排放浓度在0.</w:t>
            </w:r>
            <w:r>
              <w:rPr>
                <w:rFonts w:hint="eastAsia" w:cs="Times New Roman"/>
                <w:b w:val="0"/>
                <w:bCs w:val="0"/>
                <w:color w:val="000000" w:themeColor="text1"/>
                <w:sz w:val="24"/>
                <w:szCs w:val="24"/>
                <w:highlight w:val="none"/>
                <w:u w:val="none"/>
                <w:vertAlign w:val="baseline"/>
                <w:lang w:val="en-US" w:eastAsia="zh-CN"/>
                <w14:textFill>
                  <w14:solidFill>
                    <w14:schemeClr w14:val="tx1"/>
                  </w14:solidFill>
                </w14:textFill>
              </w:rPr>
              <w:t>0122</w:t>
            </w:r>
            <w:r>
              <w:rPr>
                <w:rFonts w:hint="default" w:ascii="Times New Roman" w:hAnsi="Times New Roman" w:eastAsia="宋体" w:cs="Times New Roman"/>
                <w:b w:val="0"/>
                <w:bCs w:val="0"/>
                <w:color w:val="000000" w:themeColor="text1"/>
                <w:sz w:val="24"/>
                <w:szCs w:val="24"/>
                <w:highlight w:val="none"/>
                <w:u w:val="none"/>
                <w:lang w:val="en-US" w:eastAsia="zh-CN"/>
                <w14:textFill>
                  <w14:solidFill>
                    <w14:schemeClr w14:val="tx1"/>
                  </w14:solidFill>
                </w14:textFill>
              </w:rPr>
              <w:t>-</w:t>
            </w:r>
            <w:r>
              <w:rPr>
                <w:rFonts w:hint="eastAsia" w:cs="Times New Roman"/>
                <w:b w:val="0"/>
                <w:bCs w:val="0"/>
                <w:color w:val="000000" w:themeColor="text1"/>
                <w:sz w:val="24"/>
                <w:szCs w:val="24"/>
                <w:highlight w:val="none"/>
                <w:u w:val="none"/>
                <w:lang w:val="en-US" w:eastAsia="zh-CN"/>
                <w14:textFill>
                  <w14:solidFill>
                    <w14:schemeClr w14:val="tx1"/>
                  </w14:solidFill>
                </w14:textFill>
              </w:rPr>
              <w:t>0.0159</w:t>
            </w:r>
            <w:r>
              <w:rPr>
                <w:rFonts w:hint="default" w:ascii="Times New Roman" w:hAnsi="Times New Roman" w:eastAsia="宋体" w:cs="Times New Roman"/>
                <w:b w:val="0"/>
                <w:bCs w:val="0"/>
                <w:color w:val="000000" w:themeColor="text1"/>
                <w:sz w:val="24"/>
                <w:szCs w:val="24"/>
                <w:highlight w:val="none"/>
                <w:u w:val="none"/>
                <w:lang w:val="en-US" w:eastAsia="zh-CN"/>
                <w14:textFill>
                  <w14:solidFill>
                    <w14:schemeClr w14:val="tx1"/>
                  </w14:solidFill>
                </w14:textFill>
              </w:rPr>
              <w:t>mg/m</w:t>
            </w:r>
            <w:r>
              <w:rPr>
                <w:rFonts w:hint="default" w:ascii="Times New Roman" w:hAnsi="Times New Roman" w:eastAsia="宋体" w:cs="Times New Roman"/>
                <w:b w:val="0"/>
                <w:bCs w:val="0"/>
                <w:color w:val="000000" w:themeColor="text1"/>
                <w:sz w:val="24"/>
                <w:szCs w:val="24"/>
                <w:highlight w:val="none"/>
                <w:u w:val="none"/>
                <w:vertAlign w:val="superscript"/>
                <w:lang w:val="en-US" w:eastAsia="zh-CN"/>
                <w14:textFill>
                  <w14:solidFill>
                    <w14:schemeClr w14:val="tx1"/>
                  </w14:solidFill>
                </w14:textFill>
              </w:rPr>
              <w:t>3</w:t>
            </w:r>
            <w:r>
              <w:rPr>
                <w:rFonts w:hint="eastAsia" w:ascii="Times New Roman" w:hAnsi="Times New Roman" w:eastAsia="宋体" w:cs="Times New Roman"/>
                <w:b w:val="0"/>
                <w:bCs w:val="0"/>
                <w:color w:val="000000" w:themeColor="text1"/>
                <w:sz w:val="24"/>
                <w:szCs w:val="24"/>
                <w:highlight w:val="none"/>
                <w:u w:val="none"/>
                <w:vertAlign w:val="baseline"/>
                <w:lang w:val="en-US" w:eastAsia="zh-CN"/>
                <w14:textFill>
                  <w14:solidFill>
                    <w14:schemeClr w14:val="tx1"/>
                  </w14:solidFill>
                </w14:textFill>
              </w:rPr>
              <w:t>之间，</w:t>
            </w:r>
            <w:r>
              <w:rPr>
                <w:rFonts w:hint="eastAsia" w:ascii="Times New Roman" w:hAnsi="Times New Roman" w:eastAsia="宋体" w:cs="Times New Roman"/>
                <w:b w:val="0"/>
                <w:bCs/>
                <w:color w:val="auto"/>
                <w:sz w:val="24"/>
                <w:szCs w:val="24"/>
                <w:highlight w:val="none"/>
                <w:u w:val="none"/>
              </w:rPr>
              <w:t>满足《工业涂装工序挥发性有机物排放标准》（DB41/95-</w:t>
            </w:r>
            <w:r>
              <w:rPr>
                <w:rFonts w:hint="eastAsia" w:ascii="Times New Roman" w:hAnsi="Times New Roman" w:eastAsia="宋体" w:cs="Times New Roman"/>
                <w:b w:val="0"/>
                <w:bCs/>
                <w:color w:val="auto"/>
                <w:sz w:val="24"/>
                <w:szCs w:val="24"/>
                <w:highlight w:val="none"/>
                <w:u w:val="none"/>
                <w:lang w:val="en-US" w:eastAsia="zh-CN"/>
              </w:rPr>
              <w:t>2020</w:t>
            </w:r>
            <w:r>
              <w:rPr>
                <w:rFonts w:hint="eastAsia" w:ascii="Times New Roman" w:hAnsi="Times New Roman" w:eastAsia="宋体" w:cs="Times New Roman"/>
                <w:b w:val="0"/>
                <w:bCs/>
                <w:color w:val="auto"/>
                <w:sz w:val="24"/>
                <w:szCs w:val="24"/>
                <w:highlight w:val="none"/>
                <w:u w:val="none"/>
              </w:rPr>
              <w:t>）表</w:t>
            </w:r>
            <w:r>
              <w:rPr>
                <w:rFonts w:hint="eastAsia" w:ascii="Times New Roman" w:hAnsi="Times New Roman" w:eastAsia="宋体" w:cs="Times New Roman"/>
                <w:b w:val="0"/>
                <w:bCs/>
                <w:color w:val="auto"/>
                <w:sz w:val="24"/>
                <w:szCs w:val="24"/>
                <w:highlight w:val="none"/>
                <w:u w:val="none"/>
                <w:lang w:val="en-US" w:eastAsia="zh-CN"/>
              </w:rPr>
              <w:t>1</w:t>
            </w:r>
            <w:r>
              <w:rPr>
                <w:rFonts w:hint="eastAsia" w:ascii="Times New Roman" w:hAnsi="Times New Roman" w:eastAsia="宋体" w:cs="Times New Roman"/>
                <w:b w:val="0"/>
                <w:bCs/>
                <w:color w:val="auto"/>
                <w:sz w:val="24"/>
                <w:szCs w:val="24"/>
                <w:highlight w:val="none"/>
                <w:u w:val="none"/>
              </w:rPr>
              <w:t>限值要求</w:t>
            </w:r>
            <w:r>
              <w:rPr>
                <w:rFonts w:hint="eastAsia" w:ascii="Times New Roman" w:hAnsi="Times New Roman" w:eastAsia="宋体" w:cs="Times New Roman"/>
                <w:b w:val="0"/>
                <w:bCs/>
                <w:color w:val="auto"/>
                <w:sz w:val="24"/>
                <w:szCs w:val="24"/>
                <w:highlight w:val="none"/>
                <w:u w:val="none"/>
                <w:lang w:eastAsia="zh-CN"/>
              </w:rPr>
              <w:t>，</w:t>
            </w:r>
            <w:r>
              <w:rPr>
                <w:rFonts w:hint="eastAsia" w:ascii="Times New Roman" w:hAnsi="Times New Roman" w:eastAsia="宋体" w:cs="Times New Roman"/>
                <w:b w:val="0"/>
                <w:bCs/>
                <w:color w:val="auto"/>
                <w:sz w:val="24"/>
                <w:szCs w:val="24"/>
                <w:highlight w:val="none"/>
                <w:u w:val="none"/>
              </w:rPr>
              <w:t>同时满足《关于全省开展工业企业挥发性有机物专项治理工作中排放建议值的通知》（豫环攻坚办〔2017〕162号）排放标准</w:t>
            </w:r>
            <w:r>
              <w:rPr>
                <w:rFonts w:hint="eastAsia" w:ascii="Times New Roman" w:hAnsi="Times New Roman" w:eastAsia="宋体" w:cs="Times New Roman"/>
                <w:b w:val="0"/>
                <w:bCs/>
                <w:color w:val="auto"/>
                <w:sz w:val="24"/>
                <w:szCs w:val="24"/>
                <w:highlight w:val="none"/>
                <w:u w:val="none"/>
                <w:lang w:val="en-US" w:eastAsia="zh-CN"/>
              </w:rPr>
              <w:t>和</w:t>
            </w:r>
            <w:r>
              <w:rPr>
                <w:rFonts w:hint="default" w:ascii="Times New Roman" w:hAnsi="Times New Roman" w:eastAsia="宋体" w:cs="Times New Roman"/>
                <w:b w:val="0"/>
                <w:bCs/>
                <w:color w:val="auto"/>
                <w:sz w:val="24"/>
                <w:szCs w:val="24"/>
                <w:highlight w:val="none"/>
                <w:u w:val="none"/>
                <w:lang w:val="en-US" w:eastAsia="zh-CN"/>
              </w:rPr>
              <w:t>《重污染天气重点行业应急减排措施制定技术指南》</w:t>
            </w:r>
            <w:r>
              <w:rPr>
                <w:rFonts w:hint="eastAsia" w:ascii="Times New Roman" w:hAnsi="Times New Roman" w:eastAsia="宋体" w:cs="Times New Roman"/>
                <w:b w:val="0"/>
                <w:bCs/>
                <w:color w:val="auto"/>
                <w:sz w:val="24"/>
                <w:szCs w:val="24"/>
                <w:highlight w:val="none"/>
                <w:u w:val="none"/>
                <w:lang w:val="en-US" w:eastAsia="zh-CN"/>
              </w:rPr>
              <w:t>（2020年修订版）</w:t>
            </w:r>
            <w:r>
              <w:rPr>
                <w:rFonts w:hint="default" w:ascii="Times New Roman" w:hAnsi="Times New Roman" w:eastAsia="宋体" w:cs="Times New Roman"/>
                <w:b w:val="0"/>
                <w:bCs/>
                <w:color w:val="auto"/>
                <w:sz w:val="24"/>
                <w:szCs w:val="24"/>
                <w:highlight w:val="none"/>
                <w:u w:val="none"/>
                <w:lang w:val="en-US" w:eastAsia="zh-CN"/>
              </w:rPr>
              <w:t>（环办大气函[2020]340号）</w:t>
            </w:r>
            <w:r>
              <w:rPr>
                <w:rFonts w:hint="eastAsia" w:ascii="Times New Roman" w:hAnsi="Times New Roman" w:eastAsia="宋体" w:cs="Times New Roman"/>
                <w:b w:val="0"/>
                <w:bCs/>
                <w:color w:val="auto"/>
                <w:sz w:val="24"/>
                <w:szCs w:val="24"/>
                <w:highlight w:val="none"/>
                <w:u w:val="none"/>
                <w:lang w:val="en-US" w:eastAsia="zh-CN"/>
              </w:rPr>
              <w:t>中工程机械整机制造</w:t>
            </w:r>
            <w:r>
              <w:rPr>
                <w:rFonts w:hint="default" w:ascii="Times New Roman" w:hAnsi="Times New Roman" w:eastAsia="宋体" w:cs="Times New Roman"/>
                <w:b w:val="0"/>
                <w:bCs/>
                <w:color w:val="auto"/>
                <w:sz w:val="24"/>
                <w:szCs w:val="24"/>
                <w:highlight w:val="none"/>
                <w:u w:val="none"/>
                <w:lang w:val="en-US" w:eastAsia="zh-CN"/>
              </w:rPr>
              <w:t>绩效分级</w:t>
            </w:r>
            <w:r>
              <w:rPr>
                <w:rFonts w:hint="eastAsia" w:ascii="Times New Roman" w:hAnsi="Times New Roman" w:eastAsia="宋体" w:cs="Times New Roman"/>
                <w:b w:val="0"/>
                <w:bCs/>
                <w:color w:val="auto"/>
                <w:sz w:val="24"/>
                <w:szCs w:val="24"/>
                <w:highlight w:val="none"/>
                <w:u w:val="none"/>
                <w:lang w:val="en-US" w:eastAsia="zh-CN"/>
              </w:rPr>
              <w:t>A级</w:t>
            </w:r>
            <w:r>
              <w:rPr>
                <w:rFonts w:hint="eastAsia" w:ascii="Times New Roman" w:hAnsi="Times New Roman" w:cs="Times New Roman"/>
                <w:b w:val="0"/>
                <w:bCs/>
                <w:color w:val="auto"/>
                <w:sz w:val="24"/>
                <w:szCs w:val="24"/>
                <w:highlight w:val="none"/>
                <w:u w:val="none"/>
                <w:lang w:val="en-US" w:eastAsia="zh-CN"/>
              </w:rPr>
              <w:t>中要求</w:t>
            </w:r>
            <w:r>
              <w:rPr>
                <w:rFonts w:hint="eastAsia" w:ascii="Times New Roman" w:hAnsi="Times New Roman" w:eastAsia="宋体" w:cs="Times New Roman"/>
                <w:b w:val="0"/>
                <w:bCs/>
                <w:color w:val="auto"/>
                <w:sz w:val="24"/>
                <w:szCs w:val="24"/>
                <w:highlight w:val="none"/>
                <w:u w:val="none"/>
                <w:lang w:val="en-US" w:eastAsia="zh-CN"/>
              </w:rPr>
              <w:t>。</w:t>
            </w:r>
          </w:p>
          <w:p w14:paraId="4805E694">
            <w:pPr>
              <w:keepNext w:val="0"/>
              <w:keepLines w:val="0"/>
              <w:pageBreakBefore w:val="0"/>
              <w:widowControl w:val="0"/>
              <w:kinsoku/>
              <w:wordWrap/>
              <w:overflowPunct/>
              <w:topLinePunct w:val="0"/>
              <w:bidi w:val="0"/>
              <w:adjustRightInd/>
              <w:snapToGrid/>
              <w:spacing w:line="520" w:lineRule="exact"/>
              <w:ind w:firstLine="482" w:firstLineChars="200"/>
              <w:jc w:val="center"/>
              <w:textAlignment w:val="auto"/>
              <w:rPr>
                <w:rFonts w:hint="eastAsia" w:ascii="Times New Roman" w:hAnsi="Times New Roman" w:eastAsia="宋体" w:cs="Times New Roman"/>
                <w:b/>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b/>
                <w:color w:val="000000" w:themeColor="text1"/>
                <w:kern w:val="2"/>
                <w:sz w:val="24"/>
                <w:szCs w:val="24"/>
                <w:lang w:val="en-US" w:eastAsia="zh-CN" w:bidi="ar-SA"/>
                <w14:textFill>
                  <w14:solidFill>
                    <w14:schemeClr w14:val="tx1"/>
                  </w14:solidFill>
                </w14:textFill>
              </w:rPr>
              <w:t>表</w:t>
            </w:r>
            <w:r>
              <w:rPr>
                <w:rFonts w:hint="eastAsia" w:ascii="Times New Roman" w:hAnsi="Times New Roman" w:eastAsia="宋体" w:cs="Times New Roman"/>
                <w:b/>
                <w:color w:val="000000" w:themeColor="text1"/>
                <w:kern w:val="2"/>
                <w:sz w:val="24"/>
                <w:szCs w:val="24"/>
                <w:lang w:val="en-US" w:eastAsia="zh-CN" w:bidi="ar-SA"/>
                <w14:textFill>
                  <w14:solidFill>
                    <w14:schemeClr w14:val="tx1"/>
                  </w14:solidFill>
                </w14:textFill>
              </w:rPr>
              <w:t xml:space="preserve">14   </w:t>
            </w:r>
            <w:r>
              <w:rPr>
                <w:rFonts w:hint="eastAsia" w:cs="Times New Roman"/>
                <w:b/>
                <w:color w:val="000000" w:themeColor="text1"/>
                <w:kern w:val="2"/>
                <w:sz w:val="24"/>
                <w:szCs w:val="24"/>
                <w:lang w:val="en-US" w:eastAsia="zh-CN" w:bidi="ar-SA"/>
                <w14:textFill>
                  <w14:solidFill>
                    <w14:schemeClr w14:val="tx1"/>
                  </w14:solidFill>
                </w14:textFill>
              </w:rPr>
              <w:t>无组织废气检测结果一览表</w:t>
            </w:r>
          </w:p>
          <w:tbl>
            <w:tblPr>
              <w:tblStyle w:val="20"/>
              <w:tblW w:w="4994"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375"/>
              <w:gridCol w:w="1314"/>
              <w:gridCol w:w="1495"/>
              <w:gridCol w:w="2"/>
              <w:gridCol w:w="1494"/>
              <w:gridCol w:w="3"/>
              <w:gridCol w:w="1492"/>
              <w:gridCol w:w="5"/>
              <w:gridCol w:w="1508"/>
              <w:gridCol w:w="4"/>
            </w:tblGrid>
            <w:tr w14:paraId="39D1F9E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47" w:type="pct"/>
                  <w:gridSpan w:val="2"/>
                  <w:vMerge w:val="restart"/>
                  <w:tcBorders>
                    <w:tl2br w:val="nil"/>
                    <w:tr2bl w:val="nil"/>
                  </w:tcBorders>
                  <w:vAlign w:val="center"/>
                </w:tcPr>
                <w:p w14:paraId="2A627DA5">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bCs/>
                      <w:color w:val="auto"/>
                      <w:sz w:val="21"/>
                      <w:szCs w:val="21"/>
                      <w:lang w:val="en-US" w:eastAsia="zh-CN"/>
                    </w:rPr>
                  </w:pPr>
                  <w:r>
                    <w:rPr>
                      <w:rFonts w:hint="default" w:ascii="Times New Roman" w:hAnsi="Times New Roman" w:cs="Times New Roman" w:eastAsiaTheme="minorEastAsia"/>
                      <w:b/>
                      <w:bCs/>
                      <w:color w:val="auto"/>
                      <w:sz w:val="21"/>
                      <w:szCs w:val="21"/>
                      <w:lang w:val="en-US" w:eastAsia="zh-CN"/>
                    </w:rPr>
                    <w:t>采样时间</w:t>
                  </w:r>
                </w:p>
              </w:tc>
              <w:tc>
                <w:tcPr>
                  <w:tcW w:w="3452" w:type="pct"/>
                  <w:gridSpan w:val="8"/>
                  <w:tcBorders>
                    <w:tl2br w:val="nil"/>
                    <w:tr2bl w:val="nil"/>
                  </w:tcBorders>
                  <w:vAlign w:val="center"/>
                </w:tcPr>
                <w:p w14:paraId="3042FA14">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bCs/>
                      <w:color w:val="auto"/>
                      <w:sz w:val="21"/>
                      <w:szCs w:val="21"/>
                      <w:lang w:val="en-US" w:eastAsia="zh-CN"/>
                    </w:rPr>
                  </w:pPr>
                  <w:r>
                    <w:rPr>
                      <w:rFonts w:hint="default" w:ascii="Times New Roman" w:hAnsi="Times New Roman" w:cs="Times New Roman" w:eastAsiaTheme="minorEastAsia"/>
                      <w:b/>
                      <w:bCs/>
                      <w:color w:val="auto"/>
                      <w:sz w:val="21"/>
                      <w:szCs w:val="21"/>
                      <w:lang w:val="en-US" w:eastAsia="zh-CN"/>
                    </w:rPr>
                    <w:t>非甲烷总烃(mg/m3)</w:t>
                  </w:r>
                </w:p>
              </w:tc>
            </w:tr>
            <w:tr w14:paraId="039508F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47" w:type="pct"/>
                  <w:gridSpan w:val="2"/>
                  <w:vMerge w:val="continue"/>
                  <w:tcBorders>
                    <w:tl2br w:val="nil"/>
                    <w:tr2bl w:val="nil"/>
                  </w:tcBorders>
                  <w:vAlign w:val="center"/>
                </w:tcPr>
                <w:p w14:paraId="2192C0D5">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bCs/>
                      <w:color w:val="auto"/>
                      <w:sz w:val="21"/>
                      <w:szCs w:val="21"/>
                      <w:lang w:val="en-US" w:eastAsia="zh-CN"/>
                    </w:rPr>
                  </w:pPr>
                </w:p>
              </w:tc>
              <w:tc>
                <w:tcPr>
                  <w:tcW w:w="861" w:type="pct"/>
                  <w:gridSpan w:val="2"/>
                  <w:tcBorders>
                    <w:tl2br w:val="nil"/>
                    <w:tr2bl w:val="nil"/>
                  </w:tcBorders>
                  <w:vAlign w:val="center"/>
                </w:tcPr>
                <w:p w14:paraId="1B9A8733">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bCs/>
                      <w:color w:val="auto"/>
                      <w:sz w:val="21"/>
                      <w:szCs w:val="21"/>
                      <w:lang w:val="en-US" w:eastAsia="zh-CN"/>
                    </w:rPr>
                  </w:pPr>
                  <w:r>
                    <w:rPr>
                      <w:rFonts w:hint="eastAsia" w:ascii="Times New Roman" w:hAnsi="Times New Roman" w:cs="Times New Roman" w:eastAsiaTheme="minorEastAsia"/>
                      <w:b/>
                      <w:bCs/>
                      <w:color w:val="auto"/>
                      <w:sz w:val="21"/>
                      <w:szCs w:val="21"/>
                      <w:lang w:val="en-US" w:eastAsia="zh-CN"/>
                    </w:rPr>
                    <w:t>上</w:t>
                  </w:r>
                  <w:r>
                    <w:rPr>
                      <w:rFonts w:hint="default" w:ascii="Times New Roman" w:hAnsi="Times New Roman" w:cs="Times New Roman" w:eastAsiaTheme="minorEastAsia"/>
                      <w:b/>
                      <w:bCs/>
                      <w:color w:val="auto"/>
                      <w:sz w:val="21"/>
                      <w:szCs w:val="21"/>
                      <w:lang w:val="en-US" w:eastAsia="zh-CN"/>
                    </w:rPr>
                    <w:t>风向(1#)</w:t>
                  </w:r>
                </w:p>
              </w:tc>
              <w:tc>
                <w:tcPr>
                  <w:tcW w:w="861" w:type="pct"/>
                  <w:gridSpan w:val="2"/>
                  <w:tcBorders>
                    <w:tl2br w:val="nil"/>
                    <w:tr2bl w:val="nil"/>
                  </w:tcBorders>
                  <w:vAlign w:val="center"/>
                </w:tcPr>
                <w:p w14:paraId="126F61B1">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bCs/>
                      <w:color w:val="auto"/>
                      <w:sz w:val="21"/>
                      <w:szCs w:val="21"/>
                      <w:lang w:val="en-US" w:eastAsia="zh-CN"/>
                    </w:rPr>
                  </w:pPr>
                  <w:r>
                    <w:rPr>
                      <w:rFonts w:hint="default" w:ascii="Times New Roman" w:hAnsi="Times New Roman" w:cs="Times New Roman" w:eastAsiaTheme="minorEastAsia"/>
                      <w:b/>
                      <w:bCs/>
                      <w:color w:val="auto"/>
                      <w:sz w:val="21"/>
                      <w:szCs w:val="21"/>
                      <w:lang w:val="en-US" w:eastAsia="zh-CN"/>
                    </w:rPr>
                    <w:t>下风向(2#)</w:t>
                  </w:r>
                </w:p>
              </w:tc>
              <w:tc>
                <w:tcPr>
                  <w:tcW w:w="861" w:type="pct"/>
                  <w:gridSpan w:val="2"/>
                  <w:tcBorders>
                    <w:tl2br w:val="nil"/>
                    <w:tr2bl w:val="nil"/>
                  </w:tcBorders>
                  <w:vAlign w:val="center"/>
                </w:tcPr>
                <w:p w14:paraId="725450AC">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bCs/>
                      <w:color w:val="auto"/>
                      <w:sz w:val="21"/>
                      <w:szCs w:val="21"/>
                      <w:lang w:val="en-US" w:eastAsia="zh-CN"/>
                    </w:rPr>
                  </w:pPr>
                  <w:r>
                    <w:rPr>
                      <w:rFonts w:hint="default" w:ascii="Times New Roman" w:hAnsi="Times New Roman" w:cs="Times New Roman" w:eastAsiaTheme="minorEastAsia"/>
                      <w:b/>
                      <w:bCs/>
                      <w:color w:val="auto"/>
                      <w:sz w:val="21"/>
                      <w:szCs w:val="21"/>
                      <w:lang w:val="en-US" w:eastAsia="zh-CN"/>
                    </w:rPr>
                    <w:t>下风向(3#)</w:t>
                  </w:r>
                </w:p>
              </w:tc>
              <w:tc>
                <w:tcPr>
                  <w:tcW w:w="867" w:type="pct"/>
                  <w:gridSpan w:val="2"/>
                  <w:tcBorders>
                    <w:tl2br w:val="nil"/>
                    <w:tr2bl w:val="nil"/>
                  </w:tcBorders>
                  <w:vAlign w:val="center"/>
                </w:tcPr>
                <w:p w14:paraId="1B119CF5">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bCs/>
                      <w:color w:val="auto"/>
                      <w:sz w:val="21"/>
                      <w:szCs w:val="21"/>
                      <w:lang w:val="en-US" w:eastAsia="zh-CN"/>
                    </w:rPr>
                  </w:pPr>
                  <w:r>
                    <w:rPr>
                      <w:rFonts w:hint="default" w:ascii="Times New Roman" w:hAnsi="Times New Roman" w:cs="Times New Roman" w:eastAsiaTheme="minorEastAsia"/>
                      <w:b/>
                      <w:bCs/>
                      <w:color w:val="auto"/>
                      <w:sz w:val="21"/>
                      <w:szCs w:val="21"/>
                      <w:lang w:val="en-US" w:eastAsia="zh-CN"/>
                    </w:rPr>
                    <w:t>下风向(4#)</w:t>
                  </w:r>
                </w:p>
              </w:tc>
            </w:tr>
            <w:tr w14:paraId="376883A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1" w:type="pct"/>
                  <w:vMerge w:val="restart"/>
                  <w:tcBorders>
                    <w:tl2br w:val="nil"/>
                    <w:tr2bl w:val="nil"/>
                  </w:tcBorders>
                  <w:vAlign w:val="center"/>
                </w:tcPr>
                <w:p w14:paraId="27651B54">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2026.09.05</w:t>
                  </w:r>
                </w:p>
              </w:tc>
              <w:tc>
                <w:tcPr>
                  <w:tcW w:w="755" w:type="pct"/>
                  <w:tcBorders>
                    <w:tl2br w:val="nil"/>
                    <w:tr2bl w:val="nil"/>
                  </w:tcBorders>
                  <w:vAlign w:val="center"/>
                </w:tcPr>
                <w:p w14:paraId="2483B528">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第一次</w:t>
                  </w:r>
                </w:p>
              </w:tc>
              <w:tc>
                <w:tcPr>
                  <w:tcW w:w="861" w:type="pct"/>
                  <w:gridSpan w:val="2"/>
                  <w:tcBorders>
                    <w:tl2br w:val="nil"/>
                    <w:tr2bl w:val="nil"/>
                  </w:tcBorders>
                  <w:vAlign w:val="center"/>
                </w:tcPr>
                <w:p w14:paraId="58D0A5A2">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0.36</w:t>
                  </w:r>
                </w:p>
              </w:tc>
              <w:tc>
                <w:tcPr>
                  <w:tcW w:w="861" w:type="pct"/>
                  <w:gridSpan w:val="2"/>
                  <w:tcBorders>
                    <w:tl2br w:val="nil"/>
                    <w:tr2bl w:val="nil"/>
                  </w:tcBorders>
                  <w:vAlign w:val="center"/>
                </w:tcPr>
                <w:p w14:paraId="50A93995">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0.75</w:t>
                  </w:r>
                </w:p>
              </w:tc>
              <w:tc>
                <w:tcPr>
                  <w:tcW w:w="861" w:type="pct"/>
                  <w:gridSpan w:val="2"/>
                  <w:tcBorders>
                    <w:tl2br w:val="nil"/>
                    <w:tr2bl w:val="nil"/>
                  </w:tcBorders>
                  <w:shd w:val="clear" w:color="auto" w:fill="auto"/>
                  <w:vAlign w:val="center"/>
                </w:tcPr>
                <w:p w14:paraId="073791ED">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0.73</w:t>
                  </w:r>
                </w:p>
              </w:tc>
              <w:tc>
                <w:tcPr>
                  <w:tcW w:w="867" w:type="pct"/>
                  <w:gridSpan w:val="2"/>
                  <w:tcBorders>
                    <w:tl2br w:val="nil"/>
                    <w:tr2bl w:val="nil"/>
                  </w:tcBorders>
                  <w:shd w:val="clear" w:color="auto" w:fill="auto"/>
                  <w:vAlign w:val="center"/>
                </w:tcPr>
                <w:p w14:paraId="13C55CD9">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0.78</w:t>
                  </w:r>
                </w:p>
              </w:tc>
            </w:tr>
            <w:tr w14:paraId="0AB5192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1" w:type="pct"/>
                  <w:vMerge w:val="continue"/>
                  <w:tcBorders>
                    <w:tl2br w:val="nil"/>
                    <w:tr2bl w:val="nil"/>
                  </w:tcBorders>
                  <w:vAlign w:val="center"/>
                </w:tcPr>
                <w:p w14:paraId="6B385C3C">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755" w:type="pct"/>
                  <w:tcBorders>
                    <w:tl2br w:val="nil"/>
                    <w:tr2bl w:val="nil"/>
                  </w:tcBorders>
                  <w:vAlign w:val="center"/>
                </w:tcPr>
                <w:p w14:paraId="17BEA55D">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第二次</w:t>
                  </w:r>
                </w:p>
              </w:tc>
              <w:tc>
                <w:tcPr>
                  <w:tcW w:w="861" w:type="pct"/>
                  <w:gridSpan w:val="2"/>
                  <w:tcBorders>
                    <w:tl2br w:val="nil"/>
                    <w:tr2bl w:val="nil"/>
                  </w:tcBorders>
                  <w:vAlign w:val="center"/>
                </w:tcPr>
                <w:p w14:paraId="15C9852B">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0.39</w:t>
                  </w:r>
                </w:p>
              </w:tc>
              <w:tc>
                <w:tcPr>
                  <w:tcW w:w="861" w:type="pct"/>
                  <w:gridSpan w:val="2"/>
                  <w:tcBorders>
                    <w:tl2br w:val="nil"/>
                    <w:tr2bl w:val="nil"/>
                  </w:tcBorders>
                  <w:vAlign w:val="center"/>
                </w:tcPr>
                <w:p w14:paraId="3427AD2B">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0.79</w:t>
                  </w:r>
                </w:p>
              </w:tc>
              <w:tc>
                <w:tcPr>
                  <w:tcW w:w="861" w:type="pct"/>
                  <w:gridSpan w:val="2"/>
                  <w:tcBorders>
                    <w:tl2br w:val="nil"/>
                    <w:tr2bl w:val="nil"/>
                  </w:tcBorders>
                  <w:shd w:val="clear" w:color="auto" w:fill="auto"/>
                  <w:vAlign w:val="center"/>
                </w:tcPr>
                <w:p w14:paraId="63CBC50D">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0.74</w:t>
                  </w:r>
                </w:p>
              </w:tc>
              <w:tc>
                <w:tcPr>
                  <w:tcW w:w="867" w:type="pct"/>
                  <w:gridSpan w:val="2"/>
                  <w:tcBorders>
                    <w:tl2br w:val="nil"/>
                    <w:tr2bl w:val="nil"/>
                  </w:tcBorders>
                  <w:shd w:val="clear" w:color="auto" w:fill="auto"/>
                  <w:vAlign w:val="center"/>
                </w:tcPr>
                <w:p w14:paraId="51C01CB2">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0.77</w:t>
                  </w:r>
                </w:p>
              </w:tc>
            </w:tr>
            <w:tr w14:paraId="47CEFFB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1" w:type="pct"/>
                  <w:vMerge w:val="continue"/>
                  <w:tcBorders>
                    <w:tl2br w:val="nil"/>
                    <w:tr2bl w:val="nil"/>
                  </w:tcBorders>
                  <w:vAlign w:val="center"/>
                </w:tcPr>
                <w:p w14:paraId="060499AE">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755" w:type="pct"/>
                  <w:tcBorders>
                    <w:tl2br w:val="nil"/>
                    <w:tr2bl w:val="nil"/>
                  </w:tcBorders>
                  <w:vAlign w:val="center"/>
                </w:tcPr>
                <w:p w14:paraId="1BFCB5D1">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第三次</w:t>
                  </w:r>
                </w:p>
              </w:tc>
              <w:tc>
                <w:tcPr>
                  <w:tcW w:w="861" w:type="pct"/>
                  <w:gridSpan w:val="2"/>
                  <w:tcBorders>
                    <w:tl2br w:val="nil"/>
                    <w:tr2bl w:val="nil"/>
                  </w:tcBorders>
                  <w:vAlign w:val="center"/>
                </w:tcPr>
                <w:p w14:paraId="7AE36D3C">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0.35</w:t>
                  </w:r>
                </w:p>
              </w:tc>
              <w:tc>
                <w:tcPr>
                  <w:tcW w:w="861" w:type="pct"/>
                  <w:gridSpan w:val="2"/>
                  <w:tcBorders>
                    <w:tl2br w:val="nil"/>
                    <w:tr2bl w:val="nil"/>
                  </w:tcBorders>
                  <w:vAlign w:val="center"/>
                </w:tcPr>
                <w:p w14:paraId="45984DDE">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0.73</w:t>
                  </w:r>
                </w:p>
              </w:tc>
              <w:tc>
                <w:tcPr>
                  <w:tcW w:w="861" w:type="pct"/>
                  <w:gridSpan w:val="2"/>
                  <w:tcBorders>
                    <w:tl2br w:val="nil"/>
                    <w:tr2bl w:val="nil"/>
                  </w:tcBorders>
                  <w:shd w:val="clear" w:color="auto" w:fill="auto"/>
                  <w:vAlign w:val="center"/>
                </w:tcPr>
                <w:p w14:paraId="569E00E6">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0.81</w:t>
                  </w:r>
                </w:p>
              </w:tc>
              <w:tc>
                <w:tcPr>
                  <w:tcW w:w="867" w:type="pct"/>
                  <w:gridSpan w:val="2"/>
                  <w:tcBorders>
                    <w:tl2br w:val="nil"/>
                    <w:tr2bl w:val="nil"/>
                  </w:tcBorders>
                  <w:shd w:val="clear" w:color="auto" w:fill="auto"/>
                  <w:vAlign w:val="center"/>
                </w:tcPr>
                <w:p w14:paraId="79A6CF0B">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0.75</w:t>
                  </w:r>
                </w:p>
              </w:tc>
            </w:tr>
            <w:tr w14:paraId="5AFECC5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1" w:type="pct"/>
                  <w:vMerge w:val="continue"/>
                  <w:tcBorders>
                    <w:tl2br w:val="nil"/>
                    <w:tr2bl w:val="nil"/>
                  </w:tcBorders>
                  <w:vAlign w:val="center"/>
                </w:tcPr>
                <w:p w14:paraId="4057D141">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755" w:type="pct"/>
                  <w:tcBorders>
                    <w:tl2br w:val="nil"/>
                    <w:tr2bl w:val="nil"/>
                  </w:tcBorders>
                  <w:vAlign w:val="center"/>
                </w:tcPr>
                <w:p w14:paraId="1C64B8C9">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第四次</w:t>
                  </w:r>
                </w:p>
              </w:tc>
              <w:tc>
                <w:tcPr>
                  <w:tcW w:w="861" w:type="pct"/>
                  <w:gridSpan w:val="2"/>
                  <w:tcBorders>
                    <w:tl2br w:val="nil"/>
                    <w:tr2bl w:val="nil"/>
                  </w:tcBorders>
                  <w:vAlign w:val="center"/>
                </w:tcPr>
                <w:p w14:paraId="0EC6B104">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0.41</w:t>
                  </w:r>
                </w:p>
              </w:tc>
              <w:tc>
                <w:tcPr>
                  <w:tcW w:w="861" w:type="pct"/>
                  <w:gridSpan w:val="2"/>
                  <w:tcBorders>
                    <w:tl2br w:val="nil"/>
                    <w:tr2bl w:val="nil"/>
                  </w:tcBorders>
                  <w:vAlign w:val="center"/>
                </w:tcPr>
                <w:p w14:paraId="405A4853">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0.76</w:t>
                  </w:r>
                </w:p>
              </w:tc>
              <w:tc>
                <w:tcPr>
                  <w:tcW w:w="861" w:type="pct"/>
                  <w:gridSpan w:val="2"/>
                  <w:tcBorders>
                    <w:tl2br w:val="nil"/>
                    <w:tr2bl w:val="nil"/>
                  </w:tcBorders>
                  <w:shd w:val="clear" w:color="auto" w:fill="auto"/>
                  <w:vAlign w:val="center"/>
                </w:tcPr>
                <w:p w14:paraId="7769FF14">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0.79</w:t>
                  </w:r>
                </w:p>
              </w:tc>
              <w:tc>
                <w:tcPr>
                  <w:tcW w:w="867" w:type="pct"/>
                  <w:gridSpan w:val="2"/>
                  <w:tcBorders>
                    <w:tl2br w:val="nil"/>
                    <w:tr2bl w:val="nil"/>
                  </w:tcBorders>
                  <w:shd w:val="clear" w:color="auto" w:fill="auto"/>
                  <w:vAlign w:val="center"/>
                </w:tcPr>
                <w:p w14:paraId="0D9322D6">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0.80</w:t>
                  </w:r>
                </w:p>
              </w:tc>
            </w:tr>
            <w:tr w14:paraId="18C2D72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1" w:type="pct"/>
                  <w:vMerge w:val="restart"/>
                  <w:tcBorders>
                    <w:tl2br w:val="nil"/>
                    <w:tr2bl w:val="nil"/>
                  </w:tcBorders>
                  <w:vAlign w:val="center"/>
                </w:tcPr>
                <w:p w14:paraId="4DFF8951">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2026.09.06</w:t>
                  </w:r>
                </w:p>
              </w:tc>
              <w:tc>
                <w:tcPr>
                  <w:tcW w:w="755" w:type="pct"/>
                  <w:tcBorders>
                    <w:tl2br w:val="nil"/>
                    <w:tr2bl w:val="nil"/>
                  </w:tcBorders>
                  <w:vAlign w:val="center"/>
                </w:tcPr>
                <w:p w14:paraId="36E8A94A">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第一次</w:t>
                  </w:r>
                </w:p>
              </w:tc>
              <w:tc>
                <w:tcPr>
                  <w:tcW w:w="861" w:type="pct"/>
                  <w:gridSpan w:val="2"/>
                  <w:tcBorders>
                    <w:tl2br w:val="nil"/>
                    <w:tr2bl w:val="nil"/>
                  </w:tcBorders>
                  <w:vAlign w:val="center"/>
                </w:tcPr>
                <w:p w14:paraId="6524237D">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0.40</w:t>
                  </w:r>
                </w:p>
              </w:tc>
              <w:tc>
                <w:tcPr>
                  <w:tcW w:w="861" w:type="pct"/>
                  <w:gridSpan w:val="2"/>
                  <w:tcBorders>
                    <w:tl2br w:val="nil"/>
                    <w:tr2bl w:val="nil"/>
                  </w:tcBorders>
                  <w:vAlign w:val="center"/>
                </w:tcPr>
                <w:p w14:paraId="6C4AD81B">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0.78</w:t>
                  </w:r>
                </w:p>
              </w:tc>
              <w:tc>
                <w:tcPr>
                  <w:tcW w:w="861" w:type="pct"/>
                  <w:gridSpan w:val="2"/>
                  <w:tcBorders>
                    <w:tl2br w:val="nil"/>
                    <w:tr2bl w:val="nil"/>
                  </w:tcBorders>
                  <w:vAlign w:val="center"/>
                </w:tcPr>
                <w:p w14:paraId="308EE1D6">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0.72</w:t>
                  </w:r>
                </w:p>
              </w:tc>
              <w:tc>
                <w:tcPr>
                  <w:tcW w:w="867" w:type="pct"/>
                  <w:gridSpan w:val="2"/>
                  <w:tcBorders>
                    <w:tl2br w:val="nil"/>
                    <w:tr2bl w:val="nil"/>
                  </w:tcBorders>
                  <w:vAlign w:val="center"/>
                </w:tcPr>
                <w:p w14:paraId="6BF0202E">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0.79</w:t>
                  </w:r>
                </w:p>
              </w:tc>
            </w:tr>
            <w:tr w14:paraId="186AC76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1" w:type="pct"/>
                  <w:vMerge w:val="continue"/>
                  <w:tcBorders>
                    <w:tl2br w:val="nil"/>
                    <w:tr2bl w:val="nil"/>
                  </w:tcBorders>
                  <w:vAlign w:val="center"/>
                </w:tcPr>
                <w:p w14:paraId="07343778">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755" w:type="pct"/>
                  <w:tcBorders>
                    <w:tl2br w:val="nil"/>
                    <w:tr2bl w:val="nil"/>
                  </w:tcBorders>
                  <w:vAlign w:val="center"/>
                </w:tcPr>
                <w:p w14:paraId="1FFDCC3B">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第二次</w:t>
                  </w:r>
                </w:p>
              </w:tc>
              <w:tc>
                <w:tcPr>
                  <w:tcW w:w="861" w:type="pct"/>
                  <w:gridSpan w:val="2"/>
                  <w:tcBorders>
                    <w:tl2br w:val="nil"/>
                    <w:tr2bl w:val="nil"/>
                  </w:tcBorders>
                  <w:vAlign w:val="center"/>
                </w:tcPr>
                <w:p w14:paraId="689ECF22">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0.37</w:t>
                  </w:r>
                </w:p>
              </w:tc>
              <w:tc>
                <w:tcPr>
                  <w:tcW w:w="861" w:type="pct"/>
                  <w:gridSpan w:val="2"/>
                  <w:tcBorders>
                    <w:tl2br w:val="nil"/>
                    <w:tr2bl w:val="nil"/>
                  </w:tcBorders>
                  <w:vAlign w:val="center"/>
                </w:tcPr>
                <w:p w14:paraId="06D2A613">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0.74</w:t>
                  </w:r>
                </w:p>
              </w:tc>
              <w:tc>
                <w:tcPr>
                  <w:tcW w:w="861" w:type="pct"/>
                  <w:gridSpan w:val="2"/>
                  <w:tcBorders>
                    <w:tl2br w:val="nil"/>
                    <w:tr2bl w:val="nil"/>
                  </w:tcBorders>
                  <w:vAlign w:val="center"/>
                </w:tcPr>
                <w:p w14:paraId="504B103F">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0.79</w:t>
                  </w:r>
                </w:p>
              </w:tc>
              <w:tc>
                <w:tcPr>
                  <w:tcW w:w="867" w:type="pct"/>
                  <w:gridSpan w:val="2"/>
                  <w:tcBorders>
                    <w:tl2br w:val="nil"/>
                    <w:tr2bl w:val="nil"/>
                  </w:tcBorders>
                  <w:vAlign w:val="center"/>
                </w:tcPr>
                <w:p w14:paraId="33CA6D9B">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0.75</w:t>
                  </w:r>
                </w:p>
              </w:tc>
            </w:tr>
            <w:tr w14:paraId="602B9F5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1" w:type="pct"/>
                  <w:vMerge w:val="continue"/>
                  <w:tcBorders>
                    <w:tl2br w:val="nil"/>
                    <w:tr2bl w:val="nil"/>
                  </w:tcBorders>
                  <w:vAlign w:val="center"/>
                </w:tcPr>
                <w:p w14:paraId="18FEE573">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755" w:type="pct"/>
                  <w:tcBorders>
                    <w:tl2br w:val="nil"/>
                    <w:tr2bl w:val="nil"/>
                  </w:tcBorders>
                  <w:vAlign w:val="center"/>
                </w:tcPr>
                <w:p w14:paraId="135EA8A5">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第三次</w:t>
                  </w:r>
                </w:p>
              </w:tc>
              <w:tc>
                <w:tcPr>
                  <w:tcW w:w="861" w:type="pct"/>
                  <w:gridSpan w:val="2"/>
                  <w:tcBorders>
                    <w:tl2br w:val="nil"/>
                    <w:tr2bl w:val="nil"/>
                  </w:tcBorders>
                  <w:vAlign w:val="center"/>
                </w:tcPr>
                <w:p w14:paraId="0577DFDA">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0.35</w:t>
                  </w:r>
                </w:p>
              </w:tc>
              <w:tc>
                <w:tcPr>
                  <w:tcW w:w="861" w:type="pct"/>
                  <w:gridSpan w:val="2"/>
                  <w:tcBorders>
                    <w:tl2br w:val="nil"/>
                    <w:tr2bl w:val="nil"/>
                  </w:tcBorders>
                  <w:vAlign w:val="center"/>
                </w:tcPr>
                <w:p w14:paraId="28EF6577">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0.77</w:t>
                  </w:r>
                </w:p>
              </w:tc>
              <w:tc>
                <w:tcPr>
                  <w:tcW w:w="861" w:type="pct"/>
                  <w:gridSpan w:val="2"/>
                  <w:tcBorders>
                    <w:tl2br w:val="nil"/>
                    <w:tr2bl w:val="nil"/>
                  </w:tcBorders>
                  <w:vAlign w:val="center"/>
                </w:tcPr>
                <w:p w14:paraId="7B5C1AC5">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0.73</w:t>
                  </w:r>
                </w:p>
              </w:tc>
              <w:tc>
                <w:tcPr>
                  <w:tcW w:w="867" w:type="pct"/>
                  <w:gridSpan w:val="2"/>
                  <w:tcBorders>
                    <w:tl2br w:val="nil"/>
                    <w:tr2bl w:val="nil"/>
                  </w:tcBorders>
                  <w:vAlign w:val="center"/>
                </w:tcPr>
                <w:p w14:paraId="4BBC6470">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0.78</w:t>
                  </w:r>
                </w:p>
              </w:tc>
            </w:tr>
            <w:tr w14:paraId="7BF84E7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1" w:type="pct"/>
                  <w:vMerge w:val="continue"/>
                  <w:tcBorders>
                    <w:tl2br w:val="nil"/>
                    <w:tr2bl w:val="nil"/>
                  </w:tcBorders>
                  <w:vAlign w:val="center"/>
                </w:tcPr>
                <w:p w14:paraId="006400A1">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755" w:type="pct"/>
                  <w:tcBorders>
                    <w:tl2br w:val="nil"/>
                    <w:tr2bl w:val="nil"/>
                  </w:tcBorders>
                  <w:vAlign w:val="center"/>
                </w:tcPr>
                <w:p w14:paraId="6CA9C604">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第四次</w:t>
                  </w:r>
                </w:p>
              </w:tc>
              <w:tc>
                <w:tcPr>
                  <w:tcW w:w="861" w:type="pct"/>
                  <w:gridSpan w:val="2"/>
                  <w:tcBorders>
                    <w:tl2br w:val="nil"/>
                    <w:tr2bl w:val="nil"/>
                  </w:tcBorders>
                  <w:vAlign w:val="center"/>
                </w:tcPr>
                <w:p w14:paraId="1B80696D">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0.38</w:t>
                  </w:r>
                </w:p>
              </w:tc>
              <w:tc>
                <w:tcPr>
                  <w:tcW w:w="861" w:type="pct"/>
                  <w:gridSpan w:val="2"/>
                  <w:tcBorders>
                    <w:tl2br w:val="nil"/>
                    <w:tr2bl w:val="nil"/>
                  </w:tcBorders>
                  <w:vAlign w:val="center"/>
                </w:tcPr>
                <w:p w14:paraId="36DF6F31">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0.79</w:t>
                  </w:r>
                </w:p>
              </w:tc>
              <w:tc>
                <w:tcPr>
                  <w:tcW w:w="861" w:type="pct"/>
                  <w:gridSpan w:val="2"/>
                  <w:tcBorders>
                    <w:tl2br w:val="nil"/>
                    <w:tr2bl w:val="nil"/>
                  </w:tcBorders>
                  <w:vAlign w:val="center"/>
                </w:tcPr>
                <w:p w14:paraId="163EAD33">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0.80</w:t>
                  </w:r>
                </w:p>
              </w:tc>
              <w:tc>
                <w:tcPr>
                  <w:tcW w:w="867" w:type="pct"/>
                  <w:gridSpan w:val="2"/>
                  <w:tcBorders>
                    <w:tl2br w:val="nil"/>
                    <w:tr2bl w:val="nil"/>
                  </w:tcBorders>
                  <w:vAlign w:val="center"/>
                </w:tcPr>
                <w:p w14:paraId="2DF1A6D7">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0.75</w:t>
                  </w:r>
                </w:p>
              </w:tc>
            </w:tr>
            <w:tr w14:paraId="18A4104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2" w:type="pct"/>
                <w:trHeight w:val="567" w:hRule="atLeast"/>
                <w:jc w:val="center"/>
              </w:trPr>
              <w:tc>
                <w:tcPr>
                  <w:tcW w:w="1547" w:type="pct"/>
                  <w:gridSpan w:val="2"/>
                  <w:vMerge w:val="restart"/>
                  <w:tcBorders>
                    <w:tl2br w:val="nil"/>
                    <w:tr2bl w:val="nil"/>
                  </w:tcBorders>
                  <w:vAlign w:val="center"/>
                </w:tcPr>
                <w:p w14:paraId="58B91B25">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采样时间</w:t>
                  </w:r>
                </w:p>
              </w:tc>
              <w:tc>
                <w:tcPr>
                  <w:tcW w:w="3450" w:type="pct"/>
                  <w:gridSpan w:val="7"/>
                  <w:tcBorders>
                    <w:tl2br w:val="nil"/>
                    <w:tr2bl w:val="nil"/>
                  </w:tcBorders>
                  <w:vAlign w:val="center"/>
                </w:tcPr>
                <w:p w14:paraId="6667B796">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二甲苯</w:t>
                  </w:r>
                  <w:r>
                    <w:rPr>
                      <w:rFonts w:hint="default" w:ascii="Times New Roman" w:hAnsi="Times New Roman" w:cs="Times New Roman" w:eastAsiaTheme="minorEastAsia"/>
                      <w:b w:val="0"/>
                      <w:bCs w:val="0"/>
                      <w:color w:val="auto"/>
                      <w:sz w:val="21"/>
                      <w:szCs w:val="21"/>
                      <w:lang w:val="en-US" w:eastAsia="zh-CN"/>
                    </w:rPr>
                    <w:t>(mg/m3)</w:t>
                  </w:r>
                </w:p>
              </w:tc>
            </w:tr>
            <w:tr w14:paraId="15192D8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2" w:type="pct"/>
                <w:trHeight w:val="567" w:hRule="atLeast"/>
                <w:jc w:val="center"/>
              </w:trPr>
              <w:tc>
                <w:tcPr>
                  <w:tcW w:w="1547" w:type="pct"/>
                  <w:gridSpan w:val="2"/>
                  <w:vMerge w:val="continue"/>
                  <w:tcBorders>
                    <w:tl2br w:val="nil"/>
                    <w:tr2bl w:val="nil"/>
                  </w:tcBorders>
                  <w:vAlign w:val="center"/>
                </w:tcPr>
                <w:p w14:paraId="51D7CEE0">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860" w:type="pct"/>
                  <w:tcBorders>
                    <w:tl2br w:val="nil"/>
                    <w:tr2bl w:val="nil"/>
                  </w:tcBorders>
                  <w:shd w:val="clear" w:color="auto" w:fill="auto"/>
                  <w:vAlign w:val="center"/>
                </w:tcPr>
                <w:p w14:paraId="1C383078">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上</w:t>
                  </w:r>
                  <w:r>
                    <w:rPr>
                      <w:rFonts w:hint="default" w:ascii="Times New Roman" w:hAnsi="Times New Roman" w:cs="Times New Roman" w:eastAsiaTheme="minorEastAsia"/>
                      <w:b w:val="0"/>
                      <w:bCs w:val="0"/>
                      <w:color w:val="auto"/>
                      <w:sz w:val="21"/>
                      <w:szCs w:val="21"/>
                      <w:lang w:val="en-US" w:eastAsia="zh-CN"/>
                    </w:rPr>
                    <w:t>风向(1#)</w:t>
                  </w:r>
                </w:p>
              </w:tc>
              <w:tc>
                <w:tcPr>
                  <w:tcW w:w="860" w:type="pct"/>
                  <w:gridSpan w:val="2"/>
                  <w:tcBorders>
                    <w:tl2br w:val="nil"/>
                    <w:tr2bl w:val="nil"/>
                  </w:tcBorders>
                  <w:shd w:val="clear" w:color="auto" w:fill="auto"/>
                  <w:vAlign w:val="center"/>
                </w:tcPr>
                <w:p w14:paraId="0DF2F285">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下风向(2#)</w:t>
                  </w:r>
                </w:p>
              </w:tc>
              <w:tc>
                <w:tcPr>
                  <w:tcW w:w="860" w:type="pct"/>
                  <w:gridSpan w:val="2"/>
                  <w:tcBorders>
                    <w:tl2br w:val="nil"/>
                    <w:tr2bl w:val="nil"/>
                  </w:tcBorders>
                  <w:shd w:val="clear" w:color="auto" w:fill="auto"/>
                  <w:vAlign w:val="center"/>
                </w:tcPr>
                <w:p w14:paraId="629C9A03">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下风向(3#)</w:t>
                  </w:r>
                </w:p>
              </w:tc>
              <w:tc>
                <w:tcPr>
                  <w:tcW w:w="868" w:type="pct"/>
                  <w:gridSpan w:val="2"/>
                  <w:tcBorders>
                    <w:tl2br w:val="nil"/>
                    <w:tr2bl w:val="nil"/>
                  </w:tcBorders>
                  <w:shd w:val="clear" w:color="auto" w:fill="auto"/>
                  <w:vAlign w:val="center"/>
                </w:tcPr>
                <w:p w14:paraId="25E9975D">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下风向(4#)</w:t>
                  </w:r>
                </w:p>
              </w:tc>
            </w:tr>
            <w:tr w14:paraId="1374956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2" w:type="pct"/>
                <w:trHeight w:val="567" w:hRule="atLeast"/>
                <w:jc w:val="center"/>
              </w:trPr>
              <w:tc>
                <w:tcPr>
                  <w:tcW w:w="791" w:type="pct"/>
                  <w:vMerge w:val="restart"/>
                  <w:tcBorders>
                    <w:tl2br w:val="nil"/>
                    <w:tr2bl w:val="nil"/>
                  </w:tcBorders>
                  <w:vAlign w:val="center"/>
                </w:tcPr>
                <w:p w14:paraId="007FE132">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2026.09.05</w:t>
                  </w:r>
                </w:p>
              </w:tc>
              <w:tc>
                <w:tcPr>
                  <w:tcW w:w="755" w:type="pct"/>
                  <w:tcBorders>
                    <w:tl2br w:val="nil"/>
                    <w:tr2bl w:val="nil"/>
                  </w:tcBorders>
                  <w:vAlign w:val="center"/>
                </w:tcPr>
                <w:p w14:paraId="1DB953FC">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第一次</w:t>
                  </w:r>
                </w:p>
              </w:tc>
              <w:tc>
                <w:tcPr>
                  <w:tcW w:w="860" w:type="pct"/>
                  <w:tcBorders>
                    <w:tl2br w:val="nil"/>
                    <w:tr2bl w:val="nil"/>
                  </w:tcBorders>
                  <w:shd w:val="clear" w:color="auto" w:fill="auto"/>
                  <w:vAlign w:val="center"/>
                </w:tcPr>
                <w:p w14:paraId="6D437AC6">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ND</w:t>
                  </w:r>
                </w:p>
              </w:tc>
              <w:tc>
                <w:tcPr>
                  <w:tcW w:w="860" w:type="pct"/>
                  <w:gridSpan w:val="2"/>
                  <w:tcBorders>
                    <w:tl2br w:val="nil"/>
                    <w:tr2bl w:val="nil"/>
                  </w:tcBorders>
                  <w:shd w:val="clear" w:color="auto" w:fill="auto"/>
                  <w:vAlign w:val="center"/>
                </w:tcPr>
                <w:p w14:paraId="60E71FB7">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ND</w:t>
                  </w:r>
                </w:p>
              </w:tc>
              <w:tc>
                <w:tcPr>
                  <w:tcW w:w="860" w:type="pct"/>
                  <w:gridSpan w:val="2"/>
                  <w:tcBorders>
                    <w:tl2br w:val="nil"/>
                    <w:tr2bl w:val="nil"/>
                  </w:tcBorders>
                  <w:shd w:val="clear" w:color="auto" w:fill="auto"/>
                  <w:vAlign w:val="center"/>
                </w:tcPr>
                <w:p w14:paraId="754915D1">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ND</w:t>
                  </w:r>
                </w:p>
              </w:tc>
              <w:tc>
                <w:tcPr>
                  <w:tcW w:w="868" w:type="pct"/>
                  <w:gridSpan w:val="2"/>
                  <w:tcBorders>
                    <w:tl2br w:val="nil"/>
                    <w:tr2bl w:val="nil"/>
                  </w:tcBorders>
                  <w:shd w:val="clear" w:color="auto" w:fill="auto"/>
                  <w:vAlign w:val="center"/>
                </w:tcPr>
                <w:p w14:paraId="1978F91B">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ND</w:t>
                  </w:r>
                </w:p>
              </w:tc>
            </w:tr>
            <w:tr w14:paraId="3DA9F6C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2" w:type="pct"/>
                <w:trHeight w:val="567" w:hRule="atLeast"/>
                <w:jc w:val="center"/>
              </w:trPr>
              <w:tc>
                <w:tcPr>
                  <w:tcW w:w="791" w:type="pct"/>
                  <w:vMerge w:val="continue"/>
                  <w:tcBorders>
                    <w:tl2br w:val="nil"/>
                    <w:tr2bl w:val="nil"/>
                  </w:tcBorders>
                  <w:vAlign w:val="center"/>
                </w:tcPr>
                <w:p w14:paraId="0F109447">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755" w:type="pct"/>
                  <w:tcBorders>
                    <w:tl2br w:val="nil"/>
                    <w:tr2bl w:val="nil"/>
                  </w:tcBorders>
                  <w:vAlign w:val="center"/>
                </w:tcPr>
                <w:p w14:paraId="121A9F00">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第二次</w:t>
                  </w:r>
                </w:p>
              </w:tc>
              <w:tc>
                <w:tcPr>
                  <w:tcW w:w="860" w:type="pct"/>
                  <w:tcBorders>
                    <w:tl2br w:val="nil"/>
                    <w:tr2bl w:val="nil"/>
                  </w:tcBorders>
                  <w:shd w:val="clear" w:color="auto" w:fill="auto"/>
                  <w:vAlign w:val="center"/>
                </w:tcPr>
                <w:p w14:paraId="51726558">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ND</w:t>
                  </w:r>
                </w:p>
              </w:tc>
              <w:tc>
                <w:tcPr>
                  <w:tcW w:w="860" w:type="pct"/>
                  <w:gridSpan w:val="2"/>
                  <w:tcBorders>
                    <w:tl2br w:val="nil"/>
                    <w:tr2bl w:val="nil"/>
                  </w:tcBorders>
                  <w:shd w:val="clear" w:color="auto" w:fill="auto"/>
                  <w:vAlign w:val="center"/>
                </w:tcPr>
                <w:p w14:paraId="4FAA1FC2">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ND</w:t>
                  </w:r>
                </w:p>
              </w:tc>
              <w:tc>
                <w:tcPr>
                  <w:tcW w:w="860" w:type="pct"/>
                  <w:gridSpan w:val="2"/>
                  <w:tcBorders>
                    <w:tl2br w:val="nil"/>
                    <w:tr2bl w:val="nil"/>
                  </w:tcBorders>
                  <w:shd w:val="clear" w:color="auto" w:fill="auto"/>
                  <w:vAlign w:val="center"/>
                </w:tcPr>
                <w:p w14:paraId="3B9F74FA">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ND</w:t>
                  </w:r>
                </w:p>
              </w:tc>
              <w:tc>
                <w:tcPr>
                  <w:tcW w:w="868" w:type="pct"/>
                  <w:gridSpan w:val="2"/>
                  <w:tcBorders>
                    <w:tl2br w:val="nil"/>
                    <w:tr2bl w:val="nil"/>
                  </w:tcBorders>
                  <w:shd w:val="clear" w:color="auto" w:fill="auto"/>
                  <w:vAlign w:val="center"/>
                </w:tcPr>
                <w:p w14:paraId="39484A14">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ND</w:t>
                  </w:r>
                </w:p>
              </w:tc>
            </w:tr>
            <w:tr w14:paraId="0663DEC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2" w:type="pct"/>
                <w:trHeight w:val="567" w:hRule="atLeast"/>
                <w:jc w:val="center"/>
              </w:trPr>
              <w:tc>
                <w:tcPr>
                  <w:tcW w:w="791" w:type="pct"/>
                  <w:vMerge w:val="continue"/>
                  <w:tcBorders>
                    <w:tl2br w:val="nil"/>
                    <w:tr2bl w:val="nil"/>
                  </w:tcBorders>
                  <w:vAlign w:val="center"/>
                </w:tcPr>
                <w:p w14:paraId="72DD1E04">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755" w:type="pct"/>
                  <w:tcBorders>
                    <w:tl2br w:val="nil"/>
                    <w:tr2bl w:val="nil"/>
                  </w:tcBorders>
                  <w:vAlign w:val="center"/>
                </w:tcPr>
                <w:p w14:paraId="2F92F97C">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第三次</w:t>
                  </w:r>
                </w:p>
              </w:tc>
              <w:tc>
                <w:tcPr>
                  <w:tcW w:w="860" w:type="pct"/>
                  <w:tcBorders>
                    <w:tl2br w:val="nil"/>
                    <w:tr2bl w:val="nil"/>
                  </w:tcBorders>
                  <w:shd w:val="clear" w:color="auto" w:fill="auto"/>
                  <w:vAlign w:val="center"/>
                </w:tcPr>
                <w:p w14:paraId="0E0CFF20">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ND</w:t>
                  </w:r>
                </w:p>
              </w:tc>
              <w:tc>
                <w:tcPr>
                  <w:tcW w:w="860" w:type="pct"/>
                  <w:gridSpan w:val="2"/>
                  <w:tcBorders>
                    <w:tl2br w:val="nil"/>
                    <w:tr2bl w:val="nil"/>
                  </w:tcBorders>
                  <w:shd w:val="clear" w:color="auto" w:fill="auto"/>
                  <w:vAlign w:val="center"/>
                </w:tcPr>
                <w:p w14:paraId="6998D20A">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ND</w:t>
                  </w:r>
                </w:p>
              </w:tc>
              <w:tc>
                <w:tcPr>
                  <w:tcW w:w="860" w:type="pct"/>
                  <w:gridSpan w:val="2"/>
                  <w:tcBorders>
                    <w:tl2br w:val="nil"/>
                    <w:tr2bl w:val="nil"/>
                  </w:tcBorders>
                  <w:shd w:val="clear" w:color="auto" w:fill="auto"/>
                  <w:vAlign w:val="center"/>
                </w:tcPr>
                <w:p w14:paraId="446A54A4">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ND</w:t>
                  </w:r>
                </w:p>
              </w:tc>
              <w:tc>
                <w:tcPr>
                  <w:tcW w:w="868" w:type="pct"/>
                  <w:gridSpan w:val="2"/>
                  <w:tcBorders>
                    <w:tl2br w:val="nil"/>
                    <w:tr2bl w:val="nil"/>
                  </w:tcBorders>
                  <w:shd w:val="clear" w:color="auto" w:fill="auto"/>
                  <w:vAlign w:val="center"/>
                </w:tcPr>
                <w:p w14:paraId="5EE83A48">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ND</w:t>
                  </w:r>
                </w:p>
              </w:tc>
            </w:tr>
            <w:tr w14:paraId="6AEF3C7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2" w:type="pct"/>
                <w:trHeight w:val="567" w:hRule="atLeast"/>
                <w:jc w:val="center"/>
              </w:trPr>
              <w:tc>
                <w:tcPr>
                  <w:tcW w:w="791" w:type="pct"/>
                  <w:vMerge w:val="continue"/>
                  <w:tcBorders>
                    <w:tl2br w:val="nil"/>
                    <w:tr2bl w:val="nil"/>
                  </w:tcBorders>
                  <w:vAlign w:val="center"/>
                </w:tcPr>
                <w:p w14:paraId="5F8D5BE9">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755" w:type="pct"/>
                  <w:tcBorders>
                    <w:tl2br w:val="nil"/>
                    <w:tr2bl w:val="nil"/>
                  </w:tcBorders>
                  <w:vAlign w:val="center"/>
                </w:tcPr>
                <w:p w14:paraId="566990B4">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第四次</w:t>
                  </w:r>
                </w:p>
              </w:tc>
              <w:tc>
                <w:tcPr>
                  <w:tcW w:w="860" w:type="pct"/>
                  <w:tcBorders>
                    <w:tl2br w:val="nil"/>
                    <w:tr2bl w:val="nil"/>
                  </w:tcBorders>
                  <w:shd w:val="clear" w:color="auto" w:fill="auto"/>
                  <w:vAlign w:val="center"/>
                </w:tcPr>
                <w:p w14:paraId="65F1A9F9">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ND</w:t>
                  </w:r>
                </w:p>
              </w:tc>
              <w:tc>
                <w:tcPr>
                  <w:tcW w:w="860" w:type="pct"/>
                  <w:gridSpan w:val="2"/>
                  <w:tcBorders>
                    <w:tl2br w:val="nil"/>
                    <w:tr2bl w:val="nil"/>
                  </w:tcBorders>
                  <w:shd w:val="clear" w:color="auto" w:fill="auto"/>
                  <w:vAlign w:val="center"/>
                </w:tcPr>
                <w:p w14:paraId="2CB2D81D">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ND</w:t>
                  </w:r>
                </w:p>
              </w:tc>
              <w:tc>
                <w:tcPr>
                  <w:tcW w:w="860" w:type="pct"/>
                  <w:gridSpan w:val="2"/>
                  <w:tcBorders>
                    <w:tl2br w:val="nil"/>
                    <w:tr2bl w:val="nil"/>
                  </w:tcBorders>
                  <w:shd w:val="clear" w:color="auto" w:fill="auto"/>
                  <w:vAlign w:val="center"/>
                </w:tcPr>
                <w:p w14:paraId="61E70022">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ND</w:t>
                  </w:r>
                </w:p>
              </w:tc>
              <w:tc>
                <w:tcPr>
                  <w:tcW w:w="868" w:type="pct"/>
                  <w:gridSpan w:val="2"/>
                  <w:tcBorders>
                    <w:tl2br w:val="nil"/>
                    <w:tr2bl w:val="nil"/>
                  </w:tcBorders>
                  <w:shd w:val="clear" w:color="auto" w:fill="auto"/>
                  <w:vAlign w:val="center"/>
                </w:tcPr>
                <w:p w14:paraId="0BA34B08">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ND</w:t>
                  </w:r>
                </w:p>
              </w:tc>
            </w:tr>
            <w:tr w14:paraId="1DB9713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2" w:type="pct"/>
                <w:trHeight w:val="567" w:hRule="atLeast"/>
                <w:jc w:val="center"/>
              </w:trPr>
              <w:tc>
                <w:tcPr>
                  <w:tcW w:w="791" w:type="pct"/>
                  <w:vMerge w:val="restart"/>
                  <w:tcBorders>
                    <w:tl2br w:val="nil"/>
                    <w:tr2bl w:val="nil"/>
                  </w:tcBorders>
                  <w:vAlign w:val="center"/>
                </w:tcPr>
                <w:p w14:paraId="349216C6">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2026.09.06</w:t>
                  </w:r>
                </w:p>
              </w:tc>
              <w:tc>
                <w:tcPr>
                  <w:tcW w:w="755" w:type="pct"/>
                  <w:tcBorders>
                    <w:tl2br w:val="nil"/>
                    <w:tr2bl w:val="nil"/>
                  </w:tcBorders>
                  <w:vAlign w:val="center"/>
                </w:tcPr>
                <w:p w14:paraId="1EE742B3">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第一次</w:t>
                  </w:r>
                </w:p>
              </w:tc>
              <w:tc>
                <w:tcPr>
                  <w:tcW w:w="860" w:type="pct"/>
                  <w:tcBorders>
                    <w:tl2br w:val="nil"/>
                    <w:tr2bl w:val="nil"/>
                  </w:tcBorders>
                  <w:shd w:val="clear" w:color="auto" w:fill="auto"/>
                  <w:vAlign w:val="center"/>
                </w:tcPr>
                <w:p w14:paraId="779815E4">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ND</w:t>
                  </w:r>
                </w:p>
              </w:tc>
              <w:tc>
                <w:tcPr>
                  <w:tcW w:w="860" w:type="pct"/>
                  <w:gridSpan w:val="2"/>
                  <w:tcBorders>
                    <w:tl2br w:val="nil"/>
                    <w:tr2bl w:val="nil"/>
                  </w:tcBorders>
                  <w:shd w:val="clear" w:color="auto" w:fill="auto"/>
                  <w:vAlign w:val="center"/>
                </w:tcPr>
                <w:p w14:paraId="463F89F2">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ND</w:t>
                  </w:r>
                </w:p>
              </w:tc>
              <w:tc>
                <w:tcPr>
                  <w:tcW w:w="860" w:type="pct"/>
                  <w:gridSpan w:val="2"/>
                  <w:tcBorders>
                    <w:tl2br w:val="nil"/>
                    <w:tr2bl w:val="nil"/>
                  </w:tcBorders>
                  <w:shd w:val="clear" w:color="auto" w:fill="auto"/>
                  <w:vAlign w:val="center"/>
                </w:tcPr>
                <w:p w14:paraId="6F7E17E2">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ND</w:t>
                  </w:r>
                </w:p>
              </w:tc>
              <w:tc>
                <w:tcPr>
                  <w:tcW w:w="868" w:type="pct"/>
                  <w:gridSpan w:val="2"/>
                  <w:tcBorders>
                    <w:tl2br w:val="nil"/>
                    <w:tr2bl w:val="nil"/>
                  </w:tcBorders>
                  <w:shd w:val="clear" w:color="auto" w:fill="auto"/>
                  <w:vAlign w:val="center"/>
                </w:tcPr>
                <w:p w14:paraId="74FCB8A0">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ND</w:t>
                  </w:r>
                </w:p>
              </w:tc>
            </w:tr>
            <w:tr w14:paraId="33B8CCF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2" w:type="pct"/>
                <w:trHeight w:val="567" w:hRule="atLeast"/>
                <w:jc w:val="center"/>
              </w:trPr>
              <w:tc>
                <w:tcPr>
                  <w:tcW w:w="791" w:type="pct"/>
                  <w:vMerge w:val="continue"/>
                  <w:tcBorders>
                    <w:tl2br w:val="nil"/>
                    <w:tr2bl w:val="nil"/>
                  </w:tcBorders>
                  <w:vAlign w:val="center"/>
                </w:tcPr>
                <w:p w14:paraId="58EBF6E4">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755" w:type="pct"/>
                  <w:tcBorders>
                    <w:tl2br w:val="nil"/>
                    <w:tr2bl w:val="nil"/>
                  </w:tcBorders>
                  <w:vAlign w:val="center"/>
                </w:tcPr>
                <w:p w14:paraId="05BB9A6D">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第二次</w:t>
                  </w:r>
                </w:p>
              </w:tc>
              <w:tc>
                <w:tcPr>
                  <w:tcW w:w="860" w:type="pct"/>
                  <w:tcBorders>
                    <w:tl2br w:val="nil"/>
                    <w:tr2bl w:val="nil"/>
                  </w:tcBorders>
                  <w:shd w:val="clear" w:color="auto" w:fill="auto"/>
                  <w:vAlign w:val="center"/>
                </w:tcPr>
                <w:p w14:paraId="13131AD1">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ND</w:t>
                  </w:r>
                </w:p>
              </w:tc>
              <w:tc>
                <w:tcPr>
                  <w:tcW w:w="860" w:type="pct"/>
                  <w:gridSpan w:val="2"/>
                  <w:tcBorders>
                    <w:tl2br w:val="nil"/>
                    <w:tr2bl w:val="nil"/>
                  </w:tcBorders>
                  <w:shd w:val="clear" w:color="auto" w:fill="auto"/>
                  <w:vAlign w:val="center"/>
                </w:tcPr>
                <w:p w14:paraId="6D1BEC6F">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ND</w:t>
                  </w:r>
                </w:p>
              </w:tc>
              <w:tc>
                <w:tcPr>
                  <w:tcW w:w="860" w:type="pct"/>
                  <w:gridSpan w:val="2"/>
                  <w:tcBorders>
                    <w:tl2br w:val="nil"/>
                    <w:tr2bl w:val="nil"/>
                  </w:tcBorders>
                  <w:shd w:val="clear" w:color="auto" w:fill="auto"/>
                  <w:vAlign w:val="center"/>
                </w:tcPr>
                <w:p w14:paraId="0E6981FB">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ND</w:t>
                  </w:r>
                </w:p>
              </w:tc>
              <w:tc>
                <w:tcPr>
                  <w:tcW w:w="868" w:type="pct"/>
                  <w:gridSpan w:val="2"/>
                  <w:tcBorders>
                    <w:tl2br w:val="nil"/>
                    <w:tr2bl w:val="nil"/>
                  </w:tcBorders>
                  <w:shd w:val="clear" w:color="auto" w:fill="auto"/>
                  <w:vAlign w:val="center"/>
                </w:tcPr>
                <w:p w14:paraId="6320C6ED">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ND</w:t>
                  </w:r>
                </w:p>
              </w:tc>
            </w:tr>
            <w:tr w14:paraId="1A044B6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2" w:type="pct"/>
                <w:trHeight w:val="567" w:hRule="atLeast"/>
                <w:jc w:val="center"/>
              </w:trPr>
              <w:tc>
                <w:tcPr>
                  <w:tcW w:w="791" w:type="pct"/>
                  <w:vMerge w:val="continue"/>
                  <w:tcBorders>
                    <w:tl2br w:val="nil"/>
                    <w:tr2bl w:val="nil"/>
                  </w:tcBorders>
                  <w:vAlign w:val="center"/>
                </w:tcPr>
                <w:p w14:paraId="3FB578BD">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755" w:type="pct"/>
                  <w:tcBorders>
                    <w:tl2br w:val="nil"/>
                    <w:tr2bl w:val="nil"/>
                  </w:tcBorders>
                  <w:vAlign w:val="center"/>
                </w:tcPr>
                <w:p w14:paraId="413D76C0">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第三次</w:t>
                  </w:r>
                </w:p>
              </w:tc>
              <w:tc>
                <w:tcPr>
                  <w:tcW w:w="860" w:type="pct"/>
                  <w:tcBorders>
                    <w:tl2br w:val="nil"/>
                    <w:tr2bl w:val="nil"/>
                  </w:tcBorders>
                  <w:shd w:val="clear" w:color="auto" w:fill="auto"/>
                  <w:vAlign w:val="center"/>
                </w:tcPr>
                <w:p w14:paraId="56F2D4E7">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ND</w:t>
                  </w:r>
                </w:p>
              </w:tc>
              <w:tc>
                <w:tcPr>
                  <w:tcW w:w="860" w:type="pct"/>
                  <w:gridSpan w:val="2"/>
                  <w:tcBorders>
                    <w:tl2br w:val="nil"/>
                    <w:tr2bl w:val="nil"/>
                  </w:tcBorders>
                  <w:shd w:val="clear" w:color="auto" w:fill="auto"/>
                  <w:vAlign w:val="center"/>
                </w:tcPr>
                <w:p w14:paraId="19451CBB">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ND</w:t>
                  </w:r>
                </w:p>
              </w:tc>
              <w:tc>
                <w:tcPr>
                  <w:tcW w:w="860" w:type="pct"/>
                  <w:gridSpan w:val="2"/>
                  <w:tcBorders>
                    <w:tl2br w:val="nil"/>
                    <w:tr2bl w:val="nil"/>
                  </w:tcBorders>
                  <w:shd w:val="clear" w:color="auto" w:fill="auto"/>
                  <w:vAlign w:val="center"/>
                </w:tcPr>
                <w:p w14:paraId="3EC4AA91">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ND</w:t>
                  </w:r>
                </w:p>
              </w:tc>
              <w:tc>
                <w:tcPr>
                  <w:tcW w:w="868" w:type="pct"/>
                  <w:gridSpan w:val="2"/>
                  <w:tcBorders>
                    <w:tl2br w:val="nil"/>
                    <w:tr2bl w:val="nil"/>
                  </w:tcBorders>
                  <w:shd w:val="clear" w:color="auto" w:fill="auto"/>
                  <w:vAlign w:val="center"/>
                </w:tcPr>
                <w:p w14:paraId="133621D7">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ND</w:t>
                  </w:r>
                </w:p>
              </w:tc>
            </w:tr>
            <w:tr w14:paraId="1098499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2" w:type="pct"/>
                <w:trHeight w:val="567" w:hRule="atLeast"/>
                <w:jc w:val="center"/>
              </w:trPr>
              <w:tc>
                <w:tcPr>
                  <w:tcW w:w="791" w:type="pct"/>
                  <w:vMerge w:val="continue"/>
                  <w:tcBorders>
                    <w:tl2br w:val="nil"/>
                    <w:tr2bl w:val="nil"/>
                  </w:tcBorders>
                  <w:vAlign w:val="center"/>
                </w:tcPr>
                <w:p w14:paraId="3636E8D2">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755" w:type="pct"/>
                  <w:tcBorders>
                    <w:tl2br w:val="nil"/>
                    <w:tr2bl w:val="nil"/>
                  </w:tcBorders>
                  <w:vAlign w:val="center"/>
                </w:tcPr>
                <w:p w14:paraId="7CB6B7DF">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第四次</w:t>
                  </w:r>
                </w:p>
              </w:tc>
              <w:tc>
                <w:tcPr>
                  <w:tcW w:w="860" w:type="pct"/>
                  <w:tcBorders>
                    <w:tl2br w:val="nil"/>
                    <w:tr2bl w:val="nil"/>
                  </w:tcBorders>
                  <w:shd w:val="clear" w:color="auto" w:fill="auto"/>
                  <w:vAlign w:val="center"/>
                </w:tcPr>
                <w:p w14:paraId="74F066A5">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ND</w:t>
                  </w:r>
                </w:p>
              </w:tc>
              <w:tc>
                <w:tcPr>
                  <w:tcW w:w="860" w:type="pct"/>
                  <w:gridSpan w:val="2"/>
                  <w:tcBorders>
                    <w:tl2br w:val="nil"/>
                    <w:tr2bl w:val="nil"/>
                  </w:tcBorders>
                  <w:shd w:val="clear" w:color="auto" w:fill="auto"/>
                  <w:vAlign w:val="center"/>
                </w:tcPr>
                <w:p w14:paraId="0347157E">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ND</w:t>
                  </w:r>
                </w:p>
              </w:tc>
              <w:tc>
                <w:tcPr>
                  <w:tcW w:w="860" w:type="pct"/>
                  <w:gridSpan w:val="2"/>
                  <w:tcBorders>
                    <w:tl2br w:val="nil"/>
                    <w:tr2bl w:val="nil"/>
                  </w:tcBorders>
                  <w:shd w:val="clear" w:color="auto" w:fill="auto"/>
                  <w:vAlign w:val="center"/>
                </w:tcPr>
                <w:p w14:paraId="05979906">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ND</w:t>
                  </w:r>
                </w:p>
              </w:tc>
              <w:tc>
                <w:tcPr>
                  <w:tcW w:w="868" w:type="pct"/>
                  <w:gridSpan w:val="2"/>
                  <w:tcBorders>
                    <w:tl2br w:val="nil"/>
                    <w:tr2bl w:val="nil"/>
                  </w:tcBorders>
                  <w:shd w:val="clear" w:color="auto" w:fill="auto"/>
                  <w:vAlign w:val="center"/>
                </w:tcPr>
                <w:p w14:paraId="3835577F">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ND</w:t>
                  </w:r>
                </w:p>
              </w:tc>
            </w:tr>
          </w:tbl>
          <w:p w14:paraId="538B0058">
            <w:pPr>
              <w:keepNext w:val="0"/>
              <w:keepLines w:val="0"/>
              <w:pageBreakBefore w:val="0"/>
              <w:widowControl w:val="0"/>
              <w:kinsoku/>
              <w:wordWrap/>
              <w:overflowPunct/>
              <w:topLinePunct w:val="0"/>
              <w:bidi w:val="0"/>
              <w:adjustRightInd/>
              <w:snapToGrid/>
              <w:spacing w:line="520" w:lineRule="exact"/>
              <w:ind w:firstLine="480" w:firstLineChars="200"/>
              <w:textAlignment w:val="auto"/>
              <w:rPr>
                <w:rFonts w:hint="default" w:ascii="Times New Roman" w:hAnsi="Times New Roman" w:eastAsia="宋体" w:cs="Times New Roman"/>
                <w:b w:val="0"/>
                <w:bCs w:val="0"/>
                <w:color w:val="000000" w:themeColor="text1"/>
                <w:sz w:val="24"/>
                <w:szCs w:val="24"/>
                <w:highlight w:val="none"/>
                <w:u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u w:val="none"/>
                <w:lang w:val="en-US" w:eastAsia="zh-CN"/>
                <w14:textFill>
                  <w14:solidFill>
                    <w14:schemeClr w14:val="tx1"/>
                  </w14:solidFill>
                </w14:textFill>
              </w:rPr>
              <w:t>根据上述</w:t>
            </w:r>
            <w:r>
              <w:rPr>
                <w:rFonts w:hint="eastAsia" w:ascii="Times New Roman" w:hAnsi="Times New Roman" w:eastAsia="宋体" w:cs="Times New Roman"/>
                <w:b w:val="0"/>
                <w:bCs w:val="0"/>
                <w:color w:val="000000" w:themeColor="text1"/>
                <w:sz w:val="24"/>
                <w:szCs w:val="24"/>
                <w:highlight w:val="none"/>
                <w:u w:val="none"/>
                <w:lang w:val="en-US" w:eastAsia="zh-CN"/>
                <w14:textFill>
                  <w14:solidFill>
                    <w14:schemeClr w14:val="tx1"/>
                  </w14:solidFill>
                </w14:textFill>
              </w:rPr>
              <w:t>检测</w:t>
            </w:r>
            <w:r>
              <w:rPr>
                <w:rFonts w:hint="default" w:ascii="Times New Roman" w:hAnsi="Times New Roman" w:eastAsia="宋体" w:cs="Times New Roman"/>
                <w:b w:val="0"/>
                <w:bCs w:val="0"/>
                <w:color w:val="000000" w:themeColor="text1"/>
                <w:sz w:val="24"/>
                <w:szCs w:val="24"/>
                <w:highlight w:val="none"/>
                <w:u w:val="none"/>
                <w:lang w:val="en-US" w:eastAsia="zh-CN"/>
                <w14:textFill>
                  <w14:solidFill>
                    <w14:schemeClr w14:val="tx1"/>
                  </w14:solidFill>
                </w14:textFill>
              </w:rPr>
              <w:t>结果，</w:t>
            </w:r>
            <w:r>
              <w:rPr>
                <w:rFonts w:hint="eastAsia" w:ascii="Times New Roman" w:hAnsi="Times New Roman" w:eastAsia="宋体" w:cs="Times New Roman"/>
                <w:b w:val="0"/>
                <w:bCs w:val="0"/>
                <w:color w:val="000000" w:themeColor="text1"/>
                <w:sz w:val="24"/>
                <w:szCs w:val="24"/>
                <w:highlight w:val="none"/>
                <w:u w:val="none"/>
                <w:lang w:val="en-US" w:eastAsia="zh-CN"/>
                <w14:textFill>
                  <w14:solidFill>
                    <w14:schemeClr w14:val="tx1"/>
                  </w14:solidFill>
                </w14:textFill>
              </w:rPr>
              <w:t>无组织非甲烷总烃</w:t>
            </w:r>
            <w:r>
              <w:rPr>
                <w:rFonts w:hint="default" w:ascii="Times New Roman" w:hAnsi="Times New Roman" w:eastAsia="宋体" w:cs="Times New Roman"/>
                <w:b w:val="0"/>
                <w:bCs w:val="0"/>
                <w:color w:val="000000" w:themeColor="text1"/>
                <w:sz w:val="24"/>
                <w:szCs w:val="24"/>
                <w:highlight w:val="none"/>
                <w:u w:val="none"/>
                <w:lang w:val="en-US" w:eastAsia="zh-CN"/>
                <w14:textFill>
                  <w14:solidFill>
                    <w14:schemeClr w14:val="tx1"/>
                  </w14:solidFill>
                </w14:textFill>
              </w:rPr>
              <w:t>排放浓度</w:t>
            </w:r>
            <w:r>
              <w:rPr>
                <w:rFonts w:hint="eastAsia" w:ascii="Times New Roman" w:hAnsi="Times New Roman" w:eastAsia="宋体" w:cs="Times New Roman"/>
                <w:b w:val="0"/>
                <w:bCs w:val="0"/>
                <w:color w:val="000000" w:themeColor="text1"/>
                <w:sz w:val="24"/>
                <w:szCs w:val="24"/>
                <w:highlight w:val="none"/>
                <w:u w:val="none"/>
                <w:lang w:val="en-US" w:eastAsia="zh-CN"/>
                <w14:textFill>
                  <w14:solidFill>
                    <w14:schemeClr w14:val="tx1"/>
                  </w14:solidFill>
                </w14:textFill>
              </w:rPr>
              <w:t>在0.</w:t>
            </w:r>
            <w:r>
              <w:rPr>
                <w:rFonts w:hint="eastAsia" w:cs="Times New Roman"/>
                <w:b w:val="0"/>
                <w:bCs w:val="0"/>
                <w:color w:val="000000" w:themeColor="text1"/>
                <w:sz w:val="24"/>
                <w:szCs w:val="24"/>
                <w:highlight w:val="none"/>
                <w:u w:val="none"/>
                <w:lang w:val="en-US" w:eastAsia="zh-CN"/>
                <w14:textFill>
                  <w14:solidFill>
                    <w14:schemeClr w14:val="tx1"/>
                  </w14:solidFill>
                </w14:textFill>
              </w:rPr>
              <w:t>35</w:t>
            </w:r>
            <w:r>
              <w:rPr>
                <w:rFonts w:hint="eastAsia" w:ascii="Times New Roman" w:hAnsi="Times New Roman" w:eastAsia="宋体" w:cs="Times New Roman"/>
                <w:b w:val="0"/>
                <w:bCs w:val="0"/>
                <w:color w:val="000000" w:themeColor="text1"/>
                <w:sz w:val="24"/>
                <w:szCs w:val="24"/>
                <w:highlight w:val="none"/>
                <w:u w:val="none"/>
                <w:lang w:val="en-US" w:eastAsia="zh-CN"/>
                <w14:textFill>
                  <w14:solidFill>
                    <w14:schemeClr w14:val="tx1"/>
                  </w14:solidFill>
                </w14:textFill>
              </w:rPr>
              <w:t>-0.</w:t>
            </w:r>
            <w:r>
              <w:rPr>
                <w:rFonts w:hint="eastAsia" w:cs="Times New Roman"/>
                <w:b w:val="0"/>
                <w:bCs w:val="0"/>
                <w:color w:val="000000" w:themeColor="text1"/>
                <w:sz w:val="24"/>
                <w:szCs w:val="24"/>
                <w:highlight w:val="none"/>
                <w:u w:val="none"/>
                <w:lang w:val="en-US" w:eastAsia="zh-CN"/>
                <w14:textFill>
                  <w14:solidFill>
                    <w14:schemeClr w14:val="tx1"/>
                  </w14:solidFill>
                </w14:textFill>
              </w:rPr>
              <w:t>80</w:t>
            </w:r>
            <w:r>
              <w:rPr>
                <w:rFonts w:hint="default" w:ascii="Times New Roman" w:hAnsi="Times New Roman" w:eastAsia="宋体" w:cs="Times New Roman"/>
                <w:b w:val="0"/>
                <w:bCs w:val="0"/>
                <w:color w:val="000000" w:themeColor="text1"/>
                <w:sz w:val="24"/>
                <w:szCs w:val="24"/>
                <w:highlight w:val="none"/>
                <w:u w:val="none"/>
                <w:lang w:val="en-US" w:eastAsia="zh-CN"/>
                <w14:textFill>
                  <w14:solidFill>
                    <w14:schemeClr w14:val="tx1"/>
                  </w14:solidFill>
                </w14:textFill>
              </w:rPr>
              <w:t>mg/m</w:t>
            </w:r>
            <w:r>
              <w:rPr>
                <w:rFonts w:hint="default" w:ascii="Times New Roman" w:hAnsi="Times New Roman" w:eastAsia="宋体" w:cs="Times New Roman"/>
                <w:b w:val="0"/>
                <w:bCs w:val="0"/>
                <w:color w:val="000000" w:themeColor="text1"/>
                <w:sz w:val="24"/>
                <w:szCs w:val="24"/>
                <w:highlight w:val="none"/>
                <w:u w:val="none"/>
                <w:vertAlign w:val="superscript"/>
                <w:lang w:val="en-US" w:eastAsia="zh-CN"/>
                <w14:textFill>
                  <w14:solidFill>
                    <w14:schemeClr w14:val="tx1"/>
                  </w14:solidFill>
                </w14:textFill>
              </w:rPr>
              <w:t>3</w:t>
            </w:r>
            <w:r>
              <w:rPr>
                <w:rFonts w:hint="eastAsia" w:ascii="Times New Roman" w:hAnsi="Times New Roman" w:eastAsia="宋体" w:cs="Times New Roman"/>
                <w:b w:val="0"/>
                <w:bCs w:val="0"/>
                <w:color w:val="000000" w:themeColor="text1"/>
                <w:sz w:val="24"/>
                <w:szCs w:val="24"/>
                <w:highlight w:val="none"/>
                <w:u w:val="none"/>
                <w:lang w:val="en-US" w:eastAsia="zh-CN"/>
                <w14:textFill>
                  <w14:solidFill>
                    <w14:schemeClr w14:val="tx1"/>
                  </w14:solidFill>
                </w14:textFill>
              </w:rPr>
              <w:t>之间，无组织二甲苯排放浓度为未检出，能满足</w:t>
            </w:r>
            <w:r>
              <w:rPr>
                <w:rFonts w:hint="eastAsia" w:ascii="Times New Roman" w:hAnsi="Times New Roman" w:eastAsia="宋体" w:cs="Times New Roman"/>
                <w:b w:val="0"/>
                <w:bCs/>
                <w:color w:val="auto"/>
                <w:sz w:val="24"/>
                <w:szCs w:val="24"/>
                <w:highlight w:val="none"/>
                <w:u w:val="none"/>
              </w:rPr>
              <w:t>《工业涂装工序挥发性有机物排放标准》（DB41/95-</w:t>
            </w:r>
            <w:r>
              <w:rPr>
                <w:rFonts w:hint="eastAsia" w:ascii="Times New Roman" w:hAnsi="Times New Roman" w:eastAsia="宋体" w:cs="Times New Roman"/>
                <w:b w:val="0"/>
                <w:bCs/>
                <w:color w:val="auto"/>
                <w:sz w:val="24"/>
                <w:szCs w:val="24"/>
                <w:highlight w:val="none"/>
                <w:u w:val="none"/>
                <w:lang w:val="en-US" w:eastAsia="zh-CN"/>
              </w:rPr>
              <w:t>2020</w:t>
            </w:r>
            <w:r>
              <w:rPr>
                <w:rFonts w:hint="eastAsia" w:ascii="Times New Roman" w:hAnsi="Times New Roman" w:eastAsia="宋体" w:cs="Times New Roman"/>
                <w:b w:val="0"/>
                <w:bCs/>
                <w:color w:val="auto"/>
                <w:sz w:val="24"/>
                <w:szCs w:val="24"/>
                <w:highlight w:val="none"/>
                <w:u w:val="none"/>
              </w:rPr>
              <w:t>）表</w:t>
            </w:r>
            <w:r>
              <w:rPr>
                <w:rFonts w:hint="eastAsia" w:ascii="Times New Roman" w:hAnsi="Times New Roman" w:eastAsia="宋体" w:cs="Times New Roman"/>
                <w:b w:val="0"/>
                <w:bCs/>
                <w:color w:val="auto"/>
                <w:sz w:val="24"/>
                <w:szCs w:val="24"/>
                <w:highlight w:val="none"/>
                <w:u w:val="none"/>
                <w:lang w:val="en-US" w:eastAsia="zh-CN"/>
              </w:rPr>
              <w:t>1</w:t>
            </w:r>
            <w:r>
              <w:rPr>
                <w:rFonts w:hint="eastAsia" w:ascii="Times New Roman" w:hAnsi="Times New Roman" w:eastAsia="宋体" w:cs="Times New Roman"/>
                <w:b w:val="0"/>
                <w:bCs/>
                <w:color w:val="auto"/>
                <w:sz w:val="24"/>
                <w:szCs w:val="24"/>
                <w:highlight w:val="none"/>
                <w:u w:val="none"/>
              </w:rPr>
              <w:t>限值要求</w:t>
            </w:r>
            <w:r>
              <w:rPr>
                <w:rFonts w:hint="eastAsia" w:ascii="Times New Roman" w:hAnsi="Times New Roman" w:eastAsia="宋体" w:cs="Times New Roman"/>
                <w:b w:val="0"/>
                <w:bCs/>
                <w:color w:val="auto"/>
                <w:sz w:val="24"/>
                <w:szCs w:val="24"/>
                <w:highlight w:val="none"/>
                <w:u w:val="none"/>
                <w:lang w:eastAsia="zh-CN"/>
              </w:rPr>
              <w:t>，</w:t>
            </w:r>
            <w:r>
              <w:rPr>
                <w:rFonts w:hint="eastAsia" w:ascii="Times New Roman" w:hAnsi="Times New Roman" w:eastAsia="宋体" w:cs="Times New Roman"/>
                <w:b w:val="0"/>
                <w:bCs/>
                <w:color w:val="auto"/>
                <w:sz w:val="24"/>
                <w:szCs w:val="24"/>
                <w:highlight w:val="none"/>
                <w:u w:val="none"/>
              </w:rPr>
              <w:t>同时满足《关于全省开展工业企业挥发性有机物专项治理工作中排放建议值的通知》（豫环攻坚办〔2017〕162号）排放标准</w:t>
            </w:r>
            <w:r>
              <w:rPr>
                <w:rFonts w:hint="eastAsia" w:ascii="Times New Roman" w:hAnsi="Times New Roman" w:eastAsia="宋体" w:cs="Times New Roman"/>
                <w:b w:val="0"/>
                <w:bCs/>
                <w:color w:val="auto"/>
                <w:sz w:val="24"/>
                <w:szCs w:val="24"/>
                <w:highlight w:val="none"/>
                <w:u w:val="none"/>
                <w:lang w:val="en-US" w:eastAsia="zh-CN"/>
              </w:rPr>
              <w:t>和</w:t>
            </w:r>
            <w:r>
              <w:rPr>
                <w:rFonts w:hint="default" w:ascii="Times New Roman" w:hAnsi="Times New Roman" w:eastAsia="宋体" w:cs="Times New Roman"/>
                <w:b w:val="0"/>
                <w:bCs/>
                <w:color w:val="auto"/>
                <w:sz w:val="24"/>
                <w:szCs w:val="24"/>
                <w:highlight w:val="none"/>
                <w:u w:val="none"/>
                <w:lang w:val="en-US" w:eastAsia="zh-CN"/>
              </w:rPr>
              <w:t>《重污染天气重点行业应急减排措施制定技术指南》</w:t>
            </w:r>
            <w:r>
              <w:rPr>
                <w:rFonts w:hint="eastAsia" w:ascii="Times New Roman" w:hAnsi="Times New Roman" w:eastAsia="宋体" w:cs="Times New Roman"/>
                <w:b w:val="0"/>
                <w:bCs/>
                <w:color w:val="auto"/>
                <w:sz w:val="24"/>
                <w:szCs w:val="24"/>
                <w:highlight w:val="none"/>
                <w:u w:val="none"/>
                <w:lang w:val="en-US" w:eastAsia="zh-CN"/>
              </w:rPr>
              <w:t>（2020年修订版）</w:t>
            </w:r>
            <w:r>
              <w:rPr>
                <w:rFonts w:hint="default" w:ascii="Times New Roman" w:hAnsi="Times New Roman" w:eastAsia="宋体" w:cs="Times New Roman"/>
                <w:b w:val="0"/>
                <w:bCs/>
                <w:color w:val="auto"/>
                <w:sz w:val="24"/>
                <w:szCs w:val="24"/>
                <w:highlight w:val="none"/>
                <w:u w:val="none"/>
                <w:lang w:val="en-US" w:eastAsia="zh-CN"/>
              </w:rPr>
              <w:t>（环办大气函[2020]340号）</w:t>
            </w:r>
            <w:r>
              <w:rPr>
                <w:rFonts w:hint="eastAsia" w:ascii="Times New Roman" w:hAnsi="Times New Roman" w:eastAsia="宋体" w:cs="Times New Roman"/>
                <w:b w:val="0"/>
                <w:bCs/>
                <w:color w:val="auto"/>
                <w:sz w:val="24"/>
                <w:szCs w:val="24"/>
                <w:highlight w:val="none"/>
                <w:u w:val="none"/>
                <w:lang w:val="en-US" w:eastAsia="zh-CN"/>
              </w:rPr>
              <w:t>中工程机械整机制造</w:t>
            </w:r>
            <w:r>
              <w:rPr>
                <w:rFonts w:hint="default" w:ascii="Times New Roman" w:hAnsi="Times New Roman" w:eastAsia="宋体" w:cs="Times New Roman"/>
                <w:b w:val="0"/>
                <w:bCs/>
                <w:color w:val="auto"/>
                <w:sz w:val="24"/>
                <w:szCs w:val="24"/>
                <w:highlight w:val="none"/>
                <w:u w:val="none"/>
                <w:lang w:val="en-US" w:eastAsia="zh-CN"/>
              </w:rPr>
              <w:t>绩效分级</w:t>
            </w:r>
            <w:r>
              <w:rPr>
                <w:rFonts w:hint="eastAsia" w:ascii="Times New Roman" w:hAnsi="Times New Roman" w:eastAsia="宋体" w:cs="Times New Roman"/>
                <w:b w:val="0"/>
                <w:bCs/>
                <w:color w:val="auto"/>
                <w:sz w:val="24"/>
                <w:szCs w:val="24"/>
                <w:highlight w:val="none"/>
                <w:u w:val="none"/>
                <w:lang w:val="en-US" w:eastAsia="zh-CN"/>
              </w:rPr>
              <w:t>A级</w:t>
            </w:r>
            <w:r>
              <w:rPr>
                <w:rFonts w:hint="eastAsia" w:ascii="Times New Roman" w:hAnsi="Times New Roman" w:cs="Times New Roman"/>
                <w:b w:val="0"/>
                <w:bCs/>
                <w:color w:val="auto"/>
                <w:sz w:val="24"/>
                <w:szCs w:val="24"/>
                <w:highlight w:val="none"/>
                <w:u w:val="none"/>
                <w:lang w:val="en-US" w:eastAsia="zh-CN"/>
              </w:rPr>
              <w:t>中要求</w:t>
            </w:r>
            <w:r>
              <w:rPr>
                <w:rFonts w:hint="eastAsia" w:ascii="Times New Roman" w:hAnsi="Times New Roman" w:eastAsia="宋体" w:cs="Times New Roman"/>
                <w:b w:val="0"/>
                <w:bCs/>
                <w:color w:val="auto"/>
                <w:sz w:val="24"/>
                <w:szCs w:val="24"/>
                <w:highlight w:val="none"/>
                <w:u w:val="none"/>
                <w:lang w:val="en-US" w:eastAsia="zh-CN"/>
              </w:rPr>
              <w:t>。</w:t>
            </w:r>
          </w:p>
          <w:p w14:paraId="625526B8">
            <w:pPr>
              <w:keepNext w:val="0"/>
              <w:keepLines w:val="0"/>
              <w:pageBreakBefore w:val="0"/>
              <w:widowControl/>
              <w:numPr>
                <w:ilvl w:val="0"/>
                <w:numId w:val="0"/>
              </w:numPr>
              <w:kinsoku/>
              <w:wordWrap/>
              <w:overflowPunct/>
              <w:topLinePunct w:val="0"/>
              <w:autoSpaceDE/>
              <w:autoSpaceDN/>
              <w:bidi w:val="0"/>
              <w:adjustRightInd w:val="0"/>
              <w:snapToGrid w:val="0"/>
              <w:spacing w:after="0" w:line="500" w:lineRule="exact"/>
              <w:ind w:firstLine="482" w:firstLineChars="200"/>
              <w:textAlignment w:val="auto"/>
              <w:outlineLvl w:val="9"/>
              <w:rPr>
                <w:rFonts w:hint="default" w:ascii="Times New Roman" w:hAnsi="Times New Roman" w:cs="Times New Roman" w:eastAsiaTheme="minorEastAsia"/>
                <w:b/>
                <w:bCs/>
                <w:color w:val="auto"/>
                <w:sz w:val="24"/>
                <w:szCs w:val="24"/>
                <w:lang w:eastAsia="zh-CN"/>
              </w:rPr>
            </w:pPr>
            <w:r>
              <w:rPr>
                <w:rFonts w:hint="eastAsia" w:cs="Times New Roman" w:eastAsiaTheme="minorEastAsia"/>
                <w:b/>
                <w:bCs/>
                <w:color w:val="auto"/>
                <w:sz w:val="24"/>
                <w:szCs w:val="24"/>
                <w:lang w:val="en-US" w:eastAsia="zh-CN"/>
              </w:rPr>
              <w:t>2、</w:t>
            </w:r>
            <w:r>
              <w:rPr>
                <w:rFonts w:hint="default" w:ascii="Times New Roman" w:hAnsi="Times New Roman" w:cs="Times New Roman" w:eastAsiaTheme="minorEastAsia"/>
                <w:b/>
                <w:bCs/>
                <w:color w:val="auto"/>
                <w:sz w:val="24"/>
                <w:szCs w:val="24"/>
                <w:lang w:eastAsia="zh-CN"/>
              </w:rPr>
              <w:t>噪声检测</w:t>
            </w:r>
          </w:p>
          <w:p w14:paraId="27066935">
            <w:pPr>
              <w:pStyle w:val="9"/>
              <w:keepNext w:val="0"/>
              <w:keepLines w:val="0"/>
              <w:pageBreakBefore w:val="0"/>
              <w:widowControl/>
              <w:kinsoku/>
              <w:wordWrap/>
              <w:overflowPunct/>
              <w:topLinePunct w:val="0"/>
              <w:autoSpaceDE/>
              <w:autoSpaceDN/>
              <w:bidi w:val="0"/>
              <w:adjustRightInd w:val="0"/>
              <w:snapToGrid w:val="0"/>
              <w:spacing w:after="0" w:line="500" w:lineRule="exact"/>
              <w:ind w:firstLine="480" w:firstLineChars="200"/>
              <w:textAlignment w:val="auto"/>
              <w:outlineLvl w:val="9"/>
              <w:rPr>
                <w:rFonts w:hint="default" w:ascii="Times New Roman" w:hAnsi="Times New Roman" w:eastAsia="微软雅黑" w:cs="Times New Roman"/>
                <w:color w:val="auto"/>
                <w:lang w:val="en-US" w:eastAsia="zh-CN"/>
              </w:rPr>
            </w:pPr>
            <w:r>
              <w:rPr>
                <w:rFonts w:hint="default" w:ascii="Times New Roman" w:hAnsi="Times New Roman" w:cs="Times New Roman" w:eastAsiaTheme="minorEastAsia"/>
                <w:color w:val="auto"/>
                <w:kern w:val="2"/>
                <w:sz w:val="24"/>
                <w:szCs w:val="24"/>
                <w:lang w:val="en-US" w:eastAsia="zh-CN" w:bidi="ar-SA"/>
              </w:rPr>
              <w:t>本项目厂界噪声</w:t>
            </w:r>
            <w:r>
              <w:rPr>
                <w:rFonts w:hint="eastAsia" w:cs="Times New Roman" w:eastAsiaTheme="minorEastAsia"/>
                <w:color w:val="auto"/>
                <w:kern w:val="2"/>
                <w:sz w:val="24"/>
                <w:szCs w:val="24"/>
                <w:lang w:val="en-US" w:eastAsia="zh-CN" w:bidi="ar-SA"/>
              </w:rPr>
              <w:t>检</w:t>
            </w:r>
            <w:r>
              <w:rPr>
                <w:rFonts w:hint="default" w:ascii="Times New Roman" w:hAnsi="Times New Roman" w:cs="Times New Roman" w:eastAsiaTheme="minorEastAsia"/>
                <w:color w:val="auto"/>
                <w:kern w:val="2"/>
                <w:sz w:val="24"/>
                <w:szCs w:val="24"/>
                <w:lang w:val="en-US" w:eastAsia="zh-CN" w:bidi="ar-SA"/>
              </w:rPr>
              <w:t>测结果见</w:t>
            </w:r>
            <w:r>
              <w:rPr>
                <w:rFonts w:hint="eastAsia" w:ascii="Times New Roman" w:hAnsi="Times New Roman" w:cs="Times New Roman" w:eastAsiaTheme="minorEastAsia"/>
                <w:color w:val="auto"/>
                <w:kern w:val="2"/>
                <w:sz w:val="24"/>
                <w:szCs w:val="24"/>
                <w:lang w:val="en-US" w:eastAsia="zh-CN" w:bidi="ar-SA"/>
              </w:rPr>
              <w:t>下表</w:t>
            </w:r>
            <w:r>
              <w:rPr>
                <w:rFonts w:hint="default" w:ascii="Times New Roman" w:hAnsi="Times New Roman" w:cs="Times New Roman" w:eastAsiaTheme="minorEastAsia"/>
                <w:color w:val="auto"/>
                <w:kern w:val="2"/>
                <w:sz w:val="24"/>
                <w:szCs w:val="24"/>
                <w:lang w:val="en-US" w:eastAsia="zh-CN" w:bidi="ar-SA"/>
              </w:rPr>
              <w:t>。</w:t>
            </w:r>
          </w:p>
          <w:p w14:paraId="2910B34C">
            <w:pPr>
              <w:keepNext w:val="0"/>
              <w:keepLines w:val="0"/>
              <w:pageBreakBefore w:val="0"/>
              <w:widowControl w:val="0"/>
              <w:numPr>
                <w:ilvl w:val="0"/>
                <w:numId w:val="0"/>
              </w:numPr>
              <w:kinsoku/>
              <w:wordWrap/>
              <w:overflowPunct/>
              <w:topLinePunct w:val="0"/>
              <w:autoSpaceDE/>
              <w:autoSpaceDN/>
              <w:bidi w:val="0"/>
              <w:adjustRightInd/>
              <w:snapToGrid/>
              <w:spacing w:after="0" w:line="480" w:lineRule="exact"/>
              <w:jc w:val="center"/>
              <w:textAlignment w:val="auto"/>
              <w:outlineLvl w:val="9"/>
              <w:rPr>
                <w:rFonts w:hint="eastAsia" w:ascii="Times New Roman" w:hAnsi="Times New Roman" w:eastAsia="宋体" w:cs="Times New Roman"/>
                <w:b/>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b/>
                <w:color w:val="000000" w:themeColor="text1"/>
                <w:kern w:val="2"/>
                <w:sz w:val="24"/>
                <w:szCs w:val="24"/>
                <w:lang w:val="en-US" w:eastAsia="zh-CN" w:bidi="ar-SA"/>
                <w14:textFill>
                  <w14:solidFill>
                    <w14:schemeClr w14:val="tx1"/>
                  </w14:solidFill>
                </w14:textFill>
              </w:rPr>
              <w:t>表</w:t>
            </w:r>
            <w:r>
              <w:rPr>
                <w:rFonts w:hint="eastAsia" w:cs="Times New Roman"/>
                <w:b/>
                <w:color w:val="000000" w:themeColor="text1"/>
                <w:kern w:val="2"/>
                <w:sz w:val="24"/>
                <w:szCs w:val="24"/>
                <w:lang w:val="en-US" w:eastAsia="zh-CN" w:bidi="ar-SA"/>
                <w14:textFill>
                  <w14:solidFill>
                    <w14:schemeClr w14:val="tx1"/>
                  </w14:solidFill>
                </w14:textFill>
              </w:rPr>
              <w:t>16</w:t>
            </w:r>
            <w:r>
              <w:rPr>
                <w:rFonts w:hint="eastAsia" w:ascii="Times New Roman" w:hAnsi="Times New Roman" w:eastAsia="宋体" w:cs="Times New Roman"/>
                <w:b/>
                <w:color w:val="000000" w:themeColor="text1"/>
                <w:kern w:val="2"/>
                <w:sz w:val="24"/>
                <w:szCs w:val="24"/>
                <w:lang w:val="en-US" w:eastAsia="zh-CN" w:bidi="ar-SA"/>
                <w14:textFill>
                  <w14:solidFill>
                    <w14:schemeClr w14:val="tx1"/>
                  </w14:solidFill>
                </w14:textFill>
              </w:rPr>
              <w:t xml:space="preserve">   厂界环境噪声检测结果一览表</w:t>
            </w:r>
          </w:p>
          <w:tbl>
            <w:tblPr>
              <w:tblStyle w:val="20"/>
              <w:tblW w:w="4925"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74"/>
              <w:gridCol w:w="1735"/>
              <w:gridCol w:w="1979"/>
              <w:gridCol w:w="3982"/>
            </w:tblGrid>
            <w:tr w14:paraId="2AE818F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510" w:type="pct"/>
                  <w:vMerge w:val="restart"/>
                  <w:tcBorders>
                    <w:tl2br w:val="nil"/>
                    <w:tr2bl w:val="nil"/>
                  </w:tcBorders>
                  <w:vAlign w:val="center"/>
                </w:tcPr>
                <w:p w14:paraId="796C5481">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序号</w:t>
                  </w:r>
                </w:p>
              </w:tc>
              <w:tc>
                <w:tcPr>
                  <w:tcW w:w="1012" w:type="pct"/>
                  <w:vMerge w:val="restart"/>
                  <w:tcBorders>
                    <w:tl2br w:val="nil"/>
                    <w:tr2bl w:val="nil"/>
                  </w:tcBorders>
                  <w:vAlign w:val="center"/>
                </w:tcPr>
                <w:p w14:paraId="58304F38">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监测时间</w:t>
                  </w:r>
                </w:p>
              </w:tc>
              <w:tc>
                <w:tcPr>
                  <w:tcW w:w="1154" w:type="pct"/>
                  <w:vMerge w:val="restart"/>
                  <w:tcBorders>
                    <w:tl2br w:val="nil"/>
                    <w:tr2bl w:val="nil"/>
                  </w:tcBorders>
                  <w:vAlign w:val="center"/>
                </w:tcPr>
                <w:p w14:paraId="2F9C2DF4">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监测点位</w:t>
                  </w:r>
                </w:p>
              </w:tc>
              <w:tc>
                <w:tcPr>
                  <w:tcW w:w="2322" w:type="pct"/>
                  <w:tcBorders>
                    <w:tl2br w:val="nil"/>
                    <w:tr2bl w:val="nil"/>
                  </w:tcBorders>
                  <w:vAlign w:val="center"/>
                </w:tcPr>
                <w:p w14:paraId="63E540E0">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等效连续A声级Leq</w:t>
                  </w:r>
                </w:p>
              </w:tc>
            </w:tr>
            <w:tr w14:paraId="7D117BB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510" w:type="pct"/>
                  <w:vMerge w:val="continue"/>
                  <w:tcBorders>
                    <w:tl2br w:val="nil"/>
                    <w:tr2bl w:val="nil"/>
                  </w:tcBorders>
                  <w:vAlign w:val="center"/>
                </w:tcPr>
                <w:p w14:paraId="3BB01314">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1012" w:type="pct"/>
                  <w:vMerge w:val="continue"/>
                  <w:tcBorders>
                    <w:tl2br w:val="nil"/>
                    <w:tr2bl w:val="nil"/>
                  </w:tcBorders>
                  <w:vAlign w:val="center"/>
                </w:tcPr>
                <w:p w14:paraId="050B67E8">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1154" w:type="pct"/>
                  <w:vMerge w:val="continue"/>
                  <w:tcBorders>
                    <w:tl2br w:val="nil"/>
                    <w:tr2bl w:val="nil"/>
                  </w:tcBorders>
                  <w:vAlign w:val="center"/>
                </w:tcPr>
                <w:p w14:paraId="44D8C10C">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2322" w:type="pct"/>
                  <w:tcBorders>
                    <w:tl2br w:val="nil"/>
                    <w:tr2bl w:val="nil"/>
                  </w:tcBorders>
                  <w:vAlign w:val="center"/>
                </w:tcPr>
                <w:p w14:paraId="3AF93271">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昼间（dB(A)）</w:t>
                  </w:r>
                </w:p>
              </w:tc>
            </w:tr>
            <w:tr w14:paraId="3FA617C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pct"/>
                  <w:tcBorders>
                    <w:tl2br w:val="nil"/>
                    <w:tr2bl w:val="nil"/>
                  </w:tcBorders>
                  <w:vAlign w:val="center"/>
                </w:tcPr>
                <w:p w14:paraId="1FB90223">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1</w:t>
                  </w:r>
                </w:p>
              </w:tc>
              <w:tc>
                <w:tcPr>
                  <w:tcW w:w="1012" w:type="pct"/>
                  <w:vMerge w:val="restart"/>
                  <w:tcBorders>
                    <w:tl2br w:val="nil"/>
                    <w:tr2bl w:val="nil"/>
                  </w:tcBorders>
                  <w:vAlign w:val="center"/>
                </w:tcPr>
                <w:p w14:paraId="2A5FAE62">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2026.09.05</w:t>
                  </w:r>
                </w:p>
              </w:tc>
              <w:tc>
                <w:tcPr>
                  <w:tcW w:w="1154" w:type="pct"/>
                  <w:tcBorders>
                    <w:tl2br w:val="nil"/>
                    <w:tr2bl w:val="nil"/>
                  </w:tcBorders>
                  <w:vAlign w:val="center"/>
                </w:tcPr>
                <w:p w14:paraId="66D166DE">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南厂界</w:t>
                  </w:r>
                </w:p>
              </w:tc>
              <w:tc>
                <w:tcPr>
                  <w:tcW w:w="2322" w:type="pct"/>
                  <w:tcBorders>
                    <w:tl2br w:val="nil"/>
                    <w:tr2bl w:val="nil"/>
                  </w:tcBorders>
                  <w:vAlign w:val="center"/>
                </w:tcPr>
                <w:p w14:paraId="54BA666F">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54</w:t>
                  </w:r>
                </w:p>
              </w:tc>
            </w:tr>
            <w:tr w14:paraId="27EF814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pct"/>
                  <w:tcBorders>
                    <w:tl2br w:val="nil"/>
                    <w:tr2bl w:val="nil"/>
                  </w:tcBorders>
                  <w:vAlign w:val="center"/>
                </w:tcPr>
                <w:p w14:paraId="7E4E1DF2">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2</w:t>
                  </w:r>
                </w:p>
              </w:tc>
              <w:tc>
                <w:tcPr>
                  <w:tcW w:w="1012" w:type="pct"/>
                  <w:vMerge w:val="continue"/>
                  <w:tcBorders>
                    <w:tl2br w:val="nil"/>
                    <w:tr2bl w:val="nil"/>
                  </w:tcBorders>
                  <w:vAlign w:val="center"/>
                </w:tcPr>
                <w:p w14:paraId="246FA996">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eastAsia" w:ascii="Times New Roman" w:hAnsi="Times New Roman" w:cs="Times New Roman" w:eastAsiaTheme="minorEastAsia"/>
                      <w:b w:val="0"/>
                      <w:bCs w:val="0"/>
                      <w:color w:val="auto"/>
                      <w:sz w:val="21"/>
                      <w:szCs w:val="21"/>
                      <w:lang w:val="en-US" w:eastAsia="zh-CN"/>
                    </w:rPr>
                  </w:pPr>
                </w:p>
              </w:tc>
              <w:tc>
                <w:tcPr>
                  <w:tcW w:w="1154" w:type="pct"/>
                  <w:tcBorders>
                    <w:tl2br w:val="nil"/>
                    <w:tr2bl w:val="nil"/>
                  </w:tcBorders>
                  <w:vAlign w:val="center"/>
                </w:tcPr>
                <w:p w14:paraId="3FE7A08D">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eastAsia"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北厂界</w:t>
                  </w:r>
                </w:p>
              </w:tc>
              <w:tc>
                <w:tcPr>
                  <w:tcW w:w="2322" w:type="pct"/>
                  <w:tcBorders>
                    <w:tl2br w:val="nil"/>
                    <w:tr2bl w:val="nil"/>
                  </w:tcBorders>
                  <w:vAlign w:val="center"/>
                </w:tcPr>
                <w:p w14:paraId="12806F6E">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55</w:t>
                  </w:r>
                </w:p>
              </w:tc>
            </w:tr>
            <w:tr w14:paraId="6DD992F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pct"/>
                  <w:vMerge w:val="restart"/>
                  <w:tcBorders>
                    <w:tl2br w:val="nil"/>
                    <w:tr2bl w:val="nil"/>
                  </w:tcBorders>
                  <w:vAlign w:val="center"/>
                </w:tcPr>
                <w:p w14:paraId="2E17EEBC">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序号</w:t>
                  </w:r>
                </w:p>
              </w:tc>
              <w:tc>
                <w:tcPr>
                  <w:tcW w:w="1012" w:type="pct"/>
                  <w:vMerge w:val="restart"/>
                  <w:tcBorders>
                    <w:tl2br w:val="nil"/>
                    <w:tr2bl w:val="nil"/>
                  </w:tcBorders>
                  <w:vAlign w:val="center"/>
                </w:tcPr>
                <w:p w14:paraId="449BCF90">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监测时间</w:t>
                  </w:r>
                </w:p>
              </w:tc>
              <w:tc>
                <w:tcPr>
                  <w:tcW w:w="1154" w:type="pct"/>
                  <w:vMerge w:val="restart"/>
                  <w:tcBorders>
                    <w:tl2br w:val="nil"/>
                    <w:tr2bl w:val="nil"/>
                  </w:tcBorders>
                  <w:shd w:val="clear" w:color="auto" w:fill="auto"/>
                  <w:vAlign w:val="center"/>
                </w:tcPr>
                <w:p w14:paraId="7527BC29">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监测点位</w:t>
                  </w:r>
                </w:p>
              </w:tc>
              <w:tc>
                <w:tcPr>
                  <w:tcW w:w="2322" w:type="pct"/>
                  <w:tcBorders>
                    <w:tl2br w:val="nil"/>
                    <w:tr2bl w:val="nil"/>
                  </w:tcBorders>
                  <w:vAlign w:val="center"/>
                </w:tcPr>
                <w:p w14:paraId="77B2212B">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等效连续A声级Leq</w:t>
                  </w:r>
                </w:p>
              </w:tc>
            </w:tr>
            <w:tr w14:paraId="170C7B7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pct"/>
                  <w:vMerge w:val="continue"/>
                  <w:tcBorders>
                    <w:tl2br w:val="nil"/>
                    <w:tr2bl w:val="nil"/>
                  </w:tcBorders>
                  <w:vAlign w:val="center"/>
                </w:tcPr>
                <w:p w14:paraId="6F81295D">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1012" w:type="pct"/>
                  <w:vMerge w:val="continue"/>
                  <w:tcBorders>
                    <w:tl2br w:val="nil"/>
                    <w:tr2bl w:val="nil"/>
                  </w:tcBorders>
                  <w:vAlign w:val="center"/>
                </w:tcPr>
                <w:p w14:paraId="18AA0866">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1154" w:type="pct"/>
                  <w:vMerge w:val="continue"/>
                  <w:tcBorders>
                    <w:tl2br w:val="nil"/>
                    <w:tr2bl w:val="nil"/>
                  </w:tcBorders>
                  <w:shd w:val="clear" w:color="auto" w:fill="auto"/>
                  <w:vAlign w:val="center"/>
                </w:tcPr>
                <w:p w14:paraId="35EB9CF6">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2322" w:type="pct"/>
                  <w:tcBorders>
                    <w:tl2br w:val="nil"/>
                    <w:tr2bl w:val="nil"/>
                  </w:tcBorders>
                  <w:vAlign w:val="center"/>
                </w:tcPr>
                <w:p w14:paraId="28397BCD">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昼间（dB(A)）</w:t>
                  </w:r>
                </w:p>
              </w:tc>
            </w:tr>
            <w:tr w14:paraId="0751F8F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pct"/>
                  <w:tcBorders>
                    <w:tl2br w:val="nil"/>
                    <w:tr2bl w:val="nil"/>
                  </w:tcBorders>
                  <w:shd w:val="clear" w:color="auto" w:fill="auto"/>
                  <w:vAlign w:val="center"/>
                </w:tcPr>
                <w:p w14:paraId="300347D0">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1</w:t>
                  </w:r>
                </w:p>
              </w:tc>
              <w:tc>
                <w:tcPr>
                  <w:tcW w:w="1012" w:type="pct"/>
                  <w:vMerge w:val="restart"/>
                  <w:tcBorders>
                    <w:tl2br w:val="nil"/>
                    <w:tr2bl w:val="nil"/>
                  </w:tcBorders>
                  <w:vAlign w:val="center"/>
                </w:tcPr>
                <w:p w14:paraId="75E7648A">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2026.09.06</w:t>
                  </w:r>
                </w:p>
              </w:tc>
              <w:tc>
                <w:tcPr>
                  <w:tcW w:w="1154" w:type="pct"/>
                  <w:tcBorders>
                    <w:tl2br w:val="nil"/>
                    <w:tr2bl w:val="nil"/>
                  </w:tcBorders>
                  <w:shd w:val="clear" w:color="auto" w:fill="auto"/>
                  <w:vAlign w:val="center"/>
                </w:tcPr>
                <w:p w14:paraId="1B390991">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南厂界</w:t>
                  </w:r>
                </w:p>
              </w:tc>
              <w:tc>
                <w:tcPr>
                  <w:tcW w:w="2322" w:type="pct"/>
                  <w:tcBorders>
                    <w:tl2br w:val="nil"/>
                    <w:tr2bl w:val="nil"/>
                  </w:tcBorders>
                  <w:vAlign w:val="center"/>
                </w:tcPr>
                <w:p w14:paraId="21BA66C3">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53</w:t>
                  </w:r>
                </w:p>
              </w:tc>
            </w:tr>
            <w:tr w14:paraId="00FDC5E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pct"/>
                  <w:tcBorders>
                    <w:tl2br w:val="nil"/>
                    <w:tr2bl w:val="nil"/>
                  </w:tcBorders>
                  <w:shd w:val="clear" w:color="auto" w:fill="auto"/>
                  <w:vAlign w:val="center"/>
                </w:tcPr>
                <w:p w14:paraId="263745D8">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2</w:t>
                  </w:r>
                </w:p>
              </w:tc>
              <w:tc>
                <w:tcPr>
                  <w:tcW w:w="1012" w:type="pct"/>
                  <w:vMerge w:val="continue"/>
                  <w:tcBorders>
                    <w:tl2br w:val="nil"/>
                    <w:tr2bl w:val="nil"/>
                  </w:tcBorders>
                  <w:vAlign w:val="center"/>
                </w:tcPr>
                <w:p w14:paraId="3DDB1FF4">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eastAsia" w:ascii="Times New Roman" w:hAnsi="Times New Roman" w:cs="Times New Roman" w:eastAsiaTheme="minorEastAsia"/>
                      <w:b w:val="0"/>
                      <w:bCs w:val="0"/>
                      <w:color w:val="auto"/>
                      <w:sz w:val="21"/>
                      <w:szCs w:val="21"/>
                      <w:lang w:val="en-US" w:eastAsia="zh-CN"/>
                    </w:rPr>
                  </w:pPr>
                </w:p>
              </w:tc>
              <w:tc>
                <w:tcPr>
                  <w:tcW w:w="1154" w:type="pct"/>
                  <w:tcBorders>
                    <w:tl2br w:val="nil"/>
                    <w:tr2bl w:val="nil"/>
                  </w:tcBorders>
                  <w:shd w:val="clear" w:color="auto" w:fill="auto"/>
                  <w:vAlign w:val="center"/>
                </w:tcPr>
                <w:p w14:paraId="11836EAF">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eastAsia"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北厂界</w:t>
                  </w:r>
                </w:p>
              </w:tc>
              <w:tc>
                <w:tcPr>
                  <w:tcW w:w="2322" w:type="pct"/>
                  <w:tcBorders>
                    <w:tl2br w:val="nil"/>
                    <w:tr2bl w:val="nil"/>
                  </w:tcBorders>
                  <w:vAlign w:val="center"/>
                </w:tcPr>
                <w:p w14:paraId="0E1D7541">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54</w:t>
                  </w:r>
                </w:p>
              </w:tc>
            </w:tr>
          </w:tbl>
          <w:p w14:paraId="6FD2CBC3">
            <w:pPr>
              <w:keepNext w:val="0"/>
              <w:keepLines w:val="0"/>
              <w:pageBreakBefore w:val="0"/>
              <w:widowControl/>
              <w:kinsoku/>
              <w:wordWrap/>
              <w:overflowPunct/>
              <w:topLinePunct w:val="0"/>
              <w:autoSpaceDE/>
              <w:autoSpaceDN/>
              <w:bidi w:val="0"/>
              <w:adjustRightInd w:val="0"/>
              <w:snapToGrid w:val="0"/>
              <w:spacing w:after="0" w:line="520" w:lineRule="exact"/>
              <w:ind w:firstLine="480" w:firstLineChars="200"/>
              <w:textAlignment w:val="auto"/>
              <w:outlineLvl w:val="9"/>
              <w:rPr>
                <w:rFonts w:hint="eastAsia" w:ascii="Times New Roman" w:hAnsi="Times New Roman" w:cs="Times New Roman" w:eastAsiaTheme="minorEastAsia"/>
                <w:color w:val="000000" w:themeColor="text1"/>
                <w:sz w:val="24"/>
                <w:szCs w:val="24"/>
                <w:highlight w:val="none"/>
                <w:lang w:val="en-US" w:eastAsia="zh-CN"/>
                <w14:textFill>
                  <w14:solidFill>
                    <w14:schemeClr w14:val="tx1"/>
                  </w14:solidFill>
                </w14:textFill>
              </w:rPr>
            </w:pPr>
            <w:r>
              <w:rPr>
                <w:rFonts w:hint="eastAsia" w:ascii="Times New Roman" w:hAnsi="Times New Roman" w:cs="Times New Roman" w:eastAsiaTheme="minorEastAsia"/>
                <w:color w:val="000000" w:themeColor="text1"/>
                <w:sz w:val="24"/>
                <w:szCs w:val="24"/>
                <w:highlight w:val="none"/>
                <w:lang w:val="en-US" w:eastAsia="zh-CN"/>
                <w14:textFill>
                  <w14:solidFill>
                    <w14:schemeClr w14:val="tx1"/>
                  </w14:solidFill>
                </w14:textFill>
              </w:rPr>
              <w:t>由</w:t>
            </w:r>
            <w:r>
              <w:rPr>
                <w:rFonts w:hint="default" w:ascii="Times New Roman" w:hAnsi="Times New Roman" w:cs="Times New Roman" w:eastAsiaTheme="minorEastAsia"/>
                <w:color w:val="000000" w:themeColor="text1"/>
                <w:sz w:val="24"/>
                <w:szCs w:val="24"/>
                <w:highlight w:val="none"/>
                <w:lang w:val="en-US" w:eastAsia="zh-CN"/>
                <w14:textFill>
                  <w14:solidFill>
                    <w14:schemeClr w14:val="tx1"/>
                  </w14:solidFill>
                </w14:textFill>
              </w:rPr>
              <w:t>噪声检测结果显示，本项目厂界昼间噪声在</w:t>
            </w:r>
            <w:r>
              <w:rPr>
                <w:rFonts w:hint="eastAsia" w:ascii="Times New Roman" w:hAnsi="Times New Roman" w:cs="Times New Roman" w:eastAsiaTheme="minorEastAsia"/>
                <w:color w:val="000000" w:themeColor="text1"/>
                <w:sz w:val="24"/>
                <w:szCs w:val="24"/>
                <w:highlight w:val="none"/>
                <w:lang w:val="en-US" w:eastAsia="zh-CN"/>
                <w14:textFill>
                  <w14:solidFill>
                    <w14:schemeClr w14:val="tx1"/>
                  </w14:solidFill>
                </w14:textFill>
              </w:rPr>
              <w:t>5</w:t>
            </w:r>
            <w:r>
              <w:rPr>
                <w:rFonts w:hint="eastAsia" w:cs="Times New Roman" w:eastAsiaTheme="minorEastAsia"/>
                <w:color w:val="000000" w:themeColor="text1"/>
                <w:sz w:val="24"/>
                <w:szCs w:val="24"/>
                <w:highlight w:val="none"/>
                <w:lang w:val="en-US" w:eastAsia="zh-CN"/>
                <w14:textFill>
                  <w14:solidFill>
                    <w14:schemeClr w14:val="tx1"/>
                  </w14:solidFill>
                </w14:textFill>
              </w:rPr>
              <w:t>3</w:t>
            </w:r>
            <w:r>
              <w:rPr>
                <w:rFonts w:hint="default" w:ascii="Times New Roman" w:hAnsi="Times New Roman" w:cs="Times New Roman" w:eastAsiaTheme="minorEastAsia"/>
                <w:color w:val="000000" w:themeColor="text1"/>
                <w:sz w:val="24"/>
                <w:szCs w:val="24"/>
                <w:highlight w:val="none"/>
                <w:lang w:val="en-US" w:eastAsia="zh-CN"/>
                <w14:textFill>
                  <w14:solidFill>
                    <w14:schemeClr w14:val="tx1"/>
                  </w14:solidFill>
                </w14:textFill>
              </w:rPr>
              <w:t>-</w:t>
            </w:r>
            <w:r>
              <w:rPr>
                <w:rFonts w:hint="eastAsia" w:ascii="Times New Roman" w:hAnsi="Times New Roman" w:cs="Times New Roman" w:eastAsiaTheme="minorEastAsia"/>
                <w:color w:val="000000" w:themeColor="text1"/>
                <w:sz w:val="24"/>
                <w:szCs w:val="24"/>
                <w:highlight w:val="none"/>
                <w:lang w:val="en-US" w:eastAsia="zh-CN"/>
                <w14:textFill>
                  <w14:solidFill>
                    <w14:schemeClr w14:val="tx1"/>
                  </w14:solidFill>
                </w14:textFill>
              </w:rPr>
              <w:t>5</w:t>
            </w:r>
            <w:r>
              <w:rPr>
                <w:rFonts w:hint="eastAsia" w:cs="Times New Roman" w:eastAsiaTheme="minorEastAsia"/>
                <w:color w:val="000000" w:themeColor="text1"/>
                <w:sz w:val="24"/>
                <w:szCs w:val="24"/>
                <w:highlight w:val="none"/>
                <w:lang w:val="en-US" w:eastAsia="zh-CN"/>
                <w14:textFill>
                  <w14:solidFill>
                    <w14:schemeClr w14:val="tx1"/>
                  </w14:solidFill>
                </w14:textFill>
              </w:rPr>
              <w:t>5</w:t>
            </w:r>
            <w:r>
              <w:rPr>
                <w:rFonts w:hint="default" w:ascii="Times New Roman" w:hAnsi="Times New Roman" w:cs="Times New Roman" w:eastAsiaTheme="minorEastAsia"/>
                <w:color w:val="000000" w:themeColor="text1"/>
                <w:sz w:val="24"/>
                <w:szCs w:val="24"/>
                <w:highlight w:val="none"/>
                <w:lang w:val="en-US" w:eastAsia="zh-CN"/>
                <w14:textFill>
                  <w14:solidFill>
                    <w14:schemeClr w14:val="tx1"/>
                  </w14:solidFill>
                </w14:textFill>
              </w:rPr>
              <w:t>dB（A）之间，能够达到《工业企业厂界环境噪声排放标准》（GB12348-2008）</w:t>
            </w:r>
            <w:r>
              <w:rPr>
                <w:rFonts w:hint="eastAsia" w:cs="Times New Roman" w:eastAsiaTheme="minorEastAsia"/>
                <w:color w:val="000000" w:themeColor="text1"/>
                <w:sz w:val="24"/>
                <w:szCs w:val="24"/>
                <w:highlight w:val="none"/>
                <w:lang w:val="en-US" w:eastAsia="zh-CN"/>
                <w14:textFill>
                  <w14:solidFill>
                    <w14:schemeClr w14:val="tx1"/>
                  </w14:solidFill>
                </w14:textFill>
              </w:rPr>
              <w:t>2</w:t>
            </w:r>
            <w:r>
              <w:rPr>
                <w:rFonts w:hint="default" w:ascii="Times New Roman" w:hAnsi="Times New Roman" w:cs="Times New Roman" w:eastAsiaTheme="minorEastAsia"/>
                <w:color w:val="000000" w:themeColor="text1"/>
                <w:sz w:val="24"/>
                <w:szCs w:val="24"/>
                <w:highlight w:val="none"/>
                <w:lang w:val="en-US" w:eastAsia="zh-CN"/>
                <w14:textFill>
                  <w14:solidFill>
                    <w14:schemeClr w14:val="tx1"/>
                  </w14:solidFill>
                </w14:textFill>
              </w:rPr>
              <w:t>类标准要求</w:t>
            </w:r>
            <w:r>
              <w:rPr>
                <w:rFonts w:hint="eastAsia" w:ascii="Times New Roman" w:hAnsi="Times New Roman" w:cs="Times New Roman" w:eastAsiaTheme="minorEastAsia"/>
                <w:color w:val="000000" w:themeColor="text1"/>
                <w:sz w:val="24"/>
                <w:szCs w:val="24"/>
                <w:highlight w:val="none"/>
                <w:lang w:val="en-US" w:eastAsia="zh-CN"/>
                <w14:textFill>
                  <w14:solidFill>
                    <w14:schemeClr w14:val="tx1"/>
                  </w14:solidFill>
                </w14:textFill>
              </w:rPr>
              <w:t>（</w:t>
            </w:r>
            <w:r>
              <w:rPr>
                <w:rFonts w:hint="default" w:ascii="Times New Roman" w:hAnsi="Times New Roman" w:cs="Times New Roman" w:eastAsiaTheme="minorEastAsia"/>
                <w:color w:val="000000" w:themeColor="text1"/>
                <w:sz w:val="24"/>
                <w:szCs w:val="24"/>
                <w:highlight w:val="none"/>
                <w:lang w:val="en-US" w:eastAsia="zh-CN"/>
                <w14:textFill>
                  <w14:solidFill>
                    <w14:schemeClr w14:val="tx1"/>
                  </w14:solidFill>
                </w14:textFill>
              </w:rPr>
              <w:t>昼间≤6</w:t>
            </w:r>
            <w:r>
              <w:rPr>
                <w:rFonts w:hint="eastAsia" w:cs="Times New Roman" w:eastAsiaTheme="minorEastAsia"/>
                <w:color w:val="000000" w:themeColor="text1"/>
                <w:sz w:val="24"/>
                <w:szCs w:val="24"/>
                <w:highlight w:val="none"/>
                <w:lang w:val="en-US" w:eastAsia="zh-CN"/>
                <w14:textFill>
                  <w14:solidFill>
                    <w14:schemeClr w14:val="tx1"/>
                  </w14:solidFill>
                </w14:textFill>
              </w:rPr>
              <w:t>0</w:t>
            </w:r>
            <w:r>
              <w:rPr>
                <w:rFonts w:hint="default" w:ascii="Times New Roman" w:hAnsi="Times New Roman" w:cs="Times New Roman" w:eastAsiaTheme="minorEastAsia"/>
                <w:color w:val="000000" w:themeColor="text1"/>
                <w:sz w:val="24"/>
                <w:szCs w:val="24"/>
                <w:highlight w:val="none"/>
                <w:lang w:val="en-US" w:eastAsia="zh-CN"/>
                <w14:textFill>
                  <w14:solidFill>
                    <w14:schemeClr w14:val="tx1"/>
                  </w14:solidFill>
                </w14:textFill>
              </w:rPr>
              <w:t>dB（A）</w:t>
            </w:r>
            <w:r>
              <w:rPr>
                <w:rFonts w:hint="eastAsia" w:ascii="Times New Roman" w:hAnsi="Times New Roman" w:cs="Times New Roman" w:eastAsiaTheme="minorEastAsia"/>
                <w:color w:val="000000" w:themeColor="text1"/>
                <w:sz w:val="24"/>
                <w:szCs w:val="24"/>
                <w:highlight w:val="none"/>
                <w:lang w:val="en-US" w:eastAsia="zh-CN"/>
                <w14:textFill>
                  <w14:solidFill>
                    <w14:schemeClr w14:val="tx1"/>
                  </w14:solidFill>
                </w14:textFill>
              </w:rPr>
              <w:t>、</w:t>
            </w:r>
            <w:r>
              <w:rPr>
                <w:rFonts w:hint="default" w:ascii="Times New Roman" w:hAnsi="Times New Roman" w:cs="Times New Roman" w:eastAsiaTheme="minorEastAsia"/>
                <w:color w:val="000000" w:themeColor="text1"/>
                <w:sz w:val="24"/>
                <w:szCs w:val="24"/>
                <w:highlight w:val="none"/>
                <w:lang w:val="en-US" w:eastAsia="zh-CN"/>
                <w14:textFill>
                  <w14:solidFill>
                    <w14:schemeClr w14:val="tx1"/>
                  </w14:solidFill>
                </w14:textFill>
              </w:rPr>
              <w:t>夜间≤5</w:t>
            </w:r>
            <w:r>
              <w:rPr>
                <w:rFonts w:hint="eastAsia" w:cs="Times New Roman" w:eastAsiaTheme="minorEastAsia"/>
                <w:color w:val="000000" w:themeColor="text1"/>
                <w:sz w:val="24"/>
                <w:szCs w:val="24"/>
                <w:highlight w:val="none"/>
                <w:lang w:val="en-US" w:eastAsia="zh-CN"/>
                <w14:textFill>
                  <w14:solidFill>
                    <w14:schemeClr w14:val="tx1"/>
                  </w14:solidFill>
                </w14:textFill>
              </w:rPr>
              <w:t>0</w:t>
            </w:r>
            <w:r>
              <w:rPr>
                <w:rFonts w:hint="default" w:ascii="Times New Roman" w:hAnsi="Times New Roman" w:cs="Times New Roman" w:eastAsiaTheme="minorEastAsia"/>
                <w:color w:val="000000" w:themeColor="text1"/>
                <w:sz w:val="24"/>
                <w:szCs w:val="24"/>
                <w:highlight w:val="none"/>
                <w:lang w:val="en-US" w:eastAsia="zh-CN"/>
                <w14:textFill>
                  <w14:solidFill>
                    <w14:schemeClr w14:val="tx1"/>
                  </w14:solidFill>
                </w14:textFill>
              </w:rPr>
              <w:t>dB（A）</w:t>
            </w:r>
            <w:r>
              <w:rPr>
                <w:rFonts w:hint="eastAsia" w:ascii="Times New Roman" w:hAnsi="Times New Roman" w:cs="Times New Roman" w:eastAsiaTheme="minorEastAsia"/>
                <w:color w:val="000000" w:themeColor="text1"/>
                <w:sz w:val="24"/>
                <w:szCs w:val="24"/>
                <w:highlight w:val="none"/>
                <w:lang w:val="en-US" w:eastAsia="zh-CN"/>
                <w14:textFill>
                  <w14:solidFill>
                    <w14:schemeClr w14:val="tx1"/>
                  </w14:solidFill>
                </w14:textFill>
              </w:rPr>
              <w:t>）。</w:t>
            </w:r>
          </w:p>
          <w:p w14:paraId="0E392051">
            <w:pPr>
              <w:keepNext w:val="0"/>
              <w:keepLines w:val="0"/>
              <w:pageBreakBefore w:val="0"/>
              <w:widowControl/>
              <w:numPr>
                <w:ilvl w:val="0"/>
                <w:numId w:val="0"/>
              </w:numPr>
              <w:kinsoku/>
              <w:wordWrap/>
              <w:overflowPunct/>
              <w:topLinePunct w:val="0"/>
              <w:autoSpaceDE/>
              <w:autoSpaceDN/>
              <w:bidi w:val="0"/>
              <w:adjustRightInd w:val="0"/>
              <w:snapToGrid w:val="0"/>
              <w:spacing w:after="0" w:line="500" w:lineRule="exact"/>
              <w:ind w:firstLine="482" w:firstLineChars="200"/>
              <w:textAlignment w:val="auto"/>
              <w:outlineLvl w:val="9"/>
              <w:rPr>
                <w:rFonts w:hint="default" w:ascii="Times New Roman" w:hAnsi="Times New Roman" w:cs="Times New Roman" w:eastAsiaTheme="minorEastAsia"/>
                <w:b/>
                <w:bCs/>
                <w:color w:val="auto"/>
                <w:sz w:val="24"/>
                <w:szCs w:val="24"/>
                <w:lang w:eastAsia="zh-CN"/>
              </w:rPr>
            </w:pPr>
            <w:r>
              <w:rPr>
                <w:rFonts w:hint="eastAsia" w:cs="Times New Roman" w:eastAsiaTheme="minorEastAsia"/>
                <w:b/>
                <w:bCs/>
                <w:color w:val="auto"/>
                <w:sz w:val="24"/>
                <w:szCs w:val="24"/>
                <w:lang w:val="en-US" w:eastAsia="zh-CN"/>
              </w:rPr>
              <w:t>3、废水</w:t>
            </w:r>
            <w:r>
              <w:rPr>
                <w:rFonts w:hint="default" w:ascii="Times New Roman" w:hAnsi="Times New Roman" w:cs="Times New Roman" w:eastAsiaTheme="minorEastAsia"/>
                <w:b/>
                <w:bCs/>
                <w:color w:val="auto"/>
                <w:sz w:val="24"/>
                <w:szCs w:val="24"/>
                <w:lang w:eastAsia="zh-CN"/>
              </w:rPr>
              <w:t>检测</w:t>
            </w:r>
          </w:p>
          <w:p w14:paraId="171A46DC">
            <w:pPr>
              <w:pStyle w:val="9"/>
              <w:keepNext w:val="0"/>
              <w:keepLines w:val="0"/>
              <w:pageBreakBefore w:val="0"/>
              <w:widowControl/>
              <w:kinsoku/>
              <w:wordWrap/>
              <w:overflowPunct/>
              <w:topLinePunct w:val="0"/>
              <w:autoSpaceDE/>
              <w:autoSpaceDN/>
              <w:bidi w:val="0"/>
              <w:adjustRightInd w:val="0"/>
              <w:snapToGrid w:val="0"/>
              <w:spacing w:after="0" w:line="500" w:lineRule="exact"/>
              <w:ind w:firstLine="480" w:firstLineChars="200"/>
              <w:textAlignment w:val="auto"/>
              <w:outlineLvl w:val="9"/>
              <w:rPr>
                <w:rFonts w:hint="default" w:ascii="Times New Roman" w:hAnsi="Times New Roman" w:cs="Times New Roman" w:eastAsiaTheme="minorEastAsia"/>
                <w:color w:val="auto"/>
                <w:kern w:val="2"/>
                <w:sz w:val="24"/>
                <w:szCs w:val="24"/>
                <w:lang w:val="en-US" w:eastAsia="zh-CN" w:bidi="ar-SA"/>
              </w:rPr>
            </w:pPr>
            <w:r>
              <w:rPr>
                <w:rFonts w:hint="eastAsia" w:ascii="Times New Roman" w:hAnsi="Times New Roman" w:cs="Times New Roman" w:eastAsiaTheme="minorEastAsia"/>
                <w:color w:val="auto"/>
                <w:kern w:val="2"/>
                <w:sz w:val="24"/>
                <w:szCs w:val="24"/>
                <w:lang w:val="en-US" w:eastAsia="zh-CN" w:bidi="ar-SA"/>
              </w:rPr>
              <w:t>本项目废水检测结果见下表</w:t>
            </w:r>
            <w:r>
              <w:rPr>
                <w:rFonts w:hint="eastAsia" w:cs="Times New Roman" w:eastAsiaTheme="minorEastAsia"/>
                <w:color w:val="auto"/>
                <w:kern w:val="2"/>
                <w:sz w:val="24"/>
                <w:szCs w:val="24"/>
                <w:lang w:val="en-US" w:eastAsia="zh-CN" w:bidi="ar-SA"/>
              </w:rPr>
              <w:t>。</w:t>
            </w:r>
          </w:p>
          <w:p w14:paraId="74F242F0">
            <w:pPr>
              <w:keepNext w:val="0"/>
              <w:keepLines w:val="0"/>
              <w:pageBreakBefore w:val="0"/>
              <w:widowControl w:val="0"/>
              <w:numPr>
                <w:ilvl w:val="0"/>
                <w:numId w:val="0"/>
              </w:numPr>
              <w:kinsoku/>
              <w:wordWrap/>
              <w:overflowPunct/>
              <w:topLinePunct w:val="0"/>
              <w:autoSpaceDE/>
              <w:autoSpaceDN/>
              <w:bidi w:val="0"/>
              <w:adjustRightInd/>
              <w:snapToGrid/>
              <w:spacing w:after="0" w:line="480" w:lineRule="exact"/>
              <w:jc w:val="center"/>
              <w:textAlignment w:val="auto"/>
              <w:outlineLvl w:val="9"/>
              <w:rPr>
                <w:rFonts w:hint="eastAsia" w:ascii="Times New Roman" w:hAnsi="Times New Roman" w:eastAsia="宋体" w:cs="Times New Roman"/>
                <w:b/>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b/>
                <w:color w:val="000000" w:themeColor="text1"/>
                <w:kern w:val="2"/>
                <w:sz w:val="24"/>
                <w:szCs w:val="24"/>
                <w:lang w:val="en-US" w:eastAsia="zh-CN" w:bidi="ar-SA"/>
                <w14:textFill>
                  <w14:solidFill>
                    <w14:schemeClr w14:val="tx1"/>
                  </w14:solidFill>
                </w14:textFill>
              </w:rPr>
              <w:t>表</w:t>
            </w:r>
            <w:r>
              <w:rPr>
                <w:rFonts w:hint="eastAsia" w:cs="Times New Roman"/>
                <w:b/>
                <w:color w:val="000000" w:themeColor="text1"/>
                <w:kern w:val="2"/>
                <w:sz w:val="24"/>
                <w:szCs w:val="24"/>
                <w:lang w:val="en-US" w:eastAsia="zh-CN" w:bidi="ar-SA"/>
                <w14:textFill>
                  <w14:solidFill>
                    <w14:schemeClr w14:val="tx1"/>
                  </w14:solidFill>
                </w14:textFill>
              </w:rPr>
              <w:t>17-1</w:t>
            </w:r>
            <w:r>
              <w:rPr>
                <w:rFonts w:hint="eastAsia" w:ascii="Times New Roman" w:hAnsi="Times New Roman" w:eastAsia="宋体" w:cs="Times New Roman"/>
                <w:b/>
                <w:color w:val="000000" w:themeColor="text1"/>
                <w:kern w:val="2"/>
                <w:sz w:val="24"/>
                <w:szCs w:val="24"/>
                <w:lang w:val="en-US" w:eastAsia="zh-CN" w:bidi="ar-SA"/>
                <w14:textFill>
                  <w14:solidFill>
                    <w14:schemeClr w14:val="tx1"/>
                  </w14:solidFill>
                </w14:textFill>
              </w:rPr>
              <w:t xml:space="preserve">   </w:t>
            </w:r>
            <w:r>
              <w:rPr>
                <w:rFonts w:hint="eastAsia" w:cs="Times New Roman"/>
                <w:b/>
                <w:color w:val="000000" w:themeColor="text1"/>
                <w:kern w:val="2"/>
                <w:sz w:val="24"/>
                <w:szCs w:val="24"/>
                <w:lang w:val="en-US" w:eastAsia="zh-CN" w:bidi="ar-SA"/>
                <w14:textFill>
                  <w14:solidFill>
                    <w14:schemeClr w14:val="tx1"/>
                  </w14:solidFill>
                </w14:textFill>
              </w:rPr>
              <w:t>废水</w:t>
            </w:r>
            <w:r>
              <w:rPr>
                <w:rFonts w:hint="eastAsia" w:ascii="Times New Roman" w:hAnsi="Times New Roman" w:eastAsia="宋体" w:cs="Times New Roman"/>
                <w:b/>
                <w:color w:val="000000" w:themeColor="text1"/>
                <w:kern w:val="2"/>
                <w:sz w:val="24"/>
                <w:szCs w:val="24"/>
                <w:lang w:val="en-US" w:eastAsia="zh-CN" w:bidi="ar-SA"/>
                <w14:textFill>
                  <w14:solidFill>
                    <w14:schemeClr w14:val="tx1"/>
                  </w14:solidFill>
                </w14:textFill>
              </w:rPr>
              <w:t>检</w:t>
            </w:r>
            <w:r>
              <w:rPr>
                <w:rFonts w:hint="default" w:ascii="Times New Roman" w:hAnsi="Times New Roman" w:eastAsia="宋体" w:cs="Times New Roman"/>
                <w:b/>
                <w:color w:val="000000" w:themeColor="text1"/>
                <w:kern w:val="2"/>
                <w:sz w:val="24"/>
                <w:szCs w:val="24"/>
                <w:lang w:val="en-US" w:eastAsia="zh-CN" w:bidi="ar-SA"/>
                <w14:textFill>
                  <w14:solidFill>
                    <w14:schemeClr w14:val="tx1"/>
                  </w14:solidFill>
                </w14:textFill>
              </w:rPr>
              <w:t>测结果</w:t>
            </w:r>
            <w:r>
              <w:rPr>
                <w:rFonts w:hint="eastAsia" w:ascii="Times New Roman" w:hAnsi="Times New Roman" w:eastAsia="宋体" w:cs="Times New Roman"/>
                <w:b/>
                <w:color w:val="000000" w:themeColor="text1"/>
                <w:kern w:val="2"/>
                <w:sz w:val="24"/>
                <w:szCs w:val="24"/>
                <w:lang w:val="en-US" w:eastAsia="zh-CN" w:bidi="ar-SA"/>
                <w14:textFill>
                  <w14:solidFill>
                    <w14:schemeClr w14:val="tx1"/>
                  </w14:solidFill>
                </w14:textFill>
              </w:rPr>
              <w:t>一览表</w:t>
            </w:r>
          </w:p>
          <w:tbl>
            <w:tblPr>
              <w:tblStyle w:val="20"/>
              <w:tblW w:w="5071"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
            <w:tblGrid>
              <w:gridCol w:w="601"/>
              <w:gridCol w:w="876"/>
              <w:gridCol w:w="1209"/>
              <w:gridCol w:w="2"/>
              <w:gridCol w:w="1865"/>
              <w:gridCol w:w="1418"/>
              <w:gridCol w:w="5"/>
              <w:gridCol w:w="1413"/>
              <w:gridCol w:w="11"/>
              <w:gridCol w:w="1413"/>
              <w:gridCol w:w="12"/>
            </w:tblGrid>
            <w:tr w14:paraId="3E49192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gridAfter w:val="1"/>
                <w:wAfter w:w="5" w:type="pct"/>
                <w:trHeight w:val="454" w:hRule="atLeast"/>
                <w:tblHeader/>
                <w:jc w:val="center"/>
              </w:trPr>
              <w:tc>
                <w:tcPr>
                  <w:tcW w:w="341" w:type="pct"/>
                  <w:vMerge w:val="restart"/>
                  <w:tcBorders>
                    <w:tl2br w:val="nil"/>
                    <w:tr2bl w:val="nil"/>
                  </w:tcBorders>
                  <w:noWrap w:val="0"/>
                  <w:vAlign w:val="center"/>
                </w:tcPr>
                <w:p w14:paraId="6FB941D6">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序号</w:t>
                  </w:r>
                </w:p>
              </w:tc>
              <w:tc>
                <w:tcPr>
                  <w:tcW w:w="496" w:type="pct"/>
                  <w:vMerge w:val="restart"/>
                  <w:tcBorders>
                    <w:tl2br w:val="nil"/>
                    <w:tr2bl w:val="nil"/>
                  </w:tcBorders>
                  <w:noWrap w:val="0"/>
                  <w:vAlign w:val="center"/>
                </w:tcPr>
                <w:p w14:paraId="4B045E0C">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监测点位</w:t>
                  </w:r>
                </w:p>
              </w:tc>
              <w:tc>
                <w:tcPr>
                  <w:tcW w:w="685" w:type="pct"/>
                  <w:vMerge w:val="restart"/>
                  <w:tcBorders>
                    <w:tl2br w:val="nil"/>
                    <w:tr2bl w:val="nil"/>
                  </w:tcBorders>
                  <w:noWrap w:val="0"/>
                  <w:vAlign w:val="center"/>
                </w:tcPr>
                <w:p w14:paraId="0DB82DF7">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采样时间</w:t>
                  </w:r>
                </w:p>
              </w:tc>
              <w:tc>
                <w:tcPr>
                  <w:tcW w:w="1057" w:type="pct"/>
                  <w:gridSpan w:val="2"/>
                  <w:vMerge w:val="restart"/>
                  <w:tcBorders>
                    <w:tl2br w:val="nil"/>
                    <w:tr2bl w:val="nil"/>
                  </w:tcBorders>
                  <w:noWrap w:val="0"/>
                  <w:vAlign w:val="center"/>
                </w:tcPr>
                <w:p w14:paraId="6F252FE4">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监测因子</w:t>
                  </w:r>
                </w:p>
              </w:tc>
              <w:tc>
                <w:tcPr>
                  <w:tcW w:w="2412" w:type="pct"/>
                  <w:gridSpan w:val="5"/>
                  <w:tcBorders>
                    <w:tl2br w:val="nil"/>
                    <w:tr2bl w:val="nil"/>
                  </w:tcBorders>
                  <w:noWrap w:val="0"/>
                  <w:vAlign w:val="center"/>
                </w:tcPr>
                <w:p w14:paraId="45B83ACE">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结果</w:t>
                  </w:r>
                </w:p>
              </w:tc>
            </w:tr>
            <w:tr w14:paraId="48EB2A0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gridAfter w:val="1"/>
                <w:wAfter w:w="5" w:type="pct"/>
                <w:trHeight w:val="454" w:hRule="atLeast"/>
                <w:tblHeader/>
                <w:jc w:val="center"/>
              </w:trPr>
              <w:tc>
                <w:tcPr>
                  <w:tcW w:w="341" w:type="pct"/>
                  <w:vMerge w:val="continue"/>
                  <w:tcBorders>
                    <w:tl2br w:val="nil"/>
                    <w:tr2bl w:val="nil"/>
                  </w:tcBorders>
                  <w:noWrap w:val="0"/>
                  <w:vAlign w:val="center"/>
                </w:tcPr>
                <w:p w14:paraId="1B7067DA">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496" w:type="pct"/>
                  <w:vMerge w:val="continue"/>
                  <w:tcBorders>
                    <w:tl2br w:val="nil"/>
                    <w:tr2bl w:val="nil"/>
                  </w:tcBorders>
                  <w:noWrap w:val="0"/>
                  <w:vAlign w:val="center"/>
                </w:tcPr>
                <w:p w14:paraId="1BE0D15D">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685" w:type="pct"/>
                  <w:vMerge w:val="continue"/>
                  <w:tcBorders>
                    <w:tl2br w:val="nil"/>
                    <w:tr2bl w:val="nil"/>
                  </w:tcBorders>
                  <w:noWrap w:val="0"/>
                  <w:vAlign w:val="center"/>
                </w:tcPr>
                <w:p w14:paraId="690C40E5">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1057" w:type="pct"/>
                  <w:gridSpan w:val="2"/>
                  <w:vMerge w:val="continue"/>
                  <w:tcBorders>
                    <w:tl2br w:val="nil"/>
                    <w:tr2bl w:val="nil"/>
                  </w:tcBorders>
                  <w:noWrap w:val="0"/>
                  <w:vAlign w:val="center"/>
                </w:tcPr>
                <w:p w14:paraId="1BA884BE">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803" w:type="pct"/>
                  <w:tcBorders>
                    <w:tl2br w:val="nil"/>
                    <w:tr2bl w:val="nil"/>
                  </w:tcBorders>
                  <w:noWrap w:val="0"/>
                  <w:vAlign w:val="center"/>
                </w:tcPr>
                <w:p w14:paraId="2D91AF3E">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第一次</w:t>
                  </w:r>
                </w:p>
              </w:tc>
              <w:tc>
                <w:tcPr>
                  <w:tcW w:w="803" w:type="pct"/>
                  <w:gridSpan w:val="2"/>
                  <w:tcBorders>
                    <w:tl2br w:val="nil"/>
                    <w:tr2bl w:val="nil"/>
                  </w:tcBorders>
                  <w:noWrap w:val="0"/>
                  <w:vAlign w:val="center"/>
                </w:tcPr>
                <w:p w14:paraId="44F670C8">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第二次</w:t>
                  </w:r>
                </w:p>
              </w:tc>
              <w:tc>
                <w:tcPr>
                  <w:tcW w:w="805" w:type="pct"/>
                  <w:gridSpan w:val="2"/>
                  <w:tcBorders>
                    <w:tl2br w:val="nil"/>
                    <w:tr2bl w:val="nil"/>
                  </w:tcBorders>
                  <w:noWrap w:val="0"/>
                  <w:vAlign w:val="center"/>
                </w:tcPr>
                <w:p w14:paraId="01493E4D">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第三次</w:t>
                  </w:r>
                </w:p>
              </w:tc>
            </w:tr>
            <w:tr w14:paraId="05DFD22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gridAfter w:val="1"/>
                <w:wAfter w:w="5" w:type="pct"/>
                <w:cantSplit/>
                <w:trHeight w:val="454" w:hRule="atLeast"/>
                <w:jc w:val="center"/>
              </w:trPr>
              <w:tc>
                <w:tcPr>
                  <w:tcW w:w="341" w:type="pct"/>
                  <w:tcBorders>
                    <w:tl2br w:val="nil"/>
                    <w:tr2bl w:val="nil"/>
                  </w:tcBorders>
                  <w:noWrap w:val="0"/>
                  <w:vAlign w:val="center"/>
                </w:tcPr>
                <w:p w14:paraId="1F7C35C6">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1</w:t>
                  </w:r>
                </w:p>
              </w:tc>
              <w:tc>
                <w:tcPr>
                  <w:tcW w:w="496" w:type="pct"/>
                  <w:vMerge w:val="restart"/>
                  <w:tcBorders>
                    <w:tl2br w:val="nil"/>
                    <w:tr2bl w:val="nil"/>
                  </w:tcBorders>
                  <w:noWrap w:val="0"/>
                  <w:vAlign w:val="center"/>
                </w:tcPr>
                <w:p w14:paraId="4205961D">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废水排放口</w:t>
                  </w:r>
                </w:p>
              </w:tc>
              <w:tc>
                <w:tcPr>
                  <w:tcW w:w="685" w:type="pct"/>
                  <w:vMerge w:val="restart"/>
                  <w:tcBorders>
                    <w:tl2br w:val="nil"/>
                    <w:tr2bl w:val="nil"/>
                  </w:tcBorders>
                  <w:noWrap w:val="0"/>
                  <w:vAlign w:val="center"/>
                </w:tcPr>
                <w:p w14:paraId="0994697A">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2026.09.05</w:t>
                  </w:r>
                </w:p>
              </w:tc>
              <w:tc>
                <w:tcPr>
                  <w:tcW w:w="1057" w:type="pct"/>
                  <w:gridSpan w:val="2"/>
                  <w:tcBorders>
                    <w:tl2br w:val="nil"/>
                    <w:tr2bl w:val="nil"/>
                  </w:tcBorders>
                  <w:shd w:val="clear" w:color="auto" w:fill="auto"/>
                  <w:noWrap w:val="0"/>
                  <w:vAlign w:val="center"/>
                </w:tcPr>
                <w:p w14:paraId="5B252009">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pH值（无量纲）</w:t>
                  </w:r>
                </w:p>
              </w:tc>
              <w:tc>
                <w:tcPr>
                  <w:tcW w:w="803" w:type="pct"/>
                  <w:tcBorders>
                    <w:tl2br w:val="nil"/>
                    <w:tr2bl w:val="nil"/>
                  </w:tcBorders>
                  <w:noWrap w:val="0"/>
                  <w:vAlign w:val="center"/>
                </w:tcPr>
                <w:p w14:paraId="5B97687D">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7.3</w:t>
                  </w:r>
                </w:p>
              </w:tc>
              <w:tc>
                <w:tcPr>
                  <w:tcW w:w="803" w:type="pct"/>
                  <w:gridSpan w:val="2"/>
                  <w:tcBorders>
                    <w:tl2br w:val="nil"/>
                    <w:tr2bl w:val="nil"/>
                  </w:tcBorders>
                  <w:noWrap w:val="0"/>
                  <w:vAlign w:val="center"/>
                </w:tcPr>
                <w:p w14:paraId="6F3A4E80">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7.6</w:t>
                  </w:r>
                </w:p>
              </w:tc>
              <w:tc>
                <w:tcPr>
                  <w:tcW w:w="805" w:type="pct"/>
                  <w:gridSpan w:val="2"/>
                  <w:tcBorders>
                    <w:tl2br w:val="nil"/>
                    <w:tr2bl w:val="nil"/>
                  </w:tcBorders>
                  <w:noWrap w:val="0"/>
                  <w:vAlign w:val="center"/>
                </w:tcPr>
                <w:p w14:paraId="2054E2AF">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7.5</w:t>
                  </w:r>
                </w:p>
              </w:tc>
            </w:tr>
            <w:tr w14:paraId="22DE46B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gridAfter w:val="1"/>
                <w:wAfter w:w="5" w:type="pct"/>
                <w:cantSplit/>
                <w:trHeight w:val="454" w:hRule="atLeast"/>
                <w:jc w:val="center"/>
              </w:trPr>
              <w:tc>
                <w:tcPr>
                  <w:tcW w:w="341" w:type="pct"/>
                  <w:tcBorders>
                    <w:tl2br w:val="nil"/>
                    <w:tr2bl w:val="nil"/>
                  </w:tcBorders>
                  <w:noWrap w:val="0"/>
                  <w:vAlign w:val="center"/>
                </w:tcPr>
                <w:p w14:paraId="772BF74C">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2</w:t>
                  </w:r>
                </w:p>
              </w:tc>
              <w:tc>
                <w:tcPr>
                  <w:tcW w:w="496" w:type="pct"/>
                  <w:vMerge w:val="continue"/>
                  <w:tcBorders>
                    <w:tl2br w:val="nil"/>
                    <w:tr2bl w:val="nil"/>
                  </w:tcBorders>
                  <w:noWrap w:val="0"/>
                  <w:vAlign w:val="center"/>
                </w:tcPr>
                <w:p w14:paraId="63114E9F">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685" w:type="pct"/>
                  <w:vMerge w:val="continue"/>
                  <w:tcBorders>
                    <w:tl2br w:val="nil"/>
                    <w:tr2bl w:val="nil"/>
                  </w:tcBorders>
                  <w:noWrap w:val="0"/>
                  <w:vAlign w:val="center"/>
                </w:tcPr>
                <w:p w14:paraId="546385FE">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1057" w:type="pct"/>
                  <w:gridSpan w:val="2"/>
                  <w:tcBorders>
                    <w:tl2br w:val="nil"/>
                    <w:tr2bl w:val="nil"/>
                  </w:tcBorders>
                  <w:shd w:val="clear" w:color="auto" w:fill="auto"/>
                  <w:noWrap w:val="0"/>
                  <w:vAlign w:val="center"/>
                </w:tcPr>
                <w:p w14:paraId="55717896">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生化需氧量</w:t>
                  </w:r>
                  <w:r>
                    <w:rPr>
                      <w:rFonts w:hint="default" w:ascii="Times New Roman" w:hAnsi="Times New Roman" w:cs="Times New Roman" w:eastAsiaTheme="minorEastAsia"/>
                      <w:b w:val="0"/>
                      <w:bCs w:val="0"/>
                      <w:color w:val="auto"/>
                      <w:sz w:val="21"/>
                      <w:szCs w:val="21"/>
                      <w:lang w:val="en-US" w:eastAsia="zh-CN"/>
                    </w:rPr>
                    <w:t>（mg/L）</w:t>
                  </w:r>
                </w:p>
              </w:tc>
              <w:tc>
                <w:tcPr>
                  <w:tcW w:w="1534" w:type="dxa"/>
                  <w:tcBorders>
                    <w:tl2br w:val="nil"/>
                    <w:tr2bl w:val="nil"/>
                  </w:tcBorders>
                  <w:shd w:val="clear" w:color="auto" w:fill="auto"/>
                  <w:noWrap w:val="0"/>
                  <w:vAlign w:val="center"/>
                </w:tcPr>
                <w:p w14:paraId="65AD6CDB">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 xml:space="preserve">56.1 </w:t>
                  </w:r>
                </w:p>
              </w:tc>
              <w:tc>
                <w:tcPr>
                  <w:tcW w:w="1535" w:type="dxa"/>
                  <w:gridSpan w:val="2"/>
                  <w:tcBorders>
                    <w:tl2br w:val="nil"/>
                    <w:tr2bl w:val="nil"/>
                  </w:tcBorders>
                  <w:shd w:val="clear" w:color="auto" w:fill="auto"/>
                  <w:noWrap w:val="0"/>
                  <w:vAlign w:val="center"/>
                </w:tcPr>
                <w:p w14:paraId="7B310160">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60.9</w:t>
                  </w:r>
                </w:p>
              </w:tc>
              <w:tc>
                <w:tcPr>
                  <w:tcW w:w="1540" w:type="dxa"/>
                  <w:gridSpan w:val="2"/>
                  <w:tcBorders>
                    <w:tl2br w:val="nil"/>
                    <w:tr2bl w:val="nil"/>
                  </w:tcBorders>
                  <w:shd w:val="clear" w:color="auto" w:fill="auto"/>
                  <w:noWrap w:val="0"/>
                  <w:vAlign w:val="center"/>
                </w:tcPr>
                <w:p w14:paraId="5133ADF5">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58.5</w:t>
                  </w:r>
                </w:p>
              </w:tc>
            </w:tr>
            <w:tr w14:paraId="177BDFC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gridAfter w:val="1"/>
                <w:wAfter w:w="5" w:type="pct"/>
                <w:cantSplit/>
                <w:trHeight w:val="454" w:hRule="atLeast"/>
                <w:jc w:val="center"/>
              </w:trPr>
              <w:tc>
                <w:tcPr>
                  <w:tcW w:w="341" w:type="pct"/>
                  <w:tcBorders>
                    <w:tl2br w:val="nil"/>
                    <w:tr2bl w:val="nil"/>
                  </w:tcBorders>
                  <w:shd w:val="clear" w:color="auto" w:fill="auto"/>
                  <w:noWrap w:val="0"/>
                  <w:vAlign w:val="center"/>
                </w:tcPr>
                <w:p w14:paraId="6A15B3C7">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3</w:t>
                  </w:r>
                </w:p>
              </w:tc>
              <w:tc>
                <w:tcPr>
                  <w:tcW w:w="496" w:type="pct"/>
                  <w:vMerge w:val="continue"/>
                  <w:tcBorders>
                    <w:tl2br w:val="nil"/>
                    <w:tr2bl w:val="nil"/>
                  </w:tcBorders>
                  <w:noWrap w:val="0"/>
                  <w:vAlign w:val="center"/>
                </w:tcPr>
                <w:p w14:paraId="7F7084D3">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685" w:type="pct"/>
                  <w:vMerge w:val="continue"/>
                  <w:tcBorders>
                    <w:tl2br w:val="nil"/>
                    <w:tr2bl w:val="nil"/>
                  </w:tcBorders>
                  <w:noWrap w:val="0"/>
                  <w:vAlign w:val="center"/>
                </w:tcPr>
                <w:p w14:paraId="28C08CF5">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1057" w:type="pct"/>
                  <w:gridSpan w:val="2"/>
                  <w:tcBorders>
                    <w:tl2br w:val="nil"/>
                    <w:tr2bl w:val="nil"/>
                  </w:tcBorders>
                  <w:shd w:val="clear" w:color="auto" w:fill="auto"/>
                  <w:noWrap w:val="0"/>
                  <w:vAlign w:val="center"/>
                </w:tcPr>
                <w:p w14:paraId="2F942041">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化学需氧量（mg/L）</w:t>
                  </w:r>
                </w:p>
              </w:tc>
              <w:tc>
                <w:tcPr>
                  <w:tcW w:w="1534" w:type="dxa"/>
                  <w:tcBorders>
                    <w:tl2br w:val="nil"/>
                    <w:tr2bl w:val="nil"/>
                  </w:tcBorders>
                  <w:shd w:val="clear" w:color="auto" w:fill="auto"/>
                  <w:noWrap w:val="0"/>
                  <w:vAlign w:val="center"/>
                </w:tcPr>
                <w:p w14:paraId="68571AC1">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eastAsia"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 xml:space="preserve">186 </w:t>
                  </w:r>
                </w:p>
              </w:tc>
              <w:tc>
                <w:tcPr>
                  <w:tcW w:w="1535" w:type="dxa"/>
                  <w:gridSpan w:val="2"/>
                  <w:tcBorders>
                    <w:tl2br w:val="nil"/>
                    <w:tr2bl w:val="nil"/>
                  </w:tcBorders>
                  <w:shd w:val="clear" w:color="auto" w:fill="auto"/>
                  <w:noWrap w:val="0"/>
                  <w:vAlign w:val="center"/>
                </w:tcPr>
                <w:p w14:paraId="3110CBAF">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eastAsia"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194</w:t>
                  </w:r>
                </w:p>
              </w:tc>
              <w:tc>
                <w:tcPr>
                  <w:tcW w:w="1540" w:type="dxa"/>
                  <w:gridSpan w:val="2"/>
                  <w:tcBorders>
                    <w:tl2br w:val="nil"/>
                    <w:tr2bl w:val="nil"/>
                  </w:tcBorders>
                  <w:shd w:val="clear" w:color="auto" w:fill="auto"/>
                  <w:noWrap w:val="0"/>
                  <w:vAlign w:val="center"/>
                </w:tcPr>
                <w:p w14:paraId="178B9D75">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eastAsia"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189</w:t>
                  </w:r>
                </w:p>
              </w:tc>
            </w:tr>
            <w:tr w14:paraId="6B94ECB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gridAfter w:val="1"/>
                <w:wAfter w:w="5" w:type="pct"/>
                <w:cantSplit/>
                <w:trHeight w:val="454" w:hRule="atLeast"/>
                <w:jc w:val="center"/>
              </w:trPr>
              <w:tc>
                <w:tcPr>
                  <w:tcW w:w="341" w:type="pct"/>
                  <w:tcBorders>
                    <w:tl2br w:val="nil"/>
                    <w:tr2bl w:val="nil"/>
                  </w:tcBorders>
                  <w:shd w:val="clear" w:color="auto" w:fill="auto"/>
                  <w:noWrap w:val="0"/>
                  <w:vAlign w:val="center"/>
                </w:tcPr>
                <w:p w14:paraId="496E5B5B">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4</w:t>
                  </w:r>
                </w:p>
              </w:tc>
              <w:tc>
                <w:tcPr>
                  <w:tcW w:w="496" w:type="pct"/>
                  <w:vMerge w:val="continue"/>
                  <w:tcBorders>
                    <w:tl2br w:val="nil"/>
                    <w:tr2bl w:val="nil"/>
                  </w:tcBorders>
                  <w:noWrap w:val="0"/>
                  <w:vAlign w:val="center"/>
                </w:tcPr>
                <w:p w14:paraId="0D72BFE6">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685" w:type="pct"/>
                  <w:vMerge w:val="continue"/>
                  <w:tcBorders>
                    <w:tl2br w:val="nil"/>
                    <w:tr2bl w:val="nil"/>
                  </w:tcBorders>
                  <w:noWrap w:val="0"/>
                  <w:vAlign w:val="center"/>
                </w:tcPr>
                <w:p w14:paraId="0AAFE561">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1057" w:type="pct"/>
                  <w:gridSpan w:val="2"/>
                  <w:tcBorders>
                    <w:tl2br w:val="nil"/>
                    <w:tr2bl w:val="nil"/>
                  </w:tcBorders>
                  <w:shd w:val="clear" w:color="auto" w:fill="auto"/>
                  <w:noWrap w:val="0"/>
                  <w:vAlign w:val="center"/>
                </w:tcPr>
                <w:p w14:paraId="71A0B4D3">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氨氮（mg/L）</w:t>
                  </w:r>
                </w:p>
              </w:tc>
              <w:tc>
                <w:tcPr>
                  <w:tcW w:w="803" w:type="pct"/>
                  <w:tcBorders>
                    <w:tl2br w:val="nil"/>
                    <w:tr2bl w:val="nil"/>
                  </w:tcBorders>
                  <w:shd w:val="clear" w:color="auto" w:fill="auto"/>
                  <w:noWrap w:val="0"/>
                  <w:vAlign w:val="center"/>
                </w:tcPr>
                <w:p w14:paraId="6AEA00D0">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14.6</w:t>
                  </w:r>
                </w:p>
              </w:tc>
              <w:tc>
                <w:tcPr>
                  <w:tcW w:w="803" w:type="pct"/>
                  <w:gridSpan w:val="2"/>
                  <w:tcBorders>
                    <w:tl2br w:val="nil"/>
                    <w:tr2bl w:val="nil"/>
                  </w:tcBorders>
                  <w:shd w:val="clear" w:color="auto" w:fill="auto"/>
                  <w:noWrap w:val="0"/>
                  <w:vAlign w:val="center"/>
                </w:tcPr>
                <w:p w14:paraId="4E0FDD72">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15.1</w:t>
                  </w:r>
                </w:p>
              </w:tc>
              <w:tc>
                <w:tcPr>
                  <w:tcW w:w="805" w:type="pct"/>
                  <w:gridSpan w:val="2"/>
                  <w:tcBorders>
                    <w:tl2br w:val="nil"/>
                    <w:tr2bl w:val="nil"/>
                  </w:tcBorders>
                  <w:shd w:val="clear" w:color="auto" w:fill="auto"/>
                  <w:noWrap w:val="0"/>
                  <w:vAlign w:val="center"/>
                </w:tcPr>
                <w:p w14:paraId="0509A369">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14.8</w:t>
                  </w:r>
                </w:p>
              </w:tc>
            </w:tr>
            <w:tr w14:paraId="395A72C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gridAfter w:val="1"/>
                <w:wAfter w:w="5" w:type="pct"/>
                <w:cantSplit/>
                <w:trHeight w:val="454" w:hRule="atLeast"/>
                <w:jc w:val="center"/>
              </w:trPr>
              <w:tc>
                <w:tcPr>
                  <w:tcW w:w="341" w:type="pct"/>
                  <w:tcBorders>
                    <w:tl2br w:val="nil"/>
                    <w:tr2bl w:val="nil"/>
                  </w:tcBorders>
                  <w:shd w:val="clear" w:color="auto" w:fill="auto"/>
                  <w:noWrap w:val="0"/>
                  <w:vAlign w:val="center"/>
                </w:tcPr>
                <w:p w14:paraId="792DDDEB">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5</w:t>
                  </w:r>
                </w:p>
              </w:tc>
              <w:tc>
                <w:tcPr>
                  <w:tcW w:w="496" w:type="pct"/>
                  <w:vMerge w:val="continue"/>
                  <w:tcBorders>
                    <w:tl2br w:val="nil"/>
                    <w:tr2bl w:val="nil"/>
                  </w:tcBorders>
                  <w:noWrap w:val="0"/>
                  <w:vAlign w:val="center"/>
                </w:tcPr>
                <w:p w14:paraId="22592028">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685" w:type="pct"/>
                  <w:vMerge w:val="continue"/>
                  <w:tcBorders>
                    <w:tl2br w:val="nil"/>
                    <w:tr2bl w:val="nil"/>
                  </w:tcBorders>
                  <w:noWrap w:val="0"/>
                  <w:vAlign w:val="center"/>
                </w:tcPr>
                <w:p w14:paraId="12D7AEC5">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1057" w:type="pct"/>
                  <w:gridSpan w:val="2"/>
                  <w:tcBorders>
                    <w:tl2br w:val="nil"/>
                    <w:tr2bl w:val="nil"/>
                  </w:tcBorders>
                  <w:shd w:val="clear" w:color="auto" w:fill="auto"/>
                  <w:noWrap w:val="0"/>
                  <w:vAlign w:val="center"/>
                </w:tcPr>
                <w:p w14:paraId="3DD07BEB">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悬浮物</w:t>
                  </w:r>
                  <w:r>
                    <w:rPr>
                      <w:rFonts w:hint="default" w:ascii="Times New Roman" w:hAnsi="Times New Roman" w:cs="Times New Roman" w:eastAsiaTheme="minorEastAsia"/>
                      <w:b w:val="0"/>
                      <w:bCs w:val="0"/>
                      <w:color w:val="auto"/>
                      <w:sz w:val="21"/>
                      <w:szCs w:val="21"/>
                      <w:lang w:val="en-US" w:eastAsia="zh-CN"/>
                    </w:rPr>
                    <w:t>（mg/L）</w:t>
                  </w:r>
                </w:p>
              </w:tc>
              <w:tc>
                <w:tcPr>
                  <w:tcW w:w="803" w:type="pct"/>
                  <w:tcBorders>
                    <w:tl2br w:val="nil"/>
                    <w:tr2bl w:val="nil"/>
                  </w:tcBorders>
                  <w:shd w:val="clear" w:color="auto" w:fill="auto"/>
                  <w:noWrap w:val="0"/>
                  <w:vAlign w:val="center"/>
                </w:tcPr>
                <w:p w14:paraId="0E5ED518">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151</w:t>
                  </w:r>
                </w:p>
              </w:tc>
              <w:tc>
                <w:tcPr>
                  <w:tcW w:w="803" w:type="pct"/>
                  <w:gridSpan w:val="2"/>
                  <w:tcBorders>
                    <w:tl2br w:val="nil"/>
                    <w:tr2bl w:val="nil"/>
                  </w:tcBorders>
                  <w:shd w:val="clear" w:color="auto" w:fill="auto"/>
                  <w:noWrap w:val="0"/>
                  <w:vAlign w:val="center"/>
                </w:tcPr>
                <w:p w14:paraId="1A16CDFA">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145</w:t>
                  </w:r>
                </w:p>
              </w:tc>
              <w:tc>
                <w:tcPr>
                  <w:tcW w:w="805" w:type="pct"/>
                  <w:gridSpan w:val="2"/>
                  <w:tcBorders>
                    <w:tl2br w:val="nil"/>
                    <w:tr2bl w:val="nil"/>
                  </w:tcBorders>
                  <w:shd w:val="clear" w:color="auto" w:fill="auto"/>
                  <w:noWrap w:val="0"/>
                  <w:vAlign w:val="center"/>
                </w:tcPr>
                <w:p w14:paraId="7F68C8AE">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148</w:t>
                  </w:r>
                </w:p>
              </w:tc>
            </w:tr>
            <w:tr w14:paraId="6C70423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gridAfter w:val="1"/>
                <w:wAfter w:w="5" w:type="pct"/>
                <w:cantSplit/>
                <w:trHeight w:val="454" w:hRule="atLeast"/>
                <w:jc w:val="center"/>
              </w:trPr>
              <w:tc>
                <w:tcPr>
                  <w:tcW w:w="341" w:type="pct"/>
                  <w:tcBorders>
                    <w:tl2br w:val="nil"/>
                    <w:tr2bl w:val="nil"/>
                  </w:tcBorders>
                  <w:shd w:val="clear" w:color="auto" w:fill="auto"/>
                  <w:noWrap w:val="0"/>
                  <w:vAlign w:val="center"/>
                </w:tcPr>
                <w:p w14:paraId="16A00E14">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6</w:t>
                  </w:r>
                </w:p>
              </w:tc>
              <w:tc>
                <w:tcPr>
                  <w:tcW w:w="496" w:type="pct"/>
                  <w:vMerge w:val="continue"/>
                  <w:tcBorders>
                    <w:tl2br w:val="nil"/>
                    <w:tr2bl w:val="nil"/>
                  </w:tcBorders>
                  <w:noWrap w:val="0"/>
                  <w:vAlign w:val="center"/>
                </w:tcPr>
                <w:p w14:paraId="55A9BCE4">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685" w:type="pct"/>
                  <w:vMerge w:val="continue"/>
                  <w:tcBorders>
                    <w:tl2br w:val="nil"/>
                    <w:tr2bl w:val="nil"/>
                  </w:tcBorders>
                  <w:noWrap w:val="0"/>
                  <w:vAlign w:val="center"/>
                </w:tcPr>
                <w:p w14:paraId="0E55B24B">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1057" w:type="pct"/>
                  <w:gridSpan w:val="2"/>
                  <w:tcBorders>
                    <w:tl2br w:val="nil"/>
                    <w:tr2bl w:val="nil"/>
                  </w:tcBorders>
                  <w:shd w:val="clear" w:color="auto" w:fill="auto"/>
                  <w:noWrap w:val="0"/>
                  <w:vAlign w:val="center"/>
                </w:tcPr>
                <w:p w14:paraId="43979D94">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总磷</w:t>
                  </w:r>
                  <w:r>
                    <w:rPr>
                      <w:rFonts w:hint="default" w:ascii="Times New Roman" w:hAnsi="Times New Roman" w:cs="Times New Roman" w:eastAsiaTheme="minorEastAsia"/>
                      <w:b w:val="0"/>
                      <w:bCs w:val="0"/>
                      <w:color w:val="auto"/>
                      <w:sz w:val="21"/>
                      <w:szCs w:val="21"/>
                      <w:lang w:val="en-US" w:eastAsia="zh-CN"/>
                    </w:rPr>
                    <w:t>（mg/L）</w:t>
                  </w:r>
                </w:p>
              </w:tc>
              <w:tc>
                <w:tcPr>
                  <w:tcW w:w="803" w:type="pct"/>
                  <w:tcBorders>
                    <w:tl2br w:val="nil"/>
                    <w:tr2bl w:val="nil"/>
                  </w:tcBorders>
                  <w:shd w:val="clear" w:color="auto" w:fill="auto"/>
                  <w:noWrap w:val="0"/>
                  <w:vAlign w:val="center"/>
                </w:tcPr>
                <w:p w14:paraId="0EA705D9">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0.37</w:t>
                  </w:r>
                </w:p>
              </w:tc>
              <w:tc>
                <w:tcPr>
                  <w:tcW w:w="803" w:type="pct"/>
                  <w:gridSpan w:val="2"/>
                  <w:tcBorders>
                    <w:tl2br w:val="nil"/>
                    <w:tr2bl w:val="nil"/>
                  </w:tcBorders>
                  <w:shd w:val="clear" w:color="auto" w:fill="auto"/>
                  <w:noWrap w:val="0"/>
                  <w:vAlign w:val="center"/>
                </w:tcPr>
                <w:p w14:paraId="16AA68B7">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0.41</w:t>
                  </w:r>
                </w:p>
              </w:tc>
              <w:tc>
                <w:tcPr>
                  <w:tcW w:w="805" w:type="pct"/>
                  <w:gridSpan w:val="2"/>
                  <w:tcBorders>
                    <w:tl2br w:val="nil"/>
                    <w:tr2bl w:val="nil"/>
                  </w:tcBorders>
                  <w:shd w:val="clear" w:color="auto" w:fill="auto"/>
                  <w:noWrap w:val="0"/>
                  <w:vAlign w:val="center"/>
                </w:tcPr>
                <w:p w14:paraId="14AC2FD8">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0.34</w:t>
                  </w:r>
                </w:p>
              </w:tc>
            </w:tr>
            <w:tr w14:paraId="091FB69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gridAfter w:val="1"/>
                <w:wAfter w:w="5" w:type="pct"/>
                <w:cantSplit/>
                <w:trHeight w:val="454" w:hRule="atLeast"/>
                <w:jc w:val="center"/>
              </w:trPr>
              <w:tc>
                <w:tcPr>
                  <w:tcW w:w="341" w:type="pct"/>
                  <w:tcBorders>
                    <w:tl2br w:val="nil"/>
                    <w:tr2bl w:val="nil"/>
                  </w:tcBorders>
                  <w:noWrap w:val="0"/>
                  <w:vAlign w:val="center"/>
                </w:tcPr>
                <w:p w14:paraId="3DBB9CBF">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7</w:t>
                  </w:r>
                </w:p>
              </w:tc>
              <w:tc>
                <w:tcPr>
                  <w:tcW w:w="496" w:type="pct"/>
                  <w:vMerge w:val="continue"/>
                  <w:tcBorders>
                    <w:tl2br w:val="nil"/>
                    <w:tr2bl w:val="nil"/>
                  </w:tcBorders>
                  <w:noWrap w:val="0"/>
                  <w:vAlign w:val="center"/>
                </w:tcPr>
                <w:p w14:paraId="5B356911">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685" w:type="pct"/>
                  <w:vMerge w:val="continue"/>
                  <w:tcBorders>
                    <w:tl2br w:val="nil"/>
                    <w:tr2bl w:val="nil"/>
                  </w:tcBorders>
                  <w:noWrap w:val="0"/>
                  <w:vAlign w:val="center"/>
                </w:tcPr>
                <w:p w14:paraId="36397495">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1057" w:type="pct"/>
                  <w:gridSpan w:val="2"/>
                  <w:tcBorders>
                    <w:tl2br w:val="nil"/>
                    <w:tr2bl w:val="nil"/>
                  </w:tcBorders>
                  <w:shd w:val="clear" w:color="auto" w:fill="auto"/>
                  <w:noWrap w:val="0"/>
                  <w:vAlign w:val="center"/>
                </w:tcPr>
                <w:p w14:paraId="7D6372B5">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eastAsia"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总氮</w:t>
                  </w:r>
                  <w:r>
                    <w:rPr>
                      <w:rFonts w:hint="default" w:ascii="Times New Roman" w:hAnsi="Times New Roman" w:cs="Times New Roman" w:eastAsiaTheme="minorEastAsia"/>
                      <w:b w:val="0"/>
                      <w:bCs w:val="0"/>
                      <w:color w:val="auto"/>
                      <w:sz w:val="21"/>
                      <w:szCs w:val="21"/>
                      <w:lang w:val="en-US" w:eastAsia="zh-CN"/>
                    </w:rPr>
                    <w:t>（mg/L）</w:t>
                  </w:r>
                </w:p>
              </w:tc>
              <w:tc>
                <w:tcPr>
                  <w:tcW w:w="803" w:type="pct"/>
                  <w:tcBorders>
                    <w:tl2br w:val="nil"/>
                    <w:tr2bl w:val="nil"/>
                  </w:tcBorders>
                  <w:shd w:val="clear" w:color="auto" w:fill="auto"/>
                  <w:noWrap w:val="0"/>
                  <w:vAlign w:val="center"/>
                </w:tcPr>
                <w:p w14:paraId="59A371E8">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25.8</w:t>
                  </w:r>
                </w:p>
              </w:tc>
              <w:tc>
                <w:tcPr>
                  <w:tcW w:w="803" w:type="pct"/>
                  <w:gridSpan w:val="2"/>
                  <w:tcBorders>
                    <w:tl2br w:val="nil"/>
                    <w:tr2bl w:val="nil"/>
                  </w:tcBorders>
                  <w:shd w:val="clear" w:color="auto" w:fill="auto"/>
                  <w:noWrap w:val="0"/>
                  <w:vAlign w:val="center"/>
                </w:tcPr>
                <w:p w14:paraId="166D7F6C">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27.2</w:t>
                  </w:r>
                </w:p>
              </w:tc>
              <w:tc>
                <w:tcPr>
                  <w:tcW w:w="805" w:type="pct"/>
                  <w:gridSpan w:val="2"/>
                  <w:tcBorders>
                    <w:tl2br w:val="nil"/>
                    <w:tr2bl w:val="nil"/>
                  </w:tcBorders>
                  <w:shd w:val="clear" w:color="auto" w:fill="auto"/>
                  <w:noWrap w:val="0"/>
                  <w:vAlign w:val="center"/>
                </w:tcPr>
                <w:p w14:paraId="593DF23C">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26.5</w:t>
                  </w:r>
                </w:p>
              </w:tc>
            </w:tr>
            <w:tr w14:paraId="47062E2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54" w:hRule="atLeast"/>
                <w:tblHeader/>
                <w:jc w:val="center"/>
              </w:trPr>
              <w:tc>
                <w:tcPr>
                  <w:tcW w:w="341" w:type="pct"/>
                  <w:vMerge w:val="restart"/>
                  <w:tcBorders>
                    <w:tl2br w:val="nil"/>
                    <w:tr2bl w:val="nil"/>
                  </w:tcBorders>
                  <w:noWrap w:val="0"/>
                  <w:vAlign w:val="center"/>
                </w:tcPr>
                <w:p w14:paraId="685D6458">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序号</w:t>
                  </w:r>
                </w:p>
              </w:tc>
              <w:tc>
                <w:tcPr>
                  <w:tcW w:w="496" w:type="pct"/>
                  <w:vMerge w:val="restart"/>
                  <w:tcBorders>
                    <w:tl2br w:val="nil"/>
                    <w:tr2bl w:val="nil"/>
                  </w:tcBorders>
                  <w:noWrap w:val="0"/>
                  <w:vAlign w:val="center"/>
                </w:tcPr>
                <w:p w14:paraId="6A8E1B2E">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监测点位</w:t>
                  </w:r>
                </w:p>
              </w:tc>
              <w:tc>
                <w:tcPr>
                  <w:tcW w:w="686" w:type="pct"/>
                  <w:gridSpan w:val="2"/>
                  <w:vMerge w:val="restart"/>
                  <w:tcBorders>
                    <w:tl2br w:val="nil"/>
                    <w:tr2bl w:val="nil"/>
                  </w:tcBorders>
                  <w:noWrap w:val="0"/>
                  <w:vAlign w:val="center"/>
                </w:tcPr>
                <w:p w14:paraId="6AEAFADB">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采样时间</w:t>
                  </w:r>
                </w:p>
              </w:tc>
              <w:tc>
                <w:tcPr>
                  <w:tcW w:w="1056" w:type="pct"/>
                  <w:vMerge w:val="restart"/>
                  <w:tcBorders>
                    <w:tl2br w:val="nil"/>
                    <w:tr2bl w:val="nil"/>
                  </w:tcBorders>
                  <w:noWrap w:val="0"/>
                  <w:vAlign w:val="center"/>
                </w:tcPr>
                <w:p w14:paraId="68208513">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监测因子</w:t>
                  </w:r>
                </w:p>
              </w:tc>
              <w:tc>
                <w:tcPr>
                  <w:tcW w:w="2418" w:type="pct"/>
                  <w:gridSpan w:val="6"/>
                  <w:tcBorders>
                    <w:tl2br w:val="nil"/>
                    <w:tr2bl w:val="nil"/>
                  </w:tcBorders>
                  <w:noWrap w:val="0"/>
                  <w:vAlign w:val="center"/>
                </w:tcPr>
                <w:p w14:paraId="431B4831">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结果</w:t>
                  </w:r>
                </w:p>
              </w:tc>
            </w:tr>
            <w:tr w14:paraId="1FC1CBD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54" w:hRule="atLeast"/>
                <w:tblHeader/>
                <w:jc w:val="center"/>
              </w:trPr>
              <w:tc>
                <w:tcPr>
                  <w:tcW w:w="341" w:type="pct"/>
                  <w:vMerge w:val="continue"/>
                  <w:tcBorders>
                    <w:tl2br w:val="nil"/>
                    <w:tr2bl w:val="nil"/>
                  </w:tcBorders>
                  <w:noWrap w:val="0"/>
                  <w:vAlign w:val="center"/>
                </w:tcPr>
                <w:p w14:paraId="530703D3">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496" w:type="pct"/>
                  <w:vMerge w:val="continue"/>
                  <w:tcBorders>
                    <w:tl2br w:val="nil"/>
                    <w:tr2bl w:val="nil"/>
                  </w:tcBorders>
                  <w:noWrap w:val="0"/>
                  <w:vAlign w:val="center"/>
                </w:tcPr>
                <w:p w14:paraId="1478EEDE">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686" w:type="pct"/>
                  <w:gridSpan w:val="2"/>
                  <w:vMerge w:val="continue"/>
                  <w:tcBorders>
                    <w:tl2br w:val="nil"/>
                    <w:tr2bl w:val="nil"/>
                  </w:tcBorders>
                  <w:noWrap w:val="0"/>
                  <w:vAlign w:val="center"/>
                </w:tcPr>
                <w:p w14:paraId="79A9F839">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1056" w:type="pct"/>
                  <w:vMerge w:val="continue"/>
                  <w:tcBorders>
                    <w:tl2br w:val="nil"/>
                    <w:tr2bl w:val="nil"/>
                  </w:tcBorders>
                  <w:noWrap w:val="0"/>
                  <w:vAlign w:val="center"/>
                </w:tcPr>
                <w:p w14:paraId="0CA1C068">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806" w:type="pct"/>
                  <w:gridSpan w:val="2"/>
                  <w:tcBorders>
                    <w:tl2br w:val="nil"/>
                    <w:tr2bl w:val="nil"/>
                  </w:tcBorders>
                  <w:noWrap w:val="0"/>
                  <w:vAlign w:val="center"/>
                </w:tcPr>
                <w:p w14:paraId="5747D46D">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第一次</w:t>
                  </w:r>
                </w:p>
              </w:tc>
              <w:tc>
                <w:tcPr>
                  <w:tcW w:w="806" w:type="pct"/>
                  <w:gridSpan w:val="2"/>
                  <w:tcBorders>
                    <w:tl2br w:val="nil"/>
                    <w:tr2bl w:val="nil"/>
                  </w:tcBorders>
                  <w:noWrap w:val="0"/>
                  <w:vAlign w:val="center"/>
                </w:tcPr>
                <w:p w14:paraId="30C5D93F">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第二次</w:t>
                  </w:r>
                </w:p>
              </w:tc>
              <w:tc>
                <w:tcPr>
                  <w:tcW w:w="806" w:type="pct"/>
                  <w:gridSpan w:val="2"/>
                  <w:tcBorders>
                    <w:tl2br w:val="nil"/>
                    <w:tr2bl w:val="nil"/>
                  </w:tcBorders>
                  <w:noWrap w:val="0"/>
                  <w:vAlign w:val="center"/>
                </w:tcPr>
                <w:p w14:paraId="008F4169">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第三次</w:t>
                  </w:r>
                </w:p>
              </w:tc>
            </w:tr>
            <w:tr w14:paraId="1724923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cantSplit/>
                <w:trHeight w:val="454" w:hRule="atLeast"/>
                <w:jc w:val="center"/>
              </w:trPr>
              <w:tc>
                <w:tcPr>
                  <w:tcW w:w="341" w:type="pct"/>
                  <w:tcBorders>
                    <w:tl2br w:val="nil"/>
                    <w:tr2bl w:val="nil"/>
                  </w:tcBorders>
                  <w:shd w:val="clear" w:color="auto" w:fill="auto"/>
                  <w:noWrap w:val="0"/>
                  <w:vAlign w:val="center"/>
                </w:tcPr>
                <w:p w14:paraId="4B022D7F">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1</w:t>
                  </w:r>
                </w:p>
              </w:tc>
              <w:tc>
                <w:tcPr>
                  <w:tcW w:w="496" w:type="pct"/>
                  <w:vMerge w:val="restart"/>
                  <w:tcBorders>
                    <w:tl2br w:val="nil"/>
                    <w:tr2bl w:val="nil"/>
                  </w:tcBorders>
                  <w:noWrap w:val="0"/>
                  <w:vAlign w:val="center"/>
                </w:tcPr>
                <w:p w14:paraId="566FF614">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废水排放口</w:t>
                  </w:r>
                </w:p>
              </w:tc>
              <w:tc>
                <w:tcPr>
                  <w:tcW w:w="686" w:type="pct"/>
                  <w:gridSpan w:val="2"/>
                  <w:vMerge w:val="restart"/>
                  <w:tcBorders>
                    <w:tl2br w:val="nil"/>
                    <w:tr2bl w:val="nil"/>
                  </w:tcBorders>
                  <w:noWrap w:val="0"/>
                  <w:vAlign w:val="center"/>
                </w:tcPr>
                <w:p w14:paraId="2DE88BB6">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2026.09.06</w:t>
                  </w:r>
                </w:p>
              </w:tc>
              <w:tc>
                <w:tcPr>
                  <w:tcW w:w="1056" w:type="pct"/>
                  <w:tcBorders>
                    <w:tl2br w:val="nil"/>
                    <w:tr2bl w:val="nil"/>
                  </w:tcBorders>
                  <w:shd w:val="clear" w:color="auto" w:fill="auto"/>
                  <w:noWrap w:val="0"/>
                  <w:vAlign w:val="center"/>
                </w:tcPr>
                <w:p w14:paraId="7E22AA4F">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pH值（无量纲）</w:t>
                  </w:r>
                </w:p>
              </w:tc>
              <w:tc>
                <w:tcPr>
                  <w:tcW w:w="806" w:type="pct"/>
                  <w:gridSpan w:val="2"/>
                  <w:tcBorders>
                    <w:tl2br w:val="nil"/>
                    <w:tr2bl w:val="nil"/>
                  </w:tcBorders>
                  <w:noWrap w:val="0"/>
                  <w:vAlign w:val="center"/>
                </w:tcPr>
                <w:p w14:paraId="1781C7EA">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7.5</w:t>
                  </w:r>
                </w:p>
              </w:tc>
              <w:tc>
                <w:tcPr>
                  <w:tcW w:w="806" w:type="pct"/>
                  <w:gridSpan w:val="2"/>
                  <w:tcBorders>
                    <w:tl2br w:val="nil"/>
                    <w:tr2bl w:val="nil"/>
                  </w:tcBorders>
                  <w:noWrap w:val="0"/>
                  <w:vAlign w:val="center"/>
                </w:tcPr>
                <w:p w14:paraId="73EAD54D">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7.4</w:t>
                  </w:r>
                </w:p>
              </w:tc>
              <w:tc>
                <w:tcPr>
                  <w:tcW w:w="806" w:type="pct"/>
                  <w:gridSpan w:val="2"/>
                  <w:tcBorders>
                    <w:tl2br w:val="nil"/>
                    <w:tr2bl w:val="nil"/>
                  </w:tcBorders>
                  <w:noWrap w:val="0"/>
                  <w:vAlign w:val="center"/>
                </w:tcPr>
                <w:p w14:paraId="6D0905BA">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7.4</w:t>
                  </w:r>
                </w:p>
              </w:tc>
            </w:tr>
            <w:tr w14:paraId="4B9F0DD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cantSplit/>
                <w:trHeight w:val="454" w:hRule="atLeast"/>
                <w:jc w:val="center"/>
              </w:trPr>
              <w:tc>
                <w:tcPr>
                  <w:tcW w:w="341" w:type="pct"/>
                  <w:tcBorders>
                    <w:tl2br w:val="nil"/>
                    <w:tr2bl w:val="nil"/>
                  </w:tcBorders>
                  <w:shd w:val="clear" w:color="auto" w:fill="auto"/>
                  <w:noWrap w:val="0"/>
                  <w:vAlign w:val="center"/>
                </w:tcPr>
                <w:p w14:paraId="53BFA0D9">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2</w:t>
                  </w:r>
                </w:p>
              </w:tc>
              <w:tc>
                <w:tcPr>
                  <w:tcW w:w="496" w:type="pct"/>
                  <w:vMerge w:val="continue"/>
                  <w:tcBorders>
                    <w:tl2br w:val="nil"/>
                    <w:tr2bl w:val="nil"/>
                  </w:tcBorders>
                  <w:noWrap w:val="0"/>
                  <w:vAlign w:val="center"/>
                </w:tcPr>
                <w:p w14:paraId="63118933">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eastAsia" w:ascii="Times New Roman" w:hAnsi="Times New Roman" w:cs="Times New Roman" w:eastAsiaTheme="minorEastAsia"/>
                      <w:b w:val="0"/>
                      <w:bCs w:val="0"/>
                      <w:color w:val="auto"/>
                      <w:sz w:val="21"/>
                      <w:szCs w:val="21"/>
                      <w:lang w:val="en-US" w:eastAsia="zh-CN"/>
                    </w:rPr>
                  </w:pPr>
                </w:p>
              </w:tc>
              <w:tc>
                <w:tcPr>
                  <w:tcW w:w="686" w:type="pct"/>
                  <w:gridSpan w:val="2"/>
                  <w:vMerge w:val="continue"/>
                  <w:tcBorders>
                    <w:tl2br w:val="nil"/>
                    <w:tr2bl w:val="nil"/>
                  </w:tcBorders>
                  <w:noWrap w:val="0"/>
                  <w:vAlign w:val="center"/>
                </w:tcPr>
                <w:p w14:paraId="679D99CF">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eastAsia" w:ascii="Times New Roman" w:hAnsi="Times New Roman" w:cs="Times New Roman" w:eastAsiaTheme="minorEastAsia"/>
                      <w:b w:val="0"/>
                      <w:bCs w:val="0"/>
                      <w:color w:val="auto"/>
                      <w:sz w:val="21"/>
                      <w:szCs w:val="21"/>
                      <w:lang w:val="en-US" w:eastAsia="zh-CN"/>
                    </w:rPr>
                  </w:pPr>
                </w:p>
              </w:tc>
              <w:tc>
                <w:tcPr>
                  <w:tcW w:w="1056" w:type="pct"/>
                  <w:tcBorders>
                    <w:tl2br w:val="nil"/>
                    <w:tr2bl w:val="nil"/>
                  </w:tcBorders>
                  <w:shd w:val="clear" w:color="auto" w:fill="auto"/>
                  <w:noWrap w:val="0"/>
                  <w:vAlign w:val="center"/>
                </w:tcPr>
                <w:p w14:paraId="3B261733">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生化需氧量</w:t>
                  </w:r>
                  <w:r>
                    <w:rPr>
                      <w:rFonts w:hint="default" w:ascii="Times New Roman" w:hAnsi="Times New Roman" w:cs="Times New Roman" w:eastAsiaTheme="minorEastAsia"/>
                      <w:b w:val="0"/>
                      <w:bCs w:val="0"/>
                      <w:color w:val="auto"/>
                      <w:sz w:val="21"/>
                      <w:szCs w:val="21"/>
                      <w:lang w:val="en-US" w:eastAsia="zh-CN"/>
                    </w:rPr>
                    <w:t>（mg/L）</w:t>
                  </w:r>
                </w:p>
              </w:tc>
              <w:tc>
                <w:tcPr>
                  <w:tcW w:w="1540" w:type="dxa"/>
                  <w:gridSpan w:val="2"/>
                  <w:tcBorders>
                    <w:tl2br w:val="nil"/>
                    <w:tr2bl w:val="nil"/>
                  </w:tcBorders>
                  <w:noWrap w:val="0"/>
                  <w:vAlign w:val="center"/>
                </w:tcPr>
                <w:p w14:paraId="5CAE09D2">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60.3</w:t>
                  </w:r>
                </w:p>
              </w:tc>
              <w:tc>
                <w:tcPr>
                  <w:tcW w:w="1540" w:type="dxa"/>
                  <w:gridSpan w:val="2"/>
                  <w:tcBorders>
                    <w:tl2br w:val="nil"/>
                    <w:tr2bl w:val="nil"/>
                  </w:tcBorders>
                  <w:noWrap w:val="0"/>
                  <w:vAlign w:val="center"/>
                </w:tcPr>
                <w:p w14:paraId="1F01EE07">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55.8</w:t>
                  </w:r>
                </w:p>
              </w:tc>
              <w:tc>
                <w:tcPr>
                  <w:tcW w:w="1542" w:type="dxa"/>
                  <w:gridSpan w:val="2"/>
                  <w:tcBorders>
                    <w:tl2br w:val="nil"/>
                    <w:tr2bl w:val="nil"/>
                  </w:tcBorders>
                  <w:noWrap w:val="0"/>
                  <w:vAlign w:val="center"/>
                </w:tcPr>
                <w:p w14:paraId="7782F9C0">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58.2</w:t>
                  </w:r>
                </w:p>
              </w:tc>
            </w:tr>
            <w:tr w14:paraId="44B9206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cantSplit/>
                <w:trHeight w:val="454" w:hRule="atLeast"/>
                <w:jc w:val="center"/>
              </w:trPr>
              <w:tc>
                <w:tcPr>
                  <w:tcW w:w="341" w:type="pct"/>
                  <w:tcBorders>
                    <w:tl2br w:val="nil"/>
                    <w:tr2bl w:val="nil"/>
                  </w:tcBorders>
                  <w:shd w:val="clear" w:color="auto" w:fill="auto"/>
                  <w:noWrap w:val="0"/>
                  <w:vAlign w:val="center"/>
                </w:tcPr>
                <w:p w14:paraId="6FBBD18B">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3</w:t>
                  </w:r>
                </w:p>
              </w:tc>
              <w:tc>
                <w:tcPr>
                  <w:tcW w:w="496" w:type="pct"/>
                  <w:vMerge w:val="continue"/>
                  <w:tcBorders>
                    <w:tl2br w:val="nil"/>
                    <w:tr2bl w:val="nil"/>
                  </w:tcBorders>
                  <w:noWrap w:val="0"/>
                  <w:vAlign w:val="center"/>
                </w:tcPr>
                <w:p w14:paraId="6998C06F">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686" w:type="pct"/>
                  <w:gridSpan w:val="2"/>
                  <w:vMerge w:val="continue"/>
                  <w:tcBorders>
                    <w:tl2br w:val="nil"/>
                    <w:tr2bl w:val="nil"/>
                  </w:tcBorders>
                  <w:noWrap w:val="0"/>
                  <w:vAlign w:val="center"/>
                </w:tcPr>
                <w:p w14:paraId="67A2F3C1">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1056" w:type="pct"/>
                  <w:tcBorders>
                    <w:tl2br w:val="nil"/>
                    <w:tr2bl w:val="nil"/>
                  </w:tcBorders>
                  <w:shd w:val="clear" w:color="auto" w:fill="auto"/>
                  <w:noWrap w:val="0"/>
                  <w:vAlign w:val="center"/>
                </w:tcPr>
                <w:p w14:paraId="7FA8CBE8">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化学需氧量（mg/L）</w:t>
                  </w:r>
                </w:p>
              </w:tc>
              <w:tc>
                <w:tcPr>
                  <w:tcW w:w="1540" w:type="dxa"/>
                  <w:gridSpan w:val="2"/>
                  <w:tcBorders>
                    <w:tl2br w:val="nil"/>
                    <w:tr2bl w:val="nil"/>
                  </w:tcBorders>
                  <w:shd w:val="clear" w:color="auto" w:fill="auto"/>
                  <w:noWrap w:val="0"/>
                  <w:vAlign w:val="center"/>
                </w:tcPr>
                <w:p w14:paraId="5DA7449A">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192</w:t>
                  </w:r>
                </w:p>
              </w:tc>
              <w:tc>
                <w:tcPr>
                  <w:tcW w:w="1540" w:type="dxa"/>
                  <w:gridSpan w:val="2"/>
                  <w:tcBorders>
                    <w:tl2br w:val="nil"/>
                    <w:tr2bl w:val="nil"/>
                  </w:tcBorders>
                  <w:shd w:val="clear" w:color="auto" w:fill="auto"/>
                  <w:noWrap w:val="0"/>
                  <w:vAlign w:val="center"/>
                </w:tcPr>
                <w:p w14:paraId="13B15034">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183</w:t>
                  </w:r>
                </w:p>
              </w:tc>
              <w:tc>
                <w:tcPr>
                  <w:tcW w:w="1542" w:type="dxa"/>
                  <w:gridSpan w:val="2"/>
                  <w:tcBorders>
                    <w:tl2br w:val="nil"/>
                    <w:tr2bl w:val="nil"/>
                  </w:tcBorders>
                  <w:shd w:val="clear" w:color="auto" w:fill="auto"/>
                  <w:noWrap w:val="0"/>
                  <w:vAlign w:val="center"/>
                </w:tcPr>
                <w:p w14:paraId="42BAB609">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187</w:t>
                  </w:r>
                </w:p>
              </w:tc>
            </w:tr>
            <w:tr w14:paraId="3C32647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cantSplit/>
                <w:trHeight w:val="454" w:hRule="atLeast"/>
                <w:jc w:val="center"/>
              </w:trPr>
              <w:tc>
                <w:tcPr>
                  <w:tcW w:w="341" w:type="pct"/>
                  <w:tcBorders>
                    <w:tl2br w:val="nil"/>
                    <w:tr2bl w:val="nil"/>
                  </w:tcBorders>
                  <w:shd w:val="clear" w:color="auto" w:fill="auto"/>
                  <w:noWrap w:val="0"/>
                  <w:vAlign w:val="center"/>
                </w:tcPr>
                <w:p w14:paraId="64612EC6">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4</w:t>
                  </w:r>
                </w:p>
              </w:tc>
              <w:tc>
                <w:tcPr>
                  <w:tcW w:w="496" w:type="pct"/>
                  <w:vMerge w:val="continue"/>
                  <w:tcBorders>
                    <w:tl2br w:val="nil"/>
                    <w:tr2bl w:val="nil"/>
                  </w:tcBorders>
                  <w:noWrap w:val="0"/>
                  <w:vAlign w:val="center"/>
                </w:tcPr>
                <w:p w14:paraId="2E948104">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686" w:type="pct"/>
                  <w:gridSpan w:val="2"/>
                  <w:vMerge w:val="continue"/>
                  <w:tcBorders>
                    <w:tl2br w:val="nil"/>
                    <w:tr2bl w:val="nil"/>
                  </w:tcBorders>
                  <w:noWrap w:val="0"/>
                  <w:vAlign w:val="center"/>
                </w:tcPr>
                <w:p w14:paraId="687039CB">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1056" w:type="pct"/>
                  <w:tcBorders>
                    <w:tl2br w:val="nil"/>
                    <w:tr2bl w:val="nil"/>
                  </w:tcBorders>
                  <w:shd w:val="clear" w:color="auto" w:fill="auto"/>
                  <w:noWrap w:val="0"/>
                  <w:vAlign w:val="center"/>
                </w:tcPr>
                <w:p w14:paraId="3873B905">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氨氮（mg/L）</w:t>
                  </w:r>
                </w:p>
              </w:tc>
              <w:tc>
                <w:tcPr>
                  <w:tcW w:w="806" w:type="pct"/>
                  <w:gridSpan w:val="2"/>
                  <w:tcBorders>
                    <w:tl2br w:val="nil"/>
                    <w:tr2bl w:val="nil"/>
                  </w:tcBorders>
                  <w:shd w:val="clear" w:color="auto" w:fill="auto"/>
                  <w:noWrap w:val="0"/>
                  <w:vAlign w:val="center"/>
                </w:tcPr>
                <w:p w14:paraId="2C5E8F11">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15.2</w:t>
                  </w:r>
                </w:p>
              </w:tc>
              <w:tc>
                <w:tcPr>
                  <w:tcW w:w="806" w:type="pct"/>
                  <w:gridSpan w:val="2"/>
                  <w:tcBorders>
                    <w:tl2br w:val="nil"/>
                    <w:tr2bl w:val="nil"/>
                  </w:tcBorders>
                  <w:shd w:val="clear" w:color="auto" w:fill="auto"/>
                  <w:noWrap w:val="0"/>
                  <w:vAlign w:val="center"/>
                </w:tcPr>
                <w:p w14:paraId="311FA79C">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14.7</w:t>
                  </w:r>
                </w:p>
              </w:tc>
              <w:tc>
                <w:tcPr>
                  <w:tcW w:w="806" w:type="pct"/>
                  <w:gridSpan w:val="2"/>
                  <w:tcBorders>
                    <w:tl2br w:val="nil"/>
                    <w:tr2bl w:val="nil"/>
                  </w:tcBorders>
                  <w:shd w:val="clear" w:color="auto" w:fill="auto"/>
                  <w:noWrap w:val="0"/>
                  <w:vAlign w:val="center"/>
                </w:tcPr>
                <w:p w14:paraId="775F1E11">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14.9</w:t>
                  </w:r>
                </w:p>
              </w:tc>
            </w:tr>
            <w:tr w14:paraId="4F93AF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cantSplit/>
                <w:trHeight w:val="454" w:hRule="atLeast"/>
                <w:jc w:val="center"/>
              </w:trPr>
              <w:tc>
                <w:tcPr>
                  <w:tcW w:w="341" w:type="pct"/>
                  <w:tcBorders>
                    <w:tl2br w:val="nil"/>
                    <w:tr2bl w:val="nil"/>
                  </w:tcBorders>
                  <w:shd w:val="clear" w:color="auto" w:fill="auto"/>
                  <w:noWrap w:val="0"/>
                  <w:vAlign w:val="center"/>
                </w:tcPr>
                <w:p w14:paraId="2B95A862">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5</w:t>
                  </w:r>
                </w:p>
              </w:tc>
              <w:tc>
                <w:tcPr>
                  <w:tcW w:w="496" w:type="pct"/>
                  <w:vMerge w:val="continue"/>
                  <w:tcBorders>
                    <w:tl2br w:val="nil"/>
                    <w:tr2bl w:val="nil"/>
                  </w:tcBorders>
                  <w:noWrap w:val="0"/>
                  <w:vAlign w:val="center"/>
                </w:tcPr>
                <w:p w14:paraId="0756337E">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686" w:type="pct"/>
                  <w:gridSpan w:val="2"/>
                  <w:vMerge w:val="continue"/>
                  <w:tcBorders>
                    <w:tl2br w:val="nil"/>
                    <w:tr2bl w:val="nil"/>
                  </w:tcBorders>
                  <w:noWrap w:val="0"/>
                  <w:vAlign w:val="center"/>
                </w:tcPr>
                <w:p w14:paraId="66CCAD3C">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1056" w:type="pct"/>
                  <w:tcBorders>
                    <w:tl2br w:val="nil"/>
                    <w:tr2bl w:val="nil"/>
                  </w:tcBorders>
                  <w:shd w:val="clear" w:color="auto" w:fill="auto"/>
                  <w:noWrap w:val="0"/>
                  <w:vAlign w:val="center"/>
                </w:tcPr>
                <w:p w14:paraId="774E4AA0">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悬浮物</w:t>
                  </w:r>
                  <w:r>
                    <w:rPr>
                      <w:rFonts w:hint="default" w:ascii="Times New Roman" w:hAnsi="Times New Roman" w:cs="Times New Roman" w:eastAsiaTheme="minorEastAsia"/>
                      <w:b w:val="0"/>
                      <w:bCs w:val="0"/>
                      <w:color w:val="auto"/>
                      <w:sz w:val="21"/>
                      <w:szCs w:val="21"/>
                      <w:lang w:val="en-US" w:eastAsia="zh-CN"/>
                    </w:rPr>
                    <w:t>（mg/L）</w:t>
                  </w:r>
                </w:p>
              </w:tc>
              <w:tc>
                <w:tcPr>
                  <w:tcW w:w="806" w:type="pct"/>
                  <w:gridSpan w:val="2"/>
                  <w:tcBorders>
                    <w:tl2br w:val="nil"/>
                    <w:tr2bl w:val="nil"/>
                  </w:tcBorders>
                  <w:shd w:val="clear" w:color="auto" w:fill="auto"/>
                  <w:noWrap w:val="0"/>
                  <w:vAlign w:val="center"/>
                </w:tcPr>
                <w:p w14:paraId="045AC89A">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139</w:t>
                  </w:r>
                </w:p>
              </w:tc>
              <w:tc>
                <w:tcPr>
                  <w:tcW w:w="806" w:type="pct"/>
                  <w:gridSpan w:val="2"/>
                  <w:tcBorders>
                    <w:tl2br w:val="nil"/>
                    <w:tr2bl w:val="nil"/>
                  </w:tcBorders>
                  <w:shd w:val="clear" w:color="auto" w:fill="auto"/>
                  <w:noWrap w:val="0"/>
                  <w:vAlign w:val="center"/>
                </w:tcPr>
                <w:p w14:paraId="3A8CC19B">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149</w:t>
                  </w:r>
                </w:p>
              </w:tc>
              <w:tc>
                <w:tcPr>
                  <w:tcW w:w="806" w:type="pct"/>
                  <w:gridSpan w:val="2"/>
                  <w:tcBorders>
                    <w:tl2br w:val="nil"/>
                    <w:tr2bl w:val="nil"/>
                  </w:tcBorders>
                  <w:shd w:val="clear" w:color="auto" w:fill="auto"/>
                  <w:noWrap w:val="0"/>
                  <w:vAlign w:val="center"/>
                </w:tcPr>
                <w:p w14:paraId="407DEA46">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144</w:t>
                  </w:r>
                </w:p>
              </w:tc>
            </w:tr>
            <w:tr w14:paraId="082E414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cantSplit/>
                <w:trHeight w:val="454" w:hRule="atLeast"/>
                <w:jc w:val="center"/>
              </w:trPr>
              <w:tc>
                <w:tcPr>
                  <w:tcW w:w="341" w:type="pct"/>
                  <w:tcBorders>
                    <w:tl2br w:val="nil"/>
                    <w:tr2bl w:val="nil"/>
                  </w:tcBorders>
                  <w:shd w:val="clear" w:color="auto" w:fill="auto"/>
                  <w:noWrap w:val="0"/>
                  <w:vAlign w:val="center"/>
                </w:tcPr>
                <w:p w14:paraId="3D9293FF">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6</w:t>
                  </w:r>
                </w:p>
              </w:tc>
              <w:tc>
                <w:tcPr>
                  <w:tcW w:w="496" w:type="pct"/>
                  <w:vMerge w:val="continue"/>
                  <w:tcBorders>
                    <w:tl2br w:val="nil"/>
                    <w:tr2bl w:val="nil"/>
                  </w:tcBorders>
                  <w:noWrap w:val="0"/>
                  <w:vAlign w:val="center"/>
                </w:tcPr>
                <w:p w14:paraId="55151782">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686" w:type="pct"/>
                  <w:gridSpan w:val="2"/>
                  <w:vMerge w:val="continue"/>
                  <w:tcBorders>
                    <w:tl2br w:val="nil"/>
                    <w:tr2bl w:val="nil"/>
                  </w:tcBorders>
                  <w:noWrap w:val="0"/>
                  <w:vAlign w:val="center"/>
                </w:tcPr>
                <w:p w14:paraId="01A8FEB1">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1056" w:type="pct"/>
                  <w:tcBorders>
                    <w:tl2br w:val="nil"/>
                    <w:tr2bl w:val="nil"/>
                  </w:tcBorders>
                  <w:shd w:val="clear" w:color="auto" w:fill="auto"/>
                  <w:noWrap w:val="0"/>
                  <w:vAlign w:val="center"/>
                </w:tcPr>
                <w:p w14:paraId="282522AD">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总磷</w:t>
                  </w:r>
                  <w:r>
                    <w:rPr>
                      <w:rFonts w:hint="default" w:ascii="Times New Roman" w:hAnsi="Times New Roman" w:cs="Times New Roman" w:eastAsiaTheme="minorEastAsia"/>
                      <w:b w:val="0"/>
                      <w:bCs w:val="0"/>
                      <w:color w:val="auto"/>
                      <w:sz w:val="21"/>
                      <w:szCs w:val="21"/>
                      <w:lang w:val="en-US" w:eastAsia="zh-CN"/>
                    </w:rPr>
                    <w:t>（mg/L）</w:t>
                  </w:r>
                </w:p>
              </w:tc>
              <w:tc>
                <w:tcPr>
                  <w:tcW w:w="806" w:type="pct"/>
                  <w:gridSpan w:val="2"/>
                  <w:tcBorders>
                    <w:tl2br w:val="nil"/>
                    <w:tr2bl w:val="nil"/>
                  </w:tcBorders>
                  <w:shd w:val="clear" w:color="auto" w:fill="auto"/>
                  <w:noWrap w:val="0"/>
                  <w:vAlign w:val="center"/>
                </w:tcPr>
                <w:p w14:paraId="67C39CF1">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0.42</w:t>
                  </w:r>
                </w:p>
              </w:tc>
              <w:tc>
                <w:tcPr>
                  <w:tcW w:w="806" w:type="pct"/>
                  <w:gridSpan w:val="2"/>
                  <w:tcBorders>
                    <w:tl2br w:val="nil"/>
                    <w:tr2bl w:val="nil"/>
                  </w:tcBorders>
                  <w:shd w:val="clear" w:color="auto" w:fill="auto"/>
                  <w:noWrap w:val="0"/>
                  <w:vAlign w:val="center"/>
                </w:tcPr>
                <w:p w14:paraId="0F721DE2">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0.35</w:t>
                  </w:r>
                </w:p>
              </w:tc>
              <w:tc>
                <w:tcPr>
                  <w:tcW w:w="806" w:type="pct"/>
                  <w:gridSpan w:val="2"/>
                  <w:tcBorders>
                    <w:tl2br w:val="nil"/>
                    <w:tr2bl w:val="nil"/>
                  </w:tcBorders>
                  <w:shd w:val="clear" w:color="auto" w:fill="auto"/>
                  <w:noWrap w:val="0"/>
                  <w:vAlign w:val="center"/>
                </w:tcPr>
                <w:p w14:paraId="24953D40">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0.39</w:t>
                  </w:r>
                </w:p>
              </w:tc>
            </w:tr>
            <w:tr w14:paraId="0E4AD40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cantSplit/>
                <w:trHeight w:val="454" w:hRule="atLeast"/>
                <w:jc w:val="center"/>
              </w:trPr>
              <w:tc>
                <w:tcPr>
                  <w:tcW w:w="341" w:type="pct"/>
                  <w:tcBorders>
                    <w:tl2br w:val="nil"/>
                    <w:tr2bl w:val="nil"/>
                  </w:tcBorders>
                  <w:shd w:val="clear" w:color="auto" w:fill="auto"/>
                  <w:noWrap w:val="0"/>
                  <w:vAlign w:val="center"/>
                </w:tcPr>
                <w:p w14:paraId="118A8248">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eastAsia"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7</w:t>
                  </w:r>
                </w:p>
              </w:tc>
              <w:tc>
                <w:tcPr>
                  <w:tcW w:w="496" w:type="pct"/>
                  <w:vMerge w:val="continue"/>
                  <w:tcBorders>
                    <w:tl2br w:val="nil"/>
                    <w:tr2bl w:val="nil"/>
                  </w:tcBorders>
                  <w:noWrap w:val="0"/>
                  <w:vAlign w:val="center"/>
                </w:tcPr>
                <w:p w14:paraId="5F2C246F">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686" w:type="pct"/>
                  <w:gridSpan w:val="2"/>
                  <w:vMerge w:val="continue"/>
                  <w:tcBorders>
                    <w:tl2br w:val="nil"/>
                    <w:tr2bl w:val="nil"/>
                  </w:tcBorders>
                  <w:noWrap w:val="0"/>
                  <w:vAlign w:val="center"/>
                </w:tcPr>
                <w:p w14:paraId="6A6B4829">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p>
              </w:tc>
              <w:tc>
                <w:tcPr>
                  <w:tcW w:w="1056" w:type="pct"/>
                  <w:tcBorders>
                    <w:tl2br w:val="nil"/>
                    <w:tr2bl w:val="nil"/>
                  </w:tcBorders>
                  <w:shd w:val="clear" w:color="auto" w:fill="auto"/>
                  <w:noWrap w:val="0"/>
                  <w:vAlign w:val="center"/>
                </w:tcPr>
                <w:p w14:paraId="4C75F41F">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eastAsia"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总氮</w:t>
                  </w:r>
                  <w:r>
                    <w:rPr>
                      <w:rFonts w:hint="default" w:ascii="Times New Roman" w:hAnsi="Times New Roman" w:cs="Times New Roman" w:eastAsiaTheme="minorEastAsia"/>
                      <w:b w:val="0"/>
                      <w:bCs w:val="0"/>
                      <w:color w:val="auto"/>
                      <w:sz w:val="21"/>
                      <w:szCs w:val="21"/>
                      <w:lang w:val="en-US" w:eastAsia="zh-CN"/>
                    </w:rPr>
                    <w:t>（mg/L）</w:t>
                  </w:r>
                </w:p>
              </w:tc>
              <w:tc>
                <w:tcPr>
                  <w:tcW w:w="806" w:type="pct"/>
                  <w:gridSpan w:val="2"/>
                  <w:tcBorders>
                    <w:tl2br w:val="nil"/>
                    <w:tr2bl w:val="nil"/>
                  </w:tcBorders>
                  <w:shd w:val="clear" w:color="auto" w:fill="auto"/>
                  <w:noWrap w:val="0"/>
                  <w:vAlign w:val="center"/>
                </w:tcPr>
                <w:p w14:paraId="117CABA6">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26.9</w:t>
                  </w:r>
                </w:p>
              </w:tc>
              <w:tc>
                <w:tcPr>
                  <w:tcW w:w="806" w:type="pct"/>
                  <w:gridSpan w:val="2"/>
                  <w:tcBorders>
                    <w:tl2br w:val="nil"/>
                    <w:tr2bl w:val="nil"/>
                  </w:tcBorders>
                  <w:shd w:val="clear" w:color="auto" w:fill="auto"/>
                  <w:noWrap w:val="0"/>
                  <w:vAlign w:val="center"/>
                </w:tcPr>
                <w:p w14:paraId="5B119F45">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27.4</w:t>
                  </w:r>
                </w:p>
              </w:tc>
              <w:tc>
                <w:tcPr>
                  <w:tcW w:w="806" w:type="pct"/>
                  <w:gridSpan w:val="2"/>
                  <w:tcBorders>
                    <w:tl2br w:val="nil"/>
                    <w:tr2bl w:val="nil"/>
                  </w:tcBorders>
                  <w:shd w:val="clear" w:color="auto" w:fill="auto"/>
                  <w:noWrap w:val="0"/>
                  <w:vAlign w:val="center"/>
                </w:tcPr>
                <w:p w14:paraId="0F25061E">
                  <w:pPr>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outlineLvl w:val="9"/>
                    <w:rPr>
                      <w:rFonts w:hint="default"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25.7</w:t>
                  </w:r>
                </w:p>
              </w:tc>
            </w:tr>
          </w:tbl>
          <w:p w14:paraId="39BCA05D">
            <w:pPr>
              <w:keepNext w:val="0"/>
              <w:keepLines w:val="0"/>
              <w:pageBreakBefore w:val="0"/>
              <w:widowControl/>
              <w:kinsoku/>
              <w:wordWrap/>
              <w:overflowPunct/>
              <w:topLinePunct w:val="0"/>
              <w:autoSpaceDE/>
              <w:autoSpaceDN/>
              <w:bidi w:val="0"/>
              <w:adjustRightInd w:val="0"/>
              <w:snapToGrid w:val="0"/>
              <w:spacing w:after="0" w:line="520" w:lineRule="exact"/>
              <w:ind w:firstLine="480" w:firstLineChars="200"/>
              <w:textAlignment w:val="auto"/>
              <w:outlineLvl w:val="9"/>
              <w:rPr>
                <w:rFonts w:hint="eastAsia" w:eastAsia="仿宋_GB2312" w:cs="Times New Roman"/>
                <w:color w:val="FF0000"/>
                <w:sz w:val="21"/>
                <w:szCs w:val="21"/>
                <w:highlight w:val="none"/>
                <w:lang w:val="en-US" w:eastAsia="zh-CN"/>
              </w:rPr>
            </w:pPr>
            <w:r>
              <w:rPr>
                <w:rFonts w:hint="eastAsia" w:ascii="Times New Roman" w:hAnsi="Times New Roman" w:cs="Times New Roman" w:eastAsiaTheme="minorEastAsia"/>
                <w:color w:val="000000" w:themeColor="text1"/>
                <w:sz w:val="24"/>
                <w:szCs w:val="24"/>
                <w:highlight w:val="none"/>
                <w:lang w:val="en-US" w:eastAsia="zh-CN"/>
                <w14:textFill>
                  <w14:solidFill>
                    <w14:schemeClr w14:val="tx1"/>
                  </w14:solidFill>
                </w14:textFill>
              </w:rPr>
              <w:t>由水质</w:t>
            </w:r>
            <w:r>
              <w:rPr>
                <w:rFonts w:hint="default" w:ascii="Times New Roman" w:hAnsi="Times New Roman" w:cs="Times New Roman" w:eastAsiaTheme="minorEastAsia"/>
                <w:color w:val="000000" w:themeColor="text1"/>
                <w:sz w:val="24"/>
                <w:szCs w:val="24"/>
                <w:highlight w:val="none"/>
                <w:lang w:val="en-US" w:eastAsia="zh-CN"/>
                <w14:textFill>
                  <w14:solidFill>
                    <w14:schemeClr w14:val="tx1"/>
                  </w14:solidFill>
                </w14:textFill>
              </w:rPr>
              <w:t>检测结果显示，本项目</w:t>
            </w:r>
            <w:r>
              <w:rPr>
                <w:rFonts w:hint="eastAsia" w:ascii="Times New Roman" w:hAnsi="Times New Roman" w:cs="Times New Roman" w:eastAsiaTheme="minorEastAsia"/>
                <w:color w:val="000000" w:themeColor="text1"/>
                <w:sz w:val="24"/>
                <w:szCs w:val="24"/>
                <w:highlight w:val="none"/>
                <w:lang w:val="en-US" w:eastAsia="zh-CN"/>
                <w14:textFill>
                  <w14:solidFill>
                    <w14:schemeClr w14:val="tx1"/>
                  </w14:solidFill>
                </w14:textFill>
              </w:rPr>
              <w:t>废水经厂区化粪池处理后COD</w:t>
            </w:r>
            <w:r>
              <w:rPr>
                <w:rFonts w:hint="eastAsia" w:cs="Times New Roman" w:eastAsiaTheme="minorEastAsia"/>
                <w:color w:val="000000" w:themeColor="text1"/>
                <w:sz w:val="24"/>
                <w:szCs w:val="24"/>
                <w:highlight w:val="none"/>
                <w:lang w:val="en-US" w:eastAsia="zh-CN"/>
                <w14:textFill>
                  <w14:solidFill>
                    <w14:schemeClr w14:val="tx1"/>
                  </w14:solidFill>
                </w14:textFill>
              </w:rPr>
              <w:t>183-194</w:t>
            </w:r>
            <w:r>
              <w:rPr>
                <w:rFonts w:hint="eastAsia" w:ascii="Times New Roman" w:hAnsi="Times New Roman" w:cs="Times New Roman" w:eastAsiaTheme="minorEastAsia"/>
                <w:color w:val="000000" w:themeColor="text1"/>
                <w:sz w:val="24"/>
                <w:szCs w:val="24"/>
                <w:highlight w:val="none"/>
                <w:lang w:val="en-US" w:eastAsia="zh-CN"/>
                <w14:textFill>
                  <w14:solidFill>
                    <w14:schemeClr w14:val="tx1"/>
                  </w14:solidFill>
                </w14:textFill>
              </w:rPr>
              <w:t>mg/L，BOD</w:t>
            </w:r>
            <w:r>
              <w:rPr>
                <w:rFonts w:hint="eastAsia" w:ascii="Times New Roman" w:hAnsi="Times New Roman" w:cs="Times New Roman" w:eastAsiaTheme="minorEastAsia"/>
                <w:color w:val="000000" w:themeColor="text1"/>
                <w:sz w:val="24"/>
                <w:szCs w:val="24"/>
                <w:highlight w:val="none"/>
                <w:vertAlign w:val="subscript"/>
                <w:lang w:val="en-US" w:eastAsia="zh-CN"/>
                <w14:textFill>
                  <w14:solidFill>
                    <w14:schemeClr w14:val="tx1"/>
                  </w14:solidFill>
                </w14:textFill>
              </w:rPr>
              <w:t>5</w:t>
            </w:r>
            <w:r>
              <w:rPr>
                <w:rFonts w:hint="eastAsia" w:ascii="Times New Roman" w:hAnsi="Times New Roman" w:cs="Times New Roman" w:eastAsiaTheme="minorEastAsia"/>
                <w:color w:val="000000" w:themeColor="text1"/>
                <w:sz w:val="24"/>
                <w:szCs w:val="24"/>
                <w:highlight w:val="none"/>
                <w:lang w:val="en-US" w:eastAsia="zh-CN"/>
                <w14:textFill>
                  <w14:solidFill>
                    <w14:schemeClr w14:val="tx1"/>
                  </w14:solidFill>
                </w14:textFill>
              </w:rPr>
              <w:t>为</w:t>
            </w:r>
            <w:r>
              <w:rPr>
                <w:rFonts w:hint="eastAsia" w:cs="Times New Roman" w:eastAsiaTheme="minorEastAsia"/>
                <w:color w:val="000000" w:themeColor="text1"/>
                <w:sz w:val="24"/>
                <w:szCs w:val="24"/>
                <w:highlight w:val="none"/>
                <w:lang w:val="en-US" w:eastAsia="zh-CN"/>
                <w14:textFill>
                  <w14:solidFill>
                    <w14:schemeClr w14:val="tx1"/>
                  </w14:solidFill>
                </w14:textFill>
              </w:rPr>
              <w:t>55.8-60.9</w:t>
            </w:r>
            <w:r>
              <w:rPr>
                <w:rFonts w:hint="eastAsia" w:ascii="Times New Roman" w:hAnsi="Times New Roman" w:cs="Times New Roman" w:eastAsiaTheme="minorEastAsia"/>
                <w:color w:val="000000" w:themeColor="text1"/>
                <w:sz w:val="24"/>
                <w:szCs w:val="24"/>
                <w:highlight w:val="none"/>
                <w:lang w:val="en-US" w:eastAsia="zh-CN"/>
                <w14:textFill>
                  <w14:solidFill>
                    <w14:schemeClr w14:val="tx1"/>
                  </w14:solidFill>
                </w14:textFill>
              </w:rPr>
              <w:t>mg/L,SS为</w:t>
            </w:r>
            <w:r>
              <w:rPr>
                <w:rFonts w:hint="eastAsia" w:cs="Times New Roman" w:eastAsiaTheme="minorEastAsia"/>
                <w:color w:val="000000" w:themeColor="text1"/>
                <w:sz w:val="24"/>
                <w:szCs w:val="24"/>
                <w:highlight w:val="none"/>
                <w:lang w:val="en-US" w:eastAsia="zh-CN"/>
                <w14:textFill>
                  <w14:solidFill>
                    <w14:schemeClr w14:val="tx1"/>
                  </w14:solidFill>
                </w14:textFill>
              </w:rPr>
              <w:t>139-151</w:t>
            </w:r>
            <w:r>
              <w:rPr>
                <w:rFonts w:hint="eastAsia" w:ascii="Times New Roman" w:hAnsi="Times New Roman" w:cs="Times New Roman" w:eastAsiaTheme="minorEastAsia"/>
                <w:color w:val="000000" w:themeColor="text1"/>
                <w:sz w:val="24"/>
                <w:szCs w:val="24"/>
                <w:highlight w:val="none"/>
                <w:lang w:val="en-US" w:eastAsia="zh-CN"/>
                <w14:textFill>
                  <w14:solidFill>
                    <w14:schemeClr w14:val="tx1"/>
                  </w14:solidFill>
                </w14:textFill>
              </w:rPr>
              <w:t>mg/L，氨氮为</w:t>
            </w:r>
            <w:r>
              <w:rPr>
                <w:rFonts w:hint="eastAsia" w:cs="Times New Roman" w:eastAsiaTheme="minorEastAsia"/>
                <w:color w:val="000000" w:themeColor="text1"/>
                <w:sz w:val="24"/>
                <w:szCs w:val="24"/>
                <w:highlight w:val="none"/>
                <w:lang w:val="en-US" w:eastAsia="zh-CN"/>
                <w14:textFill>
                  <w14:solidFill>
                    <w14:schemeClr w14:val="tx1"/>
                  </w14:solidFill>
                </w14:textFill>
              </w:rPr>
              <w:t>14.6-15.2</w:t>
            </w:r>
            <w:r>
              <w:rPr>
                <w:rFonts w:hint="eastAsia" w:ascii="Times New Roman" w:hAnsi="Times New Roman" w:cs="Times New Roman" w:eastAsiaTheme="minorEastAsia"/>
                <w:color w:val="000000" w:themeColor="text1"/>
                <w:sz w:val="24"/>
                <w:szCs w:val="24"/>
                <w:highlight w:val="none"/>
                <w:lang w:val="en-US" w:eastAsia="zh-CN"/>
                <w14:textFill>
                  <w14:solidFill>
                    <w14:schemeClr w14:val="tx1"/>
                  </w14:solidFill>
                </w14:textFill>
              </w:rPr>
              <w:t>mg/L，总磷为</w:t>
            </w:r>
            <w:r>
              <w:rPr>
                <w:rFonts w:hint="eastAsia" w:cs="Times New Roman" w:eastAsiaTheme="minorEastAsia"/>
                <w:color w:val="000000" w:themeColor="text1"/>
                <w:sz w:val="24"/>
                <w:szCs w:val="24"/>
                <w:highlight w:val="none"/>
                <w:lang w:val="en-US" w:eastAsia="zh-CN"/>
                <w14:textFill>
                  <w14:solidFill>
                    <w14:schemeClr w14:val="tx1"/>
                  </w14:solidFill>
                </w14:textFill>
              </w:rPr>
              <w:t>0.34-0.42</w:t>
            </w:r>
            <w:r>
              <w:rPr>
                <w:rFonts w:hint="eastAsia" w:ascii="Times New Roman" w:hAnsi="Times New Roman" w:cs="Times New Roman" w:eastAsiaTheme="minorEastAsia"/>
                <w:color w:val="000000" w:themeColor="text1"/>
                <w:sz w:val="24"/>
                <w:szCs w:val="24"/>
                <w:highlight w:val="none"/>
                <w:lang w:val="en-US" w:eastAsia="zh-CN"/>
                <w14:textFill>
                  <w14:solidFill>
                    <w14:schemeClr w14:val="tx1"/>
                  </w14:solidFill>
                </w14:textFill>
              </w:rPr>
              <w:t>mg/L，总氮为</w:t>
            </w:r>
            <w:r>
              <w:rPr>
                <w:rFonts w:hint="eastAsia" w:cs="Times New Roman" w:eastAsiaTheme="minorEastAsia"/>
                <w:color w:val="000000" w:themeColor="text1"/>
                <w:sz w:val="24"/>
                <w:szCs w:val="24"/>
                <w:highlight w:val="none"/>
                <w:lang w:val="en-US" w:eastAsia="zh-CN"/>
                <w14:textFill>
                  <w14:solidFill>
                    <w14:schemeClr w14:val="tx1"/>
                  </w14:solidFill>
                </w14:textFill>
              </w:rPr>
              <w:t>25.7-27.4</w:t>
            </w:r>
            <w:r>
              <w:rPr>
                <w:rFonts w:hint="eastAsia" w:ascii="Times New Roman" w:hAnsi="Times New Roman" w:cs="Times New Roman" w:eastAsiaTheme="minorEastAsia"/>
                <w:color w:val="000000" w:themeColor="text1"/>
                <w:sz w:val="24"/>
                <w:szCs w:val="24"/>
                <w:highlight w:val="none"/>
                <w:lang w:val="en-US" w:eastAsia="zh-CN"/>
                <w14:textFill>
                  <w14:solidFill>
                    <w14:schemeClr w14:val="tx1"/>
                  </w14:solidFill>
                </w14:textFill>
              </w:rPr>
              <w:t>mg/L，pH为7.</w:t>
            </w:r>
            <w:r>
              <w:rPr>
                <w:rFonts w:hint="eastAsia" w:cs="Times New Roman" w:eastAsiaTheme="minorEastAsia"/>
                <w:color w:val="000000" w:themeColor="text1"/>
                <w:sz w:val="24"/>
                <w:szCs w:val="24"/>
                <w:highlight w:val="none"/>
                <w:lang w:val="en-US" w:eastAsia="zh-CN"/>
                <w14:textFill>
                  <w14:solidFill>
                    <w14:schemeClr w14:val="tx1"/>
                  </w14:solidFill>
                </w14:textFill>
              </w:rPr>
              <w:t>3</w:t>
            </w:r>
            <w:r>
              <w:rPr>
                <w:rFonts w:hint="eastAsia" w:ascii="Times New Roman" w:hAnsi="Times New Roman" w:cs="Times New Roman" w:eastAsiaTheme="minorEastAsia"/>
                <w:color w:val="000000" w:themeColor="text1"/>
                <w:sz w:val="24"/>
                <w:szCs w:val="24"/>
                <w:highlight w:val="none"/>
                <w:lang w:val="en-US" w:eastAsia="zh-CN"/>
                <w14:textFill>
                  <w14:solidFill>
                    <w14:schemeClr w14:val="tx1"/>
                  </w14:solidFill>
                </w14:textFill>
              </w:rPr>
              <w:t>-7.</w:t>
            </w:r>
            <w:r>
              <w:rPr>
                <w:rFonts w:hint="eastAsia" w:cs="Times New Roman" w:eastAsiaTheme="minorEastAsia"/>
                <w:color w:val="000000" w:themeColor="text1"/>
                <w:sz w:val="24"/>
                <w:szCs w:val="24"/>
                <w:highlight w:val="none"/>
                <w:lang w:val="en-US" w:eastAsia="zh-CN"/>
                <w14:textFill>
                  <w14:solidFill>
                    <w14:schemeClr w14:val="tx1"/>
                  </w14:solidFill>
                </w14:textFill>
              </w:rPr>
              <w:t>6</w:t>
            </w:r>
            <w:r>
              <w:rPr>
                <w:rFonts w:hint="eastAsia" w:ascii="Times New Roman" w:hAnsi="Times New Roman" w:cs="Times New Roman" w:eastAsiaTheme="minorEastAsia"/>
                <w:color w:val="000000" w:themeColor="text1"/>
                <w:sz w:val="24"/>
                <w:szCs w:val="24"/>
                <w:highlight w:val="none"/>
                <w:lang w:val="en-US" w:eastAsia="zh-CN"/>
                <w14:textFill>
                  <w14:solidFill>
                    <w14:schemeClr w14:val="tx1"/>
                  </w14:solidFill>
                </w14:textFill>
              </w:rPr>
              <w:t>，能够满足</w:t>
            </w:r>
            <w:r>
              <w:rPr>
                <w:rFonts w:ascii="Times New Roman" w:cs="Times New Roman"/>
                <w:color w:val="auto"/>
                <w:sz w:val="24"/>
                <w:szCs w:val="24"/>
                <w:highlight w:val="none"/>
              </w:rPr>
              <w:t>长垣市第</w:t>
            </w:r>
            <w:r>
              <w:rPr>
                <w:rFonts w:hint="eastAsia" w:ascii="Times New Roman" w:cs="Times New Roman"/>
                <w:color w:val="auto"/>
                <w:sz w:val="24"/>
                <w:szCs w:val="24"/>
                <w:highlight w:val="none"/>
                <w:lang w:eastAsia="zh-CN"/>
              </w:rPr>
              <w:t>二</w:t>
            </w:r>
            <w:r>
              <w:rPr>
                <w:rFonts w:ascii="Times New Roman" w:cs="Times New Roman"/>
                <w:color w:val="auto"/>
                <w:sz w:val="24"/>
                <w:szCs w:val="24"/>
                <w:highlight w:val="none"/>
              </w:rPr>
              <w:t>污水处理厂收水标准</w:t>
            </w:r>
            <w:r>
              <w:rPr>
                <w:rFonts w:hint="eastAsia" w:ascii="Times New Roman" w:cs="Times New Roman"/>
                <w:color w:val="auto"/>
                <w:sz w:val="24"/>
                <w:szCs w:val="24"/>
                <w:highlight w:val="none"/>
              </w:rPr>
              <w:t>及</w:t>
            </w:r>
            <w:r>
              <w:rPr>
                <w:rFonts w:hint="eastAsia" w:ascii="Times New Roman" w:cs="Times New Roman"/>
                <w:color w:val="auto"/>
                <w:sz w:val="24"/>
                <w:szCs w:val="24"/>
                <w:highlight w:val="none"/>
                <w:lang w:eastAsia="zh-CN"/>
              </w:rPr>
              <w:t>《污水</w:t>
            </w:r>
            <w:r>
              <w:rPr>
                <w:rFonts w:hint="eastAsia" w:ascii="Times New Roman" w:cs="Times New Roman"/>
                <w:color w:val="auto"/>
                <w:sz w:val="24"/>
                <w:szCs w:val="24"/>
                <w:highlight w:val="none"/>
              </w:rPr>
              <w:t>综合排放标准</w:t>
            </w:r>
            <w:r>
              <w:rPr>
                <w:rFonts w:hint="eastAsia" w:ascii="Times New Roman" w:cs="Times New Roman"/>
                <w:color w:val="auto"/>
                <w:sz w:val="24"/>
                <w:szCs w:val="24"/>
                <w:highlight w:val="none"/>
                <w:lang w:eastAsia="zh-CN"/>
              </w:rPr>
              <w:t>》（</w:t>
            </w:r>
            <w:r>
              <w:rPr>
                <w:rFonts w:hint="eastAsia" w:ascii="Times New Roman" w:cs="Times New Roman"/>
                <w:color w:val="auto"/>
                <w:sz w:val="24"/>
                <w:szCs w:val="24"/>
                <w:highlight w:val="none"/>
                <w:lang w:val="en-US" w:eastAsia="zh-CN"/>
              </w:rPr>
              <w:t>GB8978-1996</w:t>
            </w:r>
            <w:r>
              <w:rPr>
                <w:rFonts w:hint="eastAsia" w:ascii="Times New Roman" w:cs="Times New Roman"/>
                <w:color w:val="auto"/>
                <w:sz w:val="24"/>
                <w:szCs w:val="24"/>
                <w:highlight w:val="none"/>
                <w:lang w:eastAsia="zh-CN"/>
              </w:rPr>
              <w:t>）表</w:t>
            </w:r>
            <w:r>
              <w:rPr>
                <w:rFonts w:hint="eastAsia" w:ascii="Times New Roman" w:cs="Times New Roman"/>
                <w:color w:val="auto"/>
                <w:sz w:val="24"/>
                <w:szCs w:val="24"/>
                <w:highlight w:val="none"/>
                <w:lang w:val="en-US" w:eastAsia="zh-CN"/>
              </w:rPr>
              <w:t>4三级中要求。</w:t>
            </w:r>
          </w:p>
          <w:p w14:paraId="100F782E">
            <w:pPr>
              <w:pStyle w:val="9"/>
              <w:keepNext w:val="0"/>
              <w:keepLines w:val="0"/>
              <w:pageBreakBefore w:val="0"/>
              <w:widowControl/>
              <w:kinsoku/>
              <w:wordWrap/>
              <w:overflowPunct/>
              <w:topLinePunct w:val="0"/>
              <w:autoSpaceDE/>
              <w:autoSpaceDN/>
              <w:bidi w:val="0"/>
              <w:adjustRightInd w:val="0"/>
              <w:snapToGrid w:val="0"/>
              <w:spacing w:after="0" w:line="520" w:lineRule="exact"/>
              <w:textAlignment w:val="auto"/>
              <w:outlineLvl w:val="9"/>
              <w:rPr>
                <w:rFonts w:hint="eastAsia" w:eastAsia="仿宋_GB2312" w:cs="Times New Roman"/>
                <w:color w:val="FF0000"/>
                <w:sz w:val="21"/>
                <w:szCs w:val="21"/>
                <w:lang w:val="en-US" w:eastAsia="zh-CN"/>
              </w:rPr>
            </w:pPr>
          </w:p>
          <w:p w14:paraId="2D513AA6">
            <w:pPr>
              <w:pStyle w:val="9"/>
              <w:keepNext w:val="0"/>
              <w:keepLines w:val="0"/>
              <w:pageBreakBefore w:val="0"/>
              <w:widowControl/>
              <w:kinsoku/>
              <w:wordWrap/>
              <w:overflowPunct/>
              <w:topLinePunct w:val="0"/>
              <w:autoSpaceDE/>
              <w:autoSpaceDN/>
              <w:bidi w:val="0"/>
              <w:adjustRightInd w:val="0"/>
              <w:snapToGrid w:val="0"/>
              <w:spacing w:after="0" w:line="520" w:lineRule="exact"/>
              <w:textAlignment w:val="auto"/>
              <w:outlineLvl w:val="9"/>
              <w:rPr>
                <w:rFonts w:hint="default" w:ascii="Times New Roman" w:hAnsi="Times New Roman" w:eastAsia="仿宋_GB2312" w:cs="Times New Roman"/>
                <w:color w:val="FF0000"/>
                <w:sz w:val="21"/>
                <w:szCs w:val="21"/>
                <w:lang w:val="en-US" w:eastAsia="zh-CN"/>
              </w:rPr>
            </w:pPr>
          </w:p>
          <w:p w14:paraId="3896A7D1">
            <w:pPr>
              <w:pStyle w:val="9"/>
              <w:keepNext w:val="0"/>
              <w:keepLines w:val="0"/>
              <w:pageBreakBefore w:val="0"/>
              <w:widowControl/>
              <w:kinsoku/>
              <w:wordWrap/>
              <w:overflowPunct/>
              <w:topLinePunct w:val="0"/>
              <w:autoSpaceDE/>
              <w:autoSpaceDN/>
              <w:bidi w:val="0"/>
              <w:adjustRightInd w:val="0"/>
              <w:snapToGrid w:val="0"/>
              <w:spacing w:after="0" w:line="520" w:lineRule="exact"/>
              <w:textAlignment w:val="auto"/>
              <w:outlineLvl w:val="9"/>
              <w:rPr>
                <w:rFonts w:hint="default" w:ascii="Times New Roman" w:hAnsi="Times New Roman" w:eastAsia="仿宋_GB2312" w:cs="Times New Roman"/>
                <w:color w:val="FF0000"/>
                <w:sz w:val="21"/>
                <w:szCs w:val="21"/>
                <w:lang w:val="en-US" w:eastAsia="zh-CN"/>
              </w:rPr>
            </w:pPr>
          </w:p>
          <w:p w14:paraId="1FD4C8B1">
            <w:pPr>
              <w:pStyle w:val="9"/>
              <w:keepNext w:val="0"/>
              <w:keepLines w:val="0"/>
              <w:pageBreakBefore w:val="0"/>
              <w:widowControl/>
              <w:kinsoku/>
              <w:wordWrap/>
              <w:overflowPunct/>
              <w:topLinePunct w:val="0"/>
              <w:autoSpaceDE/>
              <w:autoSpaceDN/>
              <w:bidi w:val="0"/>
              <w:adjustRightInd w:val="0"/>
              <w:snapToGrid w:val="0"/>
              <w:spacing w:after="0" w:line="520" w:lineRule="exact"/>
              <w:textAlignment w:val="auto"/>
              <w:outlineLvl w:val="9"/>
              <w:rPr>
                <w:rFonts w:hint="default" w:ascii="Times New Roman" w:hAnsi="Times New Roman" w:eastAsia="仿宋_GB2312" w:cs="Times New Roman"/>
                <w:color w:val="FF0000"/>
                <w:sz w:val="21"/>
                <w:szCs w:val="21"/>
                <w:lang w:val="en-US" w:eastAsia="zh-CN"/>
              </w:rPr>
            </w:pPr>
          </w:p>
          <w:p w14:paraId="42E3283B">
            <w:pPr>
              <w:pStyle w:val="9"/>
              <w:keepNext w:val="0"/>
              <w:keepLines w:val="0"/>
              <w:pageBreakBefore w:val="0"/>
              <w:widowControl/>
              <w:kinsoku/>
              <w:wordWrap/>
              <w:overflowPunct/>
              <w:topLinePunct w:val="0"/>
              <w:autoSpaceDE/>
              <w:autoSpaceDN/>
              <w:bidi w:val="0"/>
              <w:adjustRightInd w:val="0"/>
              <w:snapToGrid w:val="0"/>
              <w:spacing w:after="0" w:line="520" w:lineRule="exact"/>
              <w:textAlignment w:val="auto"/>
              <w:outlineLvl w:val="9"/>
              <w:rPr>
                <w:rFonts w:hint="default" w:ascii="Times New Roman" w:hAnsi="Times New Roman" w:eastAsia="仿宋_GB2312" w:cs="Times New Roman"/>
                <w:color w:val="FF0000"/>
                <w:sz w:val="21"/>
                <w:szCs w:val="21"/>
                <w:lang w:val="en-US" w:eastAsia="zh-CN"/>
              </w:rPr>
            </w:pPr>
          </w:p>
          <w:p w14:paraId="26228458">
            <w:pPr>
              <w:pStyle w:val="9"/>
              <w:keepNext w:val="0"/>
              <w:keepLines w:val="0"/>
              <w:pageBreakBefore w:val="0"/>
              <w:widowControl/>
              <w:kinsoku/>
              <w:wordWrap/>
              <w:overflowPunct/>
              <w:topLinePunct w:val="0"/>
              <w:autoSpaceDE/>
              <w:autoSpaceDN/>
              <w:bidi w:val="0"/>
              <w:adjustRightInd w:val="0"/>
              <w:snapToGrid w:val="0"/>
              <w:spacing w:after="0" w:line="520" w:lineRule="exact"/>
              <w:textAlignment w:val="auto"/>
              <w:outlineLvl w:val="9"/>
              <w:rPr>
                <w:rFonts w:hint="default" w:ascii="Times New Roman" w:hAnsi="Times New Roman" w:eastAsia="仿宋_GB2312" w:cs="Times New Roman"/>
                <w:color w:val="FF0000"/>
                <w:sz w:val="21"/>
                <w:szCs w:val="21"/>
                <w:lang w:val="en-US" w:eastAsia="zh-CN"/>
              </w:rPr>
            </w:pPr>
          </w:p>
          <w:p w14:paraId="637E8745">
            <w:pPr>
              <w:pStyle w:val="9"/>
              <w:keepNext w:val="0"/>
              <w:keepLines w:val="0"/>
              <w:pageBreakBefore w:val="0"/>
              <w:widowControl/>
              <w:kinsoku/>
              <w:wordWrap/>
              <w:overflowPunct/>
              <w:topLinePunct w:val="0"/>
              <w:autoSpaceDE/>
              <w:autoSpaceDN/>
              <w:bidi w:val="0"/>
              <w:adjustRightInd w:val="0"/>
              <w:snapToGrid w:val="0"/>
              <w:spacing w:after="0" w:line="520" w:lineRule="exact"/>
              <w:textAlignment w:val="auto"/>
              <w:outlineLvl w:val="9"/>
              <w:rPr>
                <w:rFonts w:hint="default" w:ascii="Times New Roman" w:hAnsi="Times New Roman" w:eastAsia="仿宋_GB2312" w:cs="Times New Roman"/>
                <w:color w:val="FF0000"/>
                <w:sz w:val="21"/>
                <w:szCs w:val="21"/>
                <w:lang w:val="en-US" w:eastAsia="zh-CN"/>
              </w:rPr>
            </w:pPr>
          </w:p>
          <w:p w14:paraId="6A6F8CFF">
            <w:pPr>
              <w:pStyle w:val="9"/>
              <w:keepNext w:val="0"/>
              <w:keepLines w:val="0"/>
              <w:pageBreakBefore w:val="0"/>
              <w:widowControl/>
              <w:kinsoku/>
              <w:wordWrap/>
              <w:overflowPunct/>
              <w:topLinePunct w:val="0"/>
              <w:autoSpaceDE/>
              <w:autoSpaceDN/>
              <w:bidi w:val="0"/>
              <w:adjustRightInd w:val="0"/>
              <w:snapToGrid w:val="0"/>
              <w:spacing w:after="0" w:line="520" w:lineRule="exact"/>
              <w:textAlignment w:val="auto"/>
              <w:outlineLvl w:val="9"/>
              <w:rPr>
                <w:rFonts w:hint="default" w:ascii="Times New Roman" w:hAnsi="Times New Roman" w:eastAsia="仿宋_GB2312" w:cs="Times New Roman"/>
                <w:color w:val="FF0000"/>
                <w:sz w:val="21"/>
                <w:szCs w:val="21"/>
                <w:lang w:val="en-US" w:eastAsia="zh-CN"/>
              </w:rPr>
            </w:pPr>
          </w:p>
          <w:p w14:paraId="349A95E1">
            <w:pPr>
              <w:pStyle w:val="9"/>
              <w:keepNext w:val="0"/>
              <w:keepLines w:val="0"/>
              <w:pageBreakBefore w:val="0"/>
              <w:widowControl/>
              <w:kinsoku/>
              <w:wordWrap/>
              <w:overflowPunct/>
              <w:topLinePunct w:val="0"/>
              <w:autoSpaceDE/>
              <w:autoSpaceDN/>
              <w:bidi w:val="0"/>
              <w:adjustRightInd w:val="0"/>
              <w:snapToGrid w:val="0"/>
              <w:spacing w:after="0" w:line="520" w:lineRule="exact"/>
              <w:textAlignment w:val="auto"/>
              <w:outlineLvl w:val="9"/>
              <w:rPr>
                <w:rFonts w:hint="default" w:ascii="Times New Roman" w:hAnsi="Times New Roman" w:eastAsia="仿宋_GB2312" w:cs="Times New Roman"/>
                <w:color w:val="FF0000"/>
                <w:sz w:val="21"/>
                <w:szCs w:val="21"/>
                <w:lang w:val="en-US" w:eastAsia="zh-CN"/>
              </w:rPr>
            </w:pPr>
          </w:p>
          <w:p w14:paraId="524CC47C">
            <w:pPr>
              <w:pStyle w:val="9"/>
              <w:keepNext w:val="0"/>
              <w:keepLines w:val="0"/>
              <w:pageBreakBefore w:val="0"/>
              <w:widowControl/>
              <w:kinsoku/>
              <w:wordWrap/>
              <w:overflowPunct/>
              <w:topLinePunct w:val="0"/>
              <w:autoSpaceDE/>
              <w:autoSpaceDN/>
              <w:bidi w:val="0"/>
              <w:adjustRightInd w:val="0"/>
              <w:snapToGrid w:val="0"/>
              <w:spacing w:after="0" w:line="520" w:lineRule="exact"/>
              <w:textAlignment w:val="auto"/>
              <w:outlineLvl w:val="9"/>
              <w:rPr>
                <w:rFonts w:hint="default" w:ascii="Times New Roman" w:hAnsi="Times New Roman" w:eastAsia="仿宋_GB2312" w:cs="Times New Roman"/>
                <w:color w:val="FF0000"/>
                <w:sz w:val="21"/>
                <w:szCs w:val="21"/>
                <w:lang w:val="en-US" w:eastAsia="zh-CN"/>
              </w:rPr>
            </w:pPr>
          </w:p>
          <w:p w14:paraId="3265ACB9">
            <w:pPr>
              <w:pStyle w:val="9"/>
              <w:keepNext w:val="0"/>
              <w:keepLines w:val="0"/>
              <w:pageBreakBefore w:val="0"/>
              <w:widowControl/>
              <w:kinsoku/>
              <w:wordWrap/>
              <w:overflowPunct/>
              <w:topLinePunct w:val="0"/>
              <w:autoSpaceDE/>
              <w:autoSpaceDN/>
              <w:bidi w:val="0"/>
              <w:adjustRightInd w:val="0"/>
              <w:snapToGrid w:val="0"/>
              <w:spacing w:after="0" w:line="520" w:lineRule="exact"/>
              <w:textAlignment w:val="auto"/>
              <w:outlineLvl w:val="9"/>
              <w:rPr>
                <w:rFonts w:hint="default" w:ascii="Times New Roman" w:hAnsi="Times New Roman" w:eastAsia="仿宋_GB2312" w:cs="Times New Roman"/>
                <w:color w:val="FF0000"/>
                <w:sz w:val="21"/>
                <w:szCs w:val="21"/>
                <w:lang w:val="en-US" w:eastAsia="zh-CN"/>
              </w:rPr>
            </w:pPr>
          </w:p>
        </w:tc>
      </w:tr>
    </w:tbl>
    <w:p w14:paraId="731FAF4B">
      <w:pPr>
        <w:pStyle w:val="2"/>
        <w:keepNext/>
        <w:keepLines/>
        <w:pageBreakBefore w:val="0"/>
        <w:widowControl/>
        <w:kinsoku/>
        <w:wordWrap/>
        <w:overflowPunct/>
        <w:topLinePunct w:val="0"/>
        <w:autoSpaceDE/>
        <w:autoSpaceDN/>
        <w:bidi w:val="0"/>
        <w:adjustRightInd/>
        <w:snapToGrid/>
        <w:spacing w:before="0" w:beforeLines="0" w:after="0" w:afterLines="0" w:line="240" w:lineRule="auto"/>
        <w:textAlignment w:val="auto"/>
        <w:rPr>
          <w:rFonts w:hint="default" w:ascii="Times New Roman" w:hAnsi="Times New Roman" w:cs="Times New Roman" w:eastAsiaTheme="minorEastAsia"/>
          <w:b/>
          <w:color w:val="000000" w:themeColor="text1"/>
          <w:sz w:val="32"/>
          <w:szCs w:val="32"/>
          <w:vertAlign w:val="baseline"/>
          <w:lang w:val="en-US" w:eastAsia="zh-CN" w:bidi="ar-SA"/>
          <w14:textFill>
            <w14:solidFill>
              <w14:schemeClr w14:val="tx1"/>
            </w14:solidFill>
          </w14:textFill>
        </w:rPr>
      </w:pPr>
      <w:r>
        <w:rPr>
          <w:rFonts w:hint="default" w:ascii="Times New Roman" w:hAnsi="Times New Roman" w:cs="Times New Roman" w:eastAsiaTheme="minorEastAsia"/>
          <w:b/>
          <w:color w:val="000000" w:themeColor="text1"/>
          <w:sz w:val="32"/>
          <w:szCs w:val="32"/>
          <w:lang w:val="en-US" w:eastAsia="zh-CN" w:bidi="ar-SA"/>
          <w14:textFill>
            <w14:solidFill>
              <w14:schemeClr w14:val="tx1"/>
            </w14:solidFill>
          </w14:textFill>
        </w:rPr>
        <w:t>表八</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26"/>
      </w:tblGrid>
      <w:tr w14:paraId="657AD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9526" w:type="dxa"/>
          </w:tcPr>
          <w:p w14:paraId="5797AB75">
            <w:pPr>
              <w:pStyle w:val="5"/>
              <w:keepNext/>
              <w:keepLines/>
              <w:pageBreakBefore w:val="0"/>
              <w:widowControl/>
              <w:kinsoku/>
              <w:wordWrap/>
              <w:overflowPunct/>
              <w:topLinePunct w:val="0"/>
              <w:autoSpaceDE/>
              <w:autoSpaceDN/>
              <w:bidi w:val="0"/>
              <w:adjustRightInd/>
              <w:snapToGrid/>
              <w:spacing w:before="0" w:beforeLines="0" w:after="0" w:afterLines="0" w:line="520" w:lineRule="exact"/>
              <w:jc w:val="both"/>
              <w:textAlignment w:val="auto"/>
              <w:outlineLvl w:val="3"/>
              <w:rPr>
                <w:rFonts w:hint="default" w:ascii="Times New Roman" w:hAnsi="Times New Roman" w:eastAsia="宋体" w:cs="Times New Roman"/>
                <w:b/>
                <w:bCs/>
                <w:color w:val="000000" w:themeColor="text1"/>
                <w:sz w:val="24"/>
                <w:szCs w:val="24"/>
                <w:lang w:val="en-US" w:eastAsia="zh-CN" w:bidi="ar-SA"/>
                <w14:textFill>
                  <w14:solidFill>
                    <w14:schemeClr w14:val="tx1"/>
                  </w14:solidFill>
                </w14:textFill>
              </w:rPr>
            </w:pPr>
            <w:r>
              <w:rPr>
                <w:rFonts w:hint="default" w:ascii="Times New Roman" w:hAnsi="Times New Roman" w:eastAsia="宋体" w:cs="Times New Roman"/>
                <w:b/>
                <w:bCs/>
                <w:color w:val="000000" w:themeColor="text1"/>
                <w:sz w:val="24"/>
                <w:szCs w:val="24"/>
                <w:lang w:val="en-US" w:eastAsia="zh-CN" w:bidi="ar-SA"/>
                <w14:textFill>
                  <w14:solidFill>
                    <w14:schemeClr w14:val="tx1"/>
                  </w14:solidFill>
                </w14:textFill>
              </w:rPr>
              <w:t>验收</w:t>
            </w:r>
            <w:r>
              <w:rPr>
                <w:rFonts w:hint="eastAsia" w:cs="Times New Roman"/>
                <w:b/>
                <w:bCs/>
                <w:color w:val="000000" w:themeColor="text1"/>
                <w:sz w:val="24"/>
                <w:szCs w:val="24"/>
                <w:lang w:val="en-US" w:eastAsia="zh-CN" w:bidi="ar-SA"/>
                <w14:textFill>
                  <w14:solidFill>
                    <w14:schemeClr w14:val="tx1"/>
                  </w14:solidFill>
                </w14:textFill>
              </w:rPr>
              <w:t>检测</w:t>
            </w:r>
            <w:r>
              <w:rPr>
                <w:rFonts w:hint="default" w:ascii="Times New Roman" w:hAnsi="Times New Roman" w:eastAsia="宋体" w:cs="Times New Roman"/>
                <w:b/>
                <w:bCs/>
                <w:color w:val="000000" w:themeColor="text1"/>
                <w:sz w:val="24"/>
                <w:szCs w:val="24"/>
                <w:lang w:val="en-US" w:eastAsia="zh-CN" w:bidi="ar-SA"/>
                <w14:textFill>
                  <w14:solidFill>
                    <w14:schemeClr w14:val="tx1"/>
                  </w14:solidFill>
                </w14:textFill>
              </w:rPr>
              <w:t>结论：</w:t>
            </w:r>
          </w:p>
          <w:p w14:paraId="23A88AB4">
            <w:pPr>
              <w:pStyle w:val="5"/>
              <w:pageBreakBefore w:val="0"/>
              <w:widowControl/>
              <w:numPr>
                <w:ilvl w:val="0"/>
                <w:numId w:val="0"/>
              </w:numPr>
              <w:kinsoku/>
              <w:wordWrap/>
              <w:overflowPunct/>
              <w:topLinePunct w:val="0"/>
              <w:autoSpaceDE/>
              <w:autoSpaceDN/>
              <w:bidi w:val="0"/>
              <w:adjustRightInd/>
              <w:snapToGrid/>
              <w:spacing w:before="0" w:beforeLines="0" w:after="0" w:afterLines="0" w:line="520" w:lineRule="exact"/>
              <w:ind w:left="-40" w:leftChars="0" w:firstLine="480" w:firstLineChars="0"/>
              <w:jc w:val="both"/>
              <w:textAlignment w:val="auto"/>
              <w:rPr>
                <w:rFonts w:hint="default" w:ascii="Times New Roman" w:hAnsi="Times New Roman" w:cs="Times New Roman" w:eastAsiaTheme="minorEastAsia"/>
                <w:b w:val="0"/>
                <w:bCs w:val="0"/>
                <w:color w:val="000000" w:themeColor="text1"/>
                <w:sz w:val="24"/>
                <w:szCs w:val="24"/>
                <w:lang w:val="en-US" w:eastAsia="zh-CN"/>
                <w14:textFill>
                  <w14:solidFill>
                    <w14:schemeClr w14:val="tx1"/>
                  </w14:solidFill>
                </w14:textFill>
              </w:rPr>
            </w:pPr>
            <w:r>
              <w:rPr>
                <w:rFonts w:hint="default" w:ascii="Times New Roman" w:hAnsi="Times New Roman" w:cs="Times New Roman" w:eastAsiaTheme="minorEastAsia"/>
                <w:b w:val="0"/>
                <w:bCs w:val="0"/>
                <w:color w:val="000000" w:themeColor="text1"/>
                <w:sz w:val="24"/>
                <w:szCs w:val="24"/>
                <w:lang w:val="en-US" w:eastAsia="zh-CN" w:bidi="ar-SA"/>
                <w14:textFill>
                  <w14:solidFill>
                    <w14:schemeClr w14:val="tx1"/>
                  </w14:solidFill>
                </w14:textFill>
              </w:rPr>
              <w:t>1、</w:t>
            </w:r>
            <w:r>
              <w:rPr>
                <w:rFonts w:hint="default" w:ascii="Times New Roman" w:hAnsi="Times New Roman" w:cs="Times New Roman" w:eastAsiaTheme="minorEastAsia"/>
                <w:b w:val="0"/>
                <w:bCs w:val="0"/>
                <w:color w:val="000000" w:themeColor="text1"/>
                <w:sz w:val="24"/>
                <w:szCs w:val="24"/>
                <w:lang w:val="en-US" w:eastAsia="zh-CN"/>
                <w14:textFill>
                  <w14:solidFill>
                    <w14:schemeClr w14:val="tx1"/>
                  </w14:solidFill>
                </w14:textFill>
              </w:rPr>
              <w:t>验收</w:t>
            </w:r>
            <w:r>
              <w:rPr>
                <w:rFonts w:hint="eastAsia" w:cs="Times New Roman" w:eastAsiaTheme="minorEastAsia"/>
                <w:b w:val="0"/>
                <w:bCs w:val="0"/>
                <w:color w:val="000000" w:themeColor="text1"/>
                <w:sz w:val="24"/>
                <w:szCs w:val="24"/>
                <w:lang w:val="en-US" w:eastAsia="zh-CN"/>
                <w14:textFill>
                  <w14:solidFill>
                    <w14:schemeClr w14:val="tx1"/>
                  </w14:solidFill>
                </w14:textFill>
              </w:rPr>
              <w:t>检测</w:t>
            </w:r>
            <w:r>
              <w:rPr>
                <w:rFonts w:hint="default" w:ascii="Times New Roman" w:hAnsi="Times New Roman" w:cs="Times New Roman" w:eastAsiaTheme="minorEastAsia"/>
                <w:b w:val="0"/>
                <w:bCs w:val="0"/>
                <w:color w:val="000000" w:themeColor="text1"/>
                <w:sz w:val="24"/>
                <w:szCs w:val="24"/>
                <w:lang w:val="en-US" w:eastAsia="zh-CN"/>
                <w14:textFill>
                  <w14:solidFill>
                    <w14:schemeClr w14:val="tx1"/>
                  </w14:solidFill>
                </w14:textFill>
              </w:rPr>
              <w:t>期间，该公司生产运行正常，生产负荷满足验收</w:t>
            </w:r>
            <w:r>
              <w:rPr>
                <w:rFonts w:hint="eastAsia" w:cs="Times New Roman" w:eastAsiaTheme="minorEastAsia"/>
                <w:b w:val="0"/>
                <w:bCs w:val="0"/>
                <w:color w:val="000000" w:themeColor="text1"/>
                <w:sz w:val="24"/>
                <w:szCs w:val="24"/>
                <w:lang w:val="en-US" w:eastAsia="zh-CN"/>
                <w14:textFill>
                  <w14:solidFill>
                    <w14:schemeClr w14:val="tx1"/>
                  </w14:solidFill>
                </w14:textFill>
              </w:rPr>
              <w:t>检测</w:t>
            </w:r>
            <w:r>
              <w:rPr>
                <w:rFonts w:hint="default" w:ascii="Times New Roman" w:hAnsi="Times New Roman" w:cs="Times New Roman" w:eastAsiaTheme="minorEastAsia"/>
                <w:b w:val="0"/>
                <w:bCs w:val="0"/>
                <w:color w:val="000000" w:themeColor="text1"/>
                <w:sz w:val="24"/>
                <w:szCs w:val="24"/>
                <w:lang w:val="en-US" w:eastAsia="zh-CN"/>
                <w14:textFill>
                  <w14:solidFill>
                    <w14:schemeClr w14:val="tx1"/>
                  </w14:solidFill>
                </w14:textFill>
              </w:rPr>
              <w:t>工况要求。</w:t>
            </w:r>
          </w:p>
          <w:p w14:paraId="59CE79C8">
            <w:pPr>
              <w:pStyle w:val="5"/>
              <w:pageBreakBefore w:val="0"/>
              <w:widowControl/>
              <w:numPr>
                <w:ilvl w:val="0"/>
                <w:numId w:val="0"/>
              </w:numPr>
              <w:kinsoku/>
              <w:wordWrap/>
              <w:overflowPunct/>
              <w:topLinePunct w:val="0"/>
              <w:autoSpaceDE/>
              <w:autoSpaceDN/>
              <w:bidi w:val="0"/>
              <w:adjustRightInd/>
              <w:snapToGrid/>
              <w:spacing w:before="0" w:beforeLines="0" w:after="0" w:afterLines="0" w:line="520" w:lineRule="exact"/>
              <w:ind w:left="-40" w:leftChars="0" w:firstLine="480" w:firstLineChars="0"/>
              <w:jc w:val="both"/>
              <w:textAlignment w:val="auto"/>
              <w:rPr>
                <w:rFonts w:hint="eastAsia" w:ascii="Times New Roman" w:hAnsi="Times New Roman" w:cs="Times New Roman" w:eastAsiaTheme="minorEastAsia"/>
                <w:b w:val="0"/>
                <w:bCs w:val="0"/>
                <w:color w:val="000000" w:themeColor="text1"/>
                <w:sz w:val="24"/>
                <w:szCs w:val="24"/>
                <w:lang w:val="en-US" w:eastAsia="zh-CN" w:bidi="ar-SA"/>
                <w14:textFill>
                  <w14:solidFill>
                    <w14:schemeClr w14:val="tx1"/>
                  </w14:solidFill>
                </w14:textFill>
              </w:rPr>
            </w:pPr>
            <w:r>
              <w:rPr>
                <w:rFonts w:hint="eastAsia" w:cs="Times New Roman" w:eastAsiaTheme="minorEastAsia"/>
                <w:b w:val="0"/>
                <w:bCs w:val="0"/>
                <w:color w:val="000000" w:themeColor="text1"/>
                <w:sz w:val="24"/>
                <w:szCs w:val="24"/>
                <w:lang w:val="en-US" w:eastAsia="zh-CN"/>
                <w14:textFill>
                  <w14:solidFill>
                    <w14:schemeClr w14:val="tx1"/>
                  </w14:solidFill>
                </w14:textFill>
              </w:rPr>
              <w:t>2、</w:t>
            </w:r>
            <w:r>
              <w:rPr>
                <w:rFonts w:hint="default" w:ascii="Times New Roman" w:hAnsi="Times New Roman" w:cs="Times New Roman" w:eastAsiaTheme="minorEastAsia"/>
                <w:b w:val="0"/>
                <w:bCs w:val="0"/>
                <w:color w:val="000000" w:themeColor="text1"/>
                <w:sz w:val="24"/>
                <w:szCs w:val="24"/>
                <w:lang w:val="en-US" w:eastAsia="zh-CN"/>
                <w14:textFill>
                  <w14:solidFill>
                    <w14:schemeClr w14:val="tx1"/>
                  </w14:solidFill>
                </w14:textFill>
              </w:rPr>
              <w:t>验收</w:t>
            </w:r>
            <w:r>
              <w:rPr>
                <w:rFonts w:hint="eastAsia" w:ascii="Times New Roman" w:hAnsi="Times New Roman" w:cs="Times New Roman" w:eastAsiaTheme="minorEastAsia"/>
                <w:b w:val="0"/>
                <w:bCs w:val="0"/>
                <w:color w:val="000000" w:themeColor="text1"/>
                <w:sz w:val="24"/>
                <w:szCs w:val="24"/>
                <w:lang w:val="en-US" w:eastAsia="zh-CN"/>
                <w14:textFill>
                  <w14:solidFill>
                    <w14:schemeClr w14:val="tx1"/>
                  </w14:solidFill>
                </w14:textFill>
              </w:rPr>
              <w:t>检测</w:t>
            </w:r>
            <w:r>
              <w:rPr>
                <w:rFonts w:hint="default" w:ascii="Times New Roman" w:hAnsi="Times New Roman" w:cs="Times New Roman" w:eastAsiaTheme="minorEastAsia"/>
                <w:b w:val="0"/>
                <w:bCs w:val="0"/>
                <w:color w:val="000000" w:themeColor="text1"/>
                <w:sz w:val="24"/>
                <w:szCs w:val="24"/>
                <w:lang w:val="en-US" w:eastAsia="zh-CN"/>
                <w14:textFill>
                  <w14:solidFill>
                    <w14:schemeClr w14:val="tx1"/>
                  </w14:solidFill>
                </w14:textFill>
              </w:rPr>
              <w:t>期间，</w:t>
            </w:r>
            <w:r>
              <w:rPr>
                <w:rFonts w:hint="default" w:ascii="Times New Roman" w:hAnsi="Times New Roman" w:eastAsia="宋体" w:cs="Times New Roman"/>
                <w:b w:val="0"/>
                <w:bCs w:val="0"/>
                <w:color w:val="000000" w:themeColor="text1"/>
                <w:sz w:val="24"/>
                <w:szCs w:val="24"/>
                <w:highlight w:val="none"/>
                <w:u w:val="none"/>
                <w:lang w:val="en-US" w:eastAsia="zh-CN"/>
                <w14:textFill>
                  <w14:solidFill>
                    <w14:schemeClr w14:val="tx1"/>
                  </w14:solidFill>
                </w14:textFill>
              </w:rPr>
              <w:t>本项目</w:t>
            </w:r>
            <w:r>
              <w:rPr>
                <w:rFonts w:hint="eastAsia" w:ascii="Times New Roman" w:hAnsi="Times New Roman" w:cs="Times New Roman"/>
                <w:b w:val="0"/>
                <w:bCs w:val="0"/>
                <w:color w:val="000000" w:themeColor="text1"/>
                <w:sz w:val="24"/>
                <w:szCs w:val="24"/>
                <w:highlight w:val="none"/>
                <w:u w:val="none"/>
                <w:lang w:val="en-US" w:eastAsia="zh-CN"/>
                <w14:textFill>
                  <w14:solidFill>
                    <w14:schemeClr w14:val="tx1"/>
                  </w14:solidFill>
                </w14:textFill>
              </w:rPr>
              <w:t>DA001排气筒</w:t>
            </w:r>
            <w:r>
              <w:rPr>
                <w:rFonts w:hint="eastAsia" w:ascii="Times New Roman" w:hAnsi="Times New Roman" w:eastAsia="宋体" w:cs="Times New Roman"/>
                <w:b w:val="0"/>
                <w:bCs w:val="0"/>
                <w:color w:val="000000" w:themeColor="text1"/>
                <w:sz w:val="24"/>
                <w:szCs w:val="24"/>
                <w:highlight w:val="none"/>
                <w:u w:val="none"/>
                <w:lang w:val="en-US" w:eastAsia="zh-CN"/>
                <w14:textFill>
                  <w14:solidFill>
                    <w14:schemeClr w14:val="tx1"/>
                  </w14:solidFill>
                </w14:textFill>
              </w:rPr>
              <w:t>非甲烷总烃</w:t>
            </w:r>
            <w:r>
              <w:rPr>
                <w:rFonts w:hint="default" w:ascii="Times New Roman" w:hAnsi="Times New Roman" w:eastAsia="宋体" w:cs="Times New Roman"/>
                <w:b w:val="0"/>
                <w:bCs w:val="0"/>
                <w:color w:val="000000" w:themeColor="text1"/>
                <w:sz w:val="24"/>
                <w:szCs w:val="24"/>
                <w:highlight w:val="none"/>
                <w:u w:val="none"/>
                <w:lang w:val="en-US" w:eastAsia="zh-CN"/>
                <w14:textFill>
                  <w14:solidFill>
                    <w14:schemeClr w14:val="tx1"/>
                  </w14:solidFill>
                </w14:textFill>
              </w:rPr>
              <w:t>排放浓度在</w:t>
            </w:r>
            <w:r>
              <w:rPr>
                <w:rFonts w:hint="eastAsia" w:cs="Times New Roman"/>
                <w:b w:val="0"/>
                <w:bCs w:val="0"/>
                <w:color w:val="000000" w:themeColor="text1"/>
                <w:sz w:val="24"/>
                <w:szCs w:val="24"/>
                <w:highlight w:val="none"/>
                <w:u w:val="none"/>
                <w:lang w:val="en-US" w:eastAsia="zh-CN"/>
                <w14:textFill>
                  <w14:solidFill>
                    <w14:schemeClr w14:val="tx1"/>
                  </w14:solidFill>
                </w14:textFill>
              </w:rPr>
              <w:t>5.16</w:t>
            </w:r>
            <w:r>
              <w:rPr>
                <w:rFonts w:hint="default" w:ascii="Times New Roman" w:hAnsi="Times New Roman" w:eastAsia="宋体" w:cs="Times New Roman"/>
                <w:b w:val="0"/>
                <w:bCs w:val="0"/>
                <w:color w:val="000000" w:themeColor="text1"/>
                <w:sz w:val="24"/>
                <w:szCs w:val="24"/>
                <w:highlight w:val="none"/>
                <w:u w:val="none"/>
                <w:lang w:val="en-US" w:eastAsia="zh-CN"/>
                <w14:textFill>
                  <w14:solidFill>
                    <w14:schemeClr w14:val="tx1"/>
                  </w14:solidFill>
                </w14:textFill>
              </w:rPr>
              <w:t>-</w:t>
            </w:r>
            <w:r>
              <w:rPr>
                <w:rFonts w:hint="eastAsia" w:cs="Times New Roman"/>
                <w:b w:val="0"/>
                <w:bCs w:val="0"/>
                <w:color w:val="000000" w:themeColor="text1"/>
                <w:sz w:val="24"/>
                <w:szCs w:val="24"/>
                <w:highlight w:val="none"/>
                <w:u w:val="none"/>
                <w:lang w:val="en-US" w:eastAsia="zh-CN"/>
                <w14:textFill>
                  <w14:solidFill>
                    <w14:schemeClr w14:val="tx1"/>
                  </w14:solidFill>
                </w14:textFill>
              </w:rPr>
              <w:t>5.41</w:t>
            </w:r>
            <w:r>
              <w:rPr>
                <w:rFonts w:hint="default" w:ascii="Times New Roman" w:hAnsi="Times New Roman" w:eastAsia="宋体" w:cs="Times New Roman"/>
                <w:b w:val="0"/>
                <w:bCs w:val="0"/>
                <w:color w:val="000000" w:themeColor="text1"/>
                <w:sz w:val="24"/>
                <w:szCs w:val="24"/>
                <w:highlight w:val="none"/>
                <w:u w:val="none"/>
                <w:lang w:val="en-US" w:eastAsia="zh-CN"/>
                <w14:textFill>
                  <w14:solidFill>
                    <w14:schemeClr w14:val="tx1"/>
                  </w14:solidFill>
                </w14:textFill>
              </w:rPr>
              <w:t>mg/m</w:t>
            </w:r>
            <w:r>
              <w:rPr>
                <w:rFonts w:hint="default" w:ascii="Times New Roman" w:hAnsi="Times New Roman" w:eastAsia="宋体" w:cs="Times New Roman"/>
                <w:b w:val="0"/>
                <w:bCs w:val="0"/>
                <w:color w:val="000000" w:themeColor="text1"/>
                <w:sz w:val="24"/>
                <w:szCs w:val="24"/>
                <w:highlight w:val="none"/>
                <w:u w:val="none"/>
                <w:vertAlign w:val="superscript"/>
                <w:lang w:val="en-US" w:eastAsia="zh-CN"/>
                <w14:textFill>
                  <w14:solidFill>
                    <w14:schemeClr w14:val="tx1"/>
                  </w14:solidFill>
                </w14:textFill>
              </w:rPr>
              <w:t>3</w:t>
            </w:r>
            <w:r>
              <w:rPr>
                <w:rFonts w:hint="default" w:ascii="Times New Roman" w:hAnsi="Times New Roman" w:eastAsia="宋体" w:cs="Times New Roman"/>
                <w:b w:val="0"/>
                <w:bCs w:val="0"/>
                <w:color w:val="000000" w:themeColor="text1"/>
                <w:sz w:val="24"/>
                <w:szCs w:val="24"/>
                <w:highlight w:val="none"/>
                <w:u w:val="none"/>
                <w:vertAlign w:val="baseline"/>
                <w:lang w:val="en-US" w:eastAsia="zh-CN"/>
                <w14:textFill>
                  <w14:solidFill>
                    <w14:schemeClr w14:val="tx1"/>
                  </w14:solidFill>
                </w14:textFill>
              </w:rPr>
              <w:t>之间</w:t>
            </w:r>
            <w:r>
              <w:rPr>
                <w:rFonts w:hint="eastAsia" w:ascii="Times New Roman" w:hAnsi="Times New Roman" w:eastAsia="宋体" w:cs="Times New Roman"/>
                <w:b w:val="0"/>
                <w:bCs w:val="0"/>
                <w:color w:val="000000" w:themeColor="text1"/>
                <w:sz w:val="24"/>
                <w:szCs w:val="24"/>
                <w:highlight w:val="none"/>
                <w:u w:val="none"/>
                <w:vertAlign w:val="baseline"/>
                <w:lang w:val="en-US" w:eastAsia="zh-CN"/>
                <w14:textFill>
                  <w14:solidFill>
                    <w14:schemeClr w14:val="tx1"/>
                  </w14:solidFill>
                </w14:textFill>
              </w:rPr>
              <w:t>，二甲苯排放浓度在0.</w:t>
            </w:r>
            <w:r>
              <w:rPr>
                <w:rFonts w:hint="eastAsia" w:cs="Times New Roman"/>
                <w:b w:val="0"/>
                <w:bCs w:val="0"/>
                <w:color w:val="000000" w:themeColor="text1"/>
                <w:sz w:val="24"/>
                <w:szCs w:val="24"/>
                <w:highlight w:val="none"/>
                <w:u w:val="none"/>
                <w:vertAlign w:val="baseline"/>
                <w:lang w:val="en-US" w:eastAsia="zh-CN"/>
                <w14:textFill>
                  <w14:solidFill>
                    <w14:schemeClr w14:val="tx1"/>
                  </w14:solidFill>
                </w14:textFill>
              </w:rPr>
              <w:t>0122</w:t>
            </w:r>
            <w:r>
              <w:rPr>
                <w:rFonts w:hint="default" w:ascii="Times New Roman" w:hAnsi="Times New Roman" w:eastAsia="宋体" w:cs="Times New Roman"/>
                <w:b w:val="0"/>
                <w:bCs w:val="0"/>
                <w:color w:val="000000" w:themeColor="text1"/>
                <w:sz w:val="24"/>
                <w:szCs w:val="24"/>
                <w:highlight w:val="none"/>
                <w:u w:val="none"/>
                <w:lang w:val="en-US" w:eastAsia="zh-CN"/>
                <w14:textFill>
                  <w14:solidFill>
                    <w14:schemeClr w14:val="tx1"/>
                  </w14:solidFill>
                </w14:textFill>
              </w:rPr>
              <w:t>-</w:t>
            </w:r>
            <w:r>
              <w:rPr>
                <w:rFonts w:hint="eastAsia" w:cs="Times New Roman"/>
                <w:b w:val="0"/>
                <w:bCs w:val="0"/>
                <w:color w:val="000000" w:themeColor="text1"/>
                <w:sz w:val="24"/>
                <w:szCs w:val="24"/>
                <w:highlight w:val="none"/>
                <w:u w:val="none"/>
                <w:lang w:val="en-US" w:eastAsia="zh-CN"/>
                <w14:textFill>
                  <w14:solidFill>
                    <w14:schemeClr w14:val="tx1"/>
                  </w14:solidFill>
                </w14:textFill>
              </w:rPr>
              <w:t>0.0159</w:t>
            </w:r>
            <w:r>
              <w:rPr>
                <w:rFonts w:hint="default" w:ascii="Times New Roman" w:hAnsi="Times New Roman" w:eastAsia="宋体" w:cs="Times New Roman"/>
                <w:b w:val="0"/>
                <w:bCs w:val="0"/>
                <w:color w:val="000000" w:themeColor="text1"/>
                <w:sz w:val="24"/>
                <w:szCs w:val="24"/>
                <w:highlight w:val="none"/>
                <w:u w:val="none"/>
                <w:lang w:val="en-US" w:eastAsia="zh-CN"/>
                <w14:textFill>
                  <w14:solidFill>
                    <w14:schemeClr w14:val="tx1"/>
                  </w14:solidFill>
                </w14:textFill>
              </w:rPr>
              <w:t>mg/m</w:t>
            </w:r>
            <w:r>
              <w:rPr>
                <w:rFonts w:hint="default" w:ascii="Times New Roman" w:hAnsi="Times New Roman" w:eastAsia="宋体" w:cs="Times New Roman"/>
                <w:b w:val="0"/>
                <w:bCs w:val="0"/>
                <w:color w:val="000000" w:themeColor="text1"/>
                <w:sz w:val="24"/>
                <w:szCs w:val="24"/>
                <w:highlight w:val="none"/>
                <w:u w:val="none"/>
                <w:vertAlign w:val="superscript"/>
                <w:lang w:val="en-US" w:eastAsia="zh-CN"/>
                <w14:textFill>
                  <w14:solidFill>
                    <w14:schemeClr w14:val="tx1"/>
                  </w14:solidFill>
                </w14:textFill>
              </w:rPr>
              <w:t>3</w:t>
            </w:r>
            <w:r>
              <w:rPr>
                <w:rFonts w:hint="eastAsia" w:ascii="Times New Roman" w:hAnsi="Times New Roman" w:eastAsia="宋体" w:cs="Times New Roman"/>
                <w:b w:val="0"/>
                <w:bCs w:val="0"/>
                <w:color w:val="000000" w:themeColor="text1"/>
                <w:sz w:val="24"/>
                <w:szCs w:val="24"/>
                <w:highlight w:val="none"/>
                <w:u w:val="none"/>
                <w:vertAlign w:val="baseline"/>
                <w:lang w:val="en-US" w:eastAsia="zh-CN"/>
                <w14:textFill>
                  <w14:solidFill>
                    <w14:schemeClr w14:val="tx1"/>
                  </w14:solidFill>
                </w14:textFill>
              </w:rPr>
              <w:t>之间，</w:t>
            </w:r>
            <w:r>
              <w:rPr>
                <w:rFonts w:hint="eastAsia" w:ascii="Times New Roman" w:hAnsi="Times New Roman" w:eastAsia="宋体" w:cs="Times New Roman"/>
                <w:b w:val="0"/>
                <w:bCs/>
                <w:color w:val="auto"/>
                <w:sz w:val="24"/>
                <w:szCs w:val="24"/>
                <w:highlight w:val="none"/>
                <w:u w:val="none"/>
              </w:rPr>
              <w:t>满足《工业涂装工序挥发性有机物排放标准》（DB41/95-</w:t>
            </w:r>
            <w:r>
              <w:rPr>
                <w:rFonts w:hint="eastAsia" w:ascii="Times New Roman" w:hAnsi="Times New Roman" w:eastAsia="宋体" w:cs="Times New Roman"/>
                <w:b w:val="0"/>
                <w:bCs/>
                <w:color w:val="auto"/>
                <w:sz w:val="24"/>
                <w:szCs w:val="24"/>
                <w:highlight w:val="none"/>
                <w:u w:val="none"/>
                <w:lang w:val="en-US" w:eastAsia="zh-CN"/>
              </w:rPr>
              <w:t>2020</w:t>
            </w:r>
            <w:r>
              <w:rPr>
                <w:rFonts w:hint="eastAsia" w:ascii="Times New Roman" w:hAnsi="Times New Roman" w:eastAsia="宋体" w:cs="Times New Roman"/>
                <w:b w:val="0"/>
                <w:bCs/>
                <w:color w:val="auto"/>
                <w:sz w:val="24"/>
                <w:szCs w:val="24"/>
                <w:highlight w:val="none"/>
                <w:u w:val="none"/>
              </w:rPr>
              <w:t>）表</w:t>
            </w:r>
            <w:r>
              <w:rPr>
                <w:rFonts w:hint="eastAsia" w:ascii="Times New Roman" w:hAnsi="Times New Roman" w:eastAsia="宋体" w:cs="Times New Roman"/>
                <w:b w:val="0"/>
                <w:bCs/>
                <w:color w:val="auto"/>
                <w:sz w:val="24"/>
                <w:szCs w:val="24"/>
                <w:highlight w:val="none"/>
                <w:u w:val="none"/>
                <w:lang w:val="en-US" w:eastAsia="zh-CN"/>
              </w:rPr>
              <w:t>1</w:t>
            </w:r>
            <w:r>
              <w:rPr>
                <w:rFonts w:hint="eastAsia" w:ascii="Times New Roman" w:hAnsi="Times New Roman" w:eastAsia="宋体" w:cs="Times New Roman"/>
                <w:b w:val="0"/>
                <w:bCs/>
                <w:color w:val="auto"/>
                <w:sz w:val="24"/>
                <w:szCs w:val="24"/>
                <w:highlight w:val="none"/>
                <w:u w:val="none"/>
              </w:rPr>
              <w:t>限值要求</w:t>
            </w:r>
            <w:r>
              <w:rPr>
                <w:rFonts w:hint="eastAsia" w:ascii="Times New Roman" w:hAnsi="Times New Roman" w:eastAsia="宋体" w:cs="Times New Roman"/>
                <w:b w:val="0"/>
                <w:bCs/>
                <w:color w:val="auto"/>
                <w:sz w:val="24"/>
                <w:szCs w:val="24"/>
                <w:highlight w:val="none"/>
                <w:u w:val="none"/>
                <w:lang w:eastAsia="zh-CN"/>
              </w:rPr>
              <w:t>，</w:t>
            </w:r>
            <w:r>
              <w:rPr>
                <w:rFonts w:hint="eastAsia" w:ascii="Times New Roman" w:hAnsi="Times New Roman" w:eastAsia="宋体" w:cs="Times New Roman"/>
                <w:b w:val="0"/>
                <w:bCs/>
                <w:color w:val="auto"/>
                <w:sz w:val="24"/>
                <w:szCs w:val="24"/>
                <w:highlight w:val="none"/>
                <w:u w:val="none"/>
              </w:rPr>
              <w:t>同时满足《关于全省开展工业企业挥发性有机物专项治理工作中排放建议值的通知》（豫环攻坚办〔2017〕162号）排放标准</w:t>
            </w:r>
            <w:r>
              <w:rPr>
                <w:rFonts w:hint="eastAsia" w:ascii="Times New Roman" w:hAnsi="Times New Roman" w:eastAsia="宋体" w:cs="Times New Roman"/>
                <w:b w:val="0"/>
                <w:bCs/>
                <w:color w:val="auto"/>
                <w:sz w:val="24"/>
                <w:szCs w:val="24"/>
                <w:highlight w:val="none"/>
                <w:u w:val="none"/>
                <w:lang w:val="en-US" w:eastAsia="zh-CN"/>
              </w:rPr>
              <w:t>和</w:t>
            </w:r>
            <w:r>
              <w:rPr>
                <w:rFonts w:hint="default" w:ascii="Times New Roman" w:hAnsi="Times New Roman" w:eastAsia="宋体" w:cs="Times New Roman"/>
                <w:b w:val="0"/>
                <w:bCs/>
                <w:color w:val="auto"/>
                <w:sz w:val="24"/>
                <w:szCs w:val="24"/>
                <w:highlight w:val="none"/>
                <w:u w:val="none"/>
                <w:lang w:val="en-US" w:eastAsia="zh-CN"/>
              </w:rPr>
              <w:t>《重污染天气重点行业应急减排措施制定技术指南》</w:t>
            </w:r>
            <w:r>
              <w:rPr>
                <w:rFonts w:hint="eastAsia" w:ascii="Times New Roman" w:hAnsi="Times New Roman" w:eastAsia="宋体" w:cs="Times New Roman"/>
                <w:b w:val="0"/>
                <w:bCs/>
                <w:color w:val="auto"/>
                <w:sz w:val="24"/>
                <w:szCs w:val="24"/>
                <w:highlight w:val="none"/>
                <w:u w:val="none"/>
                <w:lang w:val="en-US" w:eastAsia="zh-CN"/>
              </w:rPr>
              <w:t>（2020年修订版）</w:t>
            </w:r>
            <w:r>
              <w:rPr>
                <w:rFonts w:hint="default" w:ascii="Times New Roman" w:hAnsi="Times New Roman" w:eastAsia="宋体" w:cs="Times New Roman"/>
                <w:b w:val="0"/>
                <w:bCs/>
                <w:color w:val="auto"/>
                <w:sz w:val="24"/>
                <w:szCs w:val="24"/>
                <w:highlight w:val="none"/>
                <w:u w:val="none"/>
                <w:lang w:val="en-US" w:eastAsia="zh-CN"/>
              </w:rPr>
              <w:t>（环办大气函[2020]340号）</w:t>
            </w:r>
            <w:r>
              <w:rPr>
                <w:rFonts w:hint="eastAsia" w:ascii="Times New Roman" w:hAnsi="Times New Roman" w:eastAsia="宋体" w:cs="Times New Roman"/>
                <w:b w:val="0"/>
                <w:bCs/>
                <w:color w:val="auto"/>
                <w:sz w:val="24"/>
                <w:szCs w:val="24"/>
                <w:highlight w:val="none"/>
                <w:u w:val="none"/>
                <w:lang w:val="en-US" w:eastAsia="zh-CN"/>
              </w:rPr>
              <w:t>中工</w:t>
            </w:r>
            <w:r>
              <w:rPr>
                <w:rFonts w:hint="eastAsia" w:ascii="Times New Roman" w:hAnsi="Times New Roman" w:cs="Times New Roman" w:eastAsiaTheme="minorEastAsia"/>
                <w:b w:val="0"/>
                <w:bCs w:val="0"/>
                <w:color w:val="000000" w:themeColor="text1"/>
                <w:sz w:val="24"/>
                <w:szCs w:val="24"/>
                <w:lang w:val="en-US" w:eastAsia="zh-CN" w:bidi="ar-SA"/>
                <w14:textFill>
                  <w14:solidFill>
                    <w14:schemeClr w14:val="tx1"/>
                  </w14:solidFill>
                </w14:textFill>
              </w:rPr>
              <w:t>程机械整机制造</w:t>
            </w:r>
            <w:r>
              <w:rPr>
                <w:rFonts w:hint="default" w:ascii="Times New Roman" w:hAnsi="Times New Roman" w:cs="Times New Roman" w:eastAsiaTheme="minorEastAsia"/>
                <w:b w:val="0"/>
                <w:bCs w:val="0"/>
                <w:color w:val="000000" w:themeColor="text1"/>
                <w:sz w:val="24"/>
                <w:szCs w:val="24"/>
                <w:lang w:val="en-US" w:eastAsia="zh-CN" w:bidi="ar-SA"/>
                <w14:textFill>
                  <w14:solidFill>
                    <w14:schemeClr w14:val="tx1"/>
                  </w14:solidFill>
                </w14:textFill>
              </w:rPr>
              <w:t>绩效分级</w:t>
            </w:r>
            <w:r>
              <w:rPr>
                <w:rFonts w:hint="eastAsia" w:ascii="Times New Roman" w:hAnsi="Times New Roman" w:cs="Times New Roman" w:eastAsiaTheme="minorEastAsia"/>
                <w:b w:val="0"/>
                <w:bCs w:val="0"/>
                <w:color w:val="000000" w:themeColor="text1"/>
                <w:sz w:val="24"/>
                <w:szCs w:val="24"/>
                <w:lang w:val="en-US" w:eastAsia="zh-CN" w:bidi="ar-SA"/>
                <w14:textFill>
                  <w14:solidFill>
                    <w14:schemeClr w14:val="tx1"/>
                  </w14:solidFill>
                </w14:textFill>
              </w:rPr>
              <w:t>A级中要求。</w:t>
            </w:r>
          </w:p>
          <w:p w14:paraId="3D89E678">
            <w:pPr>
              <w:pStyle w:val="5"/>
              <w:pageBreakBefore w:val="0"/>
              <w:widowControl/>
              <w:numPr>
                <w:ilvl w:val="0"/>
                <w:numId w:val="0"/>
              </w:numPr>
              <w:kinsoku/>
              <w:wordWrap/>
              <w:overflowPunct/>
              <w:topLinePunct w:val="0"/>
              <w:autoSpaceDE/>
              <w:autoSpaceDN/>
              <w:bidi w:val="0"/>
              <w:adjustRightInd/>
              <w:snapToGrid/>
              <w:spacing w:before="0" w:beforeLines="0" w:after="0" w:afterLines="0" w:line="520" w:lineRule="exact"/>
              <w:ind w:left="-40" w:leftChars="0" w:firstLine="480" w:firstLineChars="0"/>
              <w:jc w:val="both"/>
              <w:textAlignment w:val="auto"/>
              <w:rPr>
                <w:rFonts w:hint="default" w:ascii="Times New Roman" w:hAnsi="Times New Roman" w:cs="Times New Roman" w:eastAsiaTheme="minorEastAsia"/>
                <w:b w:val="0"/>
                <w:bCs w:val="0"/>
                <w:color w:val="000000" w:themeColor="text1"/>
                <w:sz w:val="24"/>
                <w:szCs w:val="24"/>
                <w:lang w:val="en-US" w:eastAsia="zh-CN" w:bidi="ar-SA"/>
                <w14:textFill>
                  <w14:solidFill>
                    <w14:schemeClr w14:val="tx1"/>
                  </w14:solidFill>
                </w14:textFill>
              </w:rPr>
            </w:pPr>
            <w:r>
              <w:rPr>
                <w:rFonts w:hint="eastAsia" w:ascii="Times New Roman" w:hAnsi="Times New Roman" w:cs="Times New Roman" w:eastAsiaTheme="minorEastAsia"/>
                <w:b w:val="0"/>
                <w:bCs w:val="0"/>
                <w:color w:val="000000" w:themeColor="text1"/>
                <w:sz w:val="24"/>
                <w:szCs w:val="24"/>
                <w:lang w:val="en-US" w:eastAsia="zh-CN" w:bidi="ar-SA"/>
                <w14:textFill>
                  <w14:solidFill>
                    <w14:schemeClr w14:val="tx1"/>
                  </w14:solidFill>
                </w14:textFill>
              </w:rPr>
              <w:t>无组织非甲烷总烃</w:t>
            </w:r>
            <w:r>
              <w:rPr>
                <w:rFonts w:hint="default" w:ascii="Times New Roman" w:hAnsi="Times New Roman" w:cs="Times New Roman" w:eastAsiaTheme="minorEastAsia"/>
                <w:b w:val="0"/>
                <w:bCs w:val="0"/>
                <w:color w:val="000000" w:themeColor="text1"/>
                <w:sz w:val="24"/>
                <w:szCs w:val="24"/>
                <w:lang w:val="en-US" w:eastAsia="zh-CN" w:bidi="ar-SA"/>
                <w14:textFill>
                  <w14:solidFill>
                    <w14:schemeClr w14:val="tx1"/>
                  </w14:solidFill>
                </w14:textFill>
              </w:rPr>
              <w:t>排放浓度</w:t>
            </w:r>
            <w:r>
              <w:rPr>
                <w:rFonts w:hint="eastAsia" w:ascii="Times New Roman" w:hAnsi="Times New Roman" w:cs="Times New Roman" w:eastAsiaTheme="minorEastAsia"/>
                <w:b w:val="0"/>
                <w:bCs w:val="0"/>
                <w:color w:val="000000" w:themeColor="text1"/>
                <w:sz w:val="24"/>
                <w:szCs w:val="24"/>
                <w:lang w:val="en-US" w:eastAsia="zh-CN" w:bidi="ar-SA"/>
                <w14:textFill>
                  <w14:solidFill>
                    <w14:schemeClr w14:val="tx1"/>
                  </w14:solidFill>
                </w14:textFill>
              </w:rPr>
              <w:t>在0.35-0.80</w:t>
            </w:r>
            <w:r>
              <w:rPr>
                <w:rFonts w:hint="default" w:ascii="Times New Roman" w:hAnsi="Times New Roman" w:cs="Times New Roman" w:eastAsiaTheme="minorEastAsia"/>
                <w:b w:val="0"/>
                <w:bCs w:val="0"/>
                <w:color w:val="000000" w:themeColor="text1"/>
                <w:sz w:val="24"/>
                <w:szCs w:val="24"/>
                <w:lang w:val="en-US" w:eastAsia="zh-CN" w:bidi="ar-SA"/>
                <w14:textFill>
                  <w14:solidFill>
                    <w14:schemeClr w14:val="tx1"/>
                  </w14:solidFill>
                </w14:textFill>
              </w:rPr>
              <w:t>mg/m</w:t>
            </w:r>
            <w:r>
              <w:rPr>
                <w:rFonts w:hint="default" w:ascii="Times New Roman" w:hAnsi="Times New Roman" w:cs="Times New Roman" w:eastAsiaTheme="minorEastAsia"/>
                <w:b w:val="0"/>
                <w:bCs w:val="0"/>
                <w:color w:val="000000" w:themeColor="text1"/>
                <w:sz w:val="24"/>
                <w:szCs w:val="24"/>
                <w:vertAlign w:val="superscript"/>
                <w:lang w:val="en-US" w:eastAsia="zh-CN" w:bidi="ar-SA"/>
                <w14:textFill>
                  <w14:solidFill>
                    <w14:schemeClr w14:val="tx1"/>
                  </w14:solidFill>
                </w14:textFill>
              </w:rPr>
              <w:t>3</w:t>
            </w:r>
            <w:r>
              <w:rPr>
                <w:rFonts w:hint="eastAsia" w:ascii="Times New Roman" w:hAnsi="Times New Roman" w:cs="Times New Roman" w:eastAsiaTheme="minorEastAsia"/>
                <w:b w:val="0"/>
                <w:bCs w:val="0"/>
                <w:color w:val="000000" w:themeColor="text1"/>
                <w:sz w:val="24"/>
                <w:szCs w:val="24"/>
                <w:lang w:val="en-US" w:eastAsia="zh-CN" w:bidi="ar-SA"/>
                <w14:textFill>
                  <w14:solidFill>
                    <w14:schemeClr w14:val="tx1"/>
                  </w14:solidFill>
                </w14:textFill>
              </w:rPr>
              <w:t>之间，无组织二甲苯排放浓度为未检出，能满足《工业涂装工序挥发性有机物排放标准》（DB41/95-2020）表1限值要求，同时满足《关于全省开展工业企业挥发性有机物专项治理工作中排放建议值的通知》（豫环攻坚办〔2017〕162号）排放标准和</w:t>
            </w:r>
            <w:r>
              <w:rPr>
                <w:rFonts w:hint="default" w:ascii="Times New Roman" w:hAnsi="Times New Roman" w:cs="Times New Roman" w:eastAsiaTheme="minorEastAsia"/>
                <w:b w:val="0"/>
                <w:bCs w:val="0"/>
                <w:color w:val="000000" w:themeColor="text1"/>
                <w:sz w:val="24"/>
                <w:szCs w:val="24"/>
                <w:lang w:val="en-US" w:eastAsia="zh-CN" w:bidi="ar-SA"/>
                <w14:textFill>
                  <w14:solidFill>
                    <w14:schemeClr w14:val="tx1"/>
                  </w14:solidFill>
                </w14:textFill>
              </w:rPr>
              <w:t>《重污染天气重点行业应急减排措施制定技术指南》</w:t>
            </w:r>
            <w:r>
              <w:rPr>
                <w:rFonts w:hint="eastAsia" w:ascii="Times New Roman" w:hAnsi="Times New Roman" w:cs="Times New Roman" w:eastAsiaTheme="minorEastAsia"/>
                <w:b w:val="0"/>
                <w:bCs w:val="0"/>
                <w:color w:val="000000" w:themeColor="text1"/>
                <w:sz w:val="24"/>
                <w:szCs w:val="24"/>
                <w:lang w:val="en-US" w:eastAsia="zh-CN" w:bidi="ar-SA"/>
                <w14:textFill>
                  <w14:solidFill>
                    <w14:schemeClr w14:val="tx1"/>
                  </w14:solidFill>
                </w14:textFill>
              </w:rPr>
              <w:t>（2020年修订版）</w:t>
            </w:r>
            <w:r>
              <w:rPr>
                <w:rFonts w:hint="default" w:ascii="Times New Roman" w:hAnsi="Times New Roman" w:cs="Times New Roman" w:eastAsiaTheme="minorEastAsia"/>
                <w:b w:val="0"/>
                <w:bCs w:val="0"/>
                <w:color w:val="000000" w:themeColor="text1"/>
                <w:sz w:val="24"/>
                <w:szCs w:val="24"/>
                <w:lang w:val="en-US" w:eastAsia="zh-CN" w:bidi="ar-SA"/>
                <w14:textFill>
                  <w14:solidFill>
                    <w14:schemeClr w14:val="tx1"/>
                  </w14:solidFill>
                </w14:textFill>
              </w:rPr>
              <w:t>（环办大气函[2020]340号）</w:t>
            </w:r>
            <w:r>
              <w:rPr>
                <w:rFonts w:hint="eastAsia" w:ascii="Times New Roman" w:hAnsi="Times New Roman" w:cs="Times New Roman" w:eastAsiaTheme="minorEastAsia"/>
                <w:b w:val="0"/>
                <w:bCs w:val="0"/>
                <w:color w:val="000000" w:themeColor="text1"/>
                <w:sz w:val="24"/>
                <w:szCs w:val="24"/>
                <w:lang w:val="en-US" w:eastAsia="zh-CN" w:bidi="ar-SA"/>
                <w14:textFill>
                  <w14:solidFill>
                    <w14:schemeClr w14:val="tx1"/>
                  </w14:solidFill>
                </w14:textFill>
              </w:rPr>
              <w:t>中工程机械整机制造</w:t>
            </w:r>
            <w:r>
              <w:rPr>
                <w:rFonts w:hint="default" w:ascii="Times New Roman" w:hAnsi="Times New Roman" w:cs="Times New Roman" w:eastAsiaTheme="minorEastAsia"/>
                <w:b w:val="0"/>
                <w:bCs w:val="0"/>
                <w:color w:val="000000" w:themeColor="text1"/>
                <w:sz w:val="24"/>
                <w:szCs w:val="24"/>
                <w:lang w:val="en-US" w:eastAsia="zh-CN" w:bidi="ar-SA"/>
                <w14:textFill>
                  <w14:solidFill>
                    <w14:schemeClr w14:val="tx1"/>
                  </w14:solidFill>
                </w14:textFill>
              </w:rPr>
              <w:t>绩效分级</w:t>
            </w:r>
            <w:r>
              <w:rPr>
                <w:rFonts w:hint="eastAsia" w:ascii="Times New Roman" w:hAnsi="Times New Roman" w:cs="Times New Roman" w:eastAsiaTheme="minorEastAsia"/>
                <w:b w:val="0"/>
                <w:bCs w:val="0"/>
                <w:color w:val="000000" w:themeColor="text1"/>
                <w:sz w:val="24"/>
                <w:szCs w:val="24"/>
                <w:lang w:val="en-US" w:eastAsia="zh-CN" w:bidi="ar-SA"/>
                <w14:textFill>
                  <w14:solidFill>
                    <w14:schemeClr w14:val="tx1"/>
                  </w14:solidFill>
                </w14:textFill>
              </w:rPr>
              <w:t>A级中要求。</w:t>
            </w:r>
          </w:p>
          <w:p w14:paraId="241FDB83">
            <w:pPr>
              <w:keepNext w:val="0"/>
              <w:keepLines w:val="0"/>
              <w:pageBreakBefore w:val="0"/>
              <w:widowControl/>
              <w:kinsoku/>
              <w:wordWrap/>
              <w:overflowPunct/>
              <w:topLinePunct w:val="0"/>
              <w:autoSpaceDE/>
              <w:autoSpaceDN/>
              <w:bidi w:val="0"/>
              <w:adjustRightInd w:val="0"/>
              <w:snapToGrid w:val="0"/>
              <w:spacing w:after="0" w:line="520" w:lineRule="exact"/>
              <w:ind w:firstLine="480" w:firstLineChars="200"/>
              <w:jc w:val="both"/>
              <w:textAlignment w:val="auto"/>
              <w:outlineLvl w:val="9"/>
              <w:rPr>
                <w:rFonts w:hint="eastAsia" w:ascii="Times New Roman" w:hAnsi="Times New Roman" w:cs="Times New Roman" w:eastAsiaTheme="minorEastAsia"/>
                <w:color w:val="000000" w:themeColor="text1"/>
                <w:sz w:val="24"/>
                <w:szCs w:val="24"/>
                <w:highlight w:val="none"/>
                <w:lang w:val="en-US" w:eastAsia="zh-CN"/>
                <w14:textFill>
                  <w14:solidFill>
                    <w14:schemeClr w14:val="tx1"/>
                  </w14:solidFill>
                </w14:textFill>
              </w:rPr>
            </w:pPr>
            <w:r>
              <w:rPr>
                <w:rFonts w:hint="eastAsia" w:eastAsia="仿宋_GB2312" w:cs="Times New Roman"/>
                <w:color w:val="000000" w:themeColor="text1"/>
                <w:sz w:val="24"/>
                <w:szCs w:val="24"/>
                <w:lang w:val="en-US" w:eastAsia="zh-CN" w:bidi="ar-SA"/>
                <w14:textFill>
                  <w14:solidFill>
                    <w14:schemeClr w14:val="tx1"/>
                  </w14:solidFill>
                </w14:textFill>
              </w:rPr>
              <w:t>3</w:t>
            </w:r>
            <w:r>
              <w:rPr>
                <w:rFonts w:hint="default" w:ascii="Times New Roman" w:hAnsi="Times New Roman" w:eastAsia="仿宋_GB2312" w:cs="Times New Roman"/>
                <w:color w:val="000000" w:themeColor="text1"/>
                <w:sz w:val="24"/>
                <w:szCs w:val="24"/>
                <w:lang w:val="en-US" w:eastAsia="zh-CN" w:bidi="ar-SA"/>
                <w14:textFill>
                  <w14:solidFill>
                    <w14:schemeClr w14:val="tx1"/>
                  </w14:solidFill>
                </w14:textFill>
              </w:rPr>
              <w:t>、</w:t>
            </w:r>
            <w:r>
              <w:rPr>
                <w:rFonts w:hint="default" w:ascii="Times New Roman" w:hAnsi="Times New Roman" w:cs="Times New Roman" w:eastAsiaTheme="minorEastAsia"/>
                <w:color w:val="000000" w:themeColor="text1"/>
                <w:sz w:val="24"/>
                <w:szCs w:val="24"/>
                <w:highlight w:val="none"/>
                <w:lang w:val="en-US" w:eastAsia="zh-CN"/>
                <w14:textFill>
                  <w14:solidFill>
                    <w14:schemeClr w14:val="tx1"/>
                  </w14:solidFill>
                </w14:textFill>
              </w:rPr>
              <w:t>本项目厂界昼间噪声在</w:t>
            </w:r>
            <w:r>
              <w:rPr>
                <w:rFonts w:hint="eastAsia" w:ascii="Times New Roman" w:hAnsi="Times New Roman" w:cs="Times New Roman" w:eastAsiaTheme="minorEastAsia"/>
                <w:color w:val="000000" w:themeColor="text1"/>
                <w:sz w:val="24"/>
                <w:szCs w:val="24"/>
                <w:highlight w:val="none"/>
                <w:lang w:val="en-US" w:eastAsia="zh-CN"/>
                <w14:textFill>
                  <w14:solidFill>
                    <w14:schemeClr w14:val="tx1"/>
                  </w14:solidFill>
                </w14:textFill>
              </w:rPr>
              <w:t>5</w:t>
            </w:r>
            <w:r>
              <w:rPr>
                <w:rFonts w:hint="eastAsia" w:cs="Times New Roman" w:eastAsiaTheme="minorEastAsia"/>
                <w:color w:val="000000" w:themeColor="text1"/>
                <w:sz w:val="24"/>
                <w:szCs w:val="24"/>
                <w:highlight w:val="none"/>
                <w:lang w:val="en-US" w:eastAsia="zh-CN"/>
                <w14:textFill>
                  <w14:solidFill>
                    <w14:schemeClr w14:val="tx1"/>
                  </w14:solidFill>
                </w14:textFill>
              </w:rPr>
              <w:t>3</w:t>
            </w:r>
            <w:r>
              <w:rPr>
                <w:rFonts w:hint="default" w:ascii="Times New Roman" w:hAnsi="Times New Roman" w:cs="Times New Roman" w:eastAsiaTheme="minorEastAsia"/>
                <w:color w:val="000000" w:themeColor="text1"/>
                <w:sz w:val="24"/>
                <w:szCs w:val="24"/>
                <w:highlight w:val="none"/>
                <w:lang w:val="en-US" w:eastAsia="zh-CN"/>
                <w14:textFill>
                  <w14:solidFill>
                    <w14:schemeClr w14:val="tx1"/>
                  </w14:solidFill>
                </w14:textFill>
              </w:rPr>
              <w:t>-</w:t>
            </w:r>
            <w:r>
              <w:rPr>
                <w:rFonts w:hint="eastAsia" w:ascii="Times New Roman" w:hAnsi="Times New Roman" w:cs="Times New Roman" w:eastAsiaTheme="minorEastAsia"/>
                <w:color w:val="000000" w:themeColor="text1"/>
                <w:sz w:val="24"/>
                <w:szCs w:val="24"/>
                <w:highlight w:val="none"/>
                <w:lang w:val="en-US" w:eastAsia="zh-CN"/>
                <w14:textFill>
                  <w14:solidFill>
                    <w14:schemeClr w14:val="tx1"/>
                  </w14:solidFill>
                </w14:textFill>
              </w:rPr>
              <w:t>5</w:t>
            </w:r>
            <w:r>
              <w:rPr>
                <w:rFonts w:hint="eastAsia" w:cs="Times New Roman" w:eastAsiaTheme="minorEastAsia"/>
                <w:color w:val="000000" w:themeColor="text1"/>
                <w:sz w:val="24"/>
                <w:szCs w:val="24"/>
                <w:highlight w:val="none"/>
                <w:lang w:val="en-US" w:eastAsia="zh-CN"/>
                <w14:textFill>
                  <w14:solidFill>
                    <w14:schemeClr w14:val="tx1"/>
                  </w14:solidFill>
                </w14:textFill>
              </w:rPr>
              <w:t>5</w:t>
            </w:r>
            <w:r>
              <w:rPr>
                <w:rFonts w:hint="default" w:ascii="Times New Roman" w:hAnsi="Times New Roman" w:cs="Times New Roman" w:eastAsiaTheme="minorEastAsia"/>
                <w:color w:val="000000" w:themeColor="text1"/>
                <w:sz w:val="24"/>
                <w:szCs w:val="24"/>
                <w:highlight w:val="none"/>
                <w:lang w:val="en-US" w:eastAsia="zh-CN"/>
                <w14:textFill>
                  <w14:solidFill>
                    <w14:schemeClr w14:val="tx1"/>
                  </w14:solidFill>
                </w14:textFill>
              </w:rPr>
              <w:t>dB（A）之间，能够达到《工业企业厂界环境噪声排放标准》（GB12348-2008）</w:t>
            </w:r>
            <w:r>
              <w:rPr>
                <w:rFonts w:hint="eastAsia" w:cs="Times New Roman" w:eastAsiaTheme="minorEastAsia"/>
                <w:color w:val="000000" w:themeColor="text1"/>
                <w:sz w:val="24"/>
                <w:szCs w:val="24"/>
                <w:highlight w:val="none"/>
                <w:lang w:val="en-US" w:eastAsia="zh-CN"/>
                <w14:textFill>
                  <w14:solidFill>
                    <w14:schemeClr w14:val="tx1"/>
                  </w14:solidFill>
                </w14:textFill>
              </w:rPr>
              <w:t>2</w:t>
            </w:r>
            <w:r>
              <w:rPr>
                <w:rFonts w:hint="default" w:ascii="Times New Roman" w:hAnsi="Times New Roman" w:cs="Times New Roman" w:eastAsiaTheme="minorEastAsia"/>
                <w:color w:val="000000" w:themeColor="text1"/>
                <w:sz w:val="24"/>
                <w:szCs w:val="24"/>
                <w:highlight w:val="none"/>
                <w:lang w:val="en-US" w:eastAsia="zh-CN"/>
                <w14:textFill>
                  <w14:solidFill>
                    <w14:schemeClr w14:val="tx1"/>
                  </w14:solidFill>
                </w14:textFill>
              </w:rPr>
              <w:t>类标准要求</w:t>
            </w:r>
            <w:r>
              <w:rPr>
                <w:rFonts w:hint="eastAsia" w:ascii="Times New Roman" w:hAnsi="Times New Roman" w:cs="Times New Roman" w:eastAsiaTheme="minorEastAsia"/>
                <w:color w:val="000000" w:themeColor="text1"/>
                <w:sz w:val="24"/>
                <w:szCs w:val="24"/>
                <w:highlight w:val="none"/>
                <w:lang w:val="en-US" w:eastAsia="zh-CN"/>
                <w14:textFill>
                  <w14:solidFill>
                    <w14:schemeClr w14:val="tx1"/>
                  </w14:solidFill>
                </w14:textFill>
              </w:rPr>
              <w:t>（</w:t>
            </w:r>
            <w:r>
              <w:rPr>
                <w:rFonts w:hint="default" w:ascii="Times New Roman" w:hAnsi="Times New Roman" w:cs="Times New Roman" w:eastAsiaTheme="minorEastAsia"/>
                <w:color w:val="000000" w:themeColor="text1"/>
                <w:sz w:val="24"/>
                <w:szCs w:val="24"/>
                <w:highlight w:val="none"/>
                <w:lang w:val="en-US" w:eastAsia="zh-CN"/>
                <w14:textFill>
                  <w14:solidFill>
                    <w14:schemeClr w14:val="tx1"/>
                  </w14:solidFill>
                </w14:textFill>
              </w:rPr>
              <w:t>昼间≤6</w:t>
            </w:r>
            <w:r>
              <w:rPr>
                <w:rFonts w:hint="eastAsia" w:cs="Times New Roman" w:eastAsiaTheme="minorEastAsia"/>
                <w:color w:val="000000" w:themeColor="text1"/>
                <w:sz w:val="24"/>
                <w:szCs w:val="24"/>
                <w:highlight w:val="none"/>
                <w:lang w:val="en-US" w:eastAsia="zh-CN"/>
                <w14:textFill>
                  <w14:solidFill>
                    <w14:schemeClr w14:val="tx1"/>
                  </w14:solidFill>
                </w14:textFill>
              </w:rPr>
              <w:t>0</w:t>
            </w:r>
            <w:r>
              <w:rPr>
                <w:rFonts w:hint="default" w:ascii="Times New Roman" w:hAnsi="Times New Roman" w:cs="Times New Roman" w:eastAsiaTheme="minorEastAsia"/>
                <w:color w:val="000000" w:themeColor="text1"/>
                <w:sz w:val="24"/>
                <w:szCs w:val="24"/>
                <w:highlight w:val="none"/>
                <w:lang w:val="en-US" w:eastAsia="zh-CN"/>
                <w14:textFill>
                  <w14:solidFill>
                    <w14:schemeClr w14:val="tx1"/>
                  </w14:solidFill>
                </w14:textFill>
              </w:rPr>
              <w:t>dB（A）</w:t>
            </w:r>
            <w:r>
              <w:rPr>
                <w:rFonts w:hint="eastAsia" w:ascii="Times New Roman" w:hAnsi="Times New Roman" w:cs="Times New Roman" w:eastAsiaTheme="minorEastAsia"/>
                <w:color w:val="000000" w:themeColor="text1"/>
                <w:sz w:val="24"/>
                <w:szCs w:val="24"/>
                <w:highlight w:val="none"/>
                <w:lang w:val="en-US" w:eastAsia="zh-CN"/>
                <w14:textFill>
                  <w14:solidFill>
                    <w14:schemeClr w14:val="tx1"/>
                  </w14:solidFill>
                </w14:textFill>
              </w:rPr>
              <w:t>、</w:t>
            </w:r>
            <w:r>
              <w:rPr>
                <w:rFonts w:hint="default" w:ascii="Times New Roman" w:hAnsi="Times New Roman" w:cs="Times New Roman" w:eastAsiaTheme="minorEastAsia"/>
                <w:color w:val="000000" w:themeColor="text1"/>
                <w:sz w:val="24"/>
                <w:szCs w:val="24"/>
                <w:highlight w:val="none"/>
                <w:lang w:val="en-US" w:eastAsia="zh-CN"/>
                <w14:textFill>
                  <w14:solidFill>
                    <w14:schemeClr w14:val="tx1"/>
                  </w14:solidFill>
                </w14:textFill>
              </w:rPr>
              <w:t>夜间≤5</w:t>
            </w:r>
            <w:r>
              <w:rPr>
                <w:rFonts w:hint="eastAsia" w:cs="Times New Roman" w:eastAsiaTheme="minorEastAsia"/>
                <w:color w:val="000000" w:themeColor="text1"/>
                <w:sz w:val="24"/>
                <w:szCs w:val="24"/>
                <w:highlight w:val="none"/>
                <w:lang w:val="en-US" w:eastAsia="zh-CN"/>
                <w14:textFill>
                  <w14:solidFill>
                    <w14:schemeClr w14:val="tx1"/>
                  </w14:solidFill>
                </w14:textFill>
              </w:rPr>
              <w:t>0</w:t>
            </w:r>
            <w:r>
              <w:rPr>
                <w:rFonts w:hint="default" w:ascii="Times New Roman" w:hAnsi="Times New Roman" w:cs="Times New Roman" w:eastAsiaTheme="minorEastAsia"/>
                <w:color w:val="000000" w:themeColor="text1"/>
                <w:sz w:val="24"/>
                <w:szCs w:val="24"/>
                <w:highlight w:val="none"/>
                <w:lang w:val="en-US" w:eastAsia="zh-CN"/>
                <w14:textFill>
                  <w14:solidFill>
                    <w14:schemeClr w14:val="tx1"/>
                  </w14:solidFill>
                </w14:textFill>
              </w:rPr>
              <w:t>dB（A）</w:t>
            </w:r>
            <w:r>
              <w:rPr>
                <w:rFonts w:hint="eastAsia" w:ascii="Times New Roman" w:hAnsi="Times New Roman" w:cs="Times New Roman" w:eastAsiaTheme="minorEastAsia"/>
                <w:color w:val="000000" w:themeColor="text1"/>
                <w:sz w:val="24"/>
                <w:szCs w:val="24"/>
                <w:highlight w:val="none"/>
                <w:lang w:val="en-US" w:eastAsia="zh-CN"/>
                <w14:textFill>
                  <w14:solidFill>
                    <w14:schemeClr w14:val="tx1"/>
                  </w14:solidFill>
                </w14:textFill>
              </w:rPr>
              <w:t>）。</w:t>
            </w:r>
          </w:p>
          <w:p w14:paraId="5B3C07E3">
            <w:pPr>
              <w:keepNext w:val="0"/>
              <w:keepLines w:val="0"/>
              <w:pageBreakBefore w:val="0"/>
              <w:widowControl/>
              <w:kinsoku/>
              <w:wordWrap/>
              <w:overflowPunct/>
              <w:topLinePunct w:val="0"/>
              <w:autoSpaceDE/>
              <w:autoSpaceDN/>
              <w:bidi w:val="0"/>
              <w:adjustRightInd w:val="0"/>
              <w:snapToGrid w:val="0"/>
              <w:spacing w:after="0" w:line="520" w:lineRule="exact"/>
              <w:ind w:firstLine="480" w:firstLineChars="200"/>
              <w:jc w:val="both"/>
              <w:textAlignment w:val="auto"/>
              <w:outlineLvl w:val="9"/>
              <w:rPr>
                <w:rFonts w:hint="eastAsia" w:ascii="Times New Roman" w:cs="Times New Roman"/>
                <w:color w:val="auto"/>
                <w:sz w:val="24"/>
                <w:szCs w:val="24"/>
                <w:highlight w:val="none"/>
                <w:lang w:val="en-US" w:eastAsia="zh-CN"/>
              </w:rPr>
            </w:pPr>
            <w:r>
              <w:rPr>
                <w:rFonts w:hint="eastAsia" w:cs="Times New Roman" w:eastAsiaTheme="minorEastAsia"/>
                <w:color w:val="000000" w:themeColor="text1"/>
                <w:sz w:val="24"/>
                <w:szCs w:val="24"/>
                <w:lang w:val="en-US" w:eastAsia="zh-CN"/>
                <w14:textFill>
                  <w14:solidFill>
                    <w14:schemeClr w14:val="tx1"/>
                  </w14:solidFill>
                </w14:textFill>
              </w:rPr>
              <w:t>4、</w:t>
            </w:r>
            <w:r>
              <w:rPr>
                <w:rFonts w:hint="eastAsia" w:ascii="Times New Roman" w:hAnsi="Times New Roman" w:cs="Times New Roman" w:eastAsiaTheme="minorEastAsia"/>
                <w:color w:val="000000" w:themeColor="text1"/>
                <w:sz w:val="24"/>
                <w:szCs w:val="24"/>
                <w:highlight w:val="none"/>
                <w:lang w:val="en-US" w:eastAsia="zh-CN"/>
                <w14:textFill>
                  <w14:solidFill>
                    <w14:schemeClr w14:val="tx1"/>
                  </w14:solidFill>
                </w14:textFill>
              </w:rPr>
              <w:t>由水质</w:t>
            </w:r>
            <w:r>
              <w:rPr>
                <w:rFonts w:hint="default" w:ascii="Times New Roman" w:hAnsi="Times New Roman" w:cs="Times New Roman" w:eastAsiaTheme="minorEastAsia"/>
                <w:color w:val="000000" w:themeColor="text1"/>
                <w:sz w:val="24"/>
                <w:szCs w:val="24"/>
                <w:highlight w:val="none"/>
                <w:lang w:val="en-US" w:eastAsia="zh-CN"/>
                <w14:textFill>
                  <w14:solidFill>
                    <w14:schemeClr w14:val="tx1"/>
                  </w14:solidFill>
                </w14:textFill>
              </w:rPr>
              <w:t>检测结果显示，本项目</w:t>
            </w:r>
            <w:r>
              <w:rPr>
                <w:rFonts w:hint="eastAsia" w:ascii="Times New Roman" w:hAnsi="Times New Roman" w:cs="Times New Roman" w:eastAsiaTheme="minorEastAsia"/>
                <w:color w:val="000000" w:themeColor="text1"/>
                <w:sz w:val="24"/>
                <w:szCs w:val="24"/>
                <w:highlight w:val="none"/>
                <w:lang w:val="en-US" w:eastAsia="zh-CN"/>
                <w14:textFill>
                  <w14:solidFill>
                    <w14:schemeClr w14:val="tx1"/>
                  </w14:solidFill>
                </w14:textFill>
              </w:rPr>
              <w:t>废水经厂区化粪池处理后COD</w:t>
            </w:r>
            <w:r>
              <w:rPr>
                <w:rFonts w:hint="eastAsia" w:cs="Times New Roman" w:eastAsiaTheme="minorEastAsia"/>
                <w:color w:val="000000" w:themeColor="text1"/>
                <w:sz w:val="24"/>
                <w:szCs w:val="24"/>
                <w:highlight w:val="none"/>
                <w:lang w:val="en-US" w:eastAsia="zh-CN"/>
                <w14:textFill>
                  <w14:solidFill>
                    <w14:schemeClr w14:val="tx1"/>
                  </w14:solidFill>
                </w14:textFill>
              </w:rPr>
              <w:t>183-194</w:t>
            </w:r>
            <w:r>
              <w:rPr>
                <w:rFonts w:hint="eastAsia" w:ascii="Times New Roman" w:hAnsi="Times New Roman" w:cs="Times New Roman" w:eastAsiaTheme="minorEastAsia"/>
                <w:color w:val="000000" w:themeColor="text1"/>
                <w:sz w:val="24"/>
                <w:szCs w:val="24"/>
                <w:highlight w:val="none"/>
                <w:lang w:val="en-US" w:eastAsia="zh-CN"/>
                <w14:textFill>
                  <w14:solidFill>
                    <w14:schemeClr w14:val="tx1"/>
                  </w14:solidFill>
                </w14:textFill>
              </w:rPr>
              <w:t>mg/L，BOD</w:t>
            </w:r>
            <w:r>
              <w:rPr>
                <w:rFonts w:hint="eastAsia" w:ascii="Times New Roman" w:hAnsi="Times New Roman" w:cs="Times New Roman" w:eastAsiaTheme="minorEastAsia"/>
                <w:color w:val="000000" w:themeColor="text1"/>
                <w:sz w:val="24"/>
                <w:szCs w:val="24"/>
                <w:highlight w:val="none"/>
                <w:vertAlign w:val="subscript"/>
                <w:lang w:val="en-US" w:eastAsia="zh-CN"/>
                <w14:textFill>
                  <w14:solidFill>
                    <w14:schemeClr w14:val="tx1"/>
                  </w14:solidFill>
                </w14:textFill>
              </w:rPr>
              <w:t>5</w:t>
            </w:r>
            <w:r>
              <w:rPr>
                <w:rFonts w:hint="eastAsia" w:ascii="Times New Roman" w:hAnsi="Times New Roman" w:cs="Times New Roman" w:eastAsiaTheme="minorEastAsia"/>
                <w:color w:val="000000" w:themeColor="text1"/>
                <w:sz w:val="24"/>
                <w:szCs w:val="24"/>
                <w:highlight w:val="none"/>
                <w:lang w:val="en-US" w:eastAsia="zh-CN"/>
                <w14:textFill>
                  <w14:solidFill>
                    <w14:schemeClr w14:val="tx1"/>
                  </w14:solidFill>
                </w14:textFill>
              </w:rPr>
              <w:t>为</w:t>
            </w:r>
            <w:r>
              <w:rPr>
                <w:rFonts w:hint="eastAsia" w:cs="Times New Roman" w:eastAsiaTheme="minorEastAsia"/>
                <w:color w:val="000000" w:themeColor="text1"/>
                <w:sz w:val="24"/>
                <w:szCs w:val="24"/>
                <w:highlight w:val="none"/>
                <w:lang w:val="en-US" w:eastAsia="zh-CN"/>
                <w14:textFill>
                  <w14:solidFill>
                    <w14:schemeClr w14:val="tx1"/>
                  </w14:solidFill>
                </w14:textFill>
              </w:rPr>
              <w:t>55.8-60.9</w:t>
            </w:r>
            <w:r>
              <w:rPr>
                <w:rFonts w:hint="eastAsia" w:ascii="Times New Roman" w:hAnsi="Times New Roman" w:cs="Times New Roman" w:eastAsiaTheme="minorEastAsia"/>
                <w:color w:val="000000" w:themeColor="text1"/>
                <w:sz w:val="24"/>
                <w:szCs w:val="24"/>
                <w:highlight w:val="none"/>
                <w:lang w:val="en-US" w:eastAsia="zh-CN"/>
                <w14:textFill>
                  <w14:solidFill>
                    <w14:schemeClr w14:val="tx1"/>
                  </w14:solidFill>
                </w14:textFill>
              </w:rPr>
              <w:t>mg/L,SS为</w:t>
            </w:r>
            <w:r>
              <w:rPr>
                <w:rFonts w:hint="eastAsia" w:cs="Times New Roman" w:eastAsiaTheme="minorEastAsia"/>
                <w:color w:val="000000" w:themeColor="text1"/>
                <w:sz w:val="24"/>
                <w:szCs w:val="24"/>
                <w:highlight w:val="none"/>
                <w:lang w:val="en-US" w:eastAsia="zh-CN"/>
                <w14:textFill>
                  <w14:solidFill>
                    <w14:schemeClr w14:val="tx1"/>
                  </w14:solidFill>
                </w14:textFill>
              </w:rPr>
              <w:t>139-151</w:t>
            </w:r>
            <w:r>
              <w:rPr>
                <w:rFonts w:hint="eastAsia" w:ascii="Times New Roman" w:hAnsi="Times New Roman" w:cs="Times New Roman" w:eastAsiaTheme="minorEastAsia"/>
                <w:color w:val="000000" w:themeColor="text1"/>
                <w:sz w:val="24"/>
                <w:szCs w:val="24"/>
                <w:highlight w:val="none"/>
                <w:lang w:val="en-US" w:eastAsia="zh-CN"/>
                <w14:textFill>
                  <w14:solidFill>
                    <w14:schemeClr w14:val="tx1"/>
                  </w14:solidFill>
                </w14:textFill>
              </w:rPr>
              <w:t>mg/L，氨氮为</w:t>
            </w:r>
            <w:r>
              <w:rPr>
                <w:rFonts w:hint="eastAsia" w:cs="Times New Roman" w:eastAsiaTheme="minorEastAsia"/>
                <w:color w:val="000000" w:themeColor="text1"/>
                <w:sz w:val="24"/>
                <w:szCs w:val="24"/>
                <w:highlight w:val="none"/>
                <w:lang w:val="en-US" w:eastAsia="zh-CN"/>
                <w14:textFill>
                  <w14:solidFill>
                    <w14:schemeClr w14:val="tx1"/>
                  </w14:solidFill>
                </w14:textFill>
              </w:rPr>
              <w:t>14.6-15.2</w:t>
            </w:r>
            <w:r>
              <w:rPr>
                <w:rFonts w:hint="eastAsia" w:ascii="Times New Roman" w:hAnsi="Times New Roman" w:cs="Times New Roman" w:eastAsiaTheme="minorEastAsia"/>
                <w:color w:val="000000" w:themeColor="text1"/>
                <w:sz w:val="24"/>
                <w:szCs w:val="24"/>
                <w:highlight w:val="none"/>
                <w:lang w:val="en-US" w:eastAsia="zh-CN"/>
                <w14:textFill>
                  <w14:solidFill>
                    <w14:schemeClr w14:val="tx1"/>
                  </w14:solidFill>
                </w14:textFill>
              </w:rPr>
              <w:t>mg/L，总磷为</w:t>
            </w:r>
            <w:r>
              <w:rPr>
                <w:rFonts w:hint="eastAsia" w:cs="Times New Roman" w:eastAsiaTheme="minorEastAsia"/>
                <w:color w:val="000000" w:themeColor="text1"/>
                <w:sz w:val="24"/>
                <w:szCs w:val="24"/>
                <w:highlight w:val="none"/>
                <w:lang w:val="en-US" w:eastAsia="zh-CN"/>
                <w14:textFill>
                  <w14:solidFill>
                    <w14:schemeClr w14:val="tx1"/>
                  </w14:solidFill>
                </w14:textFill>
              </w:rPr>
              <w:t>0.34-0.42</w:t>
            </w:r>
            <w:r>
              <w:rPr>
                <w:rFonts w:hint="eastAsia" w:ascii="Times New Roman" w:hAnsi="Times New Roman" w:cs="Times New Roman" w:eastAsiaTheme="minorEastAsia"/>
                <w:color w:val="000000" w:themeColor="text1"/>
                <w:sz w:val="24"/>
                <w:szCs w:val="24"/>
                <w:highlight w:val="none"/>
                <w:lang w:val="en-US" w:eastAsia="zh-CN"/>
                <w14:textFill>
                  <w14:solidFill>
                    <w14:schemeClr w14:val="tx1"/>
                  </w14:solidFill>
                </w14:textFill>
              </w:rPr>
              <w:t>mg/L，总氮为</w:t>
            </w:r>
            <w:r>
              <w:rPr>
                <w:rFonts w:hint="eastAsia" w:cs="Times New Roman" w:eastAsiaTheme="minorEastAsia"/>
                <w:color w:val="000000" w:themeColor="text1"/>
                <w:sz w:val="24"/>
                <w:szCs w:val="24"/>
                <w:highlight w:val="none"/>
                <w:lang w:val="en-US" w:eastAsia="zh-CN"/>
                <w14:textFill>
                  <w14:solidFill>
                    <w14:schemeClr w14:val="tx1"/>
                  </w14:solidFill>
                </w14:textFill>
              </w:rPr>
              <w:t>25.7-27.4</w:t>
            </w:r>
            <w:r>
              <w:rPr>
                <w:rFonts w:hint="eastAsia" w:ascii="Times New Roman" w:hAnsi="Times New Roman" w:cs="Times New Roman" w:eastAsiaTheme="minorEastAsia"/>
                <w:color w:val="000000" w:themeColor="text1"/>
                <w:sz w:val="24"/>
                <w:szCs w:val="24"/>
                <w:highlight w:val="none"/>
                <w:lang w:val="en-US" w:eastAsia="zh-CN"/>
                <w14:textFill>
                  <w14:solidFill>
                    <w14:schemeClr w14:val="tx1"/>
                  </w14:solidFill>
                </w14:textFill>
              </w:rPr>
              <w:t>mg/L，pH为7.</w:t>
            </w:r>
            <w:r>
              <w:rPr>
                <w:rFonts w:hint="eastAsia" w:cs="Times New Roman" w:eastAsiaTheme="minorEastAsia"/>
                <w:color w:val="000000" w:themeColor="text1"/>
                <w:sz w:val="24"/>
                <w:szCs w:val="24"/>
                <w:highlight w:val="none"/>
                <w:lang w:val="en-US" w:eastAsia="zh-CN"/>
                <w14:textFill>
                  <w14:solidFill>
                    <w14:schemeClr w14:val="tx1"/>
                  </w14:solidFill>
                </w14:textFill>
              </w:rPr>
              <w:t>3</w:t>
            </w:r>
            <w:r>
              <w:rPr>
                <w:rFonts w:hint="eastAsia" w:ascii="Times New Roman" w:hAnsi="Times New Roman" w:cs="Times New Roman" w:eastAsiaTheme="minorEastAsia"/>
                <w:color w:val="000000" w:themeColor="text1"/>
                <w:sz w:val="24"/>
                <w:szCs w:val="24"/>
                <w:highlight w:val="none"/>
                <w:lang w:val="en-US" w:eastAsia="zh-CN"/>
                <w14:textFill>
                  <w14:solidFill>
                    <w14:schemeClr w14:val="tx1"/>
                  </w14:solidFill>
                </w14:textFill>
              </w:rPr>
              <w:t>-7.</w:t>
            </w:r>
            <w:r>
              <w:rPr>
                <w:rFonts w:hint="eastAsia" w:cs="Times New Roman" w:eastAsiaTheme="minorEastAsia"/>
                <w:color w:val="000000" w:themeColor="text1"/>
                <w:sz w:val="24"/>
                <w:szCs w:val="24"/>
                <w:highlight w:val="none"/>
                <w:lang w:val="en-US" w:eastAsia="zh-CN"/>
                <w14:textFill>
                  <w14:solidFill>
                    <w14:schemeClr w14:val="tx1"/>
                  </w14:solidFill>
                </w14:textFill>
              </w:rPr>
              <w:t>6</w:t>
            </w:r>
            <w:r>
              <w:rPr>
                <w:rFonts w:hint="eastAsia" w:ascii="Times New Roman" w:hAnsi="Times New Roman" w:cs="Times New Roman" w:eastAsiaTheme="minorEastAsia"/>
                <w:color w:val="000000" w:themeColor="text1"/>
                <w:sz w:val="24"/>
                <w:szCs w:val="24"/>
                <w:highlight w:val="none"/>
                <w:lang w:val="en-US" w:eastAsia="zh-CN"/>
                <w14:textFill>
                  <w14:solidFill>
                    <w14:schemeClr w14:val="tx1"/>
                  </w14:solidFill>
                </w14:textFill>
              </w:rPr>
              <w:t>，能够满足</w:t>
            </w:r>
            <w:r>
              <w:rPr>
                <w:rFonts w:ascii="Times New Roman" w:cs="Times New Roman"/>
                <w:color w:val="auto"/>
                <w:sz w:val="24"/>
                <w:szCs w:val="24"/>
                <w:highlight w:val="none"/>
              </w:rPr>
              <w:t>长垣市第</w:t>
            </w:r>
            <w:r>
              <w:rPr>
                <w:rFonts w:hint="eastAsia" w:ascii="Times New Roman" w:cs="Times New Roman"/>
                <w:color w:val="auto"/>
                <w:sz w:val="24"/>
                <w:szCs w:val="24"/>
                <w:highlight w:val="none"/>
                <w:lang w:eastAsia="zh-CN"/>
              </w:rPr>
              <w:t>二</w:t>
            </w:r>
            <w:r>
              <w:rPr>
                <w:rFonts w:ascii="Times New Roman" w:cs="Times New Roman"/>
                <w:color w:val="auto"/>
                <w:sz w:val="24"/>
                <w:szCs w:val="24"/>
                <w:highlight w:val="none"/>
              </w:rPr>
              <w:t>污水处理厂收水标准</w:t>
            </w:r>
            <w:r>
              <w:rPr>
                <w:rFonts w:hint="eastAsia" w:ascii="Times New Roman" w:cs="Times New Roman"/>
                <w:color w:val="auto"/>
                <w:sz w:val="24"/>
                <w:szCs w:val="24"/>
                <w:highlight w:val="none"/>
              </w:rPr>
              <w:t>及</w:t>
            </w:r>
            <w:r>
              <w:rPr>
                <w:rFonts w:hint="eastAsia" w:ascii="Times New Roman" w:cs="Times New Roman"/>
                <w:color w:val="auto"/>
                <w:sz w:val="24"/>
                <w:szCs w:val="24"/>
                <w:highlight w:val="none"/>
                <w:lang w:eastAsia="zh-CN"/>
              </w:rPr>
              <w:t>《污水</w:t>
            </w:r>
            <w:r>
              <w:rPr>
                <w:rFonts w:hint="eastAsia" w:ascii="Times New Roman" w:cs="Times New Roman"/>
                <w:color w:val="auto"/>
                <w:sz w:val="24"/>
                <w:szCs w:val="24"/>
                <w:highlight w:val="none"/>
              </w:rPr>
              <w:t>综合排放标准</w:t>
            </w:r>
            <w:r>
              <w:rPr>
                <w:rFonts w:hint="eastAsia" w:ascii="Times New Roman" w:cs="Times New Roman"/>
                <w:color w:val="auto"/>
                <w:sz w:val="24"/>
                <w:szCs w:val="24"/>
                <w:highlight w:val="none"/>
                <w:lang w:eastAsia="zh-CN"/>
              </w:rPr>
              <w:t>》（</w:t>
            </w:r>
            <w:r>
              <w:rPr>
                <w:rFonts w:hint="eastAsia" w:ascii="Times New Roman" w:cs="Times New Roman"/>
                <w:color w:val="auto"/>
                <w:sz w:val="24"/>
                <w:szCs w:val="24"/>
                <w:highlight w:val="none"/>
                <w:lang w:val="en-US" w:eastAsia="zh-CN"/>
              </w:rPr>
              <w:t>GB8978-1996</w:t>
            </w:r>
            <w:r>
              <w:rPr>
                <w:rFonts w:hint="eastAsia" w:ascii="Times New Roman" w:cs="Times New Roman"/>
                <w:color w:val="auto"/>
                <w:sz w:val="24"/>
                <w:szCs w:val="24"/>
                <w:highlight w:val="none"/>
                <w:lang w:eastAsia="zh-CN"/>
              </w:rPr>
              <w:t>）表</w:t>
            </w:r>
            <w:r>
              <w:rPr>
                <w:rFonts w:hint="eastAsia" w:ascii="Times New Roman" w:cs="Times New Roman"/>
                <w:color w:val="auto"/>
                <w:sz w:val="24"/>
                <w:szCs w:val="24"/>
                <w:highlight w:val="none"/>
                <w:lang w:val="en-US" w:eastAsia="zh-CN"/>
              </w:rPr>
              <w:t>4三级中要求。</w:t>
            </w:r>
          </w:p>
          <w:p w14:paraId="4CC03E1D">
            <w:pPr>
              <w:keepNext w:val="0"/>
              <w:keepLines w:val="0"/>
              <w:pageBreakBefore w:val="0"/>
              <w:widowControl/>
              <w:kinsoku/>
              <w:wordWrap/>
              <w:overflowPunct/>
              <w:topLinePunct w:val="0"/>
              <w:autoSpaceDE/>
              <w:autoSpaceDN/>
              <w:bidi w:val="0"/>
              <w:adjustRightInd w:val="0"/>
              <w:snapToGrid w:val="0"/>
              <w:spacing w:after="0" w:line="520" w:lineRule="exact"/>
              <w:ind w:firstLine="480" w:firstLineChars="200"/>
              <w:jc w:val="both"/>
              <w:textAlignment w:val="auto"/>
              <w:outlineLvl w:val="9"/>
              <w:rPr>
                <w:rFonts w:hint="eastAsia" w:ascii="Times New Roman" w:cs="Times New Roman"/>
                <w:color w:val="auto"/>
                <w:sz w:val="24"/>
                <w:szCs w:val="24"/>
                <w:highlight w:val="none"/>
                <w:lang w:val="en-US" w:eastAsia="zh-CN"/>
              </w:rPr>
            </w:pPr>
          </w:p>
          <w:p w14:paraId="04FD559F">
            <w:pPr>
              <w:keepNext w:val="0"/>
              <w:keepLines w:val="0"/>
              <w:pageBreakBefore w:val="0"/>
              <w:widowControl/>
              <w:kinsoku/>
              <w:wordWrap/>
              <w:overflowPunct/>
              <w:topLinePunct w:val="0"/>
              <w:autoSpaceDE/>
              <w:autoSpaceDN/>
              <w:bidi w:val="0"/>
              <w:adjustRightInd w:val="0"/>
              <w:snapToGrid w:val="0"/>
              <w:spacing w:after="0" w:line="520" w:lineRule="exact"/>
              <w:ind w:firstLine="480" w:firstLineChars="200"/>
              <w:jc w:val="both"/>
              <w:textAlignment w:val="auto"/>
              <w:outlineLvl w:val="9"/>
              <w:rPr>
                <w:rFonts w:hint="eastAsia" w:ascii="Times New Roman" w:cs="Times New Roman"/>
                <w:color w:val="auto"/>
                <w:sz w:val="24"/>
                <w:szCs w:val="24"/>
                <w:highlight w:val="none"/>
                <w:lang w:val="en-US" w:eastAsia="zh-CN"/>
              </w:rPr>
            </w:pPr>
          </w:p>
          <w:p w14:paraId="1E1D0067">
            <w:pPr>
              <w:keepNext w:val="0"/>
              <w:keepLines w:val="0"/>
              <w:pageBreakBefore w:val="0"/>
              <w:widowControl/>
              <w:kinsoku/>
              <w:wordWrap/>
              <w:overflowPunct/>
              <w:topLinePunct w:val="0"/>
              <w:autoSpaceDE/>
              <w:autoSpaceDN/>
              <w:bidi w:val="0"/>
              <w:adjustRightInd w:val="0"/>
              <w:snapToGrid w:val="0"/>
              <w:spacing w:after="0" w:line="520" w:lineRule="exact"/>
              <w:ind w:firstLine="480" w:firstLineChars="200"/>
              <w:jc w:val="both"/>
              <w:textAlignment w:val="auto"/>
              <w:outlineLvl w:val="9"/>
              <w:rPr>
                <w:rFonts w:hint="eastAsia" w:ascii="Times New Roman" w:cs="Times New Roman"/>
                <w:color w:val="auto"/>
                <w:sz w:val="24"/>
                <w:szCs w:val="24"/>
                <w:highlight w:val="none"/>
                <w:lang w:val="en-US" w:eastAsia="zh-CN"/>
              </w:rPr>
            </w:pPr>
          </w:p>
          <w:p w14:paraId="2E1FE9A5">
            <w:pPr>
              <w:keepNext w:val="0"/>
              <w:keepLines w:val="0"/>
              <w:pageBreakBefore w:val="0"/>
              <w:widowControl/>
              <w:kinsoku/>
              <w:wordWrap/>
              <w:overflowPunct/>
              <w:topLinePunct w:val="0"/>
              <w:autoSpaceDE/>
              <w:autoSpaceDN/>
              <w:bidi w:val="0"/>
              <w:adjustRightInd w:val="0"/>
              <w:snapToGrid w:val="0"/>
              <w:spacing w:after="0" w:line="520" w:lineRule="exact"/>
              <w:ind w:firstLine="480" w:firstLineChars="200"/>
              <w:jc w:val="both"/>
              <w:textAlignment w:val="auto"/>
              <w:outlineLvl w:val="9"/>
              <w:rPr>
                <w:rFonts w:hint="eastAsia" w:ascii="Times New Roman" w:cs="Times New Roman"/>
                <w:color w:val="auto"/>
                <w:sz w:val="24"/>
                <w:szCs w:val="24"/>
                <w:highlight w:val="none"/>
                <w:lang w:val="en-US" w:eastAsia="zh-CN"/>
              </w:rPr>
            </w:pPr>
          </w:p>
          <w:p w14:paraId="34958F5D">
            <w:pPr>
              <w:keepNext w:val="0"/>
              <w:keepLines w:val="0"/>
              <w:pageBreakBefore w:val="0"/>
              <w:widowControl/>
              <w:kinsoku/>
              <w:wordWrap/>
              <w:overflowPunct/>
              <w:topLinePunct w:val="0"/>
              <w:autoSpaceDE/>
              <w:autoSpaceDN/>
              <w:bidi w:val="0"/>
              <w:adjustRightInd w:val="0"/>
              <w:snapToGrid w:val="0"/>
              <w:spacing w:after="0" w:line="520" w:lineRule="exact"/>
              <w:jc w:val="both"/>
              <w:textAlignment w:val="auto"/>
              <w:outlineLvl w:val="9"/>
              <w:rPr>
                <w:rFonts w:hint="eastAsia" w:ascii="Times New Roman" w:cs="Times New Roman"/>
                <w:color w:val="auto"/>
                <w:sz w:val="24"/>
                <w:szCs w:val="24"/>
                <w:highlight w:val="none"/>
                <w:lang w:val="en-US" w:eastAsia="zh-CN"/>
              </w:rPr>
            </w:pPr>
          </w:p>
          <w:p w14:paraId="4ADE263A">
            <w:pPr>
              <w:keepNext w:val="0"/>
              <w:keepLines w:val="0"/>
              <w:pageBreakBefore w:val="0"/>
              <w:widowControl/>
              <w:kinsoku/>
              <w:wordWrap/>
              <w:overflowPunct/>
              <w:topLinePunct w:val="0"/>
              <w:autoSpaceDE/>
              <w:autoSpaceDN/>
              <w:bidi w:val="0"/>
              <w:adjustRightInd w:val="0"/>
              <w:snapToGrid w:val="0"/>
              <w:spacing w:after="0" w:line="520" w:lineRule="exact"/>
              <w:ind w:firstLine="643" w:firstLineChars="200"/>
              <w:jc w:val="both"/>
              <w:textAlignment w:val="auto"/>
              <w:outlineLvl w:val="9"/>
              <w:rPr>
                <w:rFonts w:hint="default" w:ascii="Times New Roman" w:hAnsi="Times New Roman" w:cs="Times New Roman" w:eastAsiaTheme="minorEastAsia"/>
                <w:b/>
                <w:color w:val="000000" w:themeColor="text1"/>
                <w:sz w:val="32"/>
                <w:szCs w:val="32"/>
                <w:vertAlign w:val="baseline"/>
                <w:lang w:val="en-US" w:eastAsia="zh-CN" w:bidi="ar-SA"/>
                <w14:textFill>
                  <w14:solidFill>
                    <w14:schemeClr w14:val="tx1"/>
                  </w14:solidFill>
                </w14:textFill>
              </w:rPr>
            </w:pPr>
          </w:p>
        </w:tc>
      </w:tr>
    </w:tbl>
    <w:p w14:paraId="02456431">
      <w:pPr>
        <w:rPr>
          <w:rFonts w:hint="default"/>
          <w:lang w:val="en-US" w:eastAsia="zh-CN"/>
        </w:rPr>
      </w:pPr>
    </w:p>
    <w:p w14:paraId="2C4CB073">
      <w:pPr>
        <w:rPr>
          <w:rFonts w:hint="default"/>
          <w:lang w:val="en-US" w:eastAsia="zh-CN"/>
        </w:rPr>
        <w:sectPr>
          <w:footerReference r:id="rId6" w:type="default"/>
          <w:pgSz w:w="11850" w:h="16783"/>
          <w:pgMar w:top="1156" w:right="1270" w:bottom="1156" w:left="1270"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p>
    <w:p w14:paraId="5353A2CC">
      <w:pPr>
        <w:ind w:firstLine="562"/>
        <w:jc w:val="center"/>
        <w:rPr>
          <w:rFonts w:hint="default" w:ascii="Times New Roman" w:hAnsi="Times New Roman" w:eastAsia="黑体" w:cs="Times New Roman"/>
          <w:b/>
          <w:color w:val="auto"/>
          <w:sz w:val="28"/>
        </w:rPr>
      </w:pPr>
      <w:r>
        <w:rPr>
          <w:rFonts w:hint="default" w:ascii="Times New Roman" w:hAnsi="Times New Roman" w:eastAsia="黑体" w:cs="Times New Roman"/>
          <w:b/>
          <w:color w:val="auto"/>
          <w:sz w:val="28"/>
        </w:rPr>
        <w:t>建设项目工程竣工环境保护“三同时”验收登记表</w:t>
      </w:r>
    </w:p>
    <w:p w14:paraId="76F41652">
      <w:pPr>
        <w:keepNext w:val="0"/>
        <w:keepLines w:val="0"/>
        <w:pageBreakBefore w:val="0"/>
        <w:widowControl/>
        <w:kinsoku/>
        <w:wordWrap/>
        <w:overflowPunct/>
        <w:topLinePunct w:val="0"/>
        <w:autoSpaceDE/>
        <w:autoSpaceDN/>
        <w:bidi w:val="0"/>
        <w:adjustRightInd w:val="0"/>
        <w:snapToGrid w:val="0"/>
        <w:spacing w:after="0"/>
        <w:ind w:firstLine="482"/>
        <w:textAlignment w:val="auto"/>
        <w:outlineLvl w:val="9"/>
        <w:rPr>
          <w:rFonts w:hint="default" w:ascii="Times New Roman" w:hAnsi="Times New Roman" w:cs="Times New Roman"/>
          <w:color w:val="auto"/>
          <w:szCs w:val="21"/>
        </w:rPr>
      </w:pPr>
      <w:r>
        <w:rPr>
          <w:rFonts w:hint="default" w:ascii="Times New Roman" w:hAnsi="Times New Roman" w:cs="Times New Roman"/>
          <w:color w:val="auto"/>
          <w:szCs w:val="21"/>
        </w:rPr>
        <w:t>填表单位（盖章）：</w:t>
      </w:r>
      <w:r>
        <w:rPr>
          <w:rFonts w:hint="eastAsia" w:ascii="Times New Roman" w:hAnsi="Times New Roman" w:eastAsia="宋体" w:cs="Times New Roman"/>
          <w:color w:val="000000"/>
          <w:sz w:val="24"/>
          <w:szCs w:val="24"/>
          <w:lang w:val="en-US" w:eastAsia="zh-CN"/>
        </w:rPr>
        <w:t>河南奥力特机电</w:t>
      </w:r>
      <w:r>
        <w:rPr>
          <w:rFonts w:hint="default" w:ascii="Times New Roman" w:hAnsi="Times New Roman" w:eastAsia="宋体" w:cs="Times New Roman"/>
          <w:color w:val="000000"/>
          <w:sz w:val="24"/>
          <w:szCs w:val="24"/>
          <w:lang w:val="en-US" w:eastAsia="zh-CN"/>
        </w:rPr>
        <w:t>有限公司</w:t>
      </w:r>
      <w:r>
        <w:rPr>
          <w:rFonts w:hint="default" w:ascii="Times New Roman" w:hAnsi="Times New Roman" w:cs="Times New Roman"/>
          <w:color w:val="auto"/>
          <w:szCs w:val="21"/>
        </w:rPr>
        <w:t xml:space="preserve">            </w:t>
      </w:r>
      <w:r>
        <w:rPr>
          <w:rFonts w:hint="eastAsia" w:ascii="Times New Roman" w:hAnsi="Times New Roman" w:cs="Times New Roman"/>
          <w:color w:val="auto"/>
          <w:szCs w:val="21"/>
          <w:lang w:val="en-US" w:eastAsia="zh-CN"/>
        </w:rPr>
        <w:t xml:space="preserve">       </w:t>
      </w:r>
      <w:r>
        <w:rPr>
          <w:rFonts w:hint="default" w:ascii="Times New Roman" w:hAnsi="Times New Roman" w:cs="Times New Roman"/>
          <w:color w:val="auto"/>
          <w:szCs w:val="21"/>
        </w:rPr>
        <w:t xml:space="preserve">  </w:t>
      </w:r>
      <w:r>
        <w:rPr>
          <w:rFonts w:hint="eastAsia" w:ascii="Times New Roman" w:hAnsi="Times New Roman" w:cs="Times New Roman"/>
          <w:color w:val="auto"/>
          <w:szCs w:val="21"/>
          <w:lang w:val="en-US" w:eastAsia="zh-CN"/>
        </w:rPr>
        <w:t xml:space="preserve"> </w:t>
      </w:r>
      <w:r>
        <w:rPr>
          <w:rFonts w:hint="eastAsia" w:cs="Times New Roman"/>
          <w:color w:val="auto"/>
          <w:szCs w:val="21"/>
          <w:lang w:val="en-US" w:eastAsia="zh-CN"/>
        </w:rPr>
        <w:t xml:space="preserve">           </w:t>
      </w:r>
      <w:r>
        <w:rPr>
          <w:rFonts w:hint="eastAsia" w:ascii="Times New Roman" w:hAnsi="Times New Roman" w:cs="Times New Roman"/>
          <w:color w:val="auto"/>
          <w:szCs w:val="21"/>
          <w:lang w:val="en-US" w:eastAsia="zh-CN"/>
        </w:rPr>
        <w:t xml:space="preserve">         </w:t>
      </w:r>
      <w:r>
        <w:rPr>
          <w:rFonts w:hint="eastAsia" w:cs="Times New Roman"/>
          <w:color w:val="auto"/>
          <w:szCs w:val="21"/>
          <w:lang w:val="en-US" w:eastAsia="zh-CN"/>
        </w:rPr>
        <w:t xml:space="preserve">  </w:t>
      </w:r>
      <w:r>
        <w:rPr>
          <w:rFonts w:hint="eastAsia" w:ascii="Times New Roman" w:hAnsi="Times New Roman" w:cs="Times New Roman"/>
          <w:color w:val="auto"/>
          <w:szCs w:val="21"/>
          <w:lang w:val="en-US" w:eastAsia="zh-CN"/>
        </w:rPr>
        <w:t xml:space="preserve"> </w:t>
      </w:r>
      <w:r>
        <w:rPr>
          <w:rFonts w:hint="default" w:ascii="Times New Roman" w:hAnsi="Times New Roman" w:cs="Times New Roman"/>
          <w:color w:val="auto"/>
          <w:szCs w:val="21"/>
        </w:rPr>
        <w:t xml:space="preserve">填表人（签字）：     </w:t>
      </w:r>
      <w:r>
        <w:rPr>
          <w:rFonts w:hint="default" w:ascii="Times New Roman" w:hAnsi="Times New Roman" w:cs="Times New Roman"/>
          <w:color w:val="FF0000"/>
          <w:szCs w:val="21"/>
        </w:rPr>
        <w:t xml:space="preserve">                        </w:t>
      </w:r>
      <w:r>
        <w:rPr>
          <w:rFonts w:hint="eastAsia" w:cs="Times New Roman"/>
          <w:color w:val="FF0000"/>
          <w:szCs w:val="21"/>
          <w:lang w:val="en-US" w:eastAsia="zh-CN"/>
        </w:rPr>
        <w:t xml:space="preserve">   </w:t>
      </w:r>
      <w:r>
        <w:rPr>
          <w:rFonts w:hint="default" w:ascii="Times New Roman" w:hAnsi="Times New Roman" w:cs="Times New Roman"/>
          <w:color w:val="FF0000"/>
          <w:szCs w:val="21"/>
        </w:rPr>
        <w:t xml:space="preserve">   </w:t>
      </w:r>
      <w:r>
        <w:rPr>
          <w:rFonts w:hint="default" w:ascii="Times New Roman" w:hAnsi="Times New Roman" w:cs="Times New Roman"/>
          <w:color w:val="auto"/>
          <w:szCs w:val="21"/>
        </w:rPr>
        <w:t xml:space="preserve">  </w:t>
      </w:r>
      <w:r>
        <w:rPr>
          <w:rFonts w:hint="eastAsia" w:cs="Times New Roman"/>
          <w:color w:val="auto"/>
          <w:szCs w:val="21"/>
          <w:lang w:val="en-US" w:eastAsia="zh-CN"/>
        </w:rPr>
        <w:t xml:space="preserve">  </w:t>
      </w:r>
      <w:r>
        <w:rPr>
          <w:rFonts w:hint="default" w:ascii="Times New Roman" w:hAnsi="Times New Roman" w:cs="Times New Roman"/>
          <w:color w:val="auto"/>
          <w:szCs w:val="21"/>
        </w:rPr>
        <w:t xml:space="preserve">  项目经办人（签字）：        </w:t>
      </w:r>
    </w:p>
    <w:tbl>
      <w:tblPr>
        <w:tblStyle w:val="20"/>
        <w:tblW w:w="499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7"/>
        <w:gridCol w:w="719"/>
        <w:gridCol w:w="1785"/>
        <w:gridCol w:w="1043"/>
        <w:gridCol w:w="1701"/>
        <w:gridCol w:w="1336"/>
        <w:gridCol w:w="1486"/>
        <w:gridCol w:w="1451"/>
        <w:gridCol w:w="1492"/>
        <w:gridCol w:w="1349"/>
        <w:gridCol w:w="1647"/>
        <w:gridCol w:w="1371"/>
        <w:gridCol w:w="1903"/>
        <w:gridCol w:w="158"/>
        <w:gridCol w:w="610"/>
        <w:gridCol w:w="538"/>
        <w:gridCol w:w="146"/>
        <w:gridCol w:w="1371"/>
        <w:gridCol w:w="816"/>
      </w:tblGrid>
      <w:tr w14:paraId="3F1F2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767" w:type="dxa"/>
            <w:vMerge w:val="restart"/>
            <w:shd w:val="clear" w:color="auto" w:fill="auto"/>
            <w:textDirection w:val="tbRlV"/>
            <w:vAlign w:val="center"/>
          </w:tcPr>
          <w:p w14:paraId="69C5E6B3">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建  设   项   目</w:t>
            </w:r>
          </w:p>
        </w:tc>
        <w:tc>
          <w:tcPr>
            <w:tcW w:w="2504" w:type="dxa"/>
            <w:gridSpan w:val="2"/>
            <w:shd w:val="clear" w:color="auto" w:fill="auto"/>
            <w:vAlign w:val="center"/>
          </w:tcPr>
          <w:p w14:paraId="5C454265">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项目名称</w:t>
            </w:r>
          </w:p>
        </w:tc>
        <w:tc>
          <w:tcPr>
            <w:tcW w:w="7017" w:type="dxa"/>
            <w:gridSpan w:val="5"/>
            <w:shd w:val="clear" w:color="auto" w:fill="auto"/>
            <w:vAlign w:val="center"/>
          </w:tcPr>
          <w:p w14:paraId="17A832C3">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eastAsiaTheme="minorEastAsia"/>
                <w:b w:val="0"/>
                <w:bCs/>
                <w:color w:val="auto"/>
                <w:sz w:val="18"/>
                <w:szCs w:val="18"/>
                <w:highlight w:val="none"/>
                <w:lang w:val="en-US" w:eastAsia="zh-CN"/>
              </w:rPr>
            </w:pPr>
            <w:r>
              <w:rPr>
                <w:rFonts w:hint="default" w:ascii="Times New Roman" w:hAnsi="Times New Roman" w:eastAsia="宋体" w:cs="Times New Roman"/>
                <w:b w:val="0"/>
                <w:bCs/>
                <w:sz w:val="18"/>
                <w:szCs w:val="18"/>
                <w:lang w:val="en-US" w:eastAsia="zh-CN"/>
              </w:rPr>
              <w:t>年产</w:t>
            </w:r>
            <w:r>
              <w:rPr>
                <w:rFonts w:hint="eastAsia" w:ascii="Times New Roman" w:hAnsi="Times New Roman" w:eastAsia="宋体" w:cs="Times New Roman"/>
                <w:b w:val="0"/>
                <w:bCs/>
                <w:sz w:val="18"/>
                <w:szCs w:val="18"/>
                <w:lang w:val="en-US" w:eastAsia="zh-CN"/>
              </w:rPr>
              <w:t>8500台电机</w:t>
            </w:r>
            <w:r>
              <w:rPr>
                <w:rFonts w:hint="default" w:ascii="Times New Roman" w:hAnsi="Times New Roman" w:eastAsia="宋体" w:cs="Times New Roman"/>
                <w:b w:val="0"/>
                <w:bCs/>
                <w:sz w:val="18"/>
                <w:szCs w:val="18"/>
                <w:lang w:val="en-US" w:eastAsia="zh-CN"/>
              </w:rPr>
              <w:t>项目</w:t>
            </w:r>
          </w:p>
        </w:tc>
        <w:tc>
          <w:tcPr>
            <w:tcW w:w="2841" w:type="dxa"/>
            <w:gridSpan w:val="2"/>
            <w:shd w:val="clear" w:color="auto" w:fill="auto"/>
            <w:vAlign w:val="center"/>
          </w:tcPr>
          <w:p w14:paraId="26868966">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项目代码</w:t>
            </w:r>
          </w:p>
        </w:tc>
        <w:tc>
          <w:tcPr>
            <w:tcW w:w="3018" w:type="dxa"/>
            <w:gridSpan w:val="2"/>
            <w:tcBorders>
              <w:right w:val="single" w:color="auto" w:sz="4" w:space="0"/>
            </w:tcBorders>
            <w:shd w:val="clear" w:color="auto" w:fill="auto"/>
            <w:vAlign w:val="center"/>
          </w:tcPr>
          <w:p w14:paraId="01788D13">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eastAsia="微软雅黑" w:cs="Times New Roman"/>
                <w:b w:val="0"/>
                <w:bCs w:val="0"/>
                <w:color w:val="FF0000"/>
                <w:sz w:val="18"/>
                <w:szCs w:val="18"/>
                <w:highlight w:val="none"/>
                <w:lang w:val="en-US" w:eastAsia="zh-CN"/>
              </w:rPr>
            </w:pPr>
            <w:r>
              <w:rPr>
                <w:rFonts w:hint="default" w:ascii="Times New Roman" w:hAnsi="Times New Roman" w:eastAsia="宋体" w:cs="Times New Roman"/>
                <w:b w:val="0"/>
                <w:bCs/>
                <w:sz w:val="18"/>
                <w:szCs w:val="18"/>
                <w:lang w:val="en-US" w:eastAsia="zh-CN"/>
              </w:rPr>
              <w:t>2</w:t>
            </w:r>
            <w:r>
              <w:rPr>
                <w:rFonts w:hint="eastAsia" w:ascii="Times New Roman" w:hAnsi="Times New Roman" w:eastAsia="宋体" w:cs="Times New Roman"/>
                <w:b w:val="0"/>
                <w:bCs/>
                <w:sz w:val="18"/>
                <w:szCs w:val="18"/>
                <w:lang w:val="en-US" w:eastAsia="zh-CN"/>
              </w:rPr>
              <w:t>019</w:t>
            </w:r>
            <w:r>
              <w:rPr>
                <w:rFonts w:hint="default" w:ascii="Times New Roman" w:hAnsi="Times New Roman" w:eastAsia="宋体" w:cs="Times New Roman"/>
                <w:b w:val="0"/>
                <w:bCs/>
                <w:sz w:val="18"/>
                <w:szCs w:val="18"/>
                <w:lang w:val="en-US" w:eastAsia="zh-CN"/>
              </w:rPr>
              <w:t>-41</w:t>
            </w:r>
            <w:r>
              <w:rPr>
                <w:rFonts w:hint="eastAsia" w:ascii="Times New Roman" w:hAnsi="Times New Roman" w:eastAsia="宋体" w:cs="Times New Roman"/>
                <w:b w:val="0"/>
                <w:bCs/>
                <w:sz w:val="18"/>
                <w:szCs w:val="18"/>
                <w:lang w:val="en-US" w:eastAsia="zh-CN"/>
              </w:rPr>
              <w:t>0728</w:t>
            </w:r>
            <w:r>
              <w:rPr>
                <w:rFonts w:hint="default" w:ascii="Times New Roman" w:hAnsi="Times New Roman" w:eastAsia="宋体" w:cs="Times New Roman"/>
                <w:b w:val="0"/>
                <w:bCs/>
                <w:sz w:val="18"/>
                <w:szCs w:val="18"/>
                <w:lang w:val="en-US" w:eastAsia="zh-CN"/>
              </w:rPr>
              <w:t>-</w:t>
            </w:r>
            <w:r>
              <w:rPr>
                <w:rFonts w:hint="eastAsia" w:ascii="Times New Roman" w:hAnsi="Times New Roman" w:eastAsia="宋体" w:cs="Times New Roman"/>
                <w:b w:val="0"/>
                <w:bCs/>
                <w:sz w:val="18"/>
                <w:szCs w:val="18"/>
                <w:lang w:val="en-US" w:eastAsia="zh-CN"/>
              </w:rPr>
              <w:t>38</w:t>
            </w:r>
            <w:r>
              <w:rPr>
                <w:rFonts w:hint="default" w:ascii="Times New Roman" w:hAnsi="Times New Roman" w:eastAsia="宋体" w:cs="Times New Roman"/>
                <w:b w:val="0"/>
                <w:bCs/>
                <w:sz w:val="18"/>
                <w:szCs w:val="18"/>
                <w:lang w:val="en-US" w:eastAsia="zh-CN"/>
              </w:rPr>
              <w:t>-0</w:t>
            </w:r>
            <w:r>
              <w:rPr>
                <w:rFonts w:hint="eastAsia" w:ascii="Times New Roman" w:hAnsi="Times New Roman" w:eastAsia="宋体" w:cs="Times New Roman"/>
                <w:b w:val="0"/>
                <w:bCs/>
                <w:sz w:val="18"/>
                <w:szCs w:val="18"/>
                <w:lang w:val="en-US" w:eastAsia="zh-CN"/>
              </w:rPr>
              <w:t>3</w:t>
            </w:r>
            <w:r>
              <w:rPr>
                <w:rFonts w:hint="default" w:ascii="Times New Roman" w:hAnsi="Times New Roman" w:eastAsia="宋体" w:cs="Times New Roman"/>
                <w:b w:val="0"/>
                <w:bCs/>
                <w:sz w:val="18"/>
                <w:szCs w:val="18"/>
                <w:lang w:val="en-US" w:eastAsia="zh-CN"/>
              </w:rPr>
              <w:t>-</w:t>
            </w:r>
            <w:r>
              <w:rPr>
                <w:rFonts w:hint="eastAsia" w:ascii="Times New Roman" w:hAnsi="Times New Roman" w:eastAsia="宋体" w:cs="Times New Roman"/>
                <w:b w:val="0"/>
                <w:bCs/>
                <w:sz w:val="18"/>
                <w:szCs w:val="18"/>
                <w:lang w:val="en-US" w:eastAsia="zh-CN"/>
              </w:rPr>
              <w:t>068566</w:t>
            </w:r>
          </w:p>
        </w:tc>
        <w:tc>
          <w:tcPr>
            <w:tcW w:w="1903" w:type="dxa"/>
            <w:tcBorders>
              <w:left w:val="single" w:color="auto" w:sz="4" w:space="0"/>
              <w:right w:val="single" w:color="auto" w:sz="4" w:space="0"/>
            </w:tcBorders>
            <w:shd w:val="clear" w:color="auto" w:fill="auto"/>
            <w:vAlign w:val="center"/>
          </w:tcPr>
          <w:p w14:paraId="58DCF8EF">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建设地点</w:t>
            </w:r>
          </w:p>
        </w:tc>
        <w:tc>
          <w:tcPr>
            <w:tcW w:w="3639" w:type="dxa"/>
            <w:gridSpan w:val="6"/>
            <w:tcBorders>
              <w:left w:val="single" w:color="auto" w:sz="4" w:space="0"/>
            </w:tcBorders>
            <w:shd w:val="clear" w:color="auto" w:fill="auto"/>
            <w:vAlign w:val="center"/>
          </w:tcPr>
          <w:p w14:paraId="5823EAF4">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eastAsiaTheme="minorEastAsia"/>
                <w:b w:val="0"/>
                <w:color w:val="auto"/>
                <w:sz w:val="18"/>
                <w:szCs w:val="18"/>
                <w:highlight w:val="none"/>
                <w:lang w:val="en-US" w:eastAsia="zh-CN"/>
              </w:rPr>
            </w:pPr>
            <w:r>
              <w:rPr>
                <w:rFonts w:hint="eastAsia" w:ascii="Times New Roman" w:hAnsi="Times New Roman" w:eastAsia="宋体" w:cs="Times New Roman"/>
                <w:b w:val="0"/>
                <w:bCs/>
                <w:sz w:val="18"/>
                <w:szCs w:val="18"/>
                <w:lang w:val="en-US" w:eastAsia="zh-CN"/>
              </w:rPr>
              <w:t>长垣市南蒲区桂陵大道东侧</w:t>
            </w:r>
          </w:p>
        </w:tc>
      </w:tr>
      <w:tr w14:paraId="74B48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767" w:type="dxa"/>
            <w:vMerge w:val="continue"/>
            <w:shd w:val="clear" w:color="auto" w:fill="auto"/>
            <w:vAlign w:val="center"/>
          </w:tcPr>
          <w:p w14:paraId="758CBC45">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FF0000"/>
                <w:sz w:val="18"/>
                <w:szCs w:val="18"/>
              </w:rPr>
            </w:pPr>
          </w:p>
        </w:tc>
        <w:tc>
          <w:tcPr>
            <w:tcW w:w="2504" w:type="dxa"/>
            <w:gridSpan w:val="2"/>
            <w:shd w:val="clear" w:color="auto" w:fill="auto"/>
            <w:vAlign w:val="center"/>
          </w:tcPr>
          <w:p w14:paraId="65792A99">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行业类别（分类管理名录）</w:t>
            </w:r>
          </w:p>
        </w:tc>
        <w:tc>
          <w:tcPr>
            <w:tcW w:w="7017" w:type="dxa"/>
            <w:gridSpan w:val="5"/>
            <w:shd w:val="clear" w:color="auto" w:fill="auto"/>
            <w:vAlign w:val="center"/>
          </w:tcPr>
          <w:p w14:paraId="261B227A">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eastAsia="宋体" w:cs="Times New Roman"/>
                <w:b w:val="0"/>
                <w:bCs/>
                <w:color w:val="000000"/>
                <w:sz w:val="18"/>
                <w:szCs w:val="18"/>
                <w:lang w:val="en-US" w:eastAsia="zh-CN"/>
              </w:rPr>
            </w:pPr>
            <w:r>
              <w:rPr>
                <w:rFonts w:hint="default" w:ascii="Times New Roman" w:hAnsi="Times New Roman" w:eastAsia="宋体" w:cs="Times New Roman"/>
                <w:b w:val="0"/>
                <w:bCs/>
                <w:sz w:val="18"/>
                <w:szCs w:val="18"/>
                <w:lang w:val="en-US" w:eastAsia="zh-CN"/>
              </w:rPr>
              <w:t>C</w:t>
            </w:r>
            <w:r>
              <w:rPr>
                <w:rFonts w:hint="eastAsia" w:ascii="Times New Roman" w:hAnsi="Times New Roman" w:eastAsia="宋体" w:cs="Times New Roman"/>
                <w:b w:val="0"/>
                <w:bCs/>
                <w:sz w:val="18"/>
                <w:szCs w:val="18"/>
                <w:lang w:val="en-US" w:eastAsia="zh-CN"/>
              </w:rPr>
              <w:t>3812 电动机</w:t>
            </w:r>
            <w:r>
              <w:rPr>
                <w:rFonts w:hint="default" w:ascii="Times New Roman" w:hAnsi="Times New Roman" w:eastAsia="宋体" w:cs="Times New Roman"/>
                <w:b w:val="0"/>
                <w:bCs/>
                <w:sz w:val="18"/>
                <w:szCs w:val="18"/>
                <w:lang w:val="en-US" w:eastAsia="zh-CN"/>
              </w:rPr>
              <w:t>制造</w:t>
            </w:r>
          </w:p>
        </w:tc>
        <w:tc>
          <w:tcPr>
            <w:tcW w:w="2841" w:type="dxa"/>
            <w:gridSpan w:val="2"/>
            <w:shd w:val="clear" w:color="auto" w:fill="auto"/>
            <w:vAlign w:val="center"/>
          </w:tcPr>
          <w:p w14:paraId="27BC92DD">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建设性质</w:t>
            </w:r>
          </w:p>
        </w:tc>
        <w:tc>
          <w:tcPr>
            <w:tcW w:w="3018" w:type="dxa"/>
            <w:gridSpan w:val="2"/>
            <w:shd w:val="clear" w:color="auto" w:fill="auto"/>
            <w:vAlign w:val="center"/>
          </w:tcPr>
          <w:p w14:paraId="161C03DD">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b w:val="0"/>
                <w:bCs w:val="0"/>
                <w:color w:val="auto"/>
                <w:sz w:val="18"/>
                <w:szCs w:val="18"/>
                <w:highlight w:val="none"/>
              </w:rPr>
            </w:pPr>
            <w:r>
              <w:rPr>
                <w:rFonts w:hint="eastAsia" w:cs="Times New Roman"/>
                <w:b w:val="0"/>
                <w:bCs w:val="0"/>
                <w:color w:val="auto"/>
                <w:sz w:val="18"/>
                <w:szCs w:val="18"/>
                <w:highlight w:val="none"/>
                <w:lang w:eastAsia="zh-CN"/>
              </w:rPr>
              <w:t>☑</w:t>
            </w:r>
            <w:r>
              <w:rPr>
                <w:rFonts w:hint="default" w:ascii="Times New Roman" w:hAnsi="Times New Roman" w:cs="Times New Roman"/>
                <w:b w:val="0"/>
                <w:bCs w:val="0"/>
                <w:color w:val="auto"/>
                <w:sz w:val="18"/>
                <w:szCs w:val="18"/>
                <w:highlight w:val="none"/>
              </w:rPr>
              <w:t xml:space="preserve">新建  </w:t>
            </w:r>
            <w:r>
              <w:rPr>
                <w:rFonts w:hint="eastAsia" w:cs="Times New Roman"/>
                <w:b w:val="0"/>
                <w:bCs w:val="0"/>
                <w:color w:val="auto"/>
                <w:sz w:val="18"/>
                <w:szCs w:val="18"/>
                <w:highlight w:val="none"/>
                <w:lang w:eastAsia="zh-CN"/>
              </w:rPr>
              <w:t>□</w:t>
            </w:r>
            <w:r>
              <w:rPr>
                <w:rFonts w:hint="default" w:ascii="Times New Roman" w:hAnsi="Times New Roman" w:cs="Times New Roman"/>
                <w:b w:val="0"/>
                <w:bCs w:val="0"/>
                <w:color w:val="auto"/>
                <w:sz w:val="18"/>
                <w:szCs w:val="18"/>
                <w:highlight w:val="none"/>
              </w:rPr>
              <w:t xml:space="preserve">改扩建 </w:t>
            </w:r>
            <w:r>
              <w:rPr>
                <w:rFonts w:hint="eastAsia" w:cs="Times New Roman"/>
                <w:b w:val="0"/>
                <w:bCs w:val="0"/>
                <w:color w:val="auto"/>
                <w:sz w:val="18"/>
                <w:szCs w:val="18"/>
                <w:highlight w:val="none"/>
                <w:lang w:eastAsia="zh-CN"/>
              </w:rPr>
              <w:t>□</w:t>
            </w:r>
            <w:r>
              <w:rPr>
                <w:rFonts w:hint="default" w:ascii="Times New Roman" w:hAnsi="Times New Roman" w:cs="Times New Roman"/>
                <w:b w:val="0"/>
                <w:bCs w:val="0"/>
                <w:color w:val="auto"/>
                <w:sz w:val="18"/>
                <w:szCs w:val="18"/>
                <w:highlight w:val="none"/>
              </w:rPr>
              <w:t>技术改造</w:t>
            </w:r>
          </w:p>
        </w:tc>
        <w:tc>
          <w:tcPr>
            <w:tcW w:w="2671" w:type="dxa"/>
            <w:gridSpan w:val="3"/>
            <w:shd w:val="clear" w:color="auto" w:fill="auto"/>
            <w:vAlign w:val="center"/>
          </w:tcPr>
          <w:p w14:paraId="4A109049">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 w:val="18"/>
                <w:szCs w:val="18"/>
                <w:highlight w:val="none"/>
                <w:lang w:val="en-US" w:eastAsia="zh-CN"/>
              </w:rPr>
            </w:pPr>
            <w:r>
              <w:rPr>
                <w:rFonts w:hint="default" w:ascii="Times New Roman" w:hAnsi="Times New Roman" w:cs="Times New Roman"/>
                <w:b w:val="0"/>
                <w:color w:val="auto"/>
                <w:sz w:val="18"/>
                <w:szCs w:val="18"/>
                <w:highlight w:val="none"/>
                <w:lang w:val="en-US" w:eastAsia="zh-CN"/>
              </w:rPr>
              <w:t>经度：114°</w:t>
            </w:r>
            <w:r>
              <w:rPr>
                <w:rFonts w:hint="eastAsia" w:cs="Times New Roman"/>
                <w:b w:val="0"/>
                <w:color w:val="auto"/>
                <w:sz w:val="18"/>
                <w:szCs w:val="18"/>
                <w:highlight w:val="none"/>
                <w:lang w:val="en-US" w:eastAsia="zh-CN"/>
              </w:rPr>
              <w:t>39</w:t>
            </w:r>
            <w:r>
              <w:rPr>
                <w:rFonts w:hint="default" w:ascii="Times New Roman" w:hAnsi="Times New Roman" w:cs="Times New Roman"/>
                <w:b w:val="0"/>
                <w:color w:val="auto"/>
                <w:sz w:val="18"/>
                <w:szCs w:val="18"/>
                <w:highlight w:val="none"/>
                <w:lang w:val="en-US" w:eastAsia="zh-CN"/>
              </w:rPr>
              <w:t>′</w:t>
            </w:r>
            <w:r>
              <w:rPr>
                <w:rFonts w:hint="eastAsia" w:cs="Times New Roman"/>
                <w:b w:val="0"/>
                <w:color w:val="auto"/>
                <w:sz w:val="18"/>
                <w:szCs w:val="18"/>
                <w:highlight w:val="none"/>
                <w:lang w:val="en-US" w:eastAsia="zh-CN"/>
              </w:rPr>
              <w:t>56.081</w:t>
            </w:r>
            <w:r>
              <w:rPr>
                <w:rFonts w:hint="default" w:ascii="Times New Roman" w:hAnsi="Times New Roman" w:cs="Times New Roman"/>
                <w:b w:val="0"/>
                <w:color w:val="auto"/>
                <w:sz w:val="18"/>
                <w:szCs w:val="18"/>
                <w:highlight w:val="none"/>
                <w:lang w:val="en-US" w:eastAsia="zh-CN"/>
              </w:rPr>
              <w:t>″</w:t>
            </w:r>
          </w:p>
        </w:tc>
        <w:tc>
          <w:tcPr>
            <w:tcW w:w="2871" w:type="dxa"/>
            <w:gridSpan w:val="4"/>
            <w:shd w:val="clear" w:color="auto" w:fill="auto"/>
            <w:vAlign w:val="center"/>
          </w:tcPr>
          <w:p w14:paraId="7B328269">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 w:val="18"/>
                <w:szCs w:val="18"/>
                <w:highlight w:val="none"/>
                <w:lang w:val="en-US" w:eastAsia="zh-CN"/>
              </w:rPr>
            </w:pPr>
            <w:r>
              <w:rPr>
                <w:rFonts w:hint="default" w:ascii="Times New Roman" w:hAnsi="Times New Roman" w:cs="Times New Roman"/>
                <w:b w:val="0"/>
                <w:color w:val="auto"/>
                <w:sz w:val="18"/>
                <w:szCs w:val="18"/>
                <w:highlight w:val="none"/>
                <w:lang w:val="en-US" w:eastAsia="zh-CN"/>
              </w:rPr>
              <w:t>纬度:35°</w:t>
            </w:r>
            <w:r>
              <w:rPr>
                <w:rFonts w:hint="eastAsia" w:cs="Times New Roman"/>
                <w:b w:val="0"/>
                <w:color w:val="auto"/>
                <w:sz w:val="18"/>
                <w:szCs w:val="18"/>
                <w:highlight w:val="none"/>
                <w:lang w:val="en-US" w:eastAsia="zh-CN"/>
              </w:rPr>
              <w:t>8</w:t>
            </w:r>
            <w:r>
              <w:rPr>
                <w:rFonts w:hint="default" w:ascii="Times New Roman" w:hAnsi="Times New Roman" w:cs="Times New Roman"/>
                <w:b w:val="0"/>
                <w:color w:val="auto"/>
                <w:sz w:val="18"/>
                <w:szCs w:val="18"/>
                <w:highlight w:val="none"/>
                <w:lang w:val="en-US" w:eastAsia="zh-CN"/>
              </w:rPr>
              <w:t>′</w:t>
            </w:r>
            <w:r>
              <w:rPr>
                <w:rFonts w:hint="eastAsia" w:cs="Times New Roman"/>
                <w:b w:val="0"/>
                <w:color w:val="auto"/>
                <w:sz w:val="18"/>
                <w:szCs w:val="18"/>
                <w:highlight w:val="none"/>
                <w:lang w:val="en-US" w:eastAsia="zh-CN"/>
              </w:rPr>
              <w:t>29.234</w:t>
            </w:r>
            <w:r>
              <w:rPr>
                <w:rFonts w:hint="default" w:ascii="Times New Roman" w:hAnsi="Times New Roman" w:cs="Times New Roman"/>
                <w:b w:val="0"/>
                <w:color w:val="auto"/>
                <w:sz w:val="18"/>
                <w:szCs w:val="18"/>
                <w:highlight w:val="none"/>
                <w:lang w:val="en-US" w:eastAsia="zh-CN"/>
              </w:rPr>
              <w:t>″</w:t>
            </w:r>
          </w:p>
        </w:tc>
      </w:tr>
      <w:tr w14:paraId="1DD2A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1" w:hRule="atLeast"/>
        </w:trPr>
        <w:tc>
          <w:tcPr>
            <w:tcW w:w="767" w:type="dxa"/>
            <w:vMerge w:val="continue"/>
            <w:shd w:val="clear" w:color="auto" w:fill="auto"/>
            <w:vAlign w:val="center"/>
          </w:tcPr>
          <w:p w14:paraId="5A48755A">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FF0000"/>
                <w:sz w:val="18"/>
                <w:szCs w:val="18"/>
              </w:rPr>
            </w:pPr>
          </w:p>
        </w:tc>
        <w:tc>
          <w:tcPr>
            <w:tcW w:w="2504" w:type="dxa"/>
            <w:gridSpan w:val="2"/>
            <w:shd w:val="clear" w:color="auto" w:fill="auto"/>
            <w:vAlign w:val="center"/>
          </w:tcPr>
          <w:p w14:paraId="696527E8">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设计生产能力</w:t>
            </w:r>
          </w:p>
        </w:tc>
        <w:tc>
          <w:tcPr>
            <w:tcW w:w="7017" w:type="dxa"/>
            <w:gridSpan w:val="5"/>
            <w:shd w:val="clear" w:color="auto" w:fill="auto"/>
            <w:vAlign w:val="center"/>
          </w:tcPr>
          <w:p w14:paraId="6B76216E">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eastAsia="宋体" w:cs="Times New Roman"/>
                <w:b w:val="0"/>
                <w:bCs/>
                <w:color w:val="000000"/>
                <w:sz w:val="18"/>
                <w:szCs w:val="18"/>
                <w:lang w:val="en-US" w:eastAsia="zh-CN"/>
              </w:rPr>
            </w:pPr>
            <w:r>
              <w:rPr>
                <w:rFonts w:hint="default" w:ascii="Times New Roman" w:hAnsi="Times New Roman" w:eastAsia="宋体" w:cs="Times New Roman"/>
                <w:b w:val="0"/>
                <w:bCs/>
                <w:sz w:val="18"/>
                <w:szCs w:val="18"/>
                <w:lang w:val="en-US" w:eastAsia="zh-CN"/>
              </w:rPr>
              <w:t>年产</w:t>
            </w:r>
            <w:r>
              <w:rPr>
                <w:rFonts w:hint="eastAsia" w:ascii="Times New Roman" w:hAnsi="Times New Roman" w:eastAsia="宋体" w:cs="Times New Roman"/>
                <w:b w:val="0"/>
                <w:bCs/>
                <w:sz w:val="18"/>
                <w:szCs w:val="18"/>
                <w:lang w:val="en-US" w:eastAsia="zh-CN"/>
              </w:rPr>
              <w:t>8500台电机</w:t>
            </w:r>
          </w:p>
        </w:tc>
        <w:tc>
          <w:tcPr>
            <w:tcW w:w="2841" w:type="dxa"/>
            <w:gridSpan w:val="2"/>
            <w:shd w:val="clear" w:color="auto" w:fill="auto"/>
            <w:vAlign w:val="center"/>
          </w:tcPr>
          <w:p w14:paraId="500847A5">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实际生产能力</w:t>
            </w:r>
          </w:p>
        </w:tc>
        <w:tc>
          <w:tcPr>
            <w:tcW w:w="3018" w:type="dxa"/>
            <w:gridSpan w:val="2"/>
            <w:tcBorders>
              <w:right w:val="single" w:color="auto" w:sz="4" w:space="0"/>
            </w:tcBorders>
            <w:shd w:val="clear" w:color="auto" w:fill="auto"/>
            <w:vAlign w:val="center"/>
          </w:tcPr>
          <w:p w14:paraId="70AAF9A3">
            <w:pPr>
              <w:pStyle w:val="40"/>
              <w:keepNext w:val="0"/>
              <w:keepLines w:val="0"/>
              <w:pageBreakBefore w:val="0"/>
              <w:widowControl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outlineLvl w:val="9"/>
              <w:rPr>
                <w:rFonts w:hint="default" w:ascii="Times New Roman" w:hAnsi="Times New Roman" w:cs="Times New Roman" w:eastAsiaTheme="minorEastAsia"/>
                <w:b w:val="0"/>
                <w:bCs w:val="0"/>
                <w:color w:val="auto"/>
                <w:sz w:val="18"/>
                <w:szCs w:val="18"/>
                <w:highlight w:val="none"/>
                <w:lang w:val="en-US" w:eastAsia="zh-CN"/>
              </w:rPr>
            </w:pPr>
            <w:r>
              <w:rPr>
                <w:rFonts w:hint="default" w:ascii="Times New Roman" w:hAnsi="Times New Roman" w:eastAsia="宋体" w:cs="Times New Roman"/>
                <w:b w:val="0"/>
                <w:bCs/>
                <w:sz w:val="18"/>
                <w:szCs w:val="18"/>
                <w:lang w:val="en-US" w:eastAsia="zh-CN"/>
              </w:rPr>
              <w:t>年产</w:t>
            </w:r>
            <w:r>
              <w:rPr>
                <w:rFonts w:hint="eastAsia" w:ascii="Times New Roman" w:hAnsi="Times New Roman" w:eastAsia="宋体" w:cs="Times New Roman"/>
                <w:b w:val="0"/>
                <w:bCs/>
                <w:sz w:val="18"/>
                <w:szCs w:val="18"/>
                <w:lang w:val="en-US" w:eastAsia="zh-CN"/>
              </w:rPr>
              <w:t>8500台电机</w:t>
            </w:r>
          </w:p>
        </w:tc>
        <w:tc>
          <w:tcPr>
            <w:tcW w:w="2061" w:type="dxa"/>
            <w:gridSpan w:val="2"/>
            <w:tcBorders>
              <w:left w:val="single" w:color="auto" w:sz="4" w:space="0"/>
              <w:right w:val="single" w:color="auto" w:sz="4" w:space="0"/>
            </w:tcBorders>
            <w:shd w:val="clear" w:color="auto" w:fill="auto"/>
            <w:vAlign w:val="center"/>
          </w:tcPr>
          <w:p w14:paraId="2AF3D4B0">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环评单位</w:t>
            </w:r>
          </w:p>
        </w:tc>
        <w:tc>
          <w:tcPr>
            <w:tcW w:w="3481" w:type="dxa"/>
            <w:gridSpan w:val="5"/>
            <w:tcBorders>
              <w:left w:val="single" w:color="auto" w:sz="4" w:space="0"/>
            </w:tcBorders>
            <w:shd w:val="clear" w:color="auto" w:fill="auto"/>
            <w:vAlign w:val="center"/>
          </w:tcPr>
          <w:p w14:paraId="1F5CCEDE">
            <w:pPr>
              <w:pStyle w:val="40"/>
              <w:keepNext w:val="0"/>
              <w:keepLines w:val="0"/>
              <w:pageBreakBefore w:val="0"/>
              <w:widowControl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outlineLvl w:val="9"/>
              <w:rPr>
                <w:rFonts w:hint="default" w:ascii="Times New Roman" w:hAnsi="Times New Roman" w:cs="Times New Roman" w:eastAsiaTheme="minorEastAsia"/>
                <w:b w:val="0"/>
                <w:color w:val="FF0000"/>
                <w:sz w:val="18"/>
                <w:szCs w:val="18"/>
                <w:highlight w:val="none"/>
                <w:lang w:val="en-US" w:eastAsia="zh-CN"/>
              </w:rPr>
            </w:pPr>
            <w:r>
              <w:rPr>
                <w:rFonts w:hint="eastAsia" w:ascii="Times New Roman" w:hAnsi="Times New Roman" w:eastAsia="宋体" w:cs="Times New Roman"/>
                <w:b w:val="0"/>
                <w:bCs/>
                <w:sz w:val="18"/>
                <w:szCs w:val="18"/>
                <w:lang w:val="en-US" w:eastAsia="zh-CN"/>
              </w:rPr>
              <w:t>新乡市一新环保技术有限公司</w:t>
            </w:r>
          </w:p>
        </w:tc>
      </w:tr>
      <w:tr w14:paraId="6A9F6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767" w:type="dxa"/>
            <w:vMerge w:val="continue"/>
            <w:shd w:val="clear" w:color="auto" w:fill="auto"/>
            <w:vAlign w:val="center"/>
          </w:tcPr>
          <w:p w14:paraId="565D49E6">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FF0000"/>
                <w:sz w:val="18"/>
                <w:szCs w:val="18"/>
              </w:rPr>
            </w:pPr>
          </w:p>
        </w:tc>
        <w:tc>
          <w:tcPr>
            <w:tcW w:w="2504" w:type="dxa"/>
            <w:gridSpan w:val="2"/>
            <w:shd w:val="clear" w:color="auto" w:fill="auto"/>
            <w:vAlign w:val="center"/>
          </w:tcPr>
          <w:p w14:paraId="2C9F96AE">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环评文件审批机关</w:t>
            </w:r>
          </w:p>
        </w:tc>
        <w:tc>
          <w:tcPr>
            <w:tcW w:w="7017" w:type="dxa"/>
            <w:gridSpan w:val="5"/>
            <w:shd w:val="clear" w:color="auto" w:fill="auto"/>
            <w:vAlign w:val="center"/>
          </w:tcPr>
          <w:p w14:paraId="11FFF846">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eastAsia="宋体" w:cs="Times New Roman"/>
                <w:b w:val="0"/>
                <w:bCs/>
                <w:color w:val="000000"/>
                <w:sz w:val="18"/>
                <w:szCs w:val="18"/>
                <w:lang w:val="en-US" w:eastAsia="zh-CN"/>
              </w:rPr>
            </w:pPr>
            <w:r>
              <w:rPr>
                <w:rFonts w:hint="eastAsia" w:ascii="Times New Roman" w:hAnsi="Times New Roman" w:eastAsia="宋体" w:cs="Times New Roman"/>
                <w:b w:val="0"/>
                <w:bCs/>
                <w:color w:val="000000"/>
                <w:sz w:val="18"/>
                <w:szCs w:val="18"/>
                <w:lang w:val="en-US" w:eastAsia="zh-CN"/>
              </w:rPr>
              <w:t>新乡市生态环境局长垣分局</w:t>
            </w:r>
          </w:p>
        </w:tc>
        <w:tc>
          <w:tcPr>
            <w:tcW w:w="2841" w:type="dxa"/>
            <w:gridSpan w:val="2"/>
            <w:shd w:val="clear" w:color="auto" w:fill="auto"/>
            <w:vAlign w:val="center"/>
          </w:tcPr>
          <w:p w14:paraId="7486D96E">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审批文号</w:t>
            </w:r>
          </w:p>
        </w:tc>
        <w:tc>
          <w:tcPr>
            <w:tcW w:w="3018" w:type="dxa"/>
            <w:gridSpan w:val="2"/>
            <w:tcBorders>
              <w:right w:val="single" w:color="auto" w:sz="4" w:space="0"/>
            </w:tcBorders>
            <w:shd w:val="clear" w:color="auto" w:fill="auto"/>
            <w:vAlign w:val="center"/>
          </w:tcPr>
          <w:p w14:paraId="1E52CAE1">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eastAsiaTheme="minorEastAsia"/>
                <w:b w:val="0"/>
                <w:bCs/>
                <w:color w:val="FF0000"/>
                <w:sz w:val="18"/>
                <w:szCs w:val="18"/>
                <w:highlight w:val="none"/>
                <w:lang w:val="en-US" w:eastAsia="zh-CN"/>
              </w:rPr>
            </w:pPr>
            <w:r>
              <w:rPr>
                <w:rFonts w:hint="eastAsia"/>
                <w:b w:val="0"/>
                <w:bCs/>
                <w:color w:val="auto"/>
                <w:sz w:val="18"/>
                <w:szCs w:val="18"/>
                <w:highlight w:val="none"/>
                <w:lang w:val="en-US" w:eastAsia="zh-CN"/>
              </w:rPr>
              <w:t>长环审（2022）53号</w:t>
            </w:r>
          </w:p>
        </w:tc>
        <w:tc>
          <w:tcPr>
            <w:tcW w:w="2061" w:type="dxa"/>
            <w:gridSpan w:val="2"/>
            <w:tcBorders>
              <w:left w:val="single" w:color="auto" w:sz="4" w:space="0"/>
              <w:right w:val="single" w:color="auto" w:sz="4" w:space="0"/>
            </w:tcBorders>
            <w:shd w:val="clear" w:color="auto" w:fill="auto"/>
            <w:vAlign w:val="center"/>
          </w:tcPr>
          <w:p w14:paraId="64DE204B">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环评文件类型</w:t>
            </w:r>
          </w:p>
        </w:tc>
        <w:tc>
          <w:tcPr>
            <w:tcW w:w="3481" w:type="dxa"/>
            <w:gridSpan w:val="5"/>
            <w:tcBorders>
              <w:left w:val="single" w:color="auto" w:sz="4" w:space="0"/>
            </w:tcBorders>
            <w:shd w:val="clear" w:color="auto" w:fill="auto"/>
            <w:vAlign w:val="center"/>
          </w:tcPr>
          <w:p w14:paraId="70491DDE">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eastAsiaTheme="minorEastAsia"/>
                <w:b w:val="0"/>
                <w:color w:val="FF0000"/>
                <w:sz w:val="18"/>
                <w:szCs w:val="18"/>
                <w:highlight w:val="none"/>
                <w:lang w:eastAsia="zh-CN"/>
              </w:rPr>
            </w:pPr>
            <w:r>
              <w:rPr>
                <w:rFonts w:hint="default" w:ascii="Times New Roman" w:hAnsi="Times New Roman" w:cs="Times New Roman"/>
                <w:b w:val="0"/>
                <w:color w:val="auto"/>
                <w:sz w:val="18"/>
                <w:szCs w:val="18"/>
                <w:highlight w:val="none"/>
                <w:lang w:eastAsia="zh-CN"/>
              </w:rPr>
              <w:t>环评报告表</w:t>
            </w:r>
          </w:p>
        </w:tc>
      </w:tr>
      <w:tr w14:paraId="455D7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767" w:type="dxa"/>
            <w:vMerge w:val="continue"/>
            <w:shd w:val="clear" w:color="auto" w:fill="auto"/>
            <w:vAlign w:val="center"/>
          </w:tcPr>
          <w:p w14:paraId="5F19A115">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FF0000"/>
                <w:sz w:val="18"/>
                <w:szCs w:val="18"/>
              </w:rPr>
            </w:pPr>
          </w:p>
        </w:tc>
        <w:tc>
          <w:tcPr>
            <w:tcW w:w="2504" w:type="dxa"/>
            <w:gridSpan w:val="2"/>
            <w:shd w:val="clear" w:color="auto" w:fill="auto"/>
            <w:vAlign w:val="center"/>
          </w:tcPr>
          <w:p w14:paraId="3DAB1838">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开工日期</w:t>
            </w:r>
          </w:p>
        </w:tc>
        <w:tc>
          <w:tcPr>
            <w:tcW w:w="7017" w:type="dxa"/>
            <w:gridSpan w:val="5"/>
            <w:shd w:val="clear" w:color="auto" w:fill="auto"/>
            <w:vAlign w:val="center"/>
          </w:tcPr>
          <w:p w14:paraId="1F6B4915">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eastAsia="宋体" w:cs="Times New Roman"/>
                <w:b w:val="0"/>
                <w:bCs/>
                <w:color w:val="000000"/>
                <w:sz w:val="18"/>
                <w:szCs w:val="18"/>
                <w:lang w:val="en-US" w:eastAsia="zh-CN"/>
              </w:rPr>
            </w:pPr>
            <w:r>
              <w:rPr>
                <w:rFonts w:hint="eastAsia" w:ascii="Times New Roman" w:hAnsi="Times New Roman" w:eastAsia="宋体" w:cs="Times New Roman"/>
                <w:b w:val="0"/>
                <w:bCs/>
                <w:color w:val="000000"/>
                <w:sz w:val="18"/>
                <w:szCs w:val="18"/>
                <w:highlight w:val="none"/>
                <w:lang w:val="en-US" w:eastAsia="zh-CN"/>
              </w:rPr>
              <w:t>202</w:t>
            </w:r>
            <w:r>
              <w:rPr>
                <w:rFonts w:hint="eastAsia" w:cs="Times New Roman"/>
                <w:b w:val="0"/>
                <w:bCs/>
                <w:color w:val="000000"/>
                <w:sz w:val="18"/>
                <w:szCs w:val="18"/>
                <w:highlight w:val="none"/>
                <w:lang w:val="en-US" w:eastAsia="zh-CN"/>
              </w:rPr>
              <w:t>2</w:t>
            </w:r>
            <w:r>
              <w:rPr>
                <w:rFonts w:hint="default" w:ascii="Times New Roman" w:hAnsi="Times New Roman" w:eastAsia="宋体" w:cs="Times New Roman"/>
                <w:b w:val="0"/>
                <w:bCs/>
                <w:color w:val="000000"/>
                <w:sz w:val="18"/>
                <w:szCs w:val="18"/>
                <w:highlight w:val="none"/>
                <w:lang w:val="en-US" w:eastAsia="zh-CN"/>
              </w:rPr>
              <w:t>年</w:t>
            </w:r>
            <w:r>
              <w:rPr>
                <w:rFonts w:hint="eastAsia" w:cs="Times New Roman"/>
                <w:b w:val="0"/>
                <w:bCs/>
                <w:color w:val="000000"/>
                <w:sz w:val="18"/>
                <w:szCs w:val="18"/>
                <w:highlight w:val="none"/>
                <w:lang w:val="en-US" w:eastAsia="zh-CN"/>
              </w:rPr>
              <w:t>10</w:t>
            </w:r>
            <w:r>
              <w:rPr>
                <w:rFonts w:hint="default" w:ascii="Times New Roman" w:hAnsi="Times New Roman" w:eastAsia="宋体" w:cs="Times New Roman"/>
                <w:b w:val="0"/>
                <w:bCs/>
                <w:color w:val="000000"/>
                <w:sz w:val="18"/>
                <w:szCs w:val="18"/>
                <w:highlight w:val="none"/>
                <w:lang w:val="en-US" w:eastAsia="zh-CN"/>
              </w:rPr>
              <w:t>月</w:t>
            </w:r>
          </w:p>
        </w:tc>
        <w:tc>
          <w:tcPr>
            <w:tcW w:w="2841" w:type="dxa"/>
            <w:gridSpan w:val="2"/>
            <w:shd w:val="clear" w:color="auto" w:fill="auto"/>
            <w:vAlign w:val="center"/>
          </w:tcPr>
          <w:p w14:paraId="2B5F3BD8">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竣工日期</w:t>
            </w:r>
          </w:p>
        </w:tc>
        <w:tc>
          <w:tcPr>
            <w:tcW w:w="3018" w:type="dxa"/>
            <w:gridSpan w:val="2"/>
            <w:shd w:val="clear" w:color="auto" w:fill="auto"/>
            <w:vAlign w:val="center"/>
          </w:tcPr>
          <w:p w14:paraId="54EE0DA3">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eastAsiaTheme="minorEastAsia"/>
                <w:b w:val="0"/>
                <w:bCs/>
                <w:color w:val="FF0000"/>
                <w:sz w:val="18"/>
                <w:szCs w:val="18"/>
                <w:highlight w:val="none"/>
                <w:lang w:val="en-US" w:eastAsia="zh-CN"/>
              </w:rPr>
            </w:pPr>
            <w:r>
              <w:rPr>
                <w:rFonts w:hint="default" w:ascii="Times New Roman" w:hAnsi="Times New Roman" w:cs="Times New Roman"/>
                <w:b w:val="0"/>
                <w:bCs/>
                <w:color w:val="auto"/>
                <w:sz w:val="18"/>
                <w:szCs w:val="18"/>
                <w:highlight w:val="none"/>
              </w:rPr>
              <w:t>20</w:t>
            </w:r>
            <w:r>
              <w:rPr>
                <w:rFonts w:hint="eastAsia" w:ascii="Times New Roman" w:hAnsi="Times New Roman" w:cs="Times New Roman"/>
                <w:b w:val="0"/>
                <w:bCs/>
                <w:color w:val="auto"/>
                <w:sz w:val="18"/>
                <w:szCs w:val="18"/>
                <w:highlight w:val="none"/>
                <w:lang w:val="en-US" w:eastAsia="zh-CN"/>
              </w:rPr>
              <w:t>2</w:t>
            </w:r>
            <w:r>
              <w:rPr>
                <w:rFonts w:hint="eastAsia" w:cs="Times New Roman"/>
                <w:b w:val="0"/>
                <w:bCs/>
                <w:color w:val="auto"/>
                <w:sz w:val="18"/>
                <w:szCs w:val="18"/>
                <w:highlight w:val="none"/>
                <w:lang w:val="en-US" w:eastAsia="zh-CN"/>
              </w:rPr>
              <w:t>6</w:t>
            </w:r>
            <w:r>
              <w:rPr>
                <w:rFonts w:hint="default" w:ascii="Times New Roman" w:hAnsi="Times New Roman" w:cs="Times New Roman"/>
                <w:b w:val="0"/>
                <w:bCs/>
                <w:color w:val="auto"/>
                <w:sz w:val="18"/>
                <w:szCs w:val="18"/>
                <w:highlight w:val="none"/>
              </w:rPr>
              <w:t>年</w:t>
            </w:r>
            <w:r>
              <w:rPr>
                <w:rFonts w:hint="eastAsia" w:cs="Times New Roman"/>
                <w:b w:val="0"/>
                <w:bCs/>
                <w:color w:val="auto"/>
                <w:sz w:val="18"/>
                <w:szCs w:val="18"/>
                <w:highlight w:val="none"/>
                <w:lang w:val="en-US" w:eastAsia="zh-CN"/>
              </w:rPr>
              <w:t>7</w:t>
            </w:r>
            <w:r>
              <w:rPr>
                <w:rFonts w:hint="default" w:ascii="Times New Roman" w:hAnsi="Times New Roman" w:cs="Times New Roman"/>
                <w:b w:val="0"/>
                <w:bCs/>
                <w:color w:val="auto"/>
                <w:sz w:val="18"/>
                <w:szCs w:val="18"/>
                <w:highlight w:val="none"/>
              </w:rPr>
              <w:t>月</w:t>
            </w:r>
          </w:p>
        </w:tc>
        <w:tc>
          <w:tcPr>
            <w:tcW w:w="2061" w:type="dxa"/>
            <w:gridSpan w:val="2"/>
            <w:tcBorders>
              <w:right w:val="single" w:color="auto" w:sz="4" w:space="0"/>
            </w:tcBorders>
            <w:shd w:val="clear" w:color="auto" w:fill="auto"/>
            <w:vAlign w:val="center"/>
          </w:tcPr>
          <w:p w14:paraId="63C5108C">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排污许可证申领时间</w:t>
            </w:r>
          </w:p>
        </w:tc>
        <w:tc>
          <w:tcPr>
            <w:tcW w:w="3481" w:type="dxa"/>
            <w:gridSpan w:val="5"/>
            <w:tcBorders>
              <w:left w:val="single" w:color="auto" w:sz="4" w:space="0"/>
            </w:tcBorders>
            <w:shd w:val="clear" w:color="auto" w:fill="auto"/>
            <w:vAlign w:val="center"/>
          </w:tcPr>
          <w:p w14:paraId="7DC39F06">
            <w:pPr>
              <w:pStyle w:val="40"/>
              <w:keepNext w:val="0"/>
              <w:keepLines w:val="0"/>
              <w:pageBreakBefore w:val="0"/>
              <w:kinsoku/>
              <w:wordWrap/>
              <w:overflowPunct/>
              <w:topLinePunct w:val="0"/>
              <w:autoSpaceDE/>
              <w:autoSpaceDN/>
              <w:bidi w:val="0"/>
              <w:snapToGrid w:val="0"/>
              <w:spacing w:after="0"/>
              <w:jc w:val="center"/>
              <w:textAlignment w:val="auto"/>
              <w:rPr>
                <w:rFonts w:hint="default" w:cs="Times New Roman"/>
                <w:b w:val="0"/>
                <w:color w:val="FF0000"/>
                <w:sz w:val="18"/>
                <w:szCs w:val="18"/>
                <w:highlight w:val="none"/>
                <w:lang w:val="en-US" w:eastAsia="zh-CN"/>
              </w:rPr>
            </w:pPr>
            <w:r>
              <w:rPr>
                <w:rFonts w:hint="eastAsia" w:cs="Times New Roman"/>
                <w:b w:val="0"/>
                <w:color w:val="auto"/>
                <w:sz w:val="18"/>
                <w:szCs w:val="18"/>
                <w:highlight w:val="none"/>
                <w:lang w:val="en-US" w:eastAsia="zh-CN"/>
              </w:rPr>
              <w:t>2022.10.13</w:t>
            </w:r>
          </w:p>
        </w:tc>
      </w:tr>
      <w:tr w14:paraId="2BC25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767" w:type="dxa"/>
            <w:vMerge w:val="continue"/>
            <w:shd w:val="clear" w:color="auto" w:fill="auto"/>
            <w:vAlign w:val="center"/>
          </w:tcPr>
          <w:p w14:paraId="6598A65C">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FF0000"/>
                <w:sz w:val="18"/>
                <w:szCs w:val="18"/>
              </w:rPr>
            </w:pPr>
          </w:p>
        </w:tc>
        <w:tc>
          <w:tcPr>
            <w:tcW w:w="2504" w:type="dxa"/>
            <w:gridSpan w:val="2"/>
            <w:shd w:val="clear" w:color="auto" w:fill="auto"/>
            <w:vAlign w:val="center"/>
          </w:tcPr>
          <w:p w14:paraId="03EFCD2D">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环保设施设计单位</w:t>
            </w:r>
          </w:p>
        </w:tc>
        <w:tc>
          <w:tcPr>
            <w:tcW w:w="7017" w:type="dxa"/>
            <w:gridSpan w:val="5"/>
            <w:shd w:val="clear" w:color="auto" w:fill="auto"/>
            <w:vAlign w:val="center"/>
          </w:tcPr>
          <w:p w14:paraId="3230E13A">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eastAsia="宋体" w:cs="Times New Roman"/>
                <w:b w:val="0"/>
                <w:bCs/>
                <w:color w:val="000000"/>
                <w:sz w:val="18"/>
                <w:szCs w:val="18"/>
                <w:lang w:val="en-US" w:eastAsia="zh-CN"/>
              </w:rPr>
            </w:pPr>
            <w:r>
              <w:rPr>
                <w:rFonts w:hint="default" w:ascii="Times New Roman" w:hAnsi="Times New Roman" w:eastAsia="宋体" w:cs="Times New Roman"/>
                <w:b w:val="0"/>
                <w:bCs/>
                <w:color w:val="000000"/>
                <w:sz w:val="18"/>
                <w:szCs w:val="18"/>
                <w:lang w:val="en-US" w:eastAsia="zh-CN"/>
              </w:rPr>
              <w:t>/</w:t>
            </w:r>
          </w:p>
        </w:tc>
        <w:tc>
          <w:tcPr>
            <w:tcW w:w="2841" w:type="dxa"/>
            <w:gridSpan w:val="2"/>
            <w:tcBorders>
              <w:bottom w:val="single" w:color="auto" w:sz="4" w:space="0"/>
            </w:tcBorders>
            <w:shd w:val="clear" w:color="auto" w:fill="auto"/>
            <w:vAlign w:val="center"/>
          </w:tcPr>
          <w:p w14:paraId="61AB5D18">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环保设施施工单位</w:t>
            </w:r>
          </w:p>
        </w:tc>
        <w:tc>
          <w:tcPr>
            <w:tcW w:w="3018" w:type="dxa"/>
            <w:gridSpan w:val="2"/>
            <w:shd w:val="clear" w:color="auto" w:fill="auto"/>
            <w:vAlign w:val="center"/>
          </w:tcPr>
          <w:p w14:paraId="1A262BE9">
            <w:pPr>
              <w:pStyle w:val="40"/>
              <w:keepNext w:val="0"/>
              <w:keepLines w:val="0"/>
              <w:pageBreakBefore w:val="0"/>
              <w:kinsoku/>
              <w:wordWrap/>
              <w:overflowPunct/>
              <w:topLinePunct w:val="0"/>
              <w:autoSpaceDE/>
              <w:autoSpaceDN/>
              <w:bidi w:val="0"/>
              <w:snapToGrid w:val="0"/>
              <w:spacing w:after="0"/>
              <w:jc w:val="center"/>
              <w:textAlignment w:val="auto"/>
              <w:rPr>
                <w:rFonts w:hint="eastAsia" w:ascii="Times New Roman" w:hAnsi="Times New Roman" w:eastAsia="微软雅黑" w:cs="Times New Roman"/>
                <w:b w:val="0"/>
                <w:bCs/>
                <w:color w:val="FF0000"/>
                <w:sz w:val="18"/>
                <w:szCs w:val="18"/>
                <w:highlight w:val="none"/>
                <w:lang w:val="en-US" w:eastAsia="zh-CN"/>
              </w:rPr>
            </w:pPr>
            <w:r>
              <w:rPr>
                <w:rFonts w:hint="eastAsia"/>
                <w:b w:val="0"/>
                <w:bCs/>
                <w:color w:val="auto"/>
                <w:sz w:val="18"/>
                <w:szCs w:val="18"/>
                <w:highlight w:val="none"/>
                <w:lang w:val="en-US" w:eastAsia="zh-CN"/>
              </w:rPr>
              <w:t>/</w:t>
            </w:r>
          </w:p>
        </w:tc>
        <w:tc>
          <w:tcPr>
            <w:tcW w:w="2061" w:type="dxa"/>
            <w:gridSpan w:val="2"/>
            <w:shd w:val="clear" w:color="auto" w:fill="auto"/>
            <w:vAlign w:val="center"/>
          </w:tcPr>
          <w:p w14:paraId="503F19C8">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eastAsia="宋体" w:cs="Times New Roman"/>
                <w:b w:val="0"/>
                <w:color w:val="auto"/>
                <w:sz w:val="18"/>
                <w:szCs w:val="18"/>
                <w:highlight w:val="none"/>
                <w:lang w:val="en-US" w:eastAsia="zh-CN"/>
              </w:rPr>
            </w:pPr>
            <w:r>
              <w:rPr>
                <w:rFonts w:hint="default" w:ascii="Times New Roman" w:hAnsi="Times New Roman" w:eastAsia="宋体" w:cs="Times New Roman"/>
                <w:b/>
                <w:bCs/>
                <w:color w:val="auto"/>
                <w:sz w:val="18"/>
                <w:szCs w:val="18"/>
                <w:highlight w:val="none"/>
                <w:lang w:val="en-US" w:eastAsia="zh-CN"/>
              </w:rPr>
              <w:t>本工程排污许可证编号</w:t>
            </w:r>
          </w:p>
        </w:tc>
        <w:tc>
          <w:tcPr>
            <w:tcW w:w="3481" w:type="dxa"/>
            <w:gridSpan w:val="5"/>
            <w:shd w:val="clear" w:color="auto" w:fill="auto"/>
            <w:vAlign w:val="center"/>
          </w:tcPr>
          <w:p w14:paraId="238FD163">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eastAsia="宋体" w:cs="Times New Roman"/>
                <w:b w:val="0"/>
                <w:color w:val="auto"/>
                <w:sz w:val="18"/>
                <w:szCs w:val="18"/>
                <w:highlight w:val="none"/>
                <w:lang w:val="en-US" w:eastAsia="zh-CN"/>
              </w:rPr>
            </w:pPr>
            <w:r>
              <w:rPr>
                <w:rFonts w:hint="eastAsia" w:ascii="Times New Roman" w:hAnsi="Times New Roman" w:eastAsia="宋体" w:cs="Times New Roman"/>
                <w:b w:val="0"/>
                <w:color w:val="auto"/>
                <w:sz w:val="18"/>
                <w:szCs w:val="18"/>
                <w:highlight w:val="none"/>
                <w:lang w:val="en-US" w:eastAsia="zh-CN"/>
              </w:rPr>
              <w:t>91410728</w:t>
            </w:r>
            <w:r>
              <w:rPr>
                <w:rFonts w:hint="eastAsia" w:cs="Times New Roman"/>
                <w:b w:val="0"/>
                <w:color w:val="auto"/>
                <w:sz w:val="18"/>
                <w:szCs w:val="18"/>
                <w:highlight w:val="none"/>
                <w:lang w:val="en-US" w:eastAsia="zh-CN"/>
              </w:rPr>
              <w:t>MA3XFG7D9J</w:t>
            </w:r>
          </w:p>
        </w:tc>
      </w:tr>
      <w:tr w14:paraId="38041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767" w:type="dxa"/>
            <w:vMerge w:val="continue"/>
            <w:shd w:val="clear" w:color="auto" w:fill="auto"/>
            <w:vAlign w:val="center"/>
          </w:tcPr>
          <w:p w14:paraId="4792E33A">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FF0000"/>
                <w:sz w:val="18"/>
                <w:szCs w:val="18"/>
              </w:rPr>
            </w:pPr>
          </w:p>
        </w:tc>
        <w:tc>
          <w:tcPr>
            <w:tcW w:w="2504" w:type="dxa"/>
            <w:gridSpan w:val="2"/>
            <w:shd w:val="clear" w:color="auto" w:fill="auto"/>
            <w:vAlign w:val="center"/>
          </w:tcPr>
          <w:p w14:paraId="3CE99470">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验收单位</w:t>
            </w:r>
          </w:p>
        </w:tc>
        <w:tc>
          <w:tcPr>
            <w:tcW w:w="7017" w:type="dxa"/>
            <w:gridSpan w:val="5"/>
            <w:shd w:val="clear" w:color="auto" w:fill="auto"/>
            <w:vAlign w:val="center"/>
          </w:tcPr>
          <w:p w14:paraId="2375AC9F">
            <w:pPr>
              <w:pStyle w:val="40"/>
              <w:keepNext w:val="0"/>
              <w:keepLines w:val="0"/>
              <w:pageBreakBefore w:val="0"/>
              <w:kinsoku/>
              <w:wordWrap/>
              <w:overflowPunct/>
              <w:topLinePunct w:val="0"/>
              <w:autoSpaceDE/>
              <w:autoSpaceDN/>
              <w:bidi w:val="0"/>
              <w:snapToGrid w:val="0"/>
              <w:spacing w:after="0"/>
              <w:jc w:val="center"/>
              <w:textAlignment w:val="auto"/>
              <w:rPr>
                <w:rFonts w:hint="eastAsia" w:ascii="Times New Roman" w:hAnsi="Times New Roman" w:eastAsia="宋体" w:cs="Times New Roman"/>
                <w:b w:val="0"/>
                <w:bCs/>
                <w:color w:val="000000"/>
                <w:sz w:val="18"/>
                <w:szCs w:val="18"/>
                <w:lang w:val="en-US" w:eastAsia="zh-CN"/>
              </w:rPr>
            </w:pPr>
            <w:r>
              <w:rPr>
                <w:rFonts w:hint="eastAsia" w:ascii="Times New Roman" w:hAnsi="Times New Roman" w:eastAsia="宋体" w:cs="Times New Roman"/>
                <w:b w:val="0"/>
                <w:bCs/>
                <w:color w:val="000000"/>
                <w:sz w:val="18"/>
                <w:szCs w:val="18"/>
                <w:lang w:val="en-US" w:eastAsia="zh-CN"/>
              </w:rPr>
              <w:t>河南奥力特机电</w:t>
            </w:r>
            <w:r>
              <w:rPr>
                <w:rFonts w:hint="default" w:ascii="Times New Roman" w:hAnsi="Times New Roman" w:eastAsia="宋体" w:cs="Times New Roman"/>
                <w:b w:val="0"/>
                <w:bCs/>
                <w:color w:val="000000"/>
                <w:sz w:val="18"/>
                <w:szCs w:val="18"/>
                <w:lang w:val="en-US" w:eastAsia="zh-CN"/>
              </w:rPr>
              <w:t>有限公司</w:t>
            </w:r>
          </w:p>
        </w:tc>
        <w:tc>
          <w:tcPr>
            <w:tcW w:w="2841" w:type="dxa"/>
            <w:gridSpan w:val="2"/>
            <w:tcBorders>
              <w:bottom w:val="single" w:color="auto" w:sz="4" w:space="0"/>
            </w:tcBorders>
            <w:shd w:val="clear" w:color="auto" w:fill="auto"/>
            <w:vAlign w:val="center"/>
          </w:tcPr>
          <w:p w14:paraId="10982081">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环保设施监测单位</w:t>
            </w:r>
          </w:p>
        </w:tc>
        <w:tc>
          <w:tcPr>
            <w:tcW w:w="3018" w:type="dxa"/>
            <w:gridSpan w:val="2"/>
            <w:shd w:val="clear" w:color="auto" w:fill="auto"/>
            <w:vAlign w:val="center"/>
          </w:tcPr>
          <w:p w14:paraId="0117649B">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eastAsia="微软雅黑" w:cs="Times New Roman"/>
                <w:b w:val="0"/>
                <w:bCs/>
                <w:color w:val="FF0000"/>
                <w:sz w:val="18"/>
                <w:szCs w:val="18"/>
                <w:highlight w:val="none"/>
                <w:lang w:val="en-US" w:eastAsia="zh-CN"/>
              </w:rPr>
            </w:pPr>
            <w:r>
              <w:rPr>
                <w:rFonts w:hint="default" w:ascii="Times New Roman" w:hAnsi="Times New Roman" w:eastAsia="宋体" w:cs="Times New Roman"/>
                <w:b w:val="0"/>
                <w:bCs/>
                <w:color w:val="000000"/>
                <w:sz w:val="18"/>
                <w:szCs w:val="18"/>
                <w:lang w:val="en-US" w:eastAsia="zh-CN"/>
              </w:rPr>
              <w:t>河南四源环境</w:t>
            </w:r>
            <w:r>
              <w:rPr>
                <w:rFonts w:hint="eastAsia" w:ascii="Times New Roman" w:hAnsi="Times New Roman" w:eastAsia="宋体" w:cs="Times New Roman"/>
                <w:b w:val="0"/>
                <w:bCs/>
                <w:color w:val="000000"/>
                <w:sz w:val="18"/>
                <w:szCs w:val="18"/>
                <w:lang w:val="en-US" w:eastAsia="zh-CN"/>
              </w:rPr>
              <w:t>检测</w:t>
            </w:r>
            <w:r>
              <w:rPr>
                <w:rFonts w:hint="default" w:ascii="Times New Roman" w:hAnsi="Times New Roman" w:eastAsia="宋体" w:cs="Times New Roman"/>
                <w:b w:val="0"/>
                <w:bCs/>
                <w:color w:val="000000"/>
                <w:sz w:val="18"/>
                <w:szCs w:val="18"/>
                <w:lang w:val="en-US" w:eastAsia="zh-CN"/>
              </w:rPr>
              <w:t>有限公司</w:t>
            </w:r>
          </w:p>
        </w:tc>
        <w:tc>
          <w:tcPr>
            <w:tcW w:w="2061" w:type="dxa"/>
            <w:gridSpan w:val="2"/>
            <w:shd w:val="clear" w:color="auto" w:fill="auto"/>
            <w:vAlign w:val="center"/>
          </w:tcPr>
          <w:p w14:paraId="430F5A8A">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验收监测时工况</w:t>
            </w:r>
          </w:p>
        </w:tc>
        <w:tc>
          <w:tcPr>
            <w:tcW w:w="3481" w:type="dxa"/>
            <w:gridSpan w:val="5"/>
            <w:shd w:val="clear" w:color="auto" w:fill="auto"/>
            <w:vAlign w:val="center"/>
          </w:tcPr>
          <w:p w14:paraId="6B7097D9">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eastAsiaTheme="minorEastAsia"/>
                <w:b w:val="0"/>
                <w:color w:val="FF0000"/>
                <w:sz w:val="18"/>
                <w:szCs w:val="18"/>
                <w:highlight w:val="none"/>
                <w:lang w:val="en-US" w:eastAsia="zh-CN"/>
              </w:rPr>
            </w:pPr>
            <w:r>
              <w:rPr>
                <w:rFonts w:hint="eastAsia" w:cs="Times New Roman" w:eastAsiaTheme="minorEastAsia"/>
                <w:b w:val="0"/>
                <w:color w:val="auto"/>
                <w:sz w:val="18"/>
                <w:szCs w:val="18"/>
                <w:highlight w:val="none"/>
                <w:lang w:val="en-US" w:eastAsia="zh-CN"/>
              </w:rPr>
              <w:t>/</w:t>
            </w:r>
          </w:p>
        </w:tc>
      </w:tr>
      <w:tr w14:paraId="06B47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767" w:type="dxa"/>
            <w:vMerge w:val="continue"/>
            <w:shd w:val="clear" w:color="auto" w:fill="auto"/>
            <w:vAlign w:val="center"/>
          </w:tcPr>
          <w:p w14:paraId="68835A54">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FF0000"/>
                <w:sz w:val="18"/>
                <w:szCs w:val="18"/>
              </w:rPr>
            </w:pPr>
          </w:p>
        </w:tc>
        <w:tc>
          <w:tcPr>
            <w:tcW w:w="2504" w:type="dxa"/>
            <w:gridSpan w:val="2"/>
            <w:shd w:val="clear" w:color="auto" w:fill="auto"/>
            <w:vAlign w:val="center"/>
          </w:tcPr>
          <w:p w14:paraId="060A046A">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投资总概算（万元）</w:t>
            </w:r>
          </w:p>
        </w:tc>
        <w:tc>
          <w:tcPr>
            <w:tcW w:w="7017" w:type="dxa"/>
            <w:gridSpan w:val="5"/>
            <w:shd w:val="clear" w:color="auto" w:fill="auto"/>
            <w:vAlign w:val="center"/>
          </w:tcPr>
          <w:p w14:paraId="144CF917">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eastAsia="宋体" w:cs="Times New Roman"/>
                <w:b w:val="0"/>
                <w:bCs/>
                <w:color w:val="000000"/>
                <w:sz w:val="18"/>
                <w:szCs w:val="18"/>
                <w:lang w:val="en-US" w:eastAsia="zh-CN"/>
              </w:rPr>
            </w:pPr>
            <w:r>
              <w:rPr>
                <w:rFonts w:hint="eastAsia" w:cs="Times New Roman"/>
                <w:b w:val="0"/>
                <w:bCs/>
                <w:color w:val="000000"/>
                <w:sz w:val="18"/>
                <w:szCs w:val="18"/>
                <w:lang w:val="en-US" w:eastAsia="zh-CN"/>
              </w:rPr>
              <w:t>100</w:t>
            </w:r>
          </w:p>
        </w:tc>
        <w:tc>
          <w:tcPr>
            <w:tcW w:w="2841" w:type="dxa"/>
            <w:gridSpan w:val="2"/>
            <w:shd w:val="clear" w:color="auto" w:fill="auto"/>
            <w:vAlign w:val="center"/>
          </w:tcPr>
          <w:p w14:paraId="4F8B352E">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环保投资总概算（万元）</w:t>
            </w:r>
          </w:p>
        </w:tc>
        <w:tc>
          <w:tcPr>
            <w:tcW w:w="3018" w:type="dxa"/>
            <w:gridSpan w:val="2"/>
            <w:shd w:val="clear" w:color="auto" w:fill="auto"/>
            <w:vAlign w:val="center"/>
          </w:tcPr>
          <w:p w14:paraId="4D8D02CB">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eastAsiaTheme="minorEastAsia"/>
                <w:b w:val="0"/>
                <w:color w:val="auto"/>
                <w:sz w:val="18"/>
                <w:szCs w:val="18"/>
                <w:highlight w:val="none"/>
                <w:lang w:val="en-US" w:eastAsia="zh-CN"/>
              </w:rPr>
            </w:pPr>
            <w:r>
              <w:rPr>
                <w:rFonts w:hint="eastAsia" w:cs="Times New Roman" w:eastAsiaTheme="minorEastAsia"/>
                <w:b w:val="0"/>
                <w:color w:val="auto"/>
                <w:sz w:val="18"/>
                <w:szCs w:val="18"/>
                <w:highlight w:val="none"/>
                <w:lang w:val="en-US" w:eastAsia="zh-CN"/>
              </w:rPr>
              <w:t>15</w:t>
            </w:r>
          </w:p>
        </w:tc>
        <w:tc>
          <w:tcPr>
            <w:tcW w:w="2061" w:type="dxa"/>
            <w:gridSpan w:val="2"/>
            <w:shd w:val="clear" w:color="auto" w:fill="auto"/>
            <w:vAlign w:val="center"/>
          </w:tcPr>
          <w:p w14:paraId="1B231EDE">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所占比例（%）</w:t>
            </w:r>
          </w:p>
        </w:tc>
        <w:tc>
          <w:tcPr>
            <w:tcW w:w="3481" w:type="dxa"/>
            <w:gridSpan w:val="5"/>
            <w:shd w:val="clear" w:color="auto" w:fill="auto"/>
            <w:vAlign w:val="center"/>
          </w:tcPr>
          <w:p w14:paraId="0161CA99">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eastAsiaTheme="minorEastAsia"/>
                <w:b w:val="0"/>
                <w:color w:val="auto"/>
                <w:sz w:val="18"/>
                <w:szCs w:val="18"/>
                <w:highlight w:val="none"/>
                <w:lang w:val="en-US" w:eastAsia="zh-CN"/>
              </w:rPr>
            </w:pPr>
            <w:r>
              <w:rPr>
                <w:rFonts w:hint="eastAsia" w:cs="Times New Roman"/>
                <w:b w:val="0"/>
                <w:color w:val="auto"/>
                <w:sz w:val="18"/>
                <w:szCs w:val="18"/>
                <w:highlight w:val="none"/>
                <w:lang w:val="en-US" w:eastAsia="zh-CN"/>
              </w:rPr>
              <w:t>15</w:t>
            </w:r>
            <w:r>
              <w:rPr>
                <w:rFonts w:hint="eastAsia" w:ascii="Times New Roman" w:hAnsi="Times New Roman" w:cs="Times New Roman"/>
                <w:b w:val="0"/>
                <w:color w:val="auto"/>
                <w:sz w:val="18"/>
                <w:szCs w:val="18"/>
                <w:highlight w:val="none"/>
                <w:lang w:val="en-US" w:eastAsia="zh-CN"/>
              </w:rPr>
              <w:t>%</w:t>
            </w:r>
          </w:p>
        </w:tc>
      </w:tr>
      <w:tr w14:paraId="73F3A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767" w:type="dxa"/>
            <w:vMerge w:val="continue"/>
            <w:shd w:val="clear" w:color="auto" w:fill="auto"/>
            <w:vAlign w:val="center"/>
          </w:tcPr>
          <w:p w14:paraId="238C31E5">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FF0000"/>
                <w:sz w:val="18"/>
                <w:szCs w:val="18"/>
              </w:rPr>
            </w:pPr>
          </w:p>
        </w:tc>
        <w:tc>
          <w:tcPr>
            <w:tcW w:w="2504" w:type="dxa"/>
            <w:gridSpan w:val="2"/>
            <w:shd w:val="clear" w:color="auto" w:fill="auto"/>
            <w:vAlign w:val="center"/>
          </w:tcPr>
          <w:p w14:paraId="0B3EFCD1">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实际总投资</w:t>
            </w:r>
          </w:p>
        </w:tc>
        <w:tc>
          <w:tcPr>
            <w:tcW w:w="7017" w:type="dxa"/>
            <w:gridSpan w:val="5"/>
            <w:tcBorders>
              <w:bottom w:val="single" w:color="auto" w:sz="4" w:space="0"/>
            </w:tcBorders>
            <w:shd w:val="clear" w:color="auto" w:fill="auto"/>
            <w:vAlign w:val="center"/>
          </w:tcPr>
          <w:p w14:paraId="3C283B4F">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eastAsia="宋体" w:cs="Times New Roman"/>
                <w:b w:val="0"/>
                <w:bCs/>
                <w:color w:val="000000"/>
                <w:sz w:val="18"/>
                <w:szCs w:val="18"/>
                <w:lang w:val="en-US" w:eastAsia="zh-CN"/>
              </w:rPr>
            </w:pPr>
            <w:r>
              <w:rPr>
                <w:rFonts w:hint="eastAsia" w:cs="Times New Roman"/>
                <w:b w:val="0"/>
                <w:bCs/>
                <w:color w:val="000000"/>
                <w:sz w:val="18"/>
                <w:szCs w:val="18"/>
                <w:lang w:val="en-US" w:eastAsia="zh-CN"/>
              </w:rPr>
              <w:t>100</w:t>
            </w:r>
          </w:p>
        </w:tc>
        <w:tc>
          <w:tcPr>
            <w:tcW w:w="2841" w:type="dxa"/>
            <w:gridSpan w:val="2"/>
            <w:tcBorders>
              <w:top w:val="single" w:color="auto" w:sz="4" w:space="0"/>
              <w:bottom w:val="single" w:color="auto" w:sz="4" w:space="0"/>
            </w:tcBorders>
            <w:shd w:val="clear" w:color="auto" w:fill="auto"/>
            <w:vAlign w:val="center"/>
          </w:tcPr>
          <w:p w14:paraId="2802E93B">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实际环保投资（万元）*</w:t>
            </w:r>
          </w:p>
        </w:tc>
        <w:tc>
          <w:tcPr>
            <w:tcW w:w="3018" w:type="dxa"/>
            <w:gridSpan w:val="2"/>
            <w:tcBorders>
              <w:bottom w:val="single" w:color="auto" w:sz="4" w:space="0"/>
            </w:tcBorders>
            <w:shd w:val="clear" w:color="auto" w:fill="auto"/>
            <w:vAlign w:val="center"/>
          </w:tcPr>
          <w:p w14:paraId="1E3683D8">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eastAsiaTheme="minorEastAsia"/>
                <w:b w:val="0"/>
                <w:color w:val="auto"/>
                <w:sz w:val="18"/>
                <w:szCs w:val="18"/>
                <w:highlight w:val="none"/>
                <w:lang w:val="en-US" w:eastAsia="zh-CN"/>
              </w:rPr>
            </w:pPr>
            <w:r>
              <w:rPr>
                <w:rFonts w:hint="eastAsia" w:cs="Times New Roman" w:eastAsiaTheme="minorEastAsia"/>
                <w:b w:val="0"/>
                <w:color w:val="auto"/>
                <w:sz w:val="18"/>
                <w:szCs w:val="18"/>
                <w:highlight w:val="none"/>
                <w:lang w:val="en-US" w:eastAsia="zh-CN"/>
              </w:rPr>
              <w:t>15</w:t>
            </w:r>
          </w:p>
        </w:tc>
        <w:tc>
          <w:tcPr>
            <w:tcW w:w="2061" w:type="dxa"/>
            <w:gridSpan w:val="2"/>
            <w:tcBorders>
              <w:bottom w:val="single" w:color="auto" w:sz="4" w:space="0"/>
            </w:tcBorders>
            <w:shd w:val="clear" w:color="auto" w:fill="auto"/>
            <w:vAlign w:val="center"/>
          </w:tcPr>
          <w:p w14:paraId="5609BDF0">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所占比例（%）</w:t>
            </w:r>
          </w:p>
        </w:tc>
        <w:tc>
          <w:tcPr>
            <w:tcW w:w="3481" w:type="dxa"/>
            <w:gridSpan w:val="5"/>
            <w:tcBorders>
              <w:bottom w:val="single" w:color="auto" w:sz="4" w:space="0"/>
            </w:tcBorders>
            <w:shd w:val="clear" w:color="auto" w:fill="auto"/>
            <w:vAlign w:val="center"/>
          </w:tcPr>
          <w:p w14:paraId="6001E424">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eastAsiaTheme="minorEastAsia"/>
                <w:b w:val="0"/>
                <w:color w:val="auto"/>
                <w:sz w:val="18"/>
                <w:szCs w:val="18"/>
                <w:highlight w:val="none"/>
                <w:lang w:val="en-US" w:eastAsia="zh-CN"/>
              </w:rPr>
            </w:pPr>
            <w:r>
              <w:rPr>
                <w:rFonts w:hint="eastAsia" w:cs="Times New Roman"/>
                <w:b w:val="0"/>
                <w:color w:val="auto"/>
                <w:sz w:val="18"/>
                <w:szCs w:val="18"/>
                <w:highlight w:val="none"/>
                <w:lang w:val="en-US" w:eastAsia="zh-CN"/>
              </w:rPr>
              <w:t>15</w:t>
            </w:r>
            <w:r>
              <w:rPr>
                <w:rFonts w:hint="eastAsia" w:ascii="Times New Roman" w:hAnsi="Times New Roman" w:cs="Times New Roman"/>
                <w:b w:val="0"/>
                <w:color w:val="auto"/>
                <w:sz w:val="18"/>
                <w:szCs w:val="18"/>
                <w:highlight w:val="none"/>
                <w:lang w:val="en-US" w:eastAsia="zh-CN"/>
              </w:rPr>
              <w:t>%</w:t>
            </w:r>
          </w:p>
        </w:tc>
      </w:tr>
      <w:tr w14:paraId="28E83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767" w:type="dxa"/>
            <w:vMerge w:val="continue"/>
            <w:shd w:val="clear" w:color="auto" w:fill="auto"/>
            <w:vAlign w:val="center"/>
          </w:tcPr>
          <w:p w14:paraId="3CCBFCB8">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FF0000"/>
                <w:sz w:val="18"/>
                <w:szCs w:val="18"/>
              </w:rPr>
            </w:pPr>
          </w:p>
        </w:tc>
        <w:tc>
          <w:tcPr>
            <w:tcW w:w="2504" w:type="dxa"/>
            <w:gridSpan w:val="2"/>
            <w:shd w:val="clear" w:color="auto" w:fill="auto"/>
            <w:vAlign w:val="center"/>
          </w:tcPr>
          <w:p w14:paraId="6565E29C">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废水治理（万元）</w:t>
            </w:r>
          </w:p>
        </w:tc>
        <w:tc>
          <w:tcPr>
            <w:tcW w:w="1043" w:type="dxa"/>
            <w:tcBorders>
              <w:right w:val="single" w:color="auto" w:sz="4" w:space="0"/>
            </w:tcBorders>
            <w:shd w:val="clear" w:color="auto" w:fill="auto"/>
            <w:vAlign w:val="center"/>
          </w:tcPr>
          <w:p w14:paraId="2DAA9476">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eastAsiaTheme="minorEastAsia"/>
                <w:b w:val="0"/>
                <w:color w:val="auto"/>
                <w:sz w:val="18"/>
                <w:szCs w:val="18"/>
                <w:highlight w:val="none"/>
                <w:lang w:val="en-US" w:eastAsia="zh-CN"/>
              </w:rPr>
            </w:pPr>
            <w:r>
              <w:rPr>
                <w:rFonts w:hint="eastAsia" w:cs="Times New Roman"/>
                <w:b w:val="0"/>
                <w:color w:val="auto"/>
                <w:sz w:val="18"/>
                <w:szCs w:val="18"/>
                <w:highlight w:val="none"/>
                <w:lang w:val="en-US" w:eastAsia="zh-CN"/>
              </w:rPr>
              <w:t>/</w:t>
            </w:r>
          </w:p>
        </w:tc>
        <w:tc>
          <w:tcPr>
            <w:tcW w:w="1701" w:type="dxa"/>
            <w:tcBorders>
              <w:left w:val="single" w:color="auto" w:sz="4" w:space="0"/>
              <w:right w:val="single" w:color="auto" w:sz="4" w:space="0"/>
            </w:tcBorders>
            <w:shd w:val="clear" w:color="auto" w:fill="auto"/>
            <w:vAlign w:val="center"/>
          </w:tcPr>
          <w:p w14:paraId="238FBE3E">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废气治理（万元）</w:t>
            </w:r>
          </w:p>
        </w:tc>
        <w:tc>
          <w:tcPr>
            <w:tcW w:w="1336" w:type="dxa"/>
            <w:tcBorders>
              <w:left w:val="single" w:color="auto" w:sz="4" w:space="0"/>
              <w:right w:val="single" w:color="auto" w:sz="4" w:space="0"/>
            </w:tcBorders>
            <w:shd w:val="clear" w:color="auto" w:fill="auto"/>
            <w:vAlign w:val="center"/>
          </w:tcPr>
          <w:p w14:paraId="2EE6B0F0">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eastAsiaTheme="minorEastAsia"/>
                <w:b w:val="0"/>
                <w:color w:val="auto"/>
                <w:sz w:val="18"/>
                <w:szCs w:val="18"/>
                <w:highlight w:val="none"/>
                <w:lang w:val="en-US" w:eastAsia="zh-CN"/>
              </w:rPr>
            </w:pPr>
            <w:r>
              <w:rPr>
                <w:rFonts w:hint="eastAsia" w:cs="Times New Roman" w:eastAsiaTheme="minorEastAsia"/>
                <w:b w:val="0"/>
                <w:color w:val="auto"/>
                <w:sz w:val="18"/>
                <w:szCs w:val="18"/>
                <w:highlight w:val="none"/>
                <w:lang w:val="en-US" w:eastAsia="zh-CN"/>
              </w:rPr>
              <w:t>13</w:t>
            </w:r>
          </w:p>
        </w:tc>
        <w:tc>
          <w:tcPr>
            <w:tcW w:w="1486" w:type="dxa"/>
            <w:tcBorders>
              <w:left w:val="single" w:color="auto" w:sz="4" w:space="0"/>
              <w:right w:val="single" w:color="auto" w:sz="4" w:space="0"/>
            </w:tcBorders>
            <w:shd w:val="clear" w:color="auto" w:fill="auto"/>
            <w:vAlign w:val="center"/>
          </w:tcPr>
          <w:p w14:paraId="60519A67">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噪声治理(万元)</w:t>
            </w:r>
          </w:p>
        </w:tc>
        <w:tc>
          <w:tcPr>
            <w:tcW w:w="1451" w:type="dxa"/>
            <w:tcBorders>
              <w:left w:val="single" w:color="auto" w:sz="4" w:space="0"/>
              <w:right w:val="single" w:color="auto" w:sz="4" w:space="0"/>
            </w:tcBorders>
            <w:shd w:val="clear" w:color="auto" w:fill="auto"/>
            <w:vAlign w:val="center"/>
          </w:tcPr>
          <w:p w14:paraId="1001441B">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eastAsiaTheme="minorEastAsia"/>
                <w:b w:val="0"/>
                <w:color w:val="auto"/>
                <w:sz w:val="18"/>
                <w:szCs w:val="18"/>
                <w:highlight w:val="none"/>
                <w:lang w:val="en-US" w:eastAsia="zh-CN"/>
              </w:rPr>
            </w:pPr>
            <w:r>
              <w:rPr>
                <w:rFonts w:hint="eastAsia" w:cs="Times New Roman" w:eastAsiaTheme="minorEastAsia"/>
                <w:b w:val="0"/>
                <w:color w:val="auto"/>
                <w:sz w:val="18"/>
                <w:szCs w:val="18"/>
                <w:highlight w:val="none"/>
                <w:lang w:val="en-US" w:eastAsia="zh-CN"/>
              </w:rPr>
              <w:t>1</w:t>
            </w:r>
          </w:p>
        </w:tc>
        <w:tc>
          <w:tcPr>
            <w:tcW w:w="2841" w:type="dxa"/>
            <w:gridSpan w:val="2"/>
            <w:tcBorders>
              <w:left w:val="single" w:color="auto" w:sz="4" w:space="0"/>
              <w:right w:val="single" w:color="auto" w:sz="4" w:space="0"/>
            </w:tcBorders>
            <w:shd w:val="clear" w:color="auto" w:fill="auto"/>
            <w:vAlign w:val="center"/>
          </w:tcPr>
          <w:p w14:paraId="15130839">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固废治理(万元)</w:t>
            </w:r>
          </w:p>
        </w:tc>
        <w:tc>
          <w:tcPr>
            <w:tcW w:w="3018" w:type="dxa"/>
            <w:gridSpan w:val="2"/>
            <w:tcBorders>
              <w:left w:val="single" w:color="auto" w:sz="4" w:space="0"/>
              <w:right w:val="single" w:color="auto" w:sz="4" w:space="0"/>
            </w:tcBorders>
            <w:shd w:val="clear" w:color="auto" w:fill="auto"/>
            <w:vAlign w:val="center"/>
          </w:tcPr>
          <w:p w14:paraId="1D5F23A7">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eastAsiaTheme="minorEastAsia"/>
                <w:b w:val="0"/>
                <w:color w:val="FF0000"/>
                <w:sz w:val="18"/>
                <w:szCs w:val="18"/>
                <w:highlight w:val="none"/>
                <w:lang w:val="en-US" w:eastAsia="zh-CN"/>
              </w:rPr>
            </w:pPr>
            <w:r>
              <w:rPr>
                <w:rFonts w:hint="eastAsia" w:ascii="Times New Roman" w:hAnsi="Times New Roman" w:cs="Times New Roman" w:eastAsiaTheme="minorEastAsia"/>
                <w:b w:val="0"/>
                <w:color w:val="auto"/>
                <w:sz w:val="18"/>
                <w:szCs w:val="18"/>
                <w:highlight w:val="none"/>
                <w:lang w:val="en-US" w:eastAsia="zh-CN"/>
              </w:rPr>
              <w:t>1</w:t>
            </w:r>
          </w:p>
        </w:tc>
        <w:tc>
          <w:tcPr>
            <w:tcW w:w="2061" w:type="dxa"/>
            <w:gridSpan w:val="2"/>
            <w:tcBorders>
              <w:left w:val="single" w:color="auto" w:sz="4" w:space="0"/>
              <w:right w:val="single" w:color="auto" w:sz="4" w:space="0"/>
            </w:tcBorders>
            <w:shd w:val="clear" w:color="auto" w:fill="auto"/>
            <w:vAlign w:val="center"/>
          </w:tcPr>
          <w:p w14:paraId="30E42E49">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绿化及生态(万元)</w:t>
            </w:r>
          </w:p>
        </w:tc>
        <w:tc>
          <w:tcPr>
            <w:tcW w:w="1294" w:type="dxa"/>
            <w:gridSpan w:val="3"/>
            <w:tcBorders>
              <w:left w:val="single" w:color="auto" w:sz="4" w:space="0"/>
            </w:tcBorders>
            <w:shd w:val="clear" w:color="auto" w:fill="auto"/>
            <w:vAlign w:val="center"/>
          </w:tcPr>
          <w:p w14:paraId="00F1FE5E">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eastAsiaTheme="minorEastAsia"/>
                <w:b w:val="0"/>
                <w:color w:val="auto"/>
                <w:sz w:val="18"/>
                <w:szCs w:val="18"/>
                <w:highlight w:val="none"/>
                <w:lang w:val="en-US" w:eastAsia="zh-CN"/>
              </w:rPr>
            </w:pPr>
            <w:r>
              <w:rPr>
                <w:rFonts w:hint="default" w:ascii="Times New Roman" w:hAnsi="Times New Roman" w:cs="Times New Roman"/>
                <w:b w:val="0"/>
                <w:color w:val="auto"/>
                <w:sz w:val="18"/>
                <w:szCs w:val="18"/>
                <w:highlight w:val="none"/>
                <w:lang w:val="en-US" w:eastAsia="zh-CN"/>
              </w:rPr>
              <w:t>/</w:t>
            </w:r>
          </w:p>
        </w:tc>
        <w:tc>
          <w:tcPr>
            <w:tcW w:w="1371" w:type="dxa"/>
            <w:tcBorders>
              <w:left w:val="single" w:color="auto" w:sz="4" w:space="0"/>
            </w:tcBorders>
            <w:shd w:val="clear" w:color="auto" w:fill="auto"/>
            <w:vAlign w:val="center"/>
          </w:tcPr>
          <w:p w14:paraId="4577DF73">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其他（万元）</w:t>
            </w:r>
          </w:p>
        </w:tc>
        <w:tc>
          <w:tcPr>
            <w:tcW w:w="816" w:type="dxa"/>
            <w:tcBorders>
              <w:left w:val="single" w:color="auto" w:sz="4" w:space="0"/>
            </w:tcBorders>
            <w:shd w:val="clear" w:color="auto" w:fill="auto"/>
            <w:vAlign w:val="center"/>
          </w:tcPr>
          <w:p w14:paraId="7333E037">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eastAsia="微软雅黑" w:cs="Times New Roman"/>
                <w:color w:val="auto"/>
                <w:sz w:val="18"/>
                <w:szCs w:val="18"/>
                <w:highlight w:val="none"/>
                <w:lang w:val="en-US" w:eastAsia="zh-CN"/>
              </w:rPr>
            </w:pPr>
            <w:r>
              <w:rPr>
                <w:rFonts w:hint="eastAsia" w:cs="Times New Roman" w:eastAsiaTheme="minorEastAsia"/>
                <w:b w:val="0"/>
                <w:color w:val="auto"/>
                <w:sz w:val="18"/>
                <w:szCs w:val="18"/>
                <w:highlight w:val="none"/>
                <w:lang w:val="en-US" w:eastAsia="zh-CN"/>
              </w:rPr>
              <w:t>/</w:t>
            </w:r>
          </w:p>
        </w:tc>
      </w:tr>
      <w:tr w14:paraId="6D322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767" w:type="dxa"/>
            <w:vMerge w:val="continue"/>
            <w:tcBorders>
              <w:bottom w:val="single" w:color="auto" w:sz="4" w:space="0"/>
            </w:tcBorders>
            <w:shd w:val="clear" w:color="auto" w:fill="auto"/>
            <w:vAlign w:val="center"/>
          </w:tcPr>
          <w:p w14:paraId="1239EEF1">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FF0000"/>
                <w:sz w:val="18"/>
                <w:szCs w:val="18"/>
              </w:rPr>
            </w:pPr>
          </w:p>
        </w:tc>
        <w:tc>
          <w:tcPr>
            <w:tcW w:w="2504" w:type="dxa"/>
            <w:gridSpan w:val="2"/>
            <w:tcBorders>
              <w:bottom w:val="single" w:color="auto" w:sz="4" w:space="0"/>
            </w:tcBorders>
            <w:shd w:val="clear" w:color="auto" w:fill="auto"/>
            <w:vAlign w:val="center"/>
          </w:tcPr>
          <w:p w14:paraId="3048166D">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新增废水处理设施能力</w:t>
            </w:r>
          </w:p>
        </w:tc>
        <w:tc>
          <w:tcPr>
            <w:tcW w:w="7017" w:type="dxa"/>
            <w:gridSpan w:val="5"/>
            <w:tcBorders>
              <w:right w:val="single" w:color="auto" w:sz="4" w:space="0"/>
            </w:tcBorders>
            <w:shd w:val="clear" w:color="auto" w:fill="auto"/>
            <w:vAlign w:val="center"/>
          </w:tcPr>
          <w:p w14:paraId="1DF47F55">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w:t>
            </w:r>
          </w:p>
        </w:tc>
        <w:tc>
          <w:tcPr>
            <w:tcW w:w="2841" w:type="dxa"/>
            <w:gridSpan w:val="2"/>
            <w:tcBorders>
              <w:left w:val="single" w:color="auto" w:sz="4" w:space="0"/>
              <w:right w:val="single" w:color="auto" w:sz="4" w:space="0"/>
            </w:tcBorders>
            <w:shd w:val="clear" w:color="auto" w:fill="auto"/>
            <w:vAlign w:val="center"/>
          </w:tcPr>
          <w:p w14:paraId="1D90FCBB">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新增废气处理设施能力</w:t>
            </w:r>
          </w:p>
        </w:tc>
        <w:tc>
          <w:tcPr>
            <w:tcW w:w="3018" w:type="dxa"/>
            <w:gridSpan w:val="2"/>
            <w:tcBorders>
              <w:left w:val="single" w:color="auto" w:sz="4" w:space="0"/>
              <w:right w:val="single" w:color="auto" w:sz="4" w:space="0"/>
            </w:tcBorders>
            <w:shd w:val="clear" w:color="auto" w:fill="auto"/>
            <w:vAlign w:val="center"/>
          </w:tcPr>
          <w:p w14:paraId="61F771A7">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b w:val="0"/>
                <w:color w:val="FF0000"/>
                <w:sz w:val="18"/>
                <w:szCs w:val="18"/>
                <w:highlight w:val="none"/>
              </w:rPr>
            </w:pPr>
            <w:r>
              <w:rPr>
                <w:rFonts w:hint="default" w:ascii="Times New Roman" w:hAnsi="Times New Roman" w:cs="Times New Roman"/>
                <w:b w:val="0"/>
                <w:bCs w:val="0"/>
                <w:color w:val="auto"/>
                <w:sz w:val="18"/>
                <w:szCs w:val="18"/>
                <w:highlight w:val="none"/>
              </w:rPr>
              <w:t>/</w:t>
            </w:r>
          </w:p>
        </w:tc>
        <w:tc>
          <w:tcPr>
            <w:tcW w:w="2061" w:type="dxa"/>
            <w:gridSpan w:val="2"/>
            <w:tcBorders>
              <w:left w:val="single" w:color="auto" w:sz="4" w:space="0"/>
              <w:right w:val="single" w:color="auto" w:sz="4" w:space="0"/>
            </w:tcBorders>
            <w:shd w:val="clear" w:color="auto" w:fill="auto"/>
            <w:vAlign w:val="center"/>
          </w:tcPr>
          <w:p w14:paraId="7C699B3C">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年平均工作时</w:t>
            </w:r>
          </w:p>
        </w:tc>
        <w:tc>
          <w:tcPr>
            <w:tcW w:w="3481" w:type="dxa"/>
            <w:gridSpan w:val="5"/>
            <w:tcBorders>
              <w:left w:val="single" w:color="auto" w:sz="4" w:space="0"/>
            </w:tcBorders>
            <w:shd w:val="clear" w:color="auto" w:fill="auto"/>
            <w:vAlign w:val="center"/>
          </w:tcPr>
          <w:p w14:paraId="5992200B">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eastAsiaTheme="minorEastAsia"/>
                <w:b w:val="0"/>
                <w:color w:val="auto"/>
                <w:sz w:val="18"/>
                <w:szCs w:val="18"/>
                <w:highlight w:val="none"/>
                <w:lang w:val="en-US" w:eastAsia="zh-CN"/>
              </w:rPr>
            </w:pPr>
            <w:r>
              <w:rPr>
                <w:rFonts w:hint="eastAsia" w:cs="Times New Roman"/>
                <w:b w:val="0"/>
                <w:color w:val="auto"/>
                <w:sz w:val="18"/>
                <w:szCs w:val="18"/>
                <w:highlight w:val="none"/>
                <w:lang w:val="en-US" w:eastAsia="zh-CN"/>
              </w:rPr>
              <w:t>2240h</w:t>
            </w:r>
          </w:p>
        </w:tc>
      </w:tr>
      <w:tr w14:paraId="67034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3271" w:type="dxa"/>
            <w:gridSpan w:val="3"/>
            <w:tcBorders>
              <w:top w:val="single" w:color="auto" w:sz="4" w:space="0"/>
              <w:bottom w:val="single" w:color="auto" w:sz="4" w:space="0"/>
            </w:tcBorders>
            <w:shd w:val="clear" w:color="auto" w:fill="auto"/>
            <w:vAlign w:val="center"/>
          </w:tcPr>
          <w:p w14:paraId="3A9E939A">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运营单位</w:t>
            </w:r>
          </w:p>
        </w:tc>
        <w:tc>
          <w:tcPr>
            <w:tcW w:w="2744" w:type="dxa"/>
            <w:gridSpan w:val="2"/>
            <w:tcBorders>
              <w:right w:val="single" w:color="auto" w:sz="4" w:space="0"/>
            </w:tcBorders>
            <w:shd w:val="clear" w:color="auto" w:fill="auto"/>
            <w:vAlign w:val="center"/>
          </w:tcPr>
          <w:p w14:paraId="4DC5D786">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eastAsiaTheme="minorEastAsia"/>
                <w:b w:val="0"/>
                <w:color w:val="auto"/>
                <w:sz w:val="18"/>
                <w:szCs w:val="18"/>
                <w:highlight w:val="none"/>
                <w:lang w:eastAsia="zh-CN"/>
              </w:rPr>
            </w:pPr>
            <w:r>
              <w:rPr>
                <w:rFonts w:hint="eastAsia" w:ascii="Times New Roman" w:hAnsi="Times New Roman" w:eastAsia="宋体" w:cs="Times New Roman"/>
                <w:b w:val="0"/>
                <w:bCs/>
                <w:color w:val="000000"/>
                <w:sz w:val="18"/>
                <w:szCs w:val="18"/>
                <w:lang w:val="en-US" w:eastAsia="zh-CN"/>
              </w:rPr>
              <w:t>河南奥力特机电</w:t>
            </w:r>
            <w:r>
              <w:rPr>
                <w:rFonts w:hint="default" w:ascii="Times New Roman" w:hAnsi="Times New Roman" w:eastAsia="宋体" w:cs="Times New Roman"/>
                <w:b w:val="0"/>
                <w:bCs/>
                <w:color w:val="000000"/>
                <w:sz w:val="18"/>
                <w:szCs w:val="18"/>
                <w:lang w:val="en-US" w:eastAsia="zh-CN"/>
              </w:rPr>
              <w:t>有限公司</w:t>
            </w:r>
            <w:r>
              <w:rPr>
                <w:rFonts w:hint="default" w:ascii="Times New Roman" w:hAnsi="Times New Roman" w:cs="Times New Roman"/>
                <w:b w:val="0"/>
                <w:bCs/>
                <w:color w:val="auto"/>
                <w:sz w:val="21"/>
                <w:szCs w:val="21"/>
              </w:rPr>
              <w:t xml:space="preserve"> </w:t>
            </w:r>
            <w:r>
              <w:rPr>
                <w:rFonts w:hint="default" w:ascii="Times New Roman" w:hAnsi="Times New Roman" w:cs="Times New Roman" w:eastAsiaTheme="minorEastAsia"/>
                <w:b w:val="0"/>
                <w:bCs/>
                <w:color w:val="FF0000"/>
                <w:sz w:val="21"/>
                <w:szCs w:val="21"/>
                <w:highlight w:val="none"/>
                <w:lang w:eastAsia="zh-CN"/>
              </w:rPr>
              <w:t xml:space="preserve"> </w:t>
            </w:r>
          </w:p>
        </w:tc>
        <w:tc>
          <w:tcPr>
            <w:tcW w:w="7114" w:type="dxa"/>
            <w:gridSpan w:val="5"/>
            <w:tcBorders>
              <w:left w:val="single" w:color="auto" w:sz="4" w:space="0"/>
              <w:right w:val="single" w:color="auto" w:sz="4" w:space="0"/>
            </w:tcBorders>
            <w:shd w:val="clear" w:color="auto" w:fill="auto"/>
            <w:vAlign w:val="center"/>
          </w:tcPr>
          <w:p w14:paraId="013BEDC1">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eastAsia="微软雅黑" w:cs="Times New Roman"/>
                <w:color w:val="auto"/>
                <w:sz w:val="18"/>
                <w:szCs w:val="18"/>
                <w:highlight w:val="none"/>
                <w:lang w:val="en-US" w:eastAsia="zh-CN"/>
              </w:rPr>
            </w:pPr>
            <w:r>
              <w:rPr>
                <w:rFonts w:hint="default" w:ascii="Times New Roman" w:hAnsi="Times New Roman" w:cs="Times New Roman"/>
                <w:color w:val="auto"/>
                <w:sz w:val="18"/>
                <w:szCs w:val="18"/>
                <w:highlight w:val="none"/>
              </w:rPr>
              <w:t>运营单位社会统一信用代码（或组织机构代码）</w:t>
            </w:r>
            <w:r>
              <w:rPr>
                <w:rFonts w:hint="default" w:ascii="Times New Roman" w:hAnsi="Times New Roman" w:cs="Times New Roman"/>
                <w:color w:val="auto"/>
                <w:sz w:val="18"/>
                <w:szCs w:val="18"/>
                <w:highlight w:val="none"/>
                <w:lang w:eastAsia="zh-CN"/>
              </w:rPr>
              <w:t>：</w:t>
            </w:r>
          </w:p>
        </w:tc>
        <w:tc>
          <w:tcPr>
            <w:tcW w:w="3018" w:type="dxa"/>
            <w:gridSpan w:val="2"/>
            <w:tcBorders>
              <w:left w:val="single" w:color="auto" w:sz="4" w:space="0"/>
              <w:right w:val="single" w:color="auto" w:sz="4" w:space="0"/>
            </w:tcBorders>
            <w:shd w:val="clear" w:color="auto" w:fill="auto"/>
            <w:vAlign w:val="center"/>
          </w:tcPr>
          <w:p w14:paraId="6AEF2882">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eastAsiaTheme="minorEastAsia"/>
                <w:b w:val="0"/>
                <w:color w:val="FF0000"/>
                <w:sz w:val="18"/>
                <w:szCs w:val="18"/>
                <w:highlight w:val="none"/>
                <w:lang w:val="en-US" w:eastAsia="zh-CN"/>
              </w:rPr>
            </w:pPr>
            <w:r>
              <w:rPr>
                <w:rFonts w:hint="eastAsia" w:ascii="Times New Roman" w:hAnsi="Times New Roman" w:eastAsia="宋体" w:cs="Times New Roman"/>
                <w:b w:val="0"/>
                <w:bCs/>
                <w:color w:val="000000"/>
                <w:sz w:val="18"/>
                <w:szCs w:val="18"/>
                <w:lang w:val="en-US" w:eastAsia="zh-CN"/>
              </w:rPr>
              <w:t>91410728MA3XFG7D9J</w:t>
            </w:r>
          </w:p>
        </w:tc>
        <w:tc>
          <w:tcPr>
            <w:tcW w:w="2061" w:type="dxa"/>
            <w:gridSpan w:val="2"/>
            <w:tcBorders>
              <w:left w:val="single" w:color="auto" w:sz="4" w:space="0"/>
              <w:right w:val="single" w:color="auto" w:sz="4" w:space="0"/>
            </w:tcBorders>
            <w:shd w:val="clear" w:color="auto" w:fill="auto"/>
            <w:vAlign w:val="center"/>
          </w:tcPr>
          <w:p w14:paraId="206F74CF">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验收时间</w:t>
            </w:r>
          </w:p>
        </w:tc>
        <w:tc>
          <w:tcPr>
            <w:tcW w:w="3481" w:type="dxa"/>
            <w:gridSpan w:val="5"/>
            <w:tcBorders>
              <w:left w:val="single" w:color="auto" w:sz="4" w:space="0"/>
            </w:tcBorders>
            <w:shd w:val="clear" w:color="auto" w:fill="auto"/>
            <w:vAlign w:val="center"/>
          </w:tcPr>
          <w:p w14:paraId="630C6FC8">
            <w:pPr>
              <w:pStyle w:val="40"/>
              <w:keepNext w:val="0"/>
              <w:keepLines w:val="0"/>
              <w:pageBreakBefore w:val="0"/>
              <w:kinsoku/>
              <w:wordWrap/>
              <w:overflowPunct/>
              <w:topLinePunct w:val="0"/>
              <w:autoSpaceDE/>
              <w:autoSpaceDN/>
              <w:bidi w:val="0"/>
              <w:snapToGrid w:val="0"/>
              <w:spacing w:after="0"/>
              <w:jc w:val="center"/>
              <w:textAlignment w:val="auto"/>
              <w:rPr>
                <w:rFonts w:hint="eastAsia" w:ascii="Times New Roman" w:hAnsi="Times New Roman" w:eastAsia="微软雅黑" w:cs="Times New Roman"/>
                <w:b w:val="0"/>
                <w:color w:val="FF0000"/>
                <w:sz w:val="18"/>
                <w:szCs w:val="18"/>
                <w:highlight w:val="none"/>
                <w:lang w:val="en-US" w:eastAsia="zh-CN"/>
              </w:rPr>
            </w:pPr>
            <w:r>
              <w:rPr>
                <w:rFonts w:hint="eastAsia" w:cs="Times New Roman"/>
                <w:b w:val="0"/>
                <w:color w:val="auto"/>
                <w:sz w:val="18"/>
                <w:szCs w:val="18"/>
                <w:highlight w:val="none"/>
                <w:lang w:val="en-US" w:eastAsia="zh-CN"/>
              </w:rPr>
              <w:t>2026</w:t>
            </w:r>
            <w:r>
              <w:rPr>
                <w:rFonts w:hint="eastAsia" w:ascii="Times New Roman" w:hAnsi="Times New Roman" w:cs="Times New Roman"/>
                <w:b w:val="0"/>
                <w:color w:val="auto"/>
                <w:sz w:val="18"/>
                <w:szCs w:val="18"/>
                <w:highlight w:val="none"/>
                <w:lang w:val="en-US" w:eastAsia="zh-CN"/>
              </w:rPr>
              <w:t>年</w:t>
            </w:r>
            <w:r>
              <w:rPr>
                <w:rFonts w:hint="eastAsia" w:cs="Times New Roman"/>
                <w:b w:val="0"/>
                <w:color w:val="auto"/>
                <w:sz w:val="18"/>
                <w:szCs w:val="18"/>
                <w:highlight w:val="none"/>
                <w:lang w:val="en-US" w:eastAsia="zh-CN"/>
              </w:rPr>
              <w:t>9</w:t>
            </w:r>
            <w:r>
              <w:rPr>
                <w:rFonts w:hint="eastAsia" w:ascii="Times New Roman" w:hAnsi="Times New Roman" w:cs="Times New Roman"/>
                <w:b w:val="0"/>
                <w:color w:val="auto"/>
                <w:sz w:val="18"/>
                <w:szCs w:val="18"/>
                <w:highlight w:val="none"/>
                <w:lang w:val="en-US" w:eastAsia="zh-CN"/>
              </w:rPr>
              <w:t>月</w:t>
            </w:r>
          </w:p>
        </w:tc>
      </w:tr>
      <w:tr w14:paraId="64107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5" w:hRule="atLeast"/>
        </w:trPr>
        <w:tc>
          <w:tcPr>
            <w:tcW w:w="767" w:type="dxa"/>
            <w:vMerge w:val="restart"/>
            <w:tcBorders>
              <w:top w:val="nil"/>
            </w:tcBorders>
            <w:shd w:val="clear" w:color="auto" w:fill="auto"/>
            <w:vAlign w:val="center"/>
          </w:tcPr>
          <w:p w14:paraId="18F89FE1">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污</w:t>
            </w:r>
          </w:p>
          <w:p w14:paraId="49BC5973">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染</w:t>
            </w:r>
          </w:p>
          <w:p w14:paraId="4C0815D1">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物</w:t>
            </w:r>
          </w:p>
          <w:p w14:paraId="529E5C04">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排</w:t>
            </w:r>
          </w:p>
          <w:p w14:paraId="3DD21FB6">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放</w:t>
            </w:r>
          </w:p>
          <w:p w14:paraId="37E802DA">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达</w:t>
            </w:r>
          </w:p>
          <w:p w14:paraId="3BA7D440">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标</w:t>
            </w:r>
          </w:p>
          <w:p w14:paraId="559B447E">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与</w:t>
            </w:r>
          </w:p>
          <w:p w14:paraId="3DA0D3A9">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总</w:t>
            </w:r>
          </w:p>
          <w:p w14:paraId="6BD74BDA">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量</w:t>
            </w:r>
          </w:p>
          <w:p w14:paraId="599B3F90">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控</w:t>
            </w:r>
          </w:p>
          <w:p w14:paraId="18A8F639">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制</w:t>
            </w:r>
          </w:p>
          <w:p w14:paraId="766662A8">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（工业</w:t>
            </w:r>
          </w:p>
          <w:p w14:paraId="552387BA">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建设</w:t>
            </w:r>
          </w:p>
          <w:p w14:paraId="53D72A2F">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项目</w:t>
            </w:r>
          </w:p>
          <w:p w14:paraId="57D8CA74">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详填）</w:t>
            </w:r>
          </w:p>
        </w:tc>
        <w:tc>
          <w:tcPr>
            <w:tcW w:w="2504" w:type="dxa"/>
            <w:gridSpan w:val="2"/>
            <w:tcBorders>
              <w:top w:val="single" w:color="auto" w:sz="4" w:space="0"/>
            </w:tcBorders>
            <w:shd w:val="clear" w:color="auto" w:fill="auto"/>
            <w:vAlign w:val="center"/>
          </w:tcPr>
          <w:p w14:paraId="7BACF059">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污染物</w:t>
            </w:r>
          </w:p>
        </w:tc>
        <w:tc>
          <w:tcPr>
            <w:tcW w:w="1043" w:type="dxa"/>
            <w:shd w:val="clear" w:color="auto" w:fill="auto"/>
            <w:vAlign w:val="center"/>
          </w:tcPr>
          <w:p w14:paraId="357F3AC3">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原有排放量(1)</w:t>
            </w:r>
          </w:p>
        </w:tc>
        <w:tc>
          <w:tcPr>
            <w:tcW w:w="1701" w:type="dxa"/>
            <w:shd w:val="clear" w:color="auto" w:fill="auto"/>
            <w:vAlign w:val="center"/>
          </w:tcPr>
          <w:p w14:paraId="32BDFC00">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本期工程实际排放浓度（2）</w:t>
            </w:r>
          </w:p>
        </w:tc>
        <w:tc>
          <w:tcPr>
            <w:tcW w:w="1336" w:type="dxa"/>
            <w:shd w:val="clear" w:color="auto" w:fill="auto"/>
            <w:vAlign w:val="center"/>
          </w:tcPr>
          <w:p w14:paraId="49564325">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本期工程允许排放浓度（3）</w:t>
            </w:r>
          </w:p>
        </w:tc>
        <w:tc>
          <w:tcPr>
            <w:tcW w:w="1486" w:type="dxa"/>
            <w:shd w:val="clear" w:color="auto" w:fill="auto"/>
            <w:vAlign w:val="center"/>
          </w:tcPr>
          <w:p w14:paraId="5B011758">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本期工程产生量（4）</w:t>
            </w:r>
          </w:p>
        </w:tc>
        <w:tc>
          <w:tcPr>
            <w:tcW w:w="1451" w:type="dxa"/>
            <w:shd w:val="clear" w:color="auto" w:fill="auto"/>
            <w:vAlign w:val="center"/>
          </w:tcPr>
          <w:p w14:paraId="5DDB157A">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本期工程自身消减量（5）</w:t>
            </w:r>
          </w:p>
        </w:tc>
        <w:tc>
          <w:tcPr>
            <w:tcW w:w="1492" w:type="dxa"/>
            <w:shd w:val="clear" w:color="auto" w:fill="auto"/>
            <w:vAlign w:val="center"/>
          </w:tcPr>
          <w:p w14:paraId="11836DFC">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本期工程实际排放量（6）</w:t>
            </w:r>
          </w:p>
        </w:tc>
        <w:tc>
          <w:tcPr>
            <w:tcW w:w="1349" w:type="dxa"/>
            <w:shd w:val="clear" w:color="auto" w:fill="auto"/>
            <w:vAlign w:val="center"/>
          </w:tcPr>
          <w:p w14:paraId="5F197B67">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本期工程核定排放总量（7）</w:t>
            </w:r>
          </w:p>
        </w:tc>
        <w:tc>
          <w:tcPr>
            <w:tcW w:w="1647" w:type="dxa"/>
            <w:shd w:val="clear" w:color="auto" w:fill="auto"/>
            <w:vAlign w:val="center"/>
          </w:tcPr>
          <w:p w14:paraId="49E43363">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本期工程“以新带老”消减量（8）</w:t>
            </w:r>
          </w:p>
        </w:tc>
        <w:tc>
          <w:tcPr>
            <w:tcW w:w="1371" w:type="dxa"/>
            <w:shd w:val="clear" w:color="auto" w:fill="auto"/>
            <w:vAlign w:val="center"/>
          </w:tcPr>
          <w:p w14:paraId="13E12775">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全厂实际排放总量（9）</w:t>
            </w:r>
          </w:p>
        </w:tc>
        <w:tc>
          <w:tcPr>
            <w:tcW w:w="2061" w:type="dxa"/>
            <w:gridSpan w:val="2"/>
            <w:shd w:val="clear" w:color="auto" w:fill="auto"/>
            <w:vAlign w:val="center"/>
          </w:tcPr>
          <w:p w14:paraId="1DE601CB">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全厂核定排放总量（10）</w:t>
            </w:r>
          </w:p>
        </w:tc>
        <w:tc>
          <w:tcPr>
            <w:tcW w:w="1148" w:type="dxa"/>
            <w:gridSpan w:val="2"/>
            <w:shd w:val="clear" w:color="auto" w:fill="auto"/>
            <w:vAlign w:val="center"/>
          </w:tcPr>
          <w:p w14:paraId="59E88142">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区域平衡替代消减量（11）</w:t>
            </w:r>
          </w:p>
        </w:tc>
        <w:tc>
          <w:tcPr>
            <w:tcW w:w="2333" w:type="dxa"/>
            <w:gridSpan w:val="3"/>
            <w:tcBorders>
              <w:top w:val="nil"/>
            </w:tcBorders>
            <w:shd w:val="clear" w:color="auto" w:fill="auto"/>
            <w:vAlign w:val="center"/>
          </w:tcPr>
          <w:p w14:paraId="6933167B">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排放增减量</w:t>
            </w:r>
          </w:p>
          <w:p w14:paraId="27E175FB">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（12）</w:t>
            </w:r>
          </w:p>
        </w:tc>
      </w:tr>
      <w:tr w14:paraId="375F9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767" w:type="dxa"/>
            <w:vMerge w:val="continue"/>
            <w:shd w:val="clear" w:color="auto" w:fill="auto"/>
            <w:vAlign w:val="center"/>
          </w:tcPr>
          <w:p w14:paraId="2D647588">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 w:val="18"/>
                <w:szCs w:val="18"/>
              </w:rPr>
            </w:pPr>
          </w:p>
        </w:tc>
        <w:tc>
          <w:tcPr>
            <w:tcW w:w="2504" w:type="dxa"/>
            <w:gridSpan w:val="2"/>
            <w:shd w:val="clear" w:color="auto" w:fill="auto"/>
            <w:vAlign w:val="center"/>
          </w:tcPr>
          <w:p w14:paraId="5D64E500">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废水</w:t>
            </w:r>
          </w:p>
        </w:tc>
        <w:tc>
          <w:tcPr>
            <w:tcW w:w="1043" w:type="dxa"/>
            <w:shd w:val="clear" w:color="auto" w:fill="auto"/>
            <w:vAlign w:val="center"/>
          </w:tcPr>
          <w:p w14:paraId="5E03B442">
            <w:pPr>
              <w:keepNext w:val="0"/>
              <w:keepLines w:val="0"/>
              <w:pageBreakBefore w:val="0"/>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701" w:type="dxa"/>
            <w:shd w:val="clear" w:color="auto" w:fill="auto"/>
            <w:vAlign w:val="center"/>
          </w:tcPr>
          <w:p w14:paraId="5B5F40E1">
            <w:pPr>
              <w:keepNext w:val="0"/>
              <w:keepLines w:val="0"/>
              <w:pageBreakBefore w:val="0"/>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336" w:type="dxa"/>
            <w:shd w:val="clear" w:color="auto" w:fill="auto"/>
            <w:vAlign w:val="center"/>
          </w:tcPr>
          <w:p w14:paraId="5871C1B9">
            <w:pPr>
              <w:keepNext w:val="0"/>
              <w:keepLines w:val="0"/>
              <w:pageBreakBefore w:val="0"/>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486" w:type="dxa"/>
            <w:shd w:val="clear" w:color="auto" w:fill="auto"/>
            <w:vAlign w:val="center"/>
          </w:tcPr>
          <w:p w14:paraId="4002D96F">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451" w:type="dxa"/>
            <w:shd w:val="clear" w:color="auto" w:fill="auto"/>
            <w:vAlign w:val="center"/>
          </w:tcPr>
          <w:p w14:paraId="5EBA029D">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492" w:type="dxa"/>
            <w:shd w:val="clear" w:color="auto" w:fill="auto"/>
            <w:vAlign w:val="center"/>
          </w:tcPr>
          <w:p w14:paraId="6E685D62">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eastAsia" w:cs="Times New Roman" w:eastAsiaTheme="minorEastAsia"/>
                <w:b/>
                <w:color w:val="auto"/>
                <w:kern w:val="2"/>
                <w:sz w:val="18"/>
                <w:szCs w:val="18"/>
                <w:lang w:val="en-US" w:eastAsia="zh-CN" w:bidi="ar-SA"/>
              </w:rPr>
              <w:t>0.00896</w:t>
            </w:r>
          </w:p>
        </w:tc>
        <w:tc>
          <w:tcPr>
            <w:tcW w:w="1349" w:type="dxa"/>
            <w:shd w:val="clear" w:color="auto" w:fill="auto"/>
            <w:vAlign w:val="center"/>
          </w:tcPr>
          <w:p w14:paraId="7601F42B">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647" w:type="dxa"/>
            <w:shd w:val="clear" w:color="auto" w:fill="auto"/>
            <w:vAlign w:val="center"/>
          </w:tcPr>
          <w:p w14:paraId="483874B4">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371" w:type="dxa"/>
            <w:shd w:val="clear" w:color="auto" w:fill="auto"/>
            <w:vAlign w:val="center"/>
          </w:tcPr>
          <w:p w14:paraId="6DFE629A">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eastAsia" w:cs="Times New Roman" w:eastAsiaTheme="minorEastAsia"/>
                <w:b/>
                <w:color w:val="auto"/>
                <w:kern w:val="2"/>
                <w:sz w:val="18"/>
                <w:szCs w:val="18"/>
                <w:lang w:val="en-US" w:eastAsia="zh-CN" w:bidi="ar-SA"/>
              </w:rPr>
              <w:t>0.00896</w:t>
            </w:r>
          </w:p>
        </w:tc>
        <w:tc>
          <w:tcPr>
            <w:tcW w:w="2061" w:type="dxa"/>
            <w:gridSpan w:val="2"/>
            <w:shd w:val="clear" w:color="auto" w:fill="auto"/>
            <w:vAlign w:val="center"/>
          </w:tcPr>
          <w:p w14:paraId="5E611F58">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148" w:type="dxa"/>
            <w:gridSpan w:val="2"/>
            <w:shd w:val="clear" w:color="auto" w:fill="auto"/>
            <w:vAlign w:val="center"/>
          </w:tcPr>
          <w:p w14:paraId="00E317C1">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2333" w:type="dxa"/>
            <w:gridSpan w:val="3"/>
            <w:shd w:val="clear" w:color="auto" w:fill="auto"/>
            <w:vAlign w:val="center"/>
          </w:tcPr>
          <w:p w14:paraId="15928B67">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FF0000"/>
                <w:kern w:val="2"/>
                <w:sz w:val="18"/>
                <w:szCs w:val="18"/>
                <w:lang w:val="en-US" w:eastAsia="zh-CN" w:bidi="ar-SA"/>
              </w:rPr>
            </w:pPr>
            <w:r>
              <w:rPr>
                <w:rFonts w:hint="eastAsia" w:cs="Times New Roman" w:eastAsiaTheme="minorEastAsia"/>
                <w:b/>
                <w:color w:val="auto"/>
                <w:kern w:val="2"/>
                <w:sz w:val="18"/>
                <w:szCs w:val="18"/>
                <w:lang w:val="en-US" w:eastAsia="zh-CN" w:bidi="ar-SA"/>
              </w:rPr>
              <w:t>+0.0089</w:t>
            </w:r>
            <w:bookmarkStart w:id="5" w:name="_GoBack"/>
            <w:bookmarkEnd w:id="5"/>
            <w:r>
              <w:rPr>
                <w:rFonts w:hint="eastAsia" w:cs="Times New Roman" w:eastAsiaTheme="minorEastAsia"/>
                <w:b/>
                <w:color w:val="auto"/>
                <w:kern w:val="2"/>
                <w:sz w:val="18"/>
                <w:szCs w:val="18"/>
                <w:lang w:val="en-US" w:eastAsia="zh-CN" w:bidi="ar-SA"/>
              </w:rPr>
              <w:t>6</w:t>
            </w:r>
          </w:p>
        </w:tc>
      </w:tr>
      <w:tr w14:paraId="798BC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767" w:type="dxa"/>
            <w:vMerge w:val="continue"/>
            <w:shd w:val="clear" w:color="auto" w:fill="auto"/>
            <w:vAlign w:val="center"/>
          </w:tcPr>
          <w:p w14:paraId="2C907039">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 w:val="18"/>
                <w:szCs w:val="18"/>
              </w:rPr>
            </w:pPr>
          </w:p>
        </w:tc>
        <w:tc>
          <w:tcPr>
            <w:tcW w:w="2504" w:type="dxa"/>
            <w:gridSpan w:val="2"/>
            <w:shd w:val="clear" w:color="auto" w:fill="auto"/>
            <w:vAlign w:val="center"/>
          </w:tcPr>
          <w:p w14:paraId="0DE02AEF">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化学需氧量</w:t>
            </w:r>
          </w:p>
        </w:tc>
        <w:tc>
          <w:tcPr>
            <w:tcW w:w="1043" w:type="dxa"/>
            <w:shd w:val="clear" w:color="auto" w:fill="auto"/>
            <w:vAlign w:val="center"/>
          </w:tcPr>
          <w:p w14:paraId="43D94A4B">
            <w:pPr>
              <w:keepNext w:val="0"/>
              <w:keepLines w:val="0"/>
              <w:pageBreakBefore w:val="0"/>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701" w:type="dxa"/>
            <w:shd w:val="clear" w:color="auto" w:fill="auto"/>
            <w:vAlign w:val="center"/>
          </w:tcPr>
          <w:p w14:paraId="25725749">
            <w:pPr>
              <w:keepNext w:val="0"/>
              <w:keepLines w:val="0"/>
              <w:pageBreakBefore w:val="0"/>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336" w:type="dxa"/>
            <w:shd w:val="clear" w:color="auto" w:fill="auto"/>
            <w:vAlign w:val="center"/>
          </w:tcPr>
          <w:p w14:paraId="0FBA0ABA">
            <w:pPr>
              <w:keepNext w:val="0"/>
              <w:keepLines w:val="0"/>
              <w:pageBreakBefore w:val="0"/>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486" w:type="dxa"/>
            <w:shd w:val="clear" w:color="auto" w:fill="auto"/>
            <w:vAlign w:val="center"/>
          </w:tcPr>
          <w:p w14:paraId="472D3452">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eastAsia" w:cs="Times New Roman" w:eastAsiaTheme="minorEastAsia"/>
                <w:b/>
                <w:color w:val="auto"/>
                <w:kern w:val="2"/>
                <w:sz w:val="18"/>
                <w:szCs w:val="18"/>
                <w:lang w:val="en-US" w:eastAsia="zh-CN" w:bidi="ar-SA"/>
              </w:rPr>
              <w:t>/</w:t>
            </w:r>
          </w:p>
        </w:tc>
        <w:tc>
          <w:tcPr>
            <w:tcW w:w="1451" w:type="dxa"/>
            <w:shd w:val="clear" w:color="auto" w:fill="auto"/>
            <w:vAlign w:val="center"/>
          </w:tcPr>
          <w:p w14:paraId="040C8548">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492" w:type="dxa"/>
            <w:shd w:val="clear" w:color="auto" w:fill="auto"/>
            <w:vAlign w:val="center"/>
          </w:tcPr>
          <w:p w14:paraId="2FB26146">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highlight w:val="none"/>
                <w:lang w:val="en-US" w:eastAsia="zh-CN" w:bidi="ar-SA"/>
              </w:rPr>
            </w:pPr>
            <w:r>
              <w:rPr>
                <w:rFonts w:hint="eastAsia" w:cs="Times New Roman" w:eastAsiaTheme="minorEastAsia"/>
                <w:b/>
                <w:color w:val="auto"/>
                <w:kern w:val="2"/>
                <w:sz w:val="18"/>
                <w:szCs w:val="18"/>
                <w:highlight w:val="none"/>
                <w:lang w:val="en-US" w:eastAsia="zh-CN" w:bidi="ar-SA"/>
              </w:rPr>
              <w:t>00045</w:t>
            </w:r>
          </w:p>
        </w:tc>
        <w:tc>
          <w:tcPr>
            <w:tcW w:w="1349" w:type="dxa"/>
            <w:shd w:val="clear" w:color="auto" w:fill="auto"/>
            <w:vAlign w:val="center"/>
          </w:tcPr>
          <w:p w14:paraId="014ECEB5">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highlight w:val="none"/>
                <w:lang w:val="en-US" w:eastAsia="zh-CN" w:bidi="ar-SA"/>
              </w:rPr>
            </w:pPr>
            <w:r>
              <w:rPr>
                <w:rFonts w:hint="eastAsia" w:ascii="Times New Roman" w:hAnsi="Times New Roman" w:cs="Times New Roman" w:eastAsiaTheme="minorEastAsia"/>
                <w:b/>
                <w:color w:val="auto"/>
                <w:kern w:val="2"/>
                <w:sz w:val="18"/>
                <w:szCs w:val="18"/>
                <w:highlight w:val="none"/>
                <w:lang w:val="en-US" w:eastAsia="zh-CN" w:bidi="ar-SA"/>
              </w:rPr>
              <w:t>/</w:t>
            </w:r>
          </w:p>
        </w:tc>
        <w:tc>
          <w:tcPr>
            <w:tcW w:w="1647" w:type="dxa"/>
            <w:shd w:val="clear" w:color="auto" w:fill="auto"/>
            <w:vAlign w:val="center"/>
          </w:tcPr>
          <w:p w14:paraId="133D5437">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highlight w:val="none"/>
                <w:lang w:val="en-US" w:eastAsia="zh-CN" w:bidi="ar-SA"/>
              </w:rPr>
            </w:pPr>
            <w:r>
              <w:rPr>
                <w:rFonts w:hint="default" w:ascii="Times New Roman" w:hAnsi="Times New Roman" w:cs="Times New Roman" w:eastAsiaTheme="minorEastAsia"/>
                <w:b/>
                <w:color w:val="auto"/>
                <w:kern w:val="2"/>
                <w:sz w:val="18"/>
                <w:szCs w:val="18"/>
                <w:highlight w:val="none"/>
                <w:lang w:val="en-US" w:eastAsia="zh-CN" w:bidi="ar-SA"/>
              </w:rPr>
              <w:t>/</w:t>
            </w:r>
          </w:p>
        </w:tc>
        <w:tc>
          <w:tcPr>
            <w:tcW w:w="1371" w:type="dxa"/>
            <w:shd w:val="clear" w:color="auto" w:fill="auto"/>
            <w:vAlign w:val="center"/>
          </w:tcPr>
          <w:p w14:paraId="7853CEC0">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highlight w:val="none"/>
                <w:lang w:val="en-US" w:eastAsia="zh-CN" w:bidi="ar-SA"/>
              </w:rPr>
            </w:pPr>
            <w:r>
              <w:rPr>
                <w:rFonts w:hint="eastAsia" w:cs="Times New Roman" w:eastAsiaTheme="minorEastAsia"/>
                <w:b/>
                <w:color w:val="auto"/>
                <w:kern w:val="2"/>
                <w:sz w:val="18"/>
                <w:szCs w:val="18"/>
                <w:highlight w:val="none"/>
                <w:lang w:val="en-US" w:eastAsia="zh-CN" w:bidi="ar-SA"/>
              </w:rPr>
              <w:t>00045</w:t>
            </w:r>
          </w:p>
        </w:tc>
        <w:tc>
          <w:tcPr>
            <w:tcW w:w="2061" w:type="dxa"/>
            <w:gridSpan w:val="2"/>
            <w:shd w:val="clear" w:color="auto" w:fill="auto"/>
            <w:vAlign w:val="center"/>
          </w:tcPr>
          <w:p w14:paraId="1F755EEA">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highlight w:val="none"/>
                <w:lang w:val="en-US" w:eastAsia="zh-CN" w:bidi="ar-SA"/>
              </w:rPr>
            </w:pPr>
            <w:r>
              <w:rPr>
                <w:rFonts w:hint="default" w:ascii="Times New Roman" w:hAnsi="Times New Roman" w:cs="Times New Roman" w:eastAsiaTheme="minorEastAsia"/>
                <w:b/>
                <w:color w:val="auto"/>
                <w:kern w:val="2"/>
                <w:sz w:val="18"/>
                <w:szCs w:val="18"/>
                <w:highlight w:val="none"/>
                <w:lang w:val="en-US" w:eastAsia="zh-CN" w:bidi="ar-SA"/>
              </w:rPr>
              <w:t>/</w:t>
            </w:r>
          </w:p>
        </w:tc>
        <w:tc>
          <w:tcPr>
            <w:tcW w:w="1148" w:type="dxa"/>
            <w:gridSpan w:val="2"/>
            <w:shd w:val="clear" w:color="auto" w:fill="auto"/>
            <w:vAlign w:val="center"/>
          </w:tcPr>
          <w:p w14:paraId="340D57A3">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highlight w:val="none"/>
                <w:lang w:val="en-US" w:eastAsia="zh-CN" w:bidi="ar-SA"/>
              </w:rPr>
            </w:pPr>
            <w:r>
              <w:rPr>
                <w:rFonts w:hint="default" w:ascii="Times New Roman" w:hAnsi="Times New Roman" w:cs="Times New Roman" w:eastAsiaTheme="minorEastAsia"/>
                <w:b/>
                <w:color w:val="auto"/>
                <w:kern w:val="2"/>
                <w:sz w:val="18"/>
                <w:szCs w:val="18"/>
                <w:highlight w:val="none"/>
                <w:lang w:val="en-US" w:eastAsia="zh-CN" w:bidi="ar-SA"/>
              </w:rPr>
              <w:t>/</w:t>
            </w:r>
          </w:p>
        </w:tc>
        <w:tc>
          <w:tcPr>
            <w:tcW w:w="2333" w:type="dxa"/>
            <w:gridSpan w:val="3"/>
            <w:shd w:val="clear" w:color="auto" w:fill="auto"/>
            <w:vAlign w:val="center"/>
          </w:tcPr>
          <w:p w14:paraId="004FE0F4">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FF0000"/>
                <w:kern w:val="2"/>
                <w:sz w:val="18"/>
                <w:szCs w:val="18"/>
                <w:highlight w:val="none"/>
                <w:lang w:val="en-US" w:eastAsia="zh-CN" w:bidi="ar-SA"/>
              </w:rPr>
            </w:pPr>
            <w:r>
              <w:rPr>
                <w:rFonts w:hint="eastAsia" w:cs="Times New Roman" w:eastAsiaTheme="minorEastAsia"/>
                <w:b/>
                <w:color w:val="auto"/>
                <w:kern w:val="2"/>
                <w:sz w:val="18"/>
                <w:szCs w:val="18"/>
                <w:highlight w:val="none"/>
                <w:lang w:val="en-US" w:eastAsia="zh-CN" w:bidi="ar-SA"/>
              </w:rPr>
              <w:t>+0.0045</w:t>
            </w:r>
          </w:p>
        </w:tc>
      </w:tr>
      <w:tr w14:paraId="0EFC3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767" w:type="dxa"/>
            <w:vMerge w:val="continue"/>
            <w:shd w:val="clear" w:color="auto" w:fill="auto"/>
            <w:vAlign w:val="center"/>
          </w:tcPr>
          <w:p w14:paraId="0034E289">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 w:val="18"/>
                <w:szCs w:val="18"/>
              </w:rPr>
            </w:pPr>
          </w:p>
        </w:tc>
        <w:tc>
          <w:tcPr>
            <w:tcW w:w="2504" w:type="dxa"/>
            <w:gridSpan w:val="2"/>
            <w:shd w:val="clear" w:color="auto" w:fill="auto"/>
            <w:vAlign w:val="center"/>
          </w:tcPr>
          <w:p w14:paraId="63789DB9">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氨     氮</w:t>
            </w:r>
          </w:p>
        </w:tc>
        <w:tc>
          <w:tcPr>
            <w:tcW w:w="1043" w:type="dxa"/>
            <w:shd w:val="clear" w:color="auto" w:fill="auto"/>
            <w:vAlign w:val="center"/>
          </w:tcPr>
          <w:p w14:paraId="50872376">
            <w:pPr>
              <w:keepNext w:val="0"/>
              <w:keepLines w:val="0"/>
              <w:pageBreakBefore w:val="0"/>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701" w:type="dxa"/>
            <w:shd w:val="clear" w:color="auto" w:fill="auto"/>
            <w:vAlign w:val="center"/>
          </w:tcPr>
          <w:p w14:paraId="66486E94">
            <w:pPr>
              <w:keepNext w:val="0"/>
              <w:keepLines w:val="0"/>
              <w:pageBreakBefore w:val="0"/>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336" w:type="dxa"/>
            <w:shd w:val="clear" w:color="auto" w:fill="auto"/>
            <w:vAlign w:val="center"/>
          </w:tcPr>
          <w:p w14:paraId="3656C6CD">
            <w:pPr>
              <w:keepNext w:val="0"/>
              <w:keepLines w:val="0"/>
              <w:pageBreakBefore w:val="0"/>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486" w:type="dxa"/>
            <w:shd w:val="clear" w:color="auto" w:fill="auto"/>
            <w:vAlign w:val="center"/>
          </w:tcPr>
          <w:p w14:paraId="1E438F8D">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eastAsia" w:cs="Times New Roman" w:eastAsiaTheme="minorEastAsia"/>
                <w:b/>
                <w:color w:val="auto"/>
                <w:kern w:val="2"/>
                <w:sz w:val="18"/>
                <w:szCs w:val="18"/>
                <w:lang w:val="en-US" w:eastAsia="zh-CN" w:bidi="ar-SA"/>
              </w:rPr>
              <w:t>/</w:t>
            </w:r>
          </w:p>
        </w:tc>
        <w:tc>
          <w:tcPr>
            <w:tcW w:w="1451" w:type="dxa"/>
            <w:shd w:val="clear" w:color="auto" w:fill="auto"/>
            <w:vAlign w:val="center"/>
          </w:tcPr>
          <w:p w14:paraId="204E8F55">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492" w:type="dxa"/>
            <w:shd w:val="clear" w:color="auto" w:fill="auto"/>
            <w:vAlign w:val="center"/>
          </w:tcPr>
          <w:p w14:paraId="4324015F">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highlight w:val="none"/>
                <w:lang w:val="en-US" w:eastAsia="zh-CN" w:bidi="ar-SA"/>
              </w:rPr>
            </w:pPr>
            <w:r>
              <w:rPr>
                <w:rFonts w:hint="eastAsia" w:cs="Times New Roman" w:eastAsiaTheme="minorEastAsia"/>
                <w:b/>
                <w:color w:val="auto"/>
                <w:kern w:val="2"/>
                <w:sz w:val="18"/>
                <w:szCs w:val="18"/>
                <w:highlight w:val="none"/>
                <w:lang w:val="en-US" w:eastAsia="zh-CN" w:bidi="ar-SA"/>
              </w:rPr>
              <w:t>0.0005</w:t>
            </w:r>
          </w:p>
        </w:tc>
        <w:tc>
          <w:tcPr>
            <w:tcW w:w="1349" w:type="dxa"/>
            <w:shd w:val="clear" w:color="auto" w:fill="auto"/>
            <w:vAlign w:val="center"/>
          </w:tcPr>
          <w:p w14:paraId="568D635C">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highlight w:val="none"/>
                <w:lang w:val="en-US" w:eastAsia="zh-CN" w:bidi="ar-SA"/>
              </w:rPr>
            </w:pPr>
            <w:r>
              <w:rPr>
                <w:rFonts w:hint="eastAsia" w:ascii="Times New Roman" w:hAnsi="Times New Roman" w:cs="Times New Roman" w:eastAsiaTheme="minorEastAsia"/>
                <w:b/>
                <w:color w:val="auto"/>
                <w:kern w:val="2"/>
                <w:sz w:val="18"/>
                <w:szCs w:val="18"/>
                <w:highlight w:val="none"/>
                <w:lang w:val="en-US" w:eastAsia="zh-CN" w:bidi="ar-SA"/>
              </w:rPr>
              <w:t>/</w:t>
            </w:r>
          </w:p>
        </w:tc>
        <w:tc>
          <w:tcPr>
            <w:tcW w:w="1647" w:type="dxa"/>
            <w:shd w:val="clear" w:color="auto" w:fill="auto"/>
            <w:vAlign w:val="center"/>
          </w:tcPr>
          <w:p w14:paraId="1EE24DEA">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highlight w:val="none"/>
                <w:lang w:val="en-US" w:eastAsia="zh-CN" w:bidi="ar-SA"/>
              </w:rPr>
            </w:pPr>
            <w:r>
              <w:rPr>
                <w:rFonts w:hint="default" w:ascii="Times New Roman" w:hAnsi="Times New Roman" w:cs="Times New Roman" w:eastAsiaTheme="minorEastAsia"/>
                <w:b/>
                <w:color w:val="auto"/>
                <w:kern w:val="2"/>
                <w:sz w:val="18"/>
                <w:szCs w:val="18"/>
                <w:highlight w:val="none"/>
                <w:lang w:val="en-US" w:eastAsia="zh-CN" w:bidi="ar-SA"/>
              </w:rPr>
              <w:t>/</w:t>
            </w:r>
          </w:p>
        </w:tc>
        <w:tc>
          <w:tcPr>
            <w:tcW w:w="1371" w:type="dxa"/>
            <w:shd w:val="clear" w:color="auto" w:fill="auto"/>
            <w:vAlign w:val="center"/>
          </w:tcPr>
          <w:p w14:paraId="73311E38">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highlight w:val="none"/>
                <w:lang w:val="en-US" w:eastAsia="zh-CN" w:bidi="ar-SA"/>
              </w:rPr>
            </w:pPr>
            <w:r>
              <w:rPr>
                <w:rFonts w:hint="eastAsia" w:cs="Times New Roman" w:eastAsiaTheme="minorEastAsia"/>
                <w:b/>
                <w:color w:val="auto"/>
                <w:kern w:val="2"/>
                <w:sz w:val="18"/>
                <w:szCs w:val="18"/>
                <w:highlight w:val="none"/>
                <w:lang w:val="en-US" w:eastAsia="zh-CN" w:bidi="ar-SA"/>
              </w:rPr>
              <w:t>0.0005</w:t>
            </w:r>
          </w:p>
        </w:tc>
        <w:tc>
          <w:tcPr>
            <w:tcW w:w="2061" w:type="dxa"/>
            <w:gridSpan w:val="2"/>
            <w:shd w:val="clear" w:color="auto" w:fill="auto"/>
            <w:vAlign w:val="center"/>
          </w:tcPr>
          <w:p w14:paraId="5221570F">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highlight w:val="none"/>
                <w:lang w:val="en-US" w:eastAsia="zh-CN" w:bidi="ar-SA"/>
              </w:rPr>
            </w:pPr>
            <w:r>
              <w:rPr>
                <w:rFonts w:hint="default" w:ascii="Times New Roman" w:hAnsi="Times New Roman" w:cs="Times New Roman" w:eastAsiaTheme="minorEastAsia"/>
                <w:b/>
                <w:color w:val="auto"/>
                <w:kern w:val="2"/>
                <w:sz w:val="18"/>
                <w:szCs w:val="18"/>
                <w:highlight w:val="none"/>
                <w:lang w:val="en-US" w:eastAsia="zh-CN" w:bidi="ar-SA"/>
              </w:rPr>
              <w:t>/</w:t>
            </w:r>
          </w:p>
        </w:tc>
        <w:tc>
          <w:tcPr>
            <w:tcW w:w="1148" w:type="dxa"/>
            <w:gridSpan w:val="2"/>
            <w:shd w:val="clear" w:color="auto" w:fill="auto"/>
            <w:vAlign w:val="center"/>
          </w:tcPr>
          <w:p w14:paraId="08CB20BF">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highlight w:val="none"/>
                <w:lang w:val="en-US" w:eastAsia="zh-CN" w:bidi="ar-SA"/>
              </w:rPr>
            </w:pPr>
            <w:r>
              <w:rPr>
                <w:rFonts w:hint="default" w:ascii="Times New Roman" w:hAnsi="Times New Roman" w:cs="Times New Roman" w:eastAsiaTheme="minorEastAsia"/>
                <w:b/>
                <w:color w:val="auto"/>
                <w:kern w:val="2"/>
                <w:sz w:val="18"/>
                <w:szCs w:val="18"/>
                <w:highlight w:val="none"/>
                <w:lang w:val="en-US" w:eastAsia="zh-CN" w:bidi="ar-SA"/>
              </w:rPr>
              <w:t>/</w:t>
            </w:r>
          </w:p>
        </w:tc>
        <w:tc>
          <w:tcPr>
            <w:tcW w:w="2333" w:type="dxa"/>
            <w:gridSpan w:val="3"/>
            <w:shd w:val="clear" w:color="auto" w:fill="auto"/>
            <w:vAlign w:val="center"/>
          </w:tcPr>
          <w:p w14:paraId="3DD1BC0F">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FF0000"/>
                <w:kern w:val="2"/>
                <w:sz w:val="18"/>
                <w:szCs w:val="18"/>
                <w:highlight w:val="none"/>
                <w:lang w:val="en-US" w:eastAsia="zh-CN" w:bidi="ar-SA"/>
              </w:rPr>
            </w:pPr>
            <w:r>
              <w:rPr>
                <w:rFonts w:hint="eastAsia" w:cs="Times New Roman" w:eastAsiaTheme="minorEastAsia"/>
                <w:b/>
                <w:color w:val="auto"/>
                <w:kern w:val="2"/>
                <w:sz w:val="18"/>
                <w:szCs w:val="18"/>
                <w:highlight w:val="none"/>
                <w:lang w:val="en-US" w:eastAsia="zh-CN" w:bidi="ar-SA"/>
              </w:rPr>
              <w:t>+0.0005</w:t>
            </w:r>
          </w:p>
        </w:tc>
      </w:tr>
      <w:tr w14:paraId="5A5F8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7" w:hRule="atLeast"/>
        </w:trPr>
        <w:tc>
          <w:tcPr>
            <w:tcW w:w="767" w:type="dxa"/>
            <w:vMerge w:val="continue"/>
            <w:shd w:val="clear" w:color="auto" w:fill="auto"/>
            <w:vAlign w:val="center"/>
          </w:tcPr>
          <w:p w14:paraId="3B0E0A5C">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 w:val="18"/>
                <w:szCs w:val="18"/>
              </w:rPr>
            </w:pPr>
          </w:p>
        </w:tc>
        <w:tc>
          <w:tcPr>
            <w:tcW w:w="2504" w:type="dxa"/>
            <w:gridSpan w:val="2"/>
            <w:shd w:val="clear" w:color="auto" w:fill="auto"/>
            <w:vAlign w:val="center"/>
          </w:tcPr>
          <w:p w14:paraId="41B4F55B">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石  油  类</w:t>
            </w:r>
          </w:p>
        </w:tc>
        <w:tc>
          <w:tcPr>
            <w:tcW w:w="1043" w:type="dxa"/>
            <w:shd w:val="clear" w:color="auto" w:fill="auto"/>
            <w:vAlign w:val="center"/>
          </w:tcPr>
          <w:p w14:paraId="3D470965">
            <w:pPr>
              <w:keepNext w:val="0"/>
              <w:keepLines w:val="0"/>
              <w:pageBreakBefore w:val="0"/>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701" w:type="dxa"/>
            <w:shd w:val="clear" w:color="auto" w:fill="auto"/>
            <w:vAlign w:val="center"/>
          </w:tcPr>
          <w:p w14:paraId="10F98699">
            <w:pPr>
              <w:keepNext w:val="0"/>
              <w:keepLines w:val="0"/>
              <w:pageBreakBefore w:val="0"/>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336" w:type="dxa"/>
            <w:shd w:val="clear" w:color="auto" w:fill="auto"/>
            <w:vAlign w:val="center"/>
          </w:tcPr>
          <w:p w14:paraId="47F64C0B">
            <w:pPr>
              <w:keepNext w:val="0"/>
              <w:keepLines w:val="0"/>
              <w:pageBreakBefore w:val="0"/>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486" w:type="dxa"/>
            <w:shd w:val="clear" w:color="auto" w:fill="auto"/>
            <w:vAlign w:val="center"/>
          </w:tcPr>
          <w:p w14:paraId="3091C410">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451" w:type="dxa"/>
            <w:shd w:val="clear" w:color="auto" w:fill="auto"/>
            <w:vAlign w:val="center"/>
          </w:tcPr>
          <w:p w14:paraId="307C68B7">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492" w:type="dxa"/>
            <w:shd w:val="clear" w:color="auto" w:fill="auto"/>
            <w:vAlign w:val="center"/>
          </w:tcPr>
          <w:p w14:paraId="166BFF24">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349" w:type="dxa"/>
            <w:shd w:val="clear" w:color="auto" w:fill="auto"/>
            <w:vAlign w:val="center"/>
          </w:tcPr>
          <w:p w14:paraId="635AD77F">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647" w:type="dxa"/>
            <w:shd w:val="clear" w:color="auto" w:fill="auto"/>
            <w:vAlign w:val="center"/>
          </w:tcPr>
          <w:p w14:paraId="04D00F82">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371" w:type="dxa"/>
            <w:shd w:val="clear" w:color="auto" w:fill="auto"/>
            <w:vAlign w:val="center"/>
          </w:tcPr>
          <w:p w14:paraId="4739B2AE">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2061" w:type="dxa"/>
            <w:gridSpan w:val="2"/>
            <w:shd w:val="clear" w:color="auto" w:fill="auto"/>
            <w:vAlign w:val="center"/>
          </w:tcPr>
          <w:p w14:paraId="79D881CA">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148" w:type="dxa"/>
            <w:gridSpan w:val="2"/>
            <w:shd w:val="clear" w:color="auto" w:fill="auto"/>
            <w:vAlign w:val="center"/>
          </w:tcPr>
          <w:p w14:paraId="5657E0CA">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2333" w:type="dxa"/>
            <w:gridSpan w:val="3"/>
            <w:shd w:val="clear" w:color="auto" w:fill="auto"/>
            <w:vAlign w:val="center"/>
          </w:tcPr>
          <w:p w14:paraId="4F672519">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FF0000"/>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r>
      <w:tr w14:paraId="460D0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767" w:type="dxa"/>
            <w:vMerge w:val="continue"/>
            <w:shd w:val="clear" w:color="auto" w:fill="auto"/>
            <w:vAlign w:val="center"/>
          </w:tcPr>
          <w:p w14:paraId="280E1D05">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 w:val="18"/>
                <w:szCs w:val="18"/>
              </w:rPr>
            </w:pPr>
          </w:p>
        </w:tc>
        <w:tc>
          <w:tcPr>
            <w:tcW w:w="2504" w:type="dxa"/>
            <w:gridSpan w:val="2"/>
            <w:shd w:val="clear" w:color="auto" w:fill="auto"/>
            <w:vAlign w:val="center"/>
          </w:tcPr>
          <w:p w14:paraId="43C2FFDD">
            <w:pPr>
              <w:pStyle w:val="40"/>
              <w:keepNext w:val="0"/>
              <w:keepLines w:val="0"/>
              <w:pageBreakBefore w:val="0"/>
              <w:widowControl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outlineLvl w:val="9"/>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废气</w:t>
            </w:r>
          </w:p>
        </w:tc>
        <w:tc>
          <w:tcPr>
            <w:tcW w:w="1043" w:type="dxa"/>
            <w:shd w:val="clear" w:color="auto" w:fill="auto"/>
            <w:vAlign w:val="center"/>
          </w:tcPr>
          <w:p w14:paraId="5D4882E5">
            <w:pPr>
              <w:keepNext w:val="0"/>
              <w:keepLines w:val="0"/>
              <w:pageBreakBefore w:val="0"/>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701" w:type="dxa"/>
            <w:shd w:val="clear" w:color="auto" w:fill="auto"/>
            <w:vAlign w:val="center"/>
          </w:tcPr>
          <w:p w14:paraId="0A8797CB">
            <w:pPr>
              <w:keepNext w:val="0"/>
              <w:keepLines w:val="0"/>
              <w:pageBreakBefore w:val="0"/>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336" w:type="dxa"/>
            <w:shd w:val="clear" w:color="auto" w:fill="auto"/>
            <w:vAlign w:val="center"/>
          </w:tcPr>
          <w:p w14:paraId="023F47C2">
            <w:pPr>
              <w:keepNext w:val="0"/>
              <w:keepLines w:val="0"/>
              <w:pageBreakBefore w:val="0"/>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486" w:type="dxa"/>
            <w:shd w:val="clear" w:color="auto" w:fill="auto"/>
            <w:vAlign w:val="center"/>
          </w:tcPr>
          <w:p w14:paraId="4AA4E9C8">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451" w:type="dxa"/>
            <w:shd w:val="clear" w:color="auto" w:fill="auto"/>
            <w:vAlign w:val="center"/>
          </w:tcPr>
          <w:p w14:paraId="75F3617C">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492" w:type="dxa"/>
            <w:shd w:val="clear" w:color="auto" w:fill="auto"/>
            <w:vAlign w:val="center"/>
          </w:tcPr>
          <w:p w14:paraId="00362FBD">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349" w:type="dxa"/>
            <w:shd w:val="clear" w:color="auto" w:fill="auto"/>
            <w:vAlign w:val="center"/>
          </w:tcPr>
          <w:p w14:paraId="07A8696E">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647" w:type="dxa"/>
            <w:shd w:val="clear" w:color="auto" w:fill="auto"/>
            <w:vAlign w:val="center"/>
          </w:tcPr>
          <w:p w14:paraId="7CB28D98">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371" w:type="dxa"/>
            <w:shd w:val="clear" w:color="auto" w:fill="auto"/>
            <w:vAlign w:val="center"/>
          </w:tcPr>
          <w:p w14:paraId="49B2DF7C">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2061" w:type="dxa"/>
            <w:gridSpan w:val="2"/>
            <w:shd w:val="clear" w:color="auto" w:fill="auto"/>
            <w:vAlign w:val="center"/>
          </w:tcPr>
          <w:p w14:paraId="4E64B286">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148" w:type="dxa"/>
            <w:gridSpan w:val="2"/>
            <w:shd w:val="clear" w:color="auto" w:fill="auto"/>
            <w:vAlign w:val="center"/>
          </w:tcPr>
          <w:p w14:paraId="1715AAC7">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2333" w:type="dxa"/>
            <w:gridSpan w:val="3"/>
            <w:shd w:val="clear" w:color="auto" w:fill="auto"/>
            <w:vAlign w:val="center"/>
          </w:tcPr>
          <w:p w14:paraId="07486115">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FF0000"/>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r>
      <w:tr w14:paraId="199A7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767" w:type="dxa"/>
            <w:vMerge w:val="continue"/>
            <w:shd w:val="clear" w:color="auto" w:fill="auto"/>
            <w:vAlign w:val="center"/>
          </w:tcPr>
          <w:p w14:paraId="2C0AFB2F">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 w:val="18"/>
                <w:szCs w:val="18"/>
              </w:rPr>
            </w:pPr>
          </w:p>
        </w:tc>
        <w:tc>
          <w:tcPr>
            <w:tcW w:w="2504" w:type="dxa"/>
            <w:gridSpan w:val="2"/>
            <w:shd w:val="clear" w:color="auto" w:fill="auto"/>
            <w:vAlign w:val="center"/>
          </w:tcPr>
          <w:p w14:paraId="4E72B4FB">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二氧化硫</w:t>
            </w:r>
          </w:p>
        </w:tc>
        <w:tc>
          <w:tcPr>
            <w:tcW w:w="1043" w:type="dxa"/>
            <w:shd w:val="clear" w:color="auto" w:fill="auto"/>
            <w:vAlign w:val="center"/>
          </w:tcPr>
          <w:p w14:paraId="24A52630">
            <w:pPr>
              <w:keepNext w:val="0"/>
              <w:keepLines w:val="0"/>
              <w:pageBreakBefore w:val="0"/>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701" w:type="dxa"/>
            <w:shd w:val="clear" w:color="auto" w:fill="auto"/>
            <w:vAlign w:val="center"/>
          </w:tcPr>
          <w:p w14:paraId="45E167A1">
            <w:pPr>
              <w:keepNext w:val="0"/>
              <w:keepLines w:val="0"/>
              <w:pageBreakBefore w:val="0"/>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336" w:type="dxa"/>
            <w:shd w:val="clear" w:color="auto" w:fill="auto"/>
            <w:vAlign w:val="center"/>
          </w:tcPr>
          <w:p w14:paraId="53E6B69B">
            <w:pPr>
              <w:keepNext w:val="0"/>
              <w:keepLines w:val="0"/>
              <w:pageBreakBefore w:val="0"/>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486" w:type="dxa"/>
            <w:shd w:val="clear" w:color="auto" w:fill="auto"/>
            <w:vAlign w:val="center"/>
          </w:tcPr>
          <w:p w14:paraId="628CB5AA">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451" w:type="dxa"/>
            <w:shd w:val="clear" w:color="auto" w:fill="auto"/>
            <w:vAlign w:val="center"/>
          </w:tcPr>
          <w:p w14:paraId="66E5C07C">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492" w:type="dxa"/>
            <w:shd w:val="clear" w:color="auto" w:fill="auto"/>
            <w:vAlign w:val="center"/>
          </w:tcPr>
          <w:p w14:paraId="5954FE64">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eastAsia" w:cs="Times New Roman" w:eastAsiaTheme="minorEastAsia"/>
                <w:b/>
                <w:color w:val="auto"/>
                <w:kern w:val="2"/>
                <w:sz w:val="18"/>
                <w:szCs w:val="18"/>
                <w:lang w:val="en-US" w:eastAsia="zh-CN" w:bidi="ar-SA"/>
              </w:rPr>
              <w:t>/</w:t>
            </w:r>
          </w:p>
        </w:tc>
        <w:tc>
          <w:tcPr>
            <w:tcW w:w="1349" w:type="dxa"/>
            <w:shd w:val="clear" w:color="auto" w:fill="auto"/>
            <w:vAlign w:val="center"/>
          </w:tcPr>
          <w:p w14:paraId="3D2CC313">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eastAsia" w:cs="Times New Roman" w:eastAsiaTheme="minorEastAsia"/>
                <w:b/>
                <w:color w:val="auto"/>
                <w:kern w:val="2"/>
                <w:sz w:val="18"/>
                <w:szCs w:val="18"/>
                <w:lang w:val="en-US" w:eastAsia="zh-CN" w:bidi="ar-SA"/>
              </w:rPr>
              <w:t>/</w:t>
            </w:r>
          </w:p>
        </w:tc>
        <w:tc>
          <w:tcPr>
            <w:tcW w:w="1647" w:type="dxa"/>
            <w:shd w:val="clear" w:color="auto" w:fill="auto"/>
            <w:vAlign w:val="center"/>
          </w:tcPr>
          <w:p w14:paraId="177F9328">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371" w:type="dxa"/>
            <w:shd w:val="clear" w:color="auto" w:fill="auto"/>
            <w:vAlign w:val="center"/>
          </w:tcPr>
          <w:p w14:paraId="6B491F10">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eastAsia" w:cs="Times New Roman" w:eastAsiaTheme="minorEastAsia"/>
                <w:b/>
                <w:color w:val="auto"/>
                <w:kern w:val="2"/>
                <w:sz w:val="18"/>
                <w:szCs w:val="18"/>
                <w:lang w:val="en-US" w:eastAsia="zh-CN" w:bidi="ar-SA"/>
              </w:rPr>
              <w:t>/</w:t>
            </w:r>
          </w:p>
        </w:tc>
        <w:tc>
          <w:tcPr>
            <w:tcW w:w="2061" w:type="dxa"/>
            <w:gridSpan w:val="2"/>
            <w:shd w:val="clear" w:color="auto" w:fill="auto"/>
            <w:vAlign w:val="center"/>
          </w:tcPr>
          <w:p w14:paraId="1BB43C34">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148" w:type="dxa"/>
            <w:gridSpan w:val="2"/>
            <w:shd w:val="clear" w:color="auto" w:fill="auto"/>
            <w:vAlign w:val="center"/>
          </w:tcPr>
          <w:p w14:paraId="3FA66E86">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2333" w:type="dxa"/>
            <w:gridSpan w:val="3"/>
            <w:shd w:val="clear" w:color="auto" w:fill="auto"/>
            <w:vAlign w:val="center"/>
          </w:tcPr>
          <w:p w14:paraId="54BDCA5F">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FF0000"/>
                <w:kern w:val="2"/>
                <w:sz w:val="18"/>
                <w:szCs w:val="18"/>
                <w:lang w:val="en-US" w:eastAsia="zh-CN" w:bidi="ar-SA"/>
              </w:rPr>
            </w:pPr>
            <w:r>
              <w:rPr>
                <w:rFonts w:hint="eastAsia" w:cs="Times New Roman" w:eastAsiaTheme="minorEastAsia"/>
                <w:b/>
                <w:color w:val="auto"/>
                <w:kern w:val="2"/>
                <w:sz w:val="18"/>
                <w:szCs w:val="18"/>
                <w:lang w:val="en-US" w:eastAsia="zh-CN" w:bidi="ar-SA"/>
              </w:rPr>
              <w:t>/</w:t>
            </w:r>
          </w:p>
        </w:tc>
      </w:tr>
      <w:tr w14:paraId="16AF3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767" w:type="dxa"/>
            <w:vMerge w:val="continue"/>
            <w:shd w:val="clear" w:color="auto" w:fill="auto"/>
            <w:vAlign w:val="center"/>
          </w:tcPr>
          <w:p w14:paraId="06BEFEAF">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 w:val="18"/>
                <w:szCs w:val="18"/>
              </w:rPr>
            </w:pPr>
          </w:p>
        </w:tc>
        <w:tc>
          <w:tcPr>
            <w:tcW w:w="2504" w:type="dxa"/>
            <w:gridSpan w:val="2"/>
            <w:shd w:val="clear" w:color="auto" w:fill="auto"/>
            <w:vAlign w:val="center"/>
          </w:tcPr>
          <w:p w14:paraId="03BB8953">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烟     尘</w:t>
            </w:r>
          </w:p>
        </w:tc>
        <w:tc>
          <w:tcPr>
            <w:tcW w:w="1043" w:type="dxa"/>
            <w:shd w:val="clear" w:color="auto" w:fill="auto"/>
            <w:vAlign w:val="center"/>
          </w:tcPr>
          <w:p w14:paraId="7D130126">
            <w:pPr>
              <w:keepNext w:val="0"/>
              <w:keepLines w:val="0"/>
              <w:pageBreakBefore w:val="0"/>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701" w:type="dxa"/>
            <w:shd w:val="clear" w:color="auto" w:fill="auto"/>
            <w:vAlign w:val="center"/>
          </w:tcPr>
          <w:p w14:paraId="424ED9F9">
            <w:pPr>
              <w:keepNext w:val="0"/>
              <w:keepLines w:val="0"/>
              <w:pageBreakBefore w:val="0"/>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336" w:type="dxa"/>
            <w:shd w:val="clear" w:color="auto" w:fill="auto"/>
            <w:vAlign w:val="center"/>
          </w:tcPr>
          <w:p w14:paraId="47041E8F">
            <w:pPr>
              <w:keepNext w:val="0"/>
              <w:keepLines w:val="0"/>
              <w:pageBreakBefore w:val="0"/>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486" w:type="dxa"/>
            <w:shd w:val="clear" w:color="auto" w:fill="auto"/>
            <w:vAlign w:val="center"/>
          </w:tcPr>
          <w:p w14:paraId="427E8E96">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451" w:type="dxa"/>
            <w:shd w:val="clear" w:color="auto" w:fill="auto"/>
            <w:vAlign w:val="center"/>
          </w:tcPr>
          <w:p w14:paraId="5E5E747D">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492" w:type="dxa"/>
            <w:shd w:val="clear" w:color="auto" w:fill="auto"/>
            <w:vAlign w:val="center"/>
          </w:tcPr>
          <w:p w14:paraId="57D36857">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eastAsia" w:cs="Times New Roman" w:eastAsiaTheme="minorEastAsia"/>
                <w:b/>
                <w:color w:val="auto"/>
                <w:kern w:val="2"/>
                <w:sz w:val="18"/>
                <w:szCs w:val="18"/>
                <w:lang w:val="en-US" w:eastAsia="zh-CN" w:bidi="ar-SA"/>
              </w:rPr>
              <w:t>/</w:t>
            </w:r>
          </w:p>
        </w:tc>
        <w:tc>
          <w:tcPr>
            <w:tcW w:w="1349" w:type="dxa"/>
            <w:shd w:val="clear" w:color="auto" w:fill="auto"/>
            <w:vAlign w:val="center"/>
          </w:tcPr>
          <w:p w14:paraId="6244E4AB">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647" w:type="dxa"/>
            <w:shd w:val="clear" w:color="auto" w:fill="auto"/>
            <w:vAlign w:val="center"/>
          </w:tcPr>
          <w:p w14:paraId="01758E0A">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371" w:type="dxa"/>
            <w:shd w:val="clear" w:color="auto" w:fill="auto"/>
            <w:vAlign w:val="center"/>
          </w:tcPr>
          <w:p w14:paraId="5F9FFD0F">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eastAsia" w:cs="Times New Roman" w:eastAsiaTheme="minorEastAsia"/>
                <w:b/>
                <w:color w:val="auto"/>
                <w:kern w:val="2"/>
                <w:sz w:val="18"/>
                <w:szCs w:val="18"/>
                <w:lang w:val="en-US" w:eastAsia="zh-CN" w:bidi="ar-SA"/>
              </w:rPr>
              <w:t>/</w:t>
            </w:r>
          </w:p>
        </w:tc>
        <w:tc>
          <w:tcPr>
            <w:tcW w:w="2061" w:type="dxa"/>
            <w:gridSpan w:val="2"/>
            <w:shd w:val="clear" w:color="auto" w:fill="auto"/>
            <w:vAlign w:val="center"/>
          </w:tcPr>
          <w:p w14:paraId="6C907A73">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148" w:type="dxa"/>
            <w:gridSpan w:val="2"/>
            <w:shd w:val="clear" w:color="auto" w:fill="auto"/>
            <w:vAlign w:val="center"/>
          </w:tcPr>
          <w:p w14:paraId="3222C1ED">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2333" w:type="dxa"/>
            <w:gridSpan w:val="3"/>
            <w:shd w:val="clear" w:color="auto" w:fill="auto"/>
            <w:vAlign w:val="center"/>
          </w:tcPr>
          <w:p w14:paraId="5931CFB2">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FF0000"/>
                <w:kern w:val="2"/>
                <w:sz w:val="18"/>
                <w:szCs w:val="18"/>
                <w:lang w:val="en-US" w:eastAsia="zh-CN" w:bidi="ar-SA"/>
              </w:rPr>
            </w:pPr>
            <w:r>
              <w:rPr>
                <w:rFonts w:hint="eastAsia" w:cs="Times New Roman" w:eastAsiaTheme="minorEastAsia"/>
                <w:b/>
                <w:color w:val="auto"/>
                <w:kern w:val="2"/>
                <w:sz w:val="18"/>
                <w:szCs w:val="18"/>
                <w:lang w:val="en-US" w:eastAsia="zh-CN" w:bidi="ar-SA"/>
              </w:rPr>
              <w:t>/</w:t>
            </w:r>
          </w:p>
        </w:tc>
      </w:tr>
      <w:tr w14:paraId="0730D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767" w:type="dxa"/>
            <w:vMerge w:val="continue"/>
            <w:shd w:val="clear" w:color="auto" w:fill="auto"/>
            <w:vAlign w:val="center"/>
          </w:tcPr>
          <w:p w14:paraId="6BB07D8D">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 w:val="18"/>
                <w:szCs w:val="18"/>
              </w:rPr>
            </w:pPr>
          </w:p>
        </w:tc>
        <w:tc>
          <w:tcPr>
            <w:tcW w:w="2504" w:type="dxa"/>
            <w:gridSpan w:val="2"/>
            <w:shd w:val="clear" w:color="auto" w:fill="auto"/>
            <w:vAlign w:val="center"/>
          </w:tcPr>
          <w:p w14:paraId="40CC1F1A">
            <w:pPr>
              <w:pStyle w:val="40"/>
              <w:keepNext w:val="0"/>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outlineLvl w:val="9"/>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工业粉尘</w:t>
            </w:r>
          </w:p>
        </w:tc>
        <w:tc>
          <w:tcPr>
            <w:tcW w:w="1043" w:type="dxa"/>
            <w:shd w:val="clear" w:color="auto" w:fill="auto"/>
            <w:vAlign w:val="center"/>
          </w:tcPr>
          <w:p w14:paraId="04E69382">
            <w:pPr>
              <w:keepNext w:val="0"/>
              <w:keepLines w:val="0"/>
              <w:pageBreakBefore w:val="0"/>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701" w:type="dxa"/>
            <w:shd w:val="clear" w:color="auto" w:fill="auto"/>
            <w:vAlign w:val="center"/>
          </w:tcPr>
          <w:p w14:paraId="026F6697">
            <w:pPr>
              <w:keepNext w:val="0"/>
              <w:keepLines w:val="0"/>
              <w:pageBreakBefore w:val="0"/>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336" w:type="dxa"/>
            <w:shd w:val="clear" w:color="auto" w:fill="auto"/>
            <w:vAlign w:val="center"/>
          </w:tcPr>
          <w:p w14:paraId="52257AC2">
            <w:pPr>
              <w:keepNext w:val="0"/>
              <w:keepLines w:val="0"/>
              <w:pageBreakBefore w:val="0"/>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486" w:type="dxa"/>
            <w:shd w:val="clear" w:color="auto" w:fill="auto"/>
            <w:vAlign w:val="center"/>
          </w:tcPr>
          <w:p w14:paraId="5271F77E">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eastAsia" w:cs="Times New Roman" w:eastAsiaTheme="minorEastAsia"/>
                <w:b/>
                <w:color w:val="auto"/>
                <w:kern w:val="2"/>
                <w:sz w:val="18"/>
                <w:szCs w:val="18"/>
                <w:lang w:val="en-US" w:eastAsia="zh-CN" w:bidi="ar-SA"/>
              </w:rPr>
              <w:t>/</w:t>
            </w:r>
          </w:p>
        </w:tc>
        <w:tc>
          <w:tcPr>
            <w:tcW w:w="1451" w:type="dxa"/>
            <w:shd w:val="clear" w:color="auto" w:fill="auto"/>
            <w:vAlign w:val="center"/>
          </w:tcPr>
          <w:p w14:paraId="6FA89C59">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492" w:type="dxa"/>
            <w:shd w:val="clear" w:color="auto" w:fill="auto"/>
            <w:vAlign w:val="center"/>
          </w:tcPr>
          <w:p w14:paraId="43994DFD">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highlight w:val="none"/>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349" w:type="dxa"/>
            <w:shd w:val="clear" w:color="auto" w:fill="auto"/>
            <w:vAlign w:val="center"/>
          </w:tcPr>
          <w:p w14:paraId="305D939D">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highlight w:val="none"/>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647" w:type="dxa"/>
            <w:shd w:val="clear" w:color="auto" w:fill="auto"/>
            <w:vAlign w:val="center"/>
          </w:tcPr>
          <w:p w14:paraId="44EC0131">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highlight w:val="none"/>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371" w:type="dxa"/>
            <w:shd w:val="clear" w:color="auto" w:fill="auto"/>
            <w:vAlign w:val="center"/>
          </w:tcPr>
          <w:p w14:paraId="1020851F">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highlight w:val="none"/>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2061" w:type="dxa"/>
            <w:gridSpan w:val="2"/>
            <w:shd w:val="clear" w:color="auto" w:fill="auto"/>
            <w:vAlign w:val="center"/>
          </w:tcPr>
          <w:p w14:paraId="78EA93A7">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highlight w:val="none"/>
                <w:lang w:val="en-US" w:eastAsia="zh-CN" w:bidi="ar-SA"/>
              </w:rPr>
            </w:pPr>
            <w:r>
              <w:rPr>
                <w:rFonts w:hint="eastAsia" w:cs="Times New Roman" w:eastAsiaTheme="minorEastAsia"/>
                <w:b/>
                <w:color w:val="auto"/>
                <w:kern w:val="2"/>
                <w:sz w:val="18"/>
                <w:szCs w:val="18"/>
                <w:lang w:val="en-US" w:eastAsia="zh-CN" w:bidi="ar-SA"/>
              </w:rPr>
              <w:t>/</w:t>
            </w:r>
          </w:p>
        </w:tc>
        <w:tc>
          <w:tcPr>
            <w:tcW w:w="1148" w:type="dxa"/>
            <w:gridSpan w:val="2"/>
            <w:shd w:val="clear" w:color="auto" w:fill="auto"/>
            <w:vAlign w:val="center"/>
          </w:tcPr>
          <w:p w14:paraId="6A8AD230">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highlight w:val="none"/>
                <w:lang w:val="en-US" w:eastAsia="zh-CN" w:bidi="ar-SA"/>
              </w:rPr>
            </w:pPr>
            <w:r>
              <w:rPr>
                <w:rFonts w:hint="eastAsia" w:cs="Times New Roman" w:eastAsiaTheme="minorEastAsia"/>
                <w:b/>
                <w:color w:val="auto"/>
                <w:kern w:val="2"/>
                <w:sz w:val="18"/>
                <w:szCs w:val="18"/>
                <w:lang w:val="en-US" w:eastAsia="zh-CN" w:bidi="ar-SA"/>
              </w:rPr>
              <w:t>/</w:t>
            </w:r>
          </w:p>
        </w:tc>
        <w:tc>
          <w:tcPr>
            <w:tcW w:w="2333" w:type="dxa"/>
            <w:gridSpan w:val="3"/>
            <w:shd w:val="clear" w:color="auto" w:fill="auto"/>
            <w:vAlign w:val="center"/>
          </w:tcPr>
          <w:p w14:paraId="348B0C08">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FF0000"/>
                <w:kern w:val="2"/>
                <w:sz w:val="18"/>
                <w:szCs w:val="18"/>
                <w:highlight w:val="none"/>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r>
      <w:tr w14:paraId="7EC50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767" w:type="dxa"/>
            <w:vMerge w:val="continue"/>
            <w:shd w:val="clear" w:color="auto" w:fill="auto"/>
            <w:vAlign w:val="center"/>
          </w:tcPr>
          <w:p w14:paraId="2031C932">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 w:val="18"/>
                <w:szCs w:val="18"/>
              </w:rPr>
            </w:pPr>
          </w:p>
        </w:tc>
        <w:tc>
          <w:tcPr>
            <w:tcW w:w="2504" w:type="dxa"/>
            <w:gridSpan w:val="2"/>
            <w:shd w:val="clear" w:color="auto" w:fill="auto"/>
            <w:vAlign w:val="center"/>
          </w:tcPr>
          <w:p w14:paraId="6CC48E25">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氮氧化物</w:t>
            </w:r>
          </w:p>
        </w:tc>
        <w:tc>
          <w:tcPr>
            <w:tcW w:w="1043" w:type="dxa"/>
            <w:shd w:val="clear" w:color="auto" w:fill="auto"/>
            <w:vAlign w:val="center"/>
          </w:tcPr>
          <w:p w14:paraId="31CBAA41">
            <w:pPr>
              <w:keepNext w:val="0"/>
              <w:keepLines w:val="0"/>
              <w:pageBreakBefore w:val="0"/>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701" w:type="dxa"/>
            <w:shd w:val="clear" w:color="auto" w:fill="auto"/>
            <w:vAlign w:val="center"/>
          </w:tcPr>
          <w:p w14:paraId="681616F0">
            <w:pPr>
              <w:keepNext w:val="0"/>
              <w:keepLines w:val="0"/>
              <w:pageBreakBefore w:val="0"/>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336" w:type="dxa"/>
            <w:shd w:val="clear" w:color="auto" w:fill="auto"/>
            <w:vAlign w:val="center"/>
          </w:tcPr>
          <w:p w14:paraId="467AAFDA">
            <w:pPr>
              <w:keepNext w:val="0"/>
              <w:keepLines w:val="0"/>
              <w:pageBreakBefore w:val="0"/>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486" w:type="dxa"/>
            <w:shd w:val="clear" w:color="auto" w:fill="auto"/>
            <w:vAlign w:val="center"/>
          </w:tcPr>
          <w:p w14:paraId="4622454F">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451" w:type="dxa"/>
            <w:shd w:val="clear" w:color="auto" w:fill="auto"/>
            <w:vAlign w:val="center"/>
          </w:tcPr>
          <w:p w14:paraId="7FC2333C">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492" w:type="dxa"/>
            <w:shd w:val="clear" w:color="auto" w:fill="auto"/>
            <w:vAlign w:val="center"/>
          </w:tcPr>
          <w:p w14:paraId="14767EE4">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highlight w:val="none"/>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349" w:type="dxa"/>
            <w:shd w:val="clear" w:color="auto" w:fill="auto"/>
            <w:vAlign w:val="center"/>
          </w:tcPr>
          <w:p w14:paraId="5EB32C6F">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highlight w:val="none"/>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647" w:type="dxa"/>
            <w:shd w:val="clear" w:color="auto" w:fill="auto"/>
            <w:vAlign w:val="center"/>
          </w:tcPr>
          <w:p w14:paraId="6FD4B882">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highlight w:val="none"/>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371" w:type="dxa"/>
            <w:shd w:val="clear" w:color="auto" w:fill="auto"/>
            <w:vAlign w:val="center"/>
          </w:tcPr>
          <w:p w14:paraId="2E5376B0">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highlight w:val="none"/>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2061" w:type="dxa"/>
            <w:gridSpan w:val="2"/>
            <w:shd w:val="clear" w:color="auto" w:fill="auto"/>
            <w:vAlign w:val="center"/>
          </w:tcPr>
          <w:p w14:paraId="115FC3FA">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highlight w:val="none"/>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148" w:type="dxa"/>
            <w:gridSpan w:val="2"/>
            <w:shd w:val="clear" w:color="auto" w:fill="auto"/>
            <w:vAlign w:val="center"/>
          </w:tcPr>
          <w:p w14:paraId="228EF2DA">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highlight w:val="none"/>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2333" w:type="dxa"/>
            <w:gridSpan w:val="3"/>
            <w:shd w:val="clear" w:color="auto" w:fill="auto"/>
            <w:vAlign w:val="center"/>
          </w:tcPr>
          <w:p w14:paraId="15680658">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FF0000"/>
                <w:kern w:val="2"/>
                <w:sz w:val="18"/>
                <w:szCs w:val="18"/>
                <w:highlight w:val="none"/>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r>
      <w:tr w14:paraId="34A70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767" w:type="dxa"/>
            <w:vMerge w:val="continue"/>
            <w:shd w:val="clear" w:color="auto" w:fill="auto"/>
            <w:vAlign w:val="center"/>
          </w:tcPr>
          <w:p w14:paraId="4736413C">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 w:val="18"/>
                <w:szCs w:val="18"/>
              </w:rPr>
            </w:pPr>
          </w:p>
        </w:tc>
        <w:tc>
          <w:tcPr>
            <w:tcW w:w="2504" w:type="dxa"/>
            <w:gridSpan w:val="2"/>
            <w:shd w:val="clear" w:color="auto" w:fill="auto"/>
            <w:vAlign w:val="center"/>
          </w:tcPr>
          <w:p w14:paraId="1C9B5E6A">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工业固体废物</w:t>
            </w:r>
          </w:p>
        </w:tc>
        <w:tc>
          <w:tcPr>
            <w:tcW w:w="1043" w:type="dxa"/>
            <w:shd w:val="clear" w:color="auto" w:fill="auto"/>
            <w:vAlign w:val="center"/>
          </w:tcPr>
          <w:p w14:paraId="17F73C68">
            <w:pPr>
              <w:keepNext w:val="0"/>
              <w:keepLines w:val="0"/>
              <w:pageBreakBefore w:val="0"/>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701" w:type="dxa"/>
            <w:shd w:val="clear" w:color="auto" w:fill="auto"/>
            <w:vAlign w:val="center"/>
          </w:tcPr>
          <w:p w14:paraId="209A7220">
            <w:pPr>
              <w:keepNext w:val="0"/>
              <w:keepLines w:val="0"/>
              <w:pageBreakBefore w:val="0"/>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336" w:type="dxa"/>
            <w:shd w:val="clear" w:color="auto" w:fill="auto"/>
            <w:vAlign w:val="center"/>
          </w:tcPr>
          <w:p w14:paraId="09D393E3">
            <w:pPr>
              <w:keepNext w:val="0"/>
              <w:keepLines w:val="0"/>
              <w:pageBreakBefore w:val="0"/>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486" w:type="dxa"/>
            <w:shd w:val="clear" w:color="auto" w:fill="auto"/>
            <w:vAlign w:val="center"/>
          </w:tcPr>
          <w:p w14:paraId="77764E20">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eastAsia" w:ascii="Times New Roman" w:hAnsi="Times New Roman" w:cs="Times New Roman" w:eastAsiaTheme="minorEastAsia"/>
                <w:b/>
                <w:color w:val="auto"/>
                <w:kern w:val="2"/>
                <w:sz w:val="18"/>
                <w:szCs w:val="18"/>
                <w:lang w:val="en-US" w:eastAsia="zh-CN" w:bidi="ar-SA"/>
              </w:rPr>
              <w:t>/</w:t>
            </w:r>
          </w:p>
        </w:tc>
        <w:tc>
          <w:tcPr>
            <w:tcW w:w="1451" w:type="dxa"/>
            <w:shd w:val="clear" w:color="auto" w:fill="auto"/>
            <w:vAlign w:val="center"/>
          </w:tcPr>
          <w:p w14:paraId="53923488">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eastAsia" w:ascii="Times New Roman" w:hAnsi="Times New Roman" w:cs="Times New Roman" w:eastAsiaTheme="minorEastAsia"/>
                <w:b/>
                <w:color w:val="auto"/>
                <w:kern w:val="2"/>
                <w:sz w:val="18"/>
                <w:szCs w:val="18"/>
                <w:lang w:val="en-US" w:eastAsia="zh-CN" w:bidi="ar-SA"/>
              </w:rPr>
              <w:t>/</w:t>
            </w:r>
          </w:p>
        </w:tc>
        <w:tc>
          <w:tcPr>
            <w:tcW w:w="1492" w:type="dxa"/>
            <w:shd w:val="clear" w:color="auto" w:fill="auto"/>
            <w:vAlign w:val="center"/>
          </w:tcPr>
          <w:p w14:paraId="7C061913">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highlight w:val="none"/>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349" w:type="dxa"/>
            <w:shd w:val="clear" w:color="auto" w:fill="auto"/>
            <w:vAlign w:val="center"/>
          </w:tcPr>
          <w:p w14:paraId="373ABDB0">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highlight w:val="none"/>
                <w:lang w:val="en-US" w:eastAsia="zh-CN" w:bidi="ar-SA"/>
              </w:rPr>
            </w:pPr>
            <w:r>
              <w:rPr>
                <w:rFonts w:hint="eastAsia" w:ascii="Times New Roman" w:hAnsi="Times New Roman" w:cs="Times New Roman" w:eastAsiaTheme="minorEastAsia"/>
                <w:b/>
                <w:color w:val="auto"/>
                <w:kern w:val="2"/>
                <w:sz w:val="18"/>
                <w:szCs w:val="18"/>
                <w:highlight w:val="none"/>
                <w:lang w:val="en-US" w:eastAsia="zh-CN" w:bidi="ar-SA"/>
              </w:rPr>
              <w:t>/</w:t>
            </w:r>
          </w:p>
        </w:tc>
        <w:tc>
          <w:tcPr>
            <w:tcW w:w="1647" w:type="dxa"/>
            <w:shd w:val="clear" w:color="auto" w:fill="auto"/>
            <w:vAlign w:val="center"/>
          </w:tcPr>
          <w:p w14:paraId="2F23E448">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highlight w:val="none"/>
                <w:lang w:val="en-US" w:eastAsia="zh-CN" w:bidi="ar-SA"/>
              </w:rPr>
            </w:pPr>
            <w:r>
              <w:rPr>
                <w:rFonts w:hint="default" w:ascii="Times New Roman" w:hAnsi="Times New Roman" w:cs="Times New Roman" w:eastAsiaTheme="minorEastAsia"/>
                <w:b/>
                <w:color w:val="auto"/>
                <w:kern w:val="2"/>
                <w:sz w:val="18"/>
                <w:szCs w:val="18"/>
                <w:highlight w:val="none"/>
                <w:lang w:val="en-US" w:eastAsia="zh-CN" w:bidi="ar-SA"/>
              </w:rPr>
              <w:t>/</w:t>
            </w:r>
          </w:p>
        </w:tc>
        <w:tc>
          <w:tcPr>
            <w:tcW w:w="1371" w:type="dxa"/>
            <w:shd w:val="clear" w:color="auto" w:fill="auto"/>
            <w:vAlign w:val="center"/>
          </w:tcPr>
          <w:p w14:paraId="5FF8D70B">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highlight w:val="none"/>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2061" w:type="dxa"/>
            <w:gridSpan w:val="2"/>
            <w:shd w:val="clear" w:color="auto" w:fill="auto"/>
            <w:vAlign w:val="center"/>
          </w:tcPr>
          <w:p w14:paraId="52FA84F6">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highlight w:val="none"/>
                <w:lang w:val="en-US" w:eastAsia="zh-CN" w:bidi="ar-SA"/>
              </w:rPr>
            </w:pPr>
            <w:r>
              <w:rPr>
                <w:rFonts w:hint="default" w:ascii="Times New Roman" w:hAnsi="Times New Roman" w:cs="Times New Roman" w:eastAsiaTheme="minorEastAsia"/>
                <w:b/>
                <w:color w:val="auto"/>
                <w:kern w:val="2"/>
                <w:sz w:val="18"/>
                <w:szCs w:val="18"/>
                <w:highlight w:val="none"/>
                <w:lang w:val="en-US" w:eastAsia="zh-CN" w:bidi="ar-SA"/>
              </w:rPr>
              <w:t>/</w:t>
            </w:r>
          </w:p>
        </w:tc>
        <w:tc>
          <w:tcPr>
            <w:tcW w:w="1148" w:type="dxa"/>
            <w:gridSpan w:val="2"/>
            <w:shd w:val="clear" w:color="auto" w:fill="auto"/>
            <w:vAlign w:val="center"/>
          </w:tcPr>
          <w:p w14:paraId="6201E78D">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highlight w:val="none"/>
                <w:lang w:val="en-US" w:eastAsia="zh-CN" w:bidi="ar-SA"/>
              </w:rPr>
            </w:pPr>
            <w:r>
              <w:rPr>
                <w:rFonts w:hint="default" w:ascii="Times New Roman" w:hAnsi="Times New Roman" w:cs="Times New Roman" w:eastAsiaTheme="minorEastAsia"/>
                <w:b/>
                <w:color w:val="auto"/>
                <w:kern w:val="2"/>
                <w:sz w:val="18"/>
                <w:szCs w:val="18"/>
                <w:highlight w:val="none"/>
                <w:lang w:val="en-US" w:eastAsia="zh-CN" w:bidi="ar-SA"/>
              </w:rPr>
              <w:t>/</w:t>
            </w:r>
          </w:p>
        </w:tc>
        <w:tc>
          <w:tcPr>
            <w:tcW w:w="2333" w:type="dxa"/>
            <w:gridSpan w:val="3"/>
            <w:shd w:val="clear" w:color="auto" w:fill="auto"/>
            <w:vAlign w:val="center"/>
          </w:tcPr>
          <w:p w14:paraId="0C626111">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FF0000"/>
                <w:kern w:val="2"/>
                <w:sz w:val="18"/>
                <w:szCs w:val="18"/>
                <w:highlight w:val="none"/>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r>
      <w:tr w14:paraId="617FD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7" w:hRule="atLeast"/>
        </w:trPr>
        <w:tc>
          <w:tcPr>
            <w:tcW w:w="767" w:type="dxa"/>
            <w:vMerge w:val="continue"/>
            <w:shd w:val="clear" w:color="auto" w:fill="auto"/>
            <w:vAlign w:val="center"/>
          </w:tcPr>
          <w:p w14:paraId="7720FBB0">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 w:val="18"/>
                <w:szCs w:val="18"/>
              </w:rPr>
            </w:pPr>
          </w:p>
        </w:tc>
        <w:tc>
          <w:tcPr>
            <w:tcW w:w="719" w:type="dxa"/>
            <w:vMerge w:val="restart"/>
            <w:shd w:val="clear" w:color="auto" w:fill="auto"/>
            <w:vAlign w:val="center"/>
          </w:tcPr>
          <w:p w14:paraId="332EB236">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项目</w:t>
            </w:r>
          </w:p>
          <w:p w14:paraId="0675EC97">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相关</w:t>
            </w:r>
          </w:p>
          <w:p w14:paraId="4889EF0A">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的其</w:t>
            </w:r>
          </w:p>
          <w:p w14:paraId="7C6EFED0">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它污染物</w:t>
            </w:r>
          </w:p>
        </w:tc>
        <w:tc>
          <w:tcPr>
            <w:tcW w:w="1785" w:type="dxa"/>
            <w:shd w:val="clear" w:color="auto" w:fill="auto"/>
            <w:vAlign w:val="center"/>
          </w:tcPr>
          <w:p w14:paraId="286E56F8">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eastAsiaTheme="minorEastAsia"/>
                <w:color w:val="auto"/>
                <w:sz w:val="18"/>
                <w:szCs w:val="18"/>
                <w:lang w:val="en-US" w:eastAsia="zh-CN"/>
              </w:rPr>
            </w:pPr>
            <w:r>
              <w:rPr>
                <w:rFonts w:hint="eastAsia" w:ascii="Times New Roman" w:hAnsi="Times New Roman" w:cs="Times New Roman" w:eastAsiaTheme="minorEastAsia"/>
                <w:color w:val="auto"/>
                <w:sz w:val="18"/>
                <w:szCs w:val="18"/>
                <w:lang w:val="en-US" w:eastAsia="zh-CN"/>
              </w:rPr>
              <w:t>非甲烷总烃</w:t>
            </w:r>
          </w:p>
        </w:tc>
        <w:tc>
          <w:tcPr>
            <w:tcW w:w="1043" w:type="dxa"/>
            <w:shd w:val="clear" w:color="auto" w:fill="auto"/>
            <w:vAlign w:val="center"/>
          </w:tcPr>
          <w:p w14:paraId="1A7169E0">
            <w:pPr>
              <w:keepNext w:val="0"/>
              <w:keepLines w:val="0"/>
              <w:pageBreakBefore w:val="0"/>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701" w:type="dxa"/>
            <w:shd w:val="clear" w:color="auto" w:fill="auto"/>
            <w:vAlign w:val="center"/>
          </w:tcPr>
          <w:p w14:paraId="324E29F3">
            <w:pPr>
              <w:keepNext w:val="0"/>
              <w:keepLines w:val="0"/>
              <w:pageBreakBefore w:val="0"/>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default" w:ascii="Times New Roman" w:hAnsi="Times New Roman" w:cs="Times New Roman" w:eastAsiaTheme="minorEastAsia"/>
                <w:b/>
                <w:color w:val="auto"/>
                <w:kern w:val="2"/>
                <w:sz w:val="18"/>
                <w:szCs w:val="18"/>
                <w:lang w:val="en-US" w:eastAsia="zh-CN" w:bidi="ar-SA"/>
              </w:rPr>
              <w:t>/</w:t>
            </w:r>
          </w:p>
        </w:tc>
        <w:tc>
          <w:tcPr>
            <w:tcW w:w="1336" w:type="dxa"/>
            <w:shd w:val="clear" w:color="auto" w:fill="auto"/>
            <w:vAlign w:val="center"/>
          </w:tcPr>
          <w:p w14:paraId="58510AFD">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eastAsia" w:cs="Times New Roman" w:eastAsiaTheme="minorEastAsia"/>
                <w:b/>
                <w:color w:val="auto"/>
                <w:kern w:val="2"/>
                <w:sz w:val="18"/>
                <w:szCs w:val="18"/>
                <w:highlight w:val="none"/>
                <w:lang w:val="en-US" w:eastAsia="zh-CN" w:bidi="ar-SA"/>
              </w:rPr>
              <w:t>/</w:t>
            </w:r>
          </w:p>
        </w:tc>
        <w:tc>
          <w:tcPr>
            <w:tcW w:w="1486" w:type="dxa"/>
            <w:shd w:val="clear" w:color="auto" w:fill="auto"/>
            <w:vAlign w:val="center"/>
          </w:tcPr>
          <w:p w14:paraId="7525114C">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eastAsia" w:ascii="Times New Roman" w:hAnsi="Times New Roman" w:cs="Times New Roman" w:eastAsiaTheme="minorEastAsia"/>
                <w:b/>
                <w:color w:val="auto"/>
                <w:kern w:val="2"/>
                <w:sz w:val="18"/>
                <w:szCs w:val="18"/>
                <w:lang w:val="en-US" w:eastAsia="zh-CN" w:bidi="ar-SA"/>
              </w:rPr>
              <w:t>/</w:t>
            </w:r>
          </w:p>
        </w:tc>
        <w:tc>
          <w:tcPr>
            <w:tcW w:w="1451" w:type="dxa"/>
            <w:shd w:val="clear" w:color="auto" w:fill="auto"/>
            <w:vAlign w:val="center"/>
          </w:tcPr>
          <w:p w14:paraId="53FCA63F">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eastAsia" w:ascii="Times New Roman" w:hAnsi="Times New Roman" w:cs="Times New Roman" w:eastAsiaTheme="minorEastAsia"/>
                <w:b/>
                <w:color w:val="auto"/>
                <w:kern w:val="2"/>
                <w:sz w:val="18"/>
                <w:szCs w:val="18"/>
                <w:lang w:val="en-US" w:eastAsia="zh-CN" w:bidi="ar-SA"/>
              </w:rPr>
              <w:t>/</w:t>
            </w:r>
          </w:p>
        </w:tc>
        <w:tc>
          <w:tcPr>
            <w:tcW w:w="1492" w:type="dxa"/>
            <w:shd w:val="clear" w:color="auto" w:fill="auto"/>
            <w:vAlign w:val="center"/>
          </w:tcPr>
          <w:p w14:paraId="1AA92BB6">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highlight w:val="none"/>
                <w:lang w:val="en-US" w:eastAsia="zh-CN" w:bidi="ar-SA"/>
              </w:rPr>
            </w:pPr>
            <w:r>
              <w:rPr>
                <w:rFonts w:hint="eastAsia" w:cs="Times New Roman" w:eastAsiaTheme="minorEastAsia"/>
                <w:b/>
                <w:color w:val="auto"/>
                <w:kern w:val="2"/>
                <w:sz w:val="18"/>
                <w:szCs w:val="18"/>
                <w:highlight w:val="none"/>
                <w:lang w:val="en-US" w:eastAsia="zh-CN" w:bidi="ar-SA"/>
              </w:rPr>
              <w:t>0.018</w:t>
            </w:r>
          </w:p>
        </w:tc>
        <w:tc>
          <w:tcPr>
            <w:tcW w:w="1349" w:type="dxa"/>
            <w:shd w:val="clear" w:color="auto" w:fill="auto"/>
            <w:vAlign w:val="center"/>
          </w:tcPr>
          <w:p w14:paraId="6136ECDA">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highlight w:val="none"/>
                <w:lang w:val="en-US" w:eastAsia="zh-CN" w:bidi="ar-SA"/>
              </w:rPr>
            </w:pPr>
            <w:r>
              <w:rPr>
                <w:rFonts w:hint="eastAsia" w:cs="Times New Roman" w:eastAsiaTheme="minorEastAsia"/>
                <w:b/>
                <w:color w:val="auto"/>
                <w:kern w:val="2"/>
                <w:sz w:val="18"/>
                <w:szCs w:val="18"/>
                <w:highlight w:val="none"/>
                <w:lang w:val="en-US" w:eastAsia="zh-CN" w:bidi="ar-SA"/>
              </w:rPr>
              <w:t>/</w:t>
            </w:r>
          </w:p>
        </w:tc>
        <w:tc>
          <w:tcPr>
            <w:tcW w:w="1647" w:type="dxa"/>
            <w:shd w:val="clear" w:color="auto" w:fill="auto"/>
            <w:vAlign w:val="center"/>
          </w:tcPr>
          <w:p w14:paraId="418DE5A9">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highlight w:val="none"/>
                <w:lang w:val="en-US" w:eastAsia="zh-CN" w:bidi="ar-SA"/>
              </w:rPr>
            </w:pPr>
            <w:r>
              <w:rPr>
                <w:rFonts w:hint="default" w:ascii="Times New Roman" w:hAnsi="Times New Roman" w:cs="Times New Roman" w:eastAsiaTheme="minorEastAsia"/>
                <w:b/>
                <w:color w:val="auto"/>
                <w:kern w:val="2"/>
                <w:sz w:val="18"/>
                <w:szCs w:val="18"/>
                <w:highlight w:val="none"/>
                <w:lang w:val="en-US" w:eastAsia="zh-CN" w:bidi="ar-SA"/>
              </w:rPr>
              <w:t>/</w:t>
            </w:r>
          </w:p>
        </w:tc>
        <w:tc>
          <w:tcPr>
            <w:tcW w:w="1371" w:type="dxa"/>
            <w:shd w:val="clear" w:color="auto" w:fill="auto"/>
            <w:vAlign w:val="center"/>
          </w:tcPr>
          <w:p w14:paraId="51BF11AC">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highlight w:val="none"/>
                <w:lang w:val="en-US" w:eastAsia="zh-CN" w:bidi="ar-SA"/>
              </w:rPr>
            </w:pPr>
            <w:r>
              <w:rPr>
                <w:rFonts w:hint="eastAsia" w:cs="Times New Roman" w:eastAsiaTheme="minorEastAsia"/>
                <w:b/>
                <w:color w:val="auto"/>
                <w:kern w:val="2"/>
                <w:sz w:val="18"/>
                <w:szCs w:val="18"/>
                <w:highlight w:val="none"/>
                <w:lang w:val="en-US" w:eastAsia="zh-CN" w:bidi="ar-SA"/>
              </w:rPr>
              <w:t>0.018</w:t>
            </w:r>
          </w:p>
        </w:tc>
        <w:tc>
          <w:tcPr>
            <w:tcW w:w="2061" w:type="dxa"/>
            <w:gridSpan w:val="2"/>
            <w:shd w:val="clear" w:color="auto" w:fill="auto"/>
            <w:vAlign w:val="center"/>
          </w:tcPr>
          <w:p w14:paraId="3AE0B173">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highlight w:val="none"/>
                <w:lang w:val="en-US" w:eastAsia="zh-CN" w:bidi="ar-SA"/>
              </w:rPr>
            </w:pPr>
            <w:r>
              <w:rPr>
                <w:rFonts w:hint="eastAsia" w:ascii="Times New Roman" w:hAnsi="Times New Roman" w:cs="Times New Roman" w:eastAsiaTheme="minorEastAsia"/>
                <w:b/>
                <w:color w:val="auto"/>
                <w:kern w:val="2"/>
                <w:sz w:val="18"/>
                <w:szCs w:val="18"/>
                <w:highlight w:val="none"/>
                <w:lang w:val="en-US" w:eastAsia="zh-CN" w:bidi="ar-SA"/>
              </w:rPr>
              <w:t>/</w:t>
            </w:r>
          </w:p>
        </w:tc>
        <w:tc>
          <w:tcPr>
            <w:tcW w:w="1148" w:type="dxa"/>
            <w:gridSpan w:val="2"/>
            <w:shd w:val="clear" w:color="auto" w:fill="auto"/>
            <w:vAlign w:val="center"/>
          </w:tcPr>
          <w:p w14:paraId="72C6E7BD">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highlight w:val="none"/>
                <w:lang w:val="en-US" w:eastAsia="zh-CN" w:bidi="ar-SA"/>
              </w:rPr>
            </w:pPr>
            <w:r>
              <w:rPr>
                <w:rFonts w:hint="default" w:ascii="Times New Roman" w:hAnsi="Times New Roman" w:cs="Times New Roman" w:eastAsiaTheme="minorEastAsia"/>
                <w:b/>
                <w:color w:val="auto"/>
                <w:kern w:val="2"/>
                <w:sz w:val="18"/>
                <w:szCs w:val="18"/>
                <w:highlight w:val="none"/>
                <w:lang w:val="en-US" w:eastAsia="zh-CN" w:bidi="ar-SA"/>
              </w:rPr>
              <w:t>/</w:t>
            </w:r>
          </w:p>
        </w:tc>
        <w:tc>
          <w:tcPr>
            <w:tcW w:w="2333" w:type="dxa"/>
            <w:gridSpan w:val="3"/>
            <w:shd w:val="clear" w:color="auto" w:fill="auto"/>
            <w:vAlign w:val="center"/>
          </w:tcPr>
          <w:p w14:paraId="6E194095">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FF0000"/>
                <w:kern w:val="2"/>
                <w:sz w:val="18"/>
                <w:szCs w:val="18"/>
                <w:highlight w:val="none"/>
                <w:lang w:val="en-US" w:eastAsia="zh-CN" w:bidi="ar-SA"/>
              </w:rPr>
            </w:pPr>
            <w:r>
              <w:rPr>
                <w:rFonts w:hint="eastAsia" w:cs="Times New Roman" w:eastAsiaTheme="minorEastAsia"/>
                <w:b/>
                <w:color w:val="auto"/>
                <w:kern w:val="2"/>
                <w:sz w:val="18"/>
                <w:szCs w:val="18"/>
                <w:highlight w:val="none"/>
                <w:lang w:val="en-US" w:eastAsia="zh-CN" w:bidi="ar-SA"/>
              </w:rPr>
              <w:t>+0.018</w:t>
            </w:r>
          </w:p>
        </w:tc>
      </w:tr>
      <w:tr w14:paraId="7A46F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767" w:type="dxa"/>
            <w:vMerge w:val="continue"/>
            <w:shd w:val="clear" w:color="auto" w:fill="auto"/>
            <w:vAlign w:val="center"/>
          </w:tcPr>
          <w:p w14:paraId="1F702670">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 w:val="18"/>
                <w:szCs w:val="18"/>
              </w:rPr>
            </w:pPr>
          </w:p>
        </w:tc>
        <w:tc>
          <w:tcPr>
            <w:tcW w:w="719" w:type="dxa"/>
            <w:vMerge w:val="continue"/>
            <w:shd w:val="clear" w:color="auto" w:fill="auto"/>
            <w:vAlign w:val="center"/>
          </w:tcPr>
          <w:p w14:paraId="5FF406F9">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color w:val="auto"/>
                <w:sz w:val="18"/>
                <w:szCs w:val="18"/>
              </w:rPr>
            </w:pPr>
          </w:p>
        </w:tc>
        <w:tc>
          <w:tcPr>
            <w:tcW w:w="1785" w:type="dxa"/>
            <w:shd w:val="clear" w:color="auto" w:fill="auto"/>
            <w:vAlign w:val="center"/>
          </w:tcPr>
          <w:p w14:paraId="0856582A">
            <w:pPr>
              <w:pStyle w:val="40"/>
              <w:keepNext w:val="0"/>
              <w:keepLines w:val="0"/>
              <w:pageBreakBefore w:val="0"/>
              <w:kinsoku/>
              <w:wordWrap/>
              <w:overflowPunct/>
              <w:topLinePunct w:val="0"/>
              <w:autoSpaceDE/>
              <w:autoSpaceDN/>
              <w:bidi w:val="0"/>
              <w:snapToGrid w:val="0"/>
              <w:spacing w:after="0"/>
              <w:jc w:val="center"/>
              <w:textAlignment w:val="auto"/>
              <w:rPr>
                <w:rFonts w:hint="default" w:ascii="Times New Roman" w:hAnsi="Times New Roman" w:cs="Times New Roman" w:eastAsiaTheme="minorEastAsia"/>
                <w:color w:val="auto"/>
                <w:sz w:val="18"/>
                <w:szCs w:val="18"/>
                <w:lang w:val="en-US" w:eastAsia="zh-CN"/>
              </w:rPr>
            </w:pPr>
            <w:r>
              <w:rPr>
                <w:rFonts w:hint="eastAsia" w:cs="Times New Roman" w:eastAsiaTheme="minorEastAsia"/>
                <w:color w:val="auto"/>
                <w:sz w:val="18"/>
                <w:szCs w:val="18"/>
                <w:lang w:val="en-US" w:eastAsia="zh-CN"/>
              </w:rPr>
              <w:t>二甲苯</w:t>
            </w:r>
          </w:p>
        </w:tc>
        <w:tc>
          <w:tcPr>
            <w:tcW w:w="1043" w:type="dxa"/>
            <w:shd w:val="clear" w:color="auto" w:fill="auto"/>
            <w:vAlign w:val="center"/>
          </w:tcPr>
          <w:p w14:paraId="6DF99824">
            <w:pPr>
              <w:keepNext w:val="0"/>
              <w:keepLines w:val="0"/>
              <w:pageBreakBefore w:val="0"/>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eastAsia" w:cs="Times New Roman" w:eastAsiaTheme="minorEastAsia"/>
                <w:b/>
                <w:color w:val="auto"/>
                <w:kern w:val="2"/>
                <w:sz w:val="18"/>
                <w:szCs w:val="18"/>
                <w:lang w:val="en-US" w:eastAsia="zh-CN" w:bidi="ar-SA"/>
              </w:rPr>
              <w:t>/</w:t>
            </w:r>
          </w:p>
        </w:tc>
        <w:tc>
          <w:tcPr>
            <w:tcW w:w="1701" w:type="dxa"/>
            <w:shd w:val="clear" w:color="auto" w:fill="auto"/>
            <w:vAlign w:val="center"/>
          </w:tcPr>
          <w:p w14:paraId="5255A2F4">
            <w:pPr>
              <w:keepNext w:val="0"/>
              <w:keepLines w:val="0"/>
              <w:pageBreakBefore w:val="0"/>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eastAsiaTheme="minorEastAsia"/>
                <w:b/>
                <w:color w:val="auto"/>
                <w:kern w:val="2"/>
                <w:sz w:val="18"/>
                <w:szCs w:val="18"/>
                <w:lang w:val="en-US" w:eastAsia="zh-CN" w:bidi="ar-SA"/>
              </w:rPr>
            </w:pPr>
            <w:r>
              <w:rPr>
                <w:rFonts w:hint="eastAsia" w:cs="Times New Roman" w:eastAsiaTheme="minorEastAsia"/>
                <w:b/>
                <w:color w:val="auto"/>
                <w:kern w:val="2"/>
                <w:sz w:val="18"/>
                <w:szCs w:val="18"/>
                <w:lang w:val="en-US" w:eastAsia="zh-CN" w:bidi="ar-SA"/>
              </w:rPr>
              <w:t>/</w:t>
            </w:r>
          </w:p>
        </w:tc>
        <w:tc>
          <w:tcPr>
            <w:tcW w:w="1336" w:type="dxa"/>
            <w:shd w:val="clear" w:color="auto" w:fill="auto"/>
            <w:vAlign w:val="center"/>
          </w:tcPr>
          <w:p w14:paraId="240F8C0C">
            <w:pPr>
              <w:keepNext w:val="0"/>
              <w:keepLines w:val="0"/>
              <w:pageBreakBefore w:val="0"/>
              <w:kinsoku/>
              <w:wordWrap/>
              <w:overflowPunct/>
              <w:topLinePunct w:val="0"/>
              <w:autoSpaceDE/>
              <w:autoSpaceDN/>
              <w:bidi w:val="0"/>
              <w:snapToGrid w:val="0"/>
              <w:spacing w:after="0"/>
              <w:jc w:val="center"/>
              <w:textAlignment w:val="auto"/>
              <w:rPr>
                <w:rFonts w:hint="eastAsia" w:cs="Times New Roman" w:eastAsiaTheme="minorEastAsia"/>
                <w:b/>
                <w:color w:val="auto"/>
                <w:kern w:val="2"/>
                <w:sz w:val="18"/>
                <w:szCs w:val="18"/>
                <w:highlight w:val="none"/>
                <w:lang w:val="en-US" w:eastAsia="zh-CN" w:bidi="ar-SA"/>
              </w:rPr>
            </w:pPr>
            <w:r>
              <w:rPr>
                <w:rFonts w:hint="eastAsia" w:cs="Times New Roman" w:eastAsiaTheme="minorEastAsia"/>
                <w:b/>
                <w:color w:val="auto"/>
                <w:kern w:val="2"/>
                <w:sz w:val="18"/>
                <w:szCs w:val="18"/>
                <w:lang w:val="en-US" w:eastAsia="zh-CN" w:bidi="ar-SA"/>
              </w:rPr>
              <w:t>/</w:t>
            </w:r>
          </w:p>
        </w:tc>
        <w:tc>
          <w:tcPr>
            <w:tcW w:w="1486" w:type="dxa"/>
            <w:shd w:val="clear" w:color="auto" w:fill="auto"/>
            <w:vAlign w:val="center"/>
          </w:tcPr>
          <w:p w14:paraId="711859DD">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cs="Times New Roman" w:eastAsiaTheme="minorEastAsia"/>
                <w:b/>
                <w:color w:val="auto"/>
                <w:kern w:val="2"/>
                <w:sz w:val="18"/>
                <w:szCs w:val="18"/>
                <w:lang w:val="en-US" w:eastAsia="zh-CN" w:bidi="ar-SA"/>
              </w:rPr>
            </w:pPr>
            <w:r>
              <w:rPr>
                <w:rFonts w:hint="eastAsia" w:cs="Times New Roman" w:eastAsiaTheme="minorEastAsia"/>
                <w:b/>
                <w:color w:val="auto"/>
                <w:kern w:val="2"/>
                <w:sz w:val="18"/>
                <w:szCs w:val="18"/>
                <w:lang w:val="en-US" w:eastAsia="zh-CN" w:bidi="ar-SA"/>
              </w:rPr>
              <w:t>/</w:t>
            </w:r>
          </w:p>
        </w:tc>
        <w:tc>
          <w:tcPr>
            <w:tcW w:w="1451" w:type="dxa"/>
            <w:shd w:val="clear" w:color="auto" w:fill="auto"/>
            <w:vAlign w:val="center"/>
          </w:tcPr>
          <w:p w14:paraId="340C38E0">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cs="Times New Roman" w:eastAsiaTheme="minorEastAsia"/>
                <w:b/>
                <w:color w:val="auto"/>
                <w:kern w:val="2"/>
                <w:sz w:val="18"/>
                <w:szCs w:val="18"/>
                <w:lang w:val="en-US" w:eastAsia="zh-CN" w:bidi="ar-SA"/>
              </w:rPr>
            </w:pPr>
            <w:r>
              <w:rPr>
                <w:rFonts w:hint="eastAsia" w:cs="Times New Roman" w:eastAsiaTheme="minorEastAsia"/>
                <w:b/>
                <w:color w:val="auto"/>
                <w:kern w:val="2"/>
                <w:sz w:val="18"/>
                <w:szCs w:val="18"/>
                <w:lang w:val="en-US" w:eastAsia="zh-CN" w:bidi="ar-SA"/>
              </w:rPr>
              <w:t>/</w:t>
            </w:r>
          </w:p>
        </w:tc>
        <w:tc>
          <w:tcPr>
            <w:tcW w:w="1492" w:type="dxa"/>
            <w:shd w:val="clear" w:color="auto" w:fill="auto"/>
            <w:vAlign w:val="center"/>
          </w:tcPr>
          <w:p w14:paraId="3BEFE910">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sz w:val="18"/>
                <w:szCs w:val="18"/>
                <w:lang w:val="en-US" w:eastAsia="zh-CN"/>
              </w:rPr>
            </w:pPr>
            <w:r>
              <w:rPr>
                <w:rFonts w:hint="eastAsia" w:cs="Times New Roman" w:eastAsiaTheme="minorEastAsia"/>
                <w:b/>
                <w:color w:val="auto"/>
                <w:kern w:val="2"/>
                <w:sz w:val="18"/>
                <w:szCs w:val="18"/>
                <w:highlight w:val="none"/>
                <w:lang w:val="en-US" w:eastAsia="zh-CN" w:bidi="ar-SA"/>
              </w:rPr>
              <w:t>0.0028</w:t>
            </w:r>
          </w:p>
        </w:tc>
        <w:tc>
          <w:tcPr>
            <w:tcW w:w="1349" w:type="dxa"/>
            <w:shd w:val="clear" w:color="auto" w:fill="auto"/>
            <w:vAlign w:val="center"/>
          </w:tcPr>
          <w:p w14:paraId="095BCCA0">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cs="Times New Roman" w:eastAsiaTheme="minorEastAsia"/>
                <w:b/>
                <w:color w:val="auto"/>
                <w:kern w:val="2"/>
                <w:sz w:val="18"/>
                <w:szCs w:val="18"/>
                <w:highlight w:val="none"/>
                <w:lang w:val="en-US" w:eastAsia="zh-CN" w:bidi="ar-SA"/>
              </w:rPr>
            </w:pPr>
            <w:r>
              <w:rPr>
                <w:rFonts w:hint="eastAsia" w:cs="Times New Roman" w:eastAsiaTheme="minorEastAsia"/>
                <w:b/>
                <w:color w:val="auto"/>
                <w:kern w:val="2"/>
                <w:sz w:val="18"/>
                <w:szCs w:val="18"/>
                <w:highlight w:val="none"/>
                <w:lang w:val="en-US" w:eastAsia="zh-CN" w:bidi="ar-SA"/>
              </w:rPr>
              <w:t>/</w:t>
            </w:r>
          </w:p>
        </w:tc>
        <w:tc>
          <w:tcPr>
            <w:tcW w:w="1647" w:type="dxa"/>
            <w:shd w:val="clear" w:color="auto" w:fill="auto"/>
            <w:vAlign w:val="center"/>
          </w:tcPr>
          <w:p w14:paraId="47C957C9">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highlight w:val="none"/>
                <w:lang w:val="en-US" w:eastAsia="zh-CN" w:bidi="ar-SA"/>
              </w:rPr>
            </w:pPr>
            <w:r>
              <w:rPr>
                <w:rFonts w:hint="eastAsia" w:cs="Times New Roman" w:eastAsiaTheme="minorEastAsia"/>
                <w:b/>
                <w:color w:val="auto"/>
                <w:kern w:val="2"/>
                <w:sz w:val="18"/>
                <w:szCs w:val="18"/>
                <w:highlight w:val="none"/>
                <w:lang w:val="en-US" w:eastAsia="zh-CN" w:bidi="ar-SA"/>
              </w:rPr>
              <w:t>/</w:t>
            </w:r>
          </w:p>
        </w:tc>
        <w:tc>
          <w:tcPr>
            <w:tcW w:w="1371" w:type="dxa"/>
            <w:shd w:val="clear" w:color="auto" w:fill="auto"/>
            <w:vAlign w:val="center"/>
          </w:tcPr>
          <w:p w14:paraId="26B04E26">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cs="Times New Roman" w:eastAsiaTheme="minorEastAsia"/>
                <w:b/>
                <w:color w:val="auto"/>
                <w:kern w:val="2"/>
                <w:sz w:val="18"/>
                <w:szCs w:val="18"/>
                <w:highlight w:val="none"/>
                <w:lang w:val="en-US" w:eastAsia="zh-CN" w:bidi="ar-SA"/>
              </w:rPr>
            </w:pPr>
            <w:r>
              <w:rPr>
                <w:rFonts w:hint="eastAsia" w:cs="Times New Roman" w:eastAsiaTheme="minorEastAsia"/>
                <w:b/>
                <w:color w:val="auto"/>
                <w:kern w:val="2"/>
                <w:sz w:val="18"/>
                <w:szCs w:val="18"/>
                <w:highlight w:val="none"/>
                <w:lang w:val="en-US" w:eastAsia="zh-CN" w:bidi="ar-SA"/>
              </w:rPr>
              <w:t>0.0028</w:t>
            </w:r>
          </w:p>
        </w:tc>
        <w:tc>
          <w:tcPr>
            <w:tcW w:w="2061" w:type="dxa"/>
            <w:gridSpan w:val="2"/>
            <w:shd w:val="clear" w:color="auto" w:fill="auto"/>
            <w:vAlign w:val="center"/>
          </w:tcPr>
          <w:p w14:paraId="0427BF9F">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highlight w:val="none"/>
                <w:lang w:val="en-US" w:eastAsia="zh-CN" w:bidi="ar-SA"/>
              </w:rPr>
            </w:pPr>
            <w:r>
              <w:rPr>
                <w:rFonts w:hint="eastAsia" w:cs="Times New Roman" w:eastAsiaTheme="minorEastAsia"/>
                <w:b/>
                <w:color w:val="auto"/>
                <w:kern w:val="2"/>
                <w:sz w:val="18"/>
                <w:szCs w:val="18"/>
                <w:highlight w:val="none"/>
                <w:lang w:val="en-US" w:eastAsia="zh-CN" w:bidi="ar-SA"/>
              </w:rPr>
              <w:t>/</w:t>
            </w:r>
          </w:p>
        </w:tc>
        <w:tc>
          <w:tcPr>
            <w:tcW w:w="1148" w:type="dxa"/>
            <w:gridSpan w:val="2"/>
            <w:shd w:val="clear" w:color="auto" w:fill="auto"/>
            <w:vAlign w:val="center"/>
          </w:tcPr>
          <w:p w14:paraId="4DEEA760">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cs="Times New Roman" w:eastAsiaTheme="minorEastAsia"/>
                <w:b/>
                <w:color w:val="auto"/>
                <w:kern w:val="2"/>
                <w:sz w:val="18"/>
                <w:szCs w:val="18"/>
                <w:highlight w:val="none"/>
                <w:lang w:val="en-US" w:eastAsia="zh-CN" w:bidi="ar-SA"/>
              </w:rPr>
            </w:pPr>
            <w:r>
              <w:rPr>
                <w:rFonts w:hint="eastAsia" w:cs="Times New Roman" w:eastAsiaTheme="minorEastAsia"/>
                <w:b/>
                <w:color w:val="auto"/>
                <w:kern w:val="2"/>
                <w:sz w:val="18"/>
                <w:szCs w:val="18"/>
                <w:highlight w:val="none"/>
                <w:lang w:val="en-US" w:eastAsia="zh-CN" w:bidi="ar-SA"/>
              </w:rPr>
              <w:t>/</w:t>
            </w:r>
          </w:p>
        </w:tc>
        <w:tc>
          <w:tcPr>
            <w:tcW w:w="2333" w:type="dxa"/>
            <w:gridSpan w:val="3"/>
            <w:shd w:val="clear" w:color="auto" w:fill="auto"/>
            <w:vAlign w:val="center"/>
          </w:tcPr>
          <w:p w14:paraId="3D4E1604">
            <w:pPr>
              <w:keepNext w:val="0"/>
              <w:keepLines w:val="0"/>
              <w:pageBreakBefore w:val="0"/>
              <w:kinsoku/>
              <w:wordWrap/>
              <w:overflowPunct/>
              <w:topLinePunct w:val="0"/>
              <w:autoSpaceDE/>
              <w:autoSpaceDN/>
              <w:bidi w:val="0"/>
              <w:adjustRightInd/>
              <w:snapToGrid w:val="0"/>
              <w:spacing w:after="0" w:line="240" w:lineRule="auto"/>
              <w:jc w:val="center"/>
              <w:textAlignment w:val="auto"/>
              <w:rPr>
                <w:rFonts w:hint="default" w:cs="Times New Roman" w:eastAsiaTheme="minorEastAsia"/>
                <w:b/>
                <w:color w:val="auto"/>
                <w:kern w:val="2"/>
                <w:sz w:val="18"/>
                <w:szCs w:val="18"/>
                <w:highlight w:val="none"/>
                <w:lang w:val="en-US" w:eastAsia="zh-CN" w:bidi="ar-SA"/>
              </w:rPr>
            </w:pPr>
            <w:r>
              <w:rPr>
                <w:rFonts w:hint="eastAsia" w:cs="Times New Roman" w:eastAsiaTheme="minorEastAsia"/>
                <w:b/>
                <w:color w:val="auto"/>
                <w:kern w:val="2"/>
                <w:sz w:val="18"/>
                <w:szCs w:val="18"/>
                <w:highlight w:val="none"/>
                <w:lang w:val="en-US" w:eastAsia="zh-CN" w:bidi="ar-SA"/>
              </w:rPr>
              <w:t>+0.0028</w:t>
            </w:r>
          </w:p>
        </w:tc>
      </w:tr>
    </w:tbl>
    <w:p w14:paraId="761E0A96">
      <w:pPr>
        <w:spacing w:after="0" w:afterLines="0" w:line="360" w:lineRule="auto"/>
        <w:rPr>
          <w:rFonts w:hint="default" w:ascii="Times New Roman" w:hAnsi="Times New Roman" w:cs="Times New Roman"/>
          <w:color w:val="auto"/>
          <w:sz w:val="18"/>
          <w:highlight w:val="none"/>
        </w:rPr>
      </w:pPr>
      <w:r>
        <w:rPr>
          <w:rFonts w:hint="default" w:ascii="Times New Roman" w:hAnsi="Times New Roman" w:cs="Times New Roman"/>
          <w:color w:val="auto"/>
          <w:sz w:val="18"/>
        </w:rPr>
        <w:t>注：1、排放增减量：(+)表示增加，(-)表示减少。2、(12)=(6)-(8)-(11)，(9)=(4)-(5)-(8)-(11)+(1)，3、计量单</w:t>
      </w:r>
      <w:r>
        <w:rPr>
          <w:rFonts w:hint="default" w:ascii="Times New Roman" w:hAnsi="Times New Roman" w:cs="Times New Roman"/>
          <w:color w:val="auto"/>
          <w:sz w:val="18"/>
          <w:highlight w:val="none"/>
        </w:rPr>
        <w:t>位：废水排放量——万吨/年；废气排放量——万标立方米/年；工业固体废物排放量——万吨/年；水污染物排放浓度——毫克/升；大气污染物排放浓度——毫克/立方米；水污染物排放量——吨/年；大气污染物排放量——吨/年</w:t>
      </w:r>
    </w:p>
    <w:p w14:paraId="60CDBB8B">
      <w:pPr>
        <w:spacing w:after="0" w:afterLines="0" w:line="360" w:lineRule="auto"/>
        <w:rPr>
          <w:rFonts w:hint="default" w:ascii="Times New Roman" w:hAnsi="Times New Roman" w:cs="Times New Roman"/>
          <w:color w:val="auto"/>
          <w:sz w:val="18"/>
          <w:highlight w:val="none"/>
        </w:rPr>
        <w:sectPr>
          <w:pgSz w:w="23811" w:h="16838" w:orient="landscape"/>
          <w:pgMar w:top="1270" w:right="1156" w:bottom="1270" w:left="1156"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04E4F132">
      <w:pPr>
        <w:spacing w:after="0" w:afterLines="0" w:line="360" w:lineRule="auto"/>
        <w:rPr>
          <w:rFonts w:hint="default" w:ascii="Times New Roman" w:hAnsi="Times New Roman" w:cs="Times New Roman" w:eastAsiaTheme="minorEastAsia"/>
          <w:b/>
          <w:bCs/>
          <w:sz w:val="30"/>
          <w:szCs w:val="30"/>
          <w:lang w:eastAsia="zh-CN"/>
        </w:rPr>
      </w:pPr>
      <w:r>
        <w:drawing>
          <wp:anchor distT="0" distB="0" distL="114300" distR="114300" simplePos="0" relativeHeight="251669504" behindDoc="0" locked="0" layoutInCell="1" allowOverlap="1">
            <wp:simplePos x="0" y="0"/>
            <wp:positionH relativeFrom="column">
              <wp:posOffset>3036570</wp:posOffset>
            </wp:positionH>
            <wp:positionV relativeFrom="paragraph">
              <wp:posOffset>2854325</wp:posOffset>
            </wp:positionV>
            <wp:extent cx="2465705" cy="1779905"/>
            <wp:effectExtent l="0" t="0" r="10795" b="10795"/>
            <wp:wrapNone/>
            <wp:docPr id="2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5"/>
                    <pic:cNvPicPr>
                      <a:picLocks noChangeAspect="1"/>
                    </pic:cNvPicPr>
                  </pic:nvPicPr>
                  <pic:blipFill>
                    <a:blip r:embed="rId17"/>
                    <a:stretch>
                      <a:fillRect/>
                    </a:stretch>
                  </pic:blipFill>
                  <pic:spPr>
                    <a:xfrm>
                      <a:off x="0" y="0"/>
                      <a:ext cx="2465705" cy="1779905"/>
                    </a:xfrm>
                    <a:prstGeom prst="rect">
                      <a:avLst/>
                    </a:prstGeom>
                    <a:noFill/>
                    <a:ln>
                      <a:noFill/>
                    </a:ln>
                  </pic:spPr>
                </pic:pic>
              </a:graphicData>
            </a:graphic>
          </wp:anchor>
        </w:drawing>
      </w:r>
      <w:r>
        <w:rPr>
          <w:rStyle w:val="41"/>
          <w:rFonts w:hint="default" w:ascii="Times New Roman" w:hAnsi="Times New Roman" w:cs="Times New Roman" w:eastAsiaTheme="minorEastAsia"/>
          <w:b/>
          <w:bCs/>
          <w:color w:val="auto"/>
          <w:sz w:val="30"/>
          <w:szCs w:val="30"/>
          <w:lang w:val="en-US" w:eastAsia="zh-CN"/>
        </w:rPr>
        <w:drawing>
          <wp:anchor distT="0" distB="0" distL="114300" distR="114300" simplePos="0" relativeHeight="251668480" behindDoc="0" locked="0" layoutInCell="1" allowOverlap="1">
            <wp:simplePos x="0" y="0"/>
            <wp:positionH relativeFrom="column">
              <wp:posOffset>113030</wp:posOffset>
            </wp:positionH>
            <wp:positionV relativeFrom="paragraph">
              <wp:posOffset>285750</wp:posOffset>
            </wp:positionV>
            <wp:extent cx="5939790" cy="8910320"/>
            <wp:effectExtent l="0" t="0" r="3810" b="5080"/>
            <wp:wrapNone/>
            <wp:docPr id="21" name="图片 21" descr="长垣政区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长垣政区图"/>
                    <pic:cNvPicPr>
                      <a:picLocks noChangeAspect="1"/>
                    </pic:cNvPicPr>
                  </pic:nvPicPr>
                  <pic:blipFill>
                    <a:blip r:embed="rId18"/>
                    <a:stretch>
                      <a:fillRect/>
                    </a:stretch>
                  </pic:blipFill>
                  <pic:spPr>
                    <a:xfrm>
                      <a:off x="0" y="0"/>
                      <a:ext cx="5939790" cy="8910320"/>
                    </a:xfrm>
                    <a:prstGeom prst="rect">
                      <a:avLst/>
                    </a:prstGeom>
                  </pic:spPr>
                </pic:pic>
              </a:graphicData>
            </a:graphic>
          </wp:anchor>
        </w:drawing>
      </w:r>
      <w:r>
        <w:rPr>
          <w:rStyle w:val="41"/>
          <w:rFonts w:hint="default" w:ascii="Times New Roman" w:hAnsi="Times New Roman" w:cs="Times New Roman" w:eastAsiaTheme="minorEastAsia"/>
          <w:b/>
          <w:bCs/>
          <w:color w:val="auto"/>
          <w:sz w:val="30"/>
          <w:szCs w:val="30"/>
          <w:lang w:val="en-US" w:eastAsia="zh-CN"/>
        </w:rPr>
        <w:t>附图一 项目地理位置图</w:t>
      </w:r>
    </w:p>
    <w:p w14:paraId="4FE7E0F7">
      <w:pPr>
        <w:pStyle w:val="5"/>
        <w:rPr>
          <w:rFonts w:hint="default"/>
          <w:lang w:eastAsia="zh-CN"/>
        </w:rPr>
      </w:pPr>
    </w:p>
    <w:p w14:paraId="3D4DB0B5">
      <w:pPr>
        <w:jc w:val="center"/>
        <w:rPr>
          <w:rFonts w:hint="eastAsia" w:eastAsia="宋体"/>
          <w:lang w:eastAsia="zh-CN"/>
        </w:rPr>
      </w:pPr>
      <w:r>
        <w:drawing>
          <wp:anchor distT="0" distB="0" distL="114300" distR="114300" simplePos="0" relativeHeight="251671552" behindDoc="0" locked="0" layoutInCell="1" allowOverlap="1">
            <wp:simplePos x="0" y="0"/>
            <wp:positionH relativeFrom="column">
              <wp:posOffset>5207000</wp:posOffset>
            </wp:positionH>
            <wp:positionV relativeFrom="paragraph">
              <wp:posOffset>191770</wp:posOffset>
            </wp:positionV>
            <wp:extent cx="398145" cy="539750"/>
            <wp:effectExtent l="0" t="0" r="1905" b="12700"/>
            <wp:wrapNone/>
            <wp:docPr id="65" name="图片 65" descr="607ecefc91da5b3bcf736b57560b1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607ecefc91da5b3bcf736b57560b1ec"/>
                    <pic:cNvPicPr>
                      <a:picLocks noChangeAspect="1"/>
                    </pic:cNvPicPr>
                  </pic:nvPicPr>
                  <pic:blipFill>
                    <a:blip r:embed="rId19"/>
                    <a:stretch>
                      <a:fillRect/>
                    </a:stretch>
                  </pic:blipFill>
                  <pic:spPr>
                    <a:xfrm>
                      <a:off x="0" y="0"/>
                      <a:ext cx="398145" cy="539750"/>
                    </a:xfrm>
                    <a:prstGeom prst="rect">
                      <a:avLst/>
                    </a:prstGeom>
                    <a:ln>
                      <a:noFill/>
                    </a:ln>
                  </pic:spPr>
                </pic:pic>
              </a:graphicData>
            </a:graphic>
          </wp:anchor>
        </w:drawing>
      </w:r>
    </w:p>
    <w:p w14:paraId="0C52BFB6">
      <w:pPr>
        <w:rPr>
          <w:rFonts w:hint="default"/>
          <w:lang w:eastAsia="zh-CN"/>
        </w:rPr>
        <w:sectPr>
          <w:headerReference r:id="rId7" w:type="default"/>
          <w:footerReference r:id="rId9" w:type="default"/>
          <w:headerReference r:id="rId8" w:type="even"/>
          <w:footerReference r:id="rId10" w:type="even"/>
          <w:type w:val="oddPage"/>
          <w:pgSz w:w="11906" w:h="16838"/>
          <w:pgMar w:top="1156" w:right="1270" w:bottom="1156" w:left="1270" w:header="851" w:footer="992" w:gutter="0"/>
          <w:pgBorders>
            <w:top w:val="none" w:sz="0" w:space="0"/>
            <w:left w:val="none" w:sz="0" w:space="0"/>
            <w:bottom w:val="none" w:sz="0" w:space="0"/>
            <w:right w:val="none" w:sz="0" w:space="0"/>
          </w:pgBorders>
          <w:pgNumType w:fmt="decimal"/>
          <w:cols w:space="720" w:num="1"/>
          <w:docGrid w:type="lines" w:linePitch="312" w:charSpace="0"/>
        </w:sectPr>
      </w:pPr>
      <w:r>
        <w:rPr>
          <w:sz w:val="21"/>
        </w:rPr>
        <mc:AlternateContent>
          <mc:Choice Requires="wps">
            <w:drawing>
              <wp:anchor distT="0" distB="0" distL="114300" distR="114300" simplePos="0" relativeHeight="251672576" behindDoc="0" locked="0" layoutInCell="1" allowOverlap="1">
                <wp:simplePos x="0" y="0"/>
                <wp:positionH relativeFrom="column">
                  <wp:posOffset>1936115</wp:posOffset>
                </wp:positionH>
                <wp:positionV relativeFrom="paragraph">
                  <wp:posOffset>2654300</wp:posOffset>
                </wp:positionV>
                <wp:extent cx="1077595" cy="480695"/>
                <wp:effectExtent l="6350" t="6350" r="20955" b="865505"/>
                <wp:wrapNone/>
                <wp:docPr id="24" name="椭圆形标注 24"/>
                <wp:cNvGraphicFramePr/>
                <a:graphic xmlns:a="http://schemas.openxmlformats.org/drawingml/2006/main">
                  <a:graphicData uri="http://schemas.microsoft.com/office/word/2010/wordprocessingShape">
                    <wps:wsp>
                      <wps:cNvSpPr/>
                      <wps:spPr>
                        <a:xfrm flipH="1">
                          <a:off x="0" y="0"/>
                          <a:ext cx="1077595" cy="480695"/>
                        </a:xfrm>
                        <a:prstGeom prst="wedgeEllipseCallout">
                          <a:avLst>
                            <a:gd name="adj1" fmla="val 24366"/>
                            <a:gd name="adj2" fmla="val 218824"/>
                          </a:avLst>
                        </a:prstGeom>
                        <a:noFill/>
                        <a:ln w="12700" cap="flat" cmpd="sng">
                          <a:solidFill>
                            <a:srgbClr val="FF0000"/>
                          </a:solidFill>
                          <a:prstDash val="solid"/>
                          <a:miter/>
                          <a:headEnd type="none" w="med" len="med"/>
                          <a:tailEnd type="none" w="med" len="med"/>
                        </a:ln>
                        <a:effectLst/>
                      </wps:spPr>
                      <wps:txbx>
                        <w:txbxContent>
                          <w:p w14:paraId="46CCCE5F">
                            <w:pPr>
                              <w:jc w:val="center"/>
                              <w:rPr>
                                <w:b/>
                                <w:bCs/>
                                <w:color w:val="FF0000"/>
                              </w:rPr>
                            </w:pPr>
                            <w:r>
                              <w:rPr>
                                <w:b/>
                                <w:bCs/>
                                <w:color w:val="FF0000"/>
                              </w:rPr>
                              <w:t>本项目</w:t>
                            </w:r>
                          </w:p>
                        </w:txbxContent>
                      </wps:txbx>
                      <wps:bodyPr upright="1"/>
                    </wps:wsp>
                  </a:graphicData>
                </a:graphic>
              </wp:anchor>
            </w:drawing>
          </mc:Choice>
          <mc:Fallback>
            <w:pict>
              <v:shape id="_x0000_s1026" o:spid="_x0000_s1026" o:spt="63" type="#_x0000_t63" style="position:absolute;left:0pt;flip:x;margin-left:152.45pt;margin-top:209pt;height:37.85pt;width:84.85pt;z-index:251672576;mso-width-relative:page;mso-height-relative:page;" filled="f" stroked="t" coordsize="21600,21600" o:gfxdata="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vR5X+9wAAAALAQAADwAA&#10;AAAAAAABACAAAAAiAAAAZHJzL2Rvd25yZXYueG1sUEsBAhQAFAAAAAgAh07iQC0x8wFLAgAAhQQA&#10;AA4AAAAAAAAAAQAgAAAAKwEAAGRycy9lMm9Eb2MueG1sUEsFBgAAAAAGAAYAWQEAAOgFAAAAAA==&#10;" adj="16063,58066">
                <v:fill on="f" focussize="0,0"/>
                <v:stroke weight="1pt" color="#FF0000" joinstyle="miter"/>
                <v:imagedata o:title=""/>
                <o:lock v:ext="edit" aspectratio="f"/>
                <v:textbox>
                  <w:txbxContent>
                    <w:p w14:paraId="46CCCE5F">
                      <w:pPr>
                        <w:jc w:val="center"/>
                        <w:rPr>
                          <w:b/>
                          <w:bCs/>
                          <w:color w:val="FF0000"/>
                        </w:rPr>
                      </w:pPr>
                      <w:r>
                        <w:rPr>
                          <w:b/>
                          <w:bCs/>
                          <w:color w:val="FF0000"/>
                        </w:rPr>
                        <w:t>本项目</w:t>
                      </w:r>
                    </w:p>
                  </w:txbxContent>
                </v:textbox>
              </v:shape>
            </w:pict>
          </mc:Fallback>
        </mc:AlternateContent>
      </w:r>
      <w:r>
        <w:rPr>
          <w:sz w:val="21"/>
        </w:rPr>
        <mc:AlternateContent>
          <mc:Choice Requires="wps">
            <w:drawing>
              <wp:anchor distT="0" distB="0" distL="114300" distR="114300" simplePos="0" relativeHeight="251670528" behindDoc="0" locked="0" layoutInCell="1" allowOverlap="1">
                <wp:simplePos x="0" y="0"/>
                <wp:positionH relativeFrom="column">
                  <wp:posOffset>3922395</wp:posOffset>
                </wp:positionH>
                <wp:positionV relativeFrom="paragraph">
                  <wp:posOffset>1523365</wp:posOffset>
                </wp:positionV>
                <wp:extent cx="1077595" cy="480695"/>
                <wp:effectExtent l="6350" t="6350" r="20955" b="865505"/>
                <wp:wrapNone/>
                <wp:docPr id="23" name="椭圆形标注 23"/>
                <wp:cNvGraphicFramePr/>
                <a:graphic xmlns:a="http://schemas.openxmlformats.org/drawingml/2006/main">
                  <a:graphicData uri="http://schemas.microsoft.com/office/word/2010/wordprocessingShape">
                    <wps:wsp>
                      <wps:cNvSpPr/>
                      <wps:spPr>
                        <a:xfrm flipH="1">
                          <a:off x="0" y="0"/>
                          <a:ext cx="1077595" cy="480695"/>
                        </a:xfrm>
                        <a:prstGeom prst="wedgeEllipseCallout">
                          <a:avLst>
                            <a:gd name="adj1" fmla="val 24366"/>
                            <a:gd name="adj2" fmla="val 218824"/>
                          </a:avLst>
                        </a:prstGeom>
                        <a:noFill/>
                        <a:ln w="12700" cap="flat" cmpd="sng">
                          <a:solidFill>
                            <a:srgbClr val="FF0000"/>
                          </a:solidFill>
                          <a:prstDash val="solid"/>
                          <a:miter/>
                          <a:headEnd type="none" w="med" len="med"/>
                          <a:tailEnd type="none" w="med" len="med"/>
                        </a:ln>
                        <a:effectLst/>
                      </wps:spPr>
                      <wps:txbx>
                        <w:txbxContent>
                          <w:p w14:paraId="009BB9EE">
                            <w:pPr>
                              <w:jc w:val="center"/>
                              <w:rPr>
                                <w:b/>
                                <w:bCs/>
                                <w:color w:val="FF0000"/>
                              </w:rPr>
                            </w:pPr>
                            <w:r>
                              <w:rPr>
                                <w:b/>
                                <w:bCs/>
                                <w:color w:val="FF0000"/>
                              </w:rPr>
                              <w:t>本项目</w:t>
                            </w:r>
                          </w:p>
                        </w:txbxContent>
                      </wps:txbx>
                      <wps:bodyPr upright="1"/>
                    </wps:wsp>
                  </a:graphicData>
                </a:graphic>
              </wp:anchor>
            </w:drawing>
          </mc:Choice>
          <mc:Fallback>
            <w:pict>
              <v:shape id="_x0000_s1026" o:spid="_x0000_s1026" o:spt="63" type="#_x0000_t63" style="position:absolute;left:0pt;flip:x;margin-left:308.85pt;margin-top:119.95pt;height:37.85pt;width:84.85pt;z-index:251670528;mso-width-relative:page;mso-height-relative:page;" filled="f" stroked="t" coordsize="21600,21600" o:gfxdata="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Bf3sA90AAAALAQAA&#10;DwAAAAAAAAABACAAAAAiAAAAZHJzL2Rvd25yZXYueG1sUEsBAhQAFAAAAAgAh07iQCIv7elNAgAA&#10;hQQAAA4AAAAAAAAAAQAgAAAALAEAAGRycy9lMm9Eb2MueG1sUEsFBgAAAAAGAAYAWQEAAOsFAAAA&#10;AA==&#10;" adj="16063,58066">
                <v:fill on="f" focussize="0,0"/>
                <v:stroke weight="1pt" color="#FF0000" joinstyle="miter"/>
                <v:imagedata o:title=""/>
                <o:lock v:ext="edit" aspectratio="f"/>
                <v:textbox>
                  <w:txbxContent>
                    <w:p w14:paraId="009BB9EE">
                      <w:pPr>
                        <w:jc w:val="center"/>
                        <w:rPr>
                          <w:b/>
                          <w:bCs/>
                          <w:color w:val="FF0000"/>
                        </w:rPr>
                      </w:pPr>
                      <w:r>
                        <w:rPr>
                          <w:b/>
                          <w:bCs/>
                          <w:color w:val="FF0000"/>
                        </w:rPr>
                        <w:t>本项目</w:t>
                      </w:r>
                    </w:p>
                  </w:txbxContent>
                </v:textbox>
              </v:shape>
            </w:pict>
          </mc:Fallback>
        </mc:AlternateContent>
      </w:r>
    </w:p>
    <w:p w14:paraId="44969451">
      <w:pPr>
        <w:spacing w:after="0" w:afterLines="0" w:line="360" w:lineRule="auto"/>
        <w:rPr>
          <w:rStyle w:val="41"/>
          <w:rFonts w:hint="default" w:cs="Times New Roman" w:eastAsiaTheme="minorEastAsia"/>
          <w:b/>
          <w:bCs/>
          <w:color w:val="auto"/>
          <w:sz w:val="30"/>
          <w:szCs w:val="30"/>
          <w:lang w:val="en-US" w:eastAsia="zh-CN"/>
        </w:rPr>
      </w:pPr>
      <w:r>
        <w:rPr>
          <w:rStyle w:val="41"/>
          <w:rFonts w:hint="default" w:ascii="Times New Roman" w:hAnsi="Times New Roman" w:cs="Times New Roman" w:eastAsiaTheme="minorEastAsia"/>
          <w:b/>
          <w:bCs/>
          <w:color w:val="auto"/>
          <w:sz w:val="30"/>
          <w:szCs w:val="30"/>
          <w:lang w:val="en-US" w:eastAsia="zh-CN"/>
        </w:rPr>
        <w:t>附图</w:t>
      </w:r>
      <w:r>
        <w:rPr>
          <w:rStyle w:val="41"/>
          <w:rFonts w:hint="eastAsia" w:cs="Times New Roman" w:eastAsiaTheme="minorEastAsia"/>
          <w:b/>
          <w:bCs/>
          <w:color w:val="auto"/>
          <w:sz w:val="30"/>
          <w:szCs w:val="30"/>
          <w:lang w:val="en-US" w:eastAsia="zh-CN"/>
        </w:rPr>
        <w:t>二 长垣经济技术开发区发展规划用地功能布局图</w:t>
      </w:r>
    </w:p>
    <w:p w14:paraId="3B889FC2">
      <w:pPr>
        <w:pStyle w:val="5"/>
        <w:rPr>
          <w:rFonts w:hint="default" w:ascii="Times New Roman" w:hAnsi="Times New Roman" w:cs="Times New Roman" w:eastAsiaTheme="minorEastAsia"/>
          <w:b/>
          <w:bCs/>
          <w:color w:val="000000" w:themeColor="text1"/>
          <w:sz w:val="30"/>
          <w:szCs w:val="30"/>
          <w:lang w:eastAsia="zh-CN"/>
          <w14:textFill>
            <w14:solidFill>
              <w14:schemeClr w14:val="tx1"/>
            </w14:solidFill>
          </w14:textFill>
        </w:rPr>
        <w:sectPr>
          <w:pgSz w:w="11906" w:h="16838"/>
          <w:pgMar w:top="1156" w:right="1270" w:bottom="1156" w:left="1270" w:header="851" w:footer="992" w:gutter="0"/>
          <w:pgBorders>
            <w:top w:val="none" w:sz="0" w:space="0"/>
            <w:left w:val="none" w:sz="0" w:space="0"/>
            <w:bottom w:val="none" w:sz="0" w:space="0"/>
            <w:right w:val="none" w:sz="0" w:space="0"/>
          </w:pgBorders>
          <w:pgNumType w:fmt="decimal"/>
          <w:cols w:space="720" w:num="1"/>
          <w:docGrid w:type="lines" w:linePitch="312" w:charSpace="0"/>
        </w:sectPr>
      </w:pPr>
      <w:r>
        <w:rPr>
          <w:sz w:val="21"/>
        </w:rPr>
        <mc:AlternateContent>
          <mc:Choice Requires="wps">
            <w:drawing>
              <wp:anchor distT="0" distB="0" distL="114300" distR="114300" simplePos="0" relativeHeight="251667456" behindDoc="0" locked="0" layoutInCell="1" allowOverlap="1">
                <wp:simplePos x="0" y="0"/>
                <wp:positionH relativeFrom="column">
                  <wp:posOffset>4064635</wp:posOffset>
                </wp:positionH>
                <wp:positionV relativeFrom="paragraph">
                  <wp:posOffset>3935730</wp:posOffset>
                </wp:positionV>
                <wp:extent cx="1156335" cy="480695"/>
                <wp:effectExtent l="826770" t="6350" r="17145" b="827405"/>
                <wp:wrapNone/>
                <wp:docPr id="115" name="椭圆形标注 115"/>
                <wp:cNvGraphicFramePr/>
                <a:graphic xmlns:a="http://schemas.openxmlformats.org/drawingml/2006/main">
                  <a:graphicData uri="http://schemas.microsoft.com/office/word/2010/wordprocessingShape">
                    <wps:wsp>
                      <wps:cNvSpPr/>
                      <wps:spPr>
                        <a:xfrm>
                          <a:off x="0" y="0"/>
                          <a:ext cx="1156335" cy="480695"/>
                        </a:xfrm>
                        <a:prstGeom prst="wedgeEllipseCallout">
                          <a:avLst>
                            <a:gd name="adj1" fmla="val -117810"/>
                            <a:gd name="adj2" fmla="val 211611"/>
                          </a:avLst>
                        </a:prstGeom>
                        <a:noFill/>
                        <a:ln w="12700" cap="flat" cmpd="sng">
                          <a:solidFill>
                            <a:srgbClr val="FF0000"/>
                          </a:solidFill>
                          <a:prstDash val="solid"/>
                          <a:miter/>
                          <a:headEnd type="none" w="med" len="med"/>
                          <a:tailEnd type="none" w="med" len="med"/>
                        </a:ln>
                        <a:effectLst/>
                      </wps:spPr>
                      <wps:txbx>
                        <w:txbxContent>
                          <w:p w14:paraId="322E6482">
                            <w:pPr>
                              <w:jc w:val="center"/>
                              <w:rPr>
                                <w:color w:val="FF0000"/>
                              </w:rPr>
                            </w:pPr>
                            <w:r>
                              <w:rPr>
                                <w:color w:val="FF0000"/>
                              </w:rPr>
                              <w:t>本项目</w:t>
                            </w:r>
                          </w:p>
                        </w:txbxContent>
                      </wps:txbx>
                      <wps:bodyPr upright="1"/>
                    </wps:wsp>
                  </a:graphicData>
                </a:graphic>
              </wp:anchor>
            </w:drawing>
          </mc:Choice>
          <mc:Fallback>
            <w:pict>
              <v:shape id="_x0000_s1026" o:spid="_x0000_s1026" o:spt="63" type="#_x0000_t63" style="position:absolute;left:0pt;margin-left:320.05pt;margin-top:309.9pt;height:37.85pt;width:91.05pt;z-index:251667456;mso-width-relative:page;mso-height-relative:page;" filled="f" stroked="t" coordsize="21600,21600" o:gfxdata="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AxRvmh2AAAAAsBAAAPAAAAAAAAAAEA&#10;IAAAACIAAABkcnMvZG93bnJldi54bWxQSwECFAAUAAAACACHTuJA48iCekgCAAB/BAAADgAAAAAA&#10;AAABACAAAAAnAQAAZHJzL2Uyb0RvYy54bWxQSwUGAAAAAAYABgBZAQAA4QUAAAAA&#10;" adj="-14647,56508">
                <v:fill on="f" focussize="0,0"/>
                <v:stroke weight="1pt" color="#FF0000" joinstyle="miter"/>
                <v:imagedata o:title=""/>
                <o:lock v:ext="edit" aspectratio="f"/>
                <v:textbox>
                  <w:txbxContent>
                    <w:p w14:paraId="322E6482">
                      <w:pPr>
                        <w:jc w:val="center"/>
                        <w:rPr>
                          <w:color w:val="FF0000"/>
                        </w:rPr>
                      </w:pPr>
                      <w:r>
                        <w:rPr>
                          <w:color w:val="FF0000"/>
                        </w:rPr>
                        <w:t>本项目</w:t>
                      </w:r>
                    </w:p>
                  </w:txbxContent>
                </v:textbox>
              </v:shape>
            </w:pict>
          </mc:Fallback>
        </mc:AlternateContent>
      </w:r>
      <w:r>
        <w:rPr>
          <w:sz w:val="21"/>
        </w:rPr>
        <w:drawing>
          <wp:inline distT="0" distB="0" distL="114300" distR="114300">
            <wp:extent cx="5935980" cy="8398510"/>
            <wp:effectExtent l="0" t="0" r="7620" b="2540"/>
            <wp:docPr id="19" name="图片 19" descr="3-202509经开区用地功能布局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3-202509经开区用地功能布局图"/>
                    <pic:cNvPicPr>
                      <a:picLocks noChangeAspect="1"/>
                    </pic:cNvPicPr>
                  </pic:nvPicPr>
                  <pic:blipFill>
                    <a:blip r:embed="rId20"/>
                    <a:stretch>
                      <a:fillRect/>
                    </a:stretch>
                  </pic:blipFill>
                  <pic:spPr>
                    <a:xfrm>
                      <a:off x="0" y="0"/>
                      <a:ext cx="5935980" cy="8398510"/>
                    </a:xfrm>
                    <a:prstGeom prst="rect">
                      <a:avLst/>
                    </a:prstGeom>
                  </pic:spPr>
                </pic:pic>
              </a:graphicData>
            </a:graphic>
          </wp:inline>
        </w:drawing>
      </w:r>
    </w:p>
    <w:p w14:paraId="1807E652">
      <w:pPr>
        <w:pStyle w:val="5"/>
        <w:rPr>
          <w:rFonts w:hint="eastAsia" w:eastAsia="宋体"/>
          <w:lang w:eastAsia="zh-CN"/>
        </w:rPr>
      </w:pPr>
      <w:r>
        <w:drawing>
          <wp:anchor distT="0" distB="0" distL="114300" distR="114300" simplePos="0" relativeHeight="251665408" behindDoc="0" locked="0" layoutInCell="1" allowOverlap="1">
            <wp:simplePos x="0" y="0"/>
            <wp:positionH relativeFrom="column">
              <wp:posOffset>8255</wp:posOffset>
            </wp:positionH>
            <wp:positionV relativeFrom="paragraph">
              <wp:posOffset>268605</wp:posOffset>
            </wp:positionV>
            <wp:extent cx="9222740" cy="5512435"/>
            <wp:effectExtent l="0" t="0" r="16510" b="12065"/>
            <wp:wrapNone/>
            <wp:docPr id="1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4"/>
                    <pic:cNvPicPr>
                      <a:picLocks noChangeAspect="1"/>
                    </pic:cNvPicPr>
                  </pic:nvPicPr>
                  <pic:blipFill>
                    <a:blip r:embed="rId21"/>
                    <a:stretch>
                      <a:fillRect/>
                    </a:stretch>
                  </pic:blipFill>
                  <pic:spPr>
                    <a:xfrm>
                      <a:off x="0" y="0"/>
                      <a:ext cx="9222740" cy="5512435"/>
                    </a:xfrm>
                    <a:prstGeom prst="rect">
                      <a:avLst/>
                    </a:prstGeom>
                    <a:noFill/>
                    <a:ln>
                      <a:noFill/>
                    </a:ln>
                  </pic:spPr>
                </pic:pic>
              </a:graphicData>
            </a:graphic>
          </wp:anchor>
        </w:drawing>
      </w:r>
      <w:r>
        <w:rPr>
          <w:rFonts w:hint="default" w:ascii="Times New Roman" w:hAnsi="Times New Roman" w:cs="Times New Roman" w:eastAsiaTheme="minorEastAsia"/>
          <w:b/>
          <w:bCs/>
          <w:color w:val="000000" w:themeColor="text1"/>
          <w:sz w:val="30"/>
          <w:szCs w:val="30"/>
          <w:lang w:eastAsia="zh-CN"/>
          <w14:textFill>
            <w14:solidFill>
              <w14:schemeClr w14:val="tx1"/>
            </w14:solidFill>
          </w14:textFill>
        </w:rPr>
        <w:t>附图</w:t>
      </w:r>
      <w:r>
        <w:rPr>
          <w:rFonts w:hint="eastAsia" w:cs="Times New Roman" w:eastAsiaTheme="minorEastAsia"/>
          <w:b/>
          <w:bCs/>
          <w:color w:val="000000" w:themeColor="text1"/>
          <w:sz w:val="30"/>
          <w:szCs w:val="30"/>
          <w:lang w:val="en-US" w:eastAsia="zh-CN"/>
          <w14:textFill>
            <w14:solidFill>
              <w14:schemeClr w14:val="tx1"/>
            </w14:solidFill>
          </w14:textFill>
        </w:rPr>
        <w:t>三</w:t>
      </w:r>
      <w:r>
        <w:rPr>
          <w:rFonts w:hint="default" w:ascii="Times New Roman" w:hAnsi="Times New Roman" w:cs="Times New Roman" w:eastAsiaTheme="minorEastAsia"/>
          <w:b/>
          <w:bCs/>
          <w:color w:val="000000" w:themeColor="text1"/>
          <w:sz w:val="30"/>
          <w:szCs w:val="30"/>
          <w:lang w:val="en-US" w:eastAsia="zh-CN"/>
          <w14:textFill>
            <w14:solidFill>
              <w14:schemeClr w14:val="tx1"/>
            </w14:solidFill>
          </w14:textFill>
        </w:rPr>
        <w:t xml:space="preserve"> 项目周边环境图</w:t>
      </w:r>
    </w:p>
    <w:p w14:paraId="6B412842">
      <w:pPr>
        <w:jc w:val="center"/>
        <w:rPr>
          <w:rFonts w:hint="eastAsia" w:eastAsia="宋体"/>
          <w:lang w:eastAsia="zh-CN"/>
        </w:rPr>
      </w:pPr>
    </w:p>
    <w:p w14:paraId="6058794F">
      <w:pPr>
        <w:pStyle w:val="19"/>
        <w:rPr>
          <w:rFonts w:hint="eastAsia"/>
          <w:lang w:eastAsia="zh-CN"/>
        </w:rPr>
        <w:sectPr>
          <w:pgSz w:w="16838" w:h="11906" w:orient="landscape"/>
          <w:pgMar w:top="1270" w:right="1156" w:bottom="1270" w:left="1156"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49463130">
      <w:pPr>
        <w:bidi w:val="0"/>
        <w:rPr>
          <w:lang w:val="en-US" w:eastAsia="zh-CN"/>
        </w:rPr>
      </w:pPr>
      <w:r>
        <w:drawing>
          <wp:anchor distT="0" distB="0" distL="114300" distR="114300" simplePos="0" relativeHeight="251666432" behindDoc="0" locked="0" layoutInCell="1" allowOverlap="1">
            <wp:simplePos x="0" y="0"/>
            <wp:positionH relativeFrom="column">
              <wp:posOffset>902970</wp:posOffset>
            </wp:positionH>
            <wp:positionV relativeFrom="paragraph">
              <wp:posOffset>648970</wp:posOffset>
            </wp:positionV>
            <wp:extent cx="4229100" cy="7305675"/>
            <wp:effectExtent l="0" t="0" r="0" b="9525"/>
            <wp:wrapNone/>
            <wp:docPr id="25" name="图片 2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1"/>
                    <pic:cNvPicPr>
                      <a:picLocks noChangeAspect="1"/>
                    </pic:cNvPicPr>
                  </pic:nvPicPr>
                  <pic:blipFill>
                    <a:blip r:embed="rId22"/>
                    <a:stretch>
                      <a:fillRect/>
                    </a:stretch>
                  </pic:blipFill>
                  <pic:spPr>
                    <a:xfrm>
                      <a:off x="0" y="0"/>
                      <a:ext cx="4229100" cy="7305675"/>
                    </a:xfrm>
                    <a:prstGeom prst="rect">
                      <a:avLst/>
                    </a:prstGeom>
                  </pic:spPr>
                </pic:pic>
              </a:graphicData>
            </a:graphic>
          </wp:anchor>
        </w:drawing>
      </w:r>
      <w:r>
        <w:rPr>
          <w:rFonts w:hint="default" w:ascii="Times New Roman" w:hAnsi="Times New Roman" w:cs="Times New Roman" w:eastAsiaTheme="minorEastAsia"/>
          <w:b/>
          <w:bCs/>
          <w:color w:val="auto"/>
          <w:sz w:val="30"/>
          <w:szCs w:val="30"/>
          <w:lang w:val="en-US" w:eastAsia="zh-CN"/>
        </w:rPr>
        <w:t>附图</w:t>
      </w:r>
      <w:r>
        <w:rPr>
          <w:rFonts w:hint="eastAsia" w:cs="Times New Roman" w:eastAsiaTheme="minorEastAsia"/>
          <w:b/>
          <w:bCs/>
          <w:color w:val="auto"/>
          <w:sz w:val="30"/>
          <w:szCs w:val="30"/>
          <w:lang w:val="en-US" w:eastAsia="zh-CN"/>
        </w:rPr>
        <w:t>四</w:t>
      </w:r>
      <w:r>
        <w:rPr>
          <w:rFonts w:hint="default" w:ascii="Times New Roman" w:hAnsi="Times New Roman" w:cs="Times New Roman" w:eastAsiaTheme="minorEastAsia"/>
          <w:b/>
          <w:bCs/>
          <w:color w:val="auto"/>
          <w:sz w:val="30"/>
          <w:szCs w:val="30"/>
          <w:lang w:val="en-US" w:eastAsia="zh-CN"/>
        </w:rPr>
        <w:t xml:space="preserve"> 项目</w:t>
      </w:r>
      <w:r>
        <w:rPr>
          <w:rFonts w:hint="eastAsia" w:cs="Times New Roman" w:eastAsiaTheme="minorEastAsia"/>
          <w:b/>
          <w:bCs/>
          <w:color w:val="auto"/>
          <w:sz w:val="30"/>
          <w:szCs w:val="30"/>
          <w:lang w:val="en-US" w:eastAsia="zh-CN"/>
        </w:rPr>
        <w:t>总</w:t>
      </w:r>
      <w:r>
        <w:rPr>
          <w:rFonts w:hint="default" w:ascii="Times New Roman" w:hAnsi="Times New Roman" w:cs="Times New Roman" w:eastAsiaTheme="minorEastAsia"/>
          <w:b/>
          <w:bCs/>
          <w:color w:val="auto"/>
          <w:sz w:val="30"/>
          <w:szCs w:val="30"/>
          <w:lang w:val="en-US" w:eastAsia="zh-CN"/>
        </w:rPr>
        <w:t>平面布置</w:t>
      </w:r>
      <w:r>
        <w:rPr>
          <w:rFonts w:hint="eastAsia" w:cs="Times New Roman" w:eastAsiaTheme="minorEastAsia"/>
          <w:b/>
          <w:bCs/>
          <w:color w:val="auto"/>
          <w:sz w:val="30"/>
          <w:szCs w:val="30"/>
          <w:lang w:val="en-US" w:eastAsia="zh-CN"/>
        </w:rPr>
        <w:t>图</w:t>
      </w:r>
    </w:p>
    <w:p w14:paraId="7F99CA66">
      <w:pPr>
        <w:jc w:val="both"/>
        <w:rPr>
          <w:rFonts w:hint="eastAsia" w:cs="Times New Roman" w:eastAsiaTheme="minorEastAsia"/>
          <w:b/>
          <w:bCs/>
          <w:color w:val="auto"/>
          <w:sz w:val="30"/>
          <w:szCs w:val="30"/>
          <w:lang w:val="en-US" w:eastAsia="zh-CN"/>
        </w:rPr>
        <w:sectPr>
          <w:pgSz w:w="11906" w:h="16838"/>
          <w:pgMar w:top="1156" w:right="1270" w:bottom="1156" w:left="1270" w:header="851" w:footer="992" w:gutter="0"/>
          <w:pgBorders>
            <w:top w:val="none" w:sz="0" w:space="0"/>
            <w:left w:val="none" w:sz="0" w:space="0"/>
            <w:bottom w:val="none" w:sz="0" w:space="0"/>
            <w:right w:val="none" w:sz="0" w:space="0"/>
          </w:pgBorders>
          <w:pgNumType w:fmt="decimal"/>
          <w:cols w:space="720" w:num="1"/>
          <w:docGrid w:type="lines" w:linePitch="312" w:charSpace="0"/>
        </w:sectPr>
      </w:pPr>
      <w:r>
        <w:drawing>
          <wp:anchor distT="0" distB="0" distL="114300" distR="114300" simplePos="0" relativeHeight="251673600" behindDoc="0" locked="0" layoutInCell="1" allowOverlap="1">
            <wp:simplePos x="0" y="0"/>
            <wp:positionH relativeFrom="column">
              <wp:posOffset>5026025</wp:posOffset>
            </wp:positionH>
            <wp:positionV relativeFrom="paragraph">
              <wp:posOffset>-40005</wp:posOffset>
            </wp:positionV>
            <wp:extent cx="398145" cy="539750"/>
            <wp:effectExtent l="0" t="0" r="1905" b="12700"/>
            <wp:wrapNone/>
            <wp:docPr id="26" name="图片 26" descr="607ecefc91da5b3bcf736b57560b1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607ecefc91da5b3bcf736b57560b1ec"/>
                    <pic:cNvPicPr>
                      <a:picLocks noChangeAspect="1"/>
                    </pic:cNvPicPr>
                  </pic:nvPicPr>
                  <pic:blipFill>
                    <a:blip r:embed="rId19"/>
                    <a:stretch>
                      <a:fillRect/>
                    </a:stretch>
                  </pic:blipFill>
                  <pic:spPr>
                    <a:xfrm>
                      <a:off x="0" y="0"/>
                      <a:ext cx="398145" cy="539750"/>
                    </a:xfrm>
                    <a:prstGeom prst="rect">
                      <a:avLst/>
                    </a:prstGeom>
                    <a:ln>
                      <a:noFill/>
                    </a:ln>
                  </pic:spPr>
                </pic:pic>
              </a:graphicData>
            </a:graphic>
          </wp:anchor>
        </w:drawing>
      </w:r>
    </w:p>
    <w:p w14:paraId="650006A4">
      <w:pPr>
        <w:pStyle w:val="2"/>
        <w:keepNext/>
        <w:keepLines/>
        <w:pageBreakBefore w:val="0"/>
        <w:widowControl/>
        <w:kinsoku/>
        <w:wordWrap/>
        <w:overflowPunct/>
        <w:topLinePunct w:val="0"/>
        <w:autoSpaceDE/>
        <w:autoSpaceDN/>
        <w:bidi w:val="0"/>
        <w:adjustRightInd w:val="0"/>
        <w:snapToGrid w:val="0"/>
        <w:spacing w:before="0" w:beforeLines="0" w:after="0" w:afterLines="0"/>
        <w:jc w:val="left"/>
        <w:textAlignment w:val="auto"/>
        <w:outlineLvl w:val="0"/>
        <w:rPr>
          <w:rFonts w:hint="default"/>
          <w:lang w:val="en-US" w:eastAsia="zh-CN"/>
        </w:rPr>
      </w:pPr>
      <w:r>
        <w:rPr>
          <w:rFonts w:hint="default"/>
          <w:lang w:val="en-US" w:eastAsia="zh-CN"/>
        </w:rPr>
        <w:drawing>
          <wp:anchor distT="0" distB="0" distL="114300" distR="114300" simplePos="0" relativeHeight="251664384" behindDoc="0" locked="0" layoutInCell="1" allowOverlap="1">
            <wp:simplePos x="0" y="0"/>
            <wp:positionH relativeFrom="column">
              <wp:posOffset>0</wp:posOffset>
            </wp:positionH>
            <wp:positionV relativeFrom="paragraph">
              <wp:posOffset>337820</wp:posOffset>
            </wp:positionV>
            <wp:extent cx="5944870" cy="7962265"/>
            <wp:effectExtent l="0" t="0" r="17780" b="635"/>
            <wp:wrapNone/>
            <wp:docPr id="17" name="图片 17" descr="批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批复"/>
                    <pic:cNvPicPr>
                      <a:picLocks noChangeAspect="1"/>
                    </pic:cNvPicPr>
                  </pic:nvPicPr>
                  <pic:blipFill>
                    <a:blip r:embed="rId23"/>
                    <a:stretch>
                      <a:fillRect/>
                    </a:stretch>
                  </pic:blipFill>
                  <pic:spPr>
                    <a:xfrm>
                      <a:off x="0" y="0"/>
                      <a:ext cx="5944870" cy="7962265"/>
                    </a:xfrm>
                    <a:prstGeom prst="rect">
                      <a:avLst/>
                    </a:prstGeom>
                  </pic:spPr>
                </pic:pic>
              </a:graphicData>
            </a:graphic>
          </wp:anchor>
        </w:drawing>
      </w:r>
      <w:r>
        <w:rPr>
          <w:rFonts w:hint="default" w:ascii="Times New Roman" w:hAnsi="Times New Roman" w:cs="Times New Roman" w:eastAsiaTheme="minorEastAsia"/>
          <w:color w:val="auto"/>
          <w:sz w:val="30"/>
          <w:szCs w:val="30"/>
          <w:lang w:eastAsia="zh-CN"/>
        </w:rPr>
        <w:t>附件</w:t>
      </w:r>
      <w:r>
        <w:rPr>
          <w:rFonts w:hint="default" w:ascii="Times New Roman" w:hAnsi="Times New Roman" w:cs="Times New Roman" w:eastAsiaTheme="minorEastAsia"/>
          <w:color w:val="auto"/>
          <w:sz w:val="30"/>
          <w:szCs w:val="30"/>
          <w:lang w:val="en-US" w:eastAsia="zh-CN"/>
        </w:rPr>
        <w:t>1 环境影响评价批复</w:t>
      </w:r>
    </w:p>
    <w:p w14:paraId="02CB1F2C">
      <w:pPr>
        <w:pStyle w:val="2"/>
        <w:jc w:val="center"/>
        <w:rPr>
          <w:rFonts w:hint="default" w:eastAsia="微软雅黑"/>
          <w:lang w:val="en-US" w:eastAsia="zh-CN"/>
        </w:rPr>
      </w:pPr>
    </w:p>
    <w:p w14:paraId="71B9549C">
      <w:pPr>
        <w:rPr>
          <w:rFonts w:hint="default"/>
          <w:lang w:val="en-US" w:eastAsia="zh-CN"/>
        </w:rPr>
      </w:pPr>
    </w:p>
    <w:p w14:paraId="31BF49EE">
      <w:pPr>
        <w:rPr>
          <w:rFonts w:hint="default"/>
          <w:lang w:val="en-US" w:eastAsia="zh-CN"/>
        </w:rPr>
      </w:pPr>
    </w:p>
    <w:p w14:paraId="0AFC6275">
      <w:pPr>
        <w:pStyle w:val="5"/>
        <w:rPr>
          <w:rFonts w:hint="default"/>
          <w:lang w:val="en-US" w:eastAsia="zh-CN"/>
        </w:rPr>
      </w:pPr>
    </w:p>
    <w:p w14:paraId="1EED37AA">
      <w:pPr>
        <w:rPr>
          <w:rFonts w:hint="default"/>
          <w:lang w:val="en-US" w:eastAsia="zh-CN"/>
        </w:rPr>
      </w:pPr>
    </w:p>
    <w:p w14:paraId="190EE834">
      <w:pPr>
        <w:pStyle w:val="5"/>
        <w:rPr>
          <w:rFonts w:hint="default"/>
          <w:lang w:val="en-US" w:eastAsia="zh-CN"/>
        </w:rPr>
      </w:pPr>
    </w:p>
    <w:p w14:paraId="6F17D3E9">
      <w:pPr>
        <w:rPr>
          <w:rFonts w:hint="default"/>
          <w:lang w:val="en-US" w:eastAsia="zh-CN"/>
        </w:rPr>
      </w:pPr>
    </w:p>
    <w:p w14:paraId="7690507E">
      <w:pPr>
        <w:pStyle w:val="5"/>
        <w:rPr>
          <w:rFonts w:hint="default"/>
          <w:lang w:val="en-US" w:eastAsia="zh-CN"/>
        </w:rPr>
      </w:pPr>
    </w:p>
    <w:p w14:paraId="3BF79D6C">
      <w:pPr>
        <w:rPr>
          <w:rFonts w:hint="default"/>
          <w:lang w:val="en-US" w:eastAsia="zh-CN"/>
        </w:rPr>
      </w:pPr>
    </w:p>
    <w:p w14:paraId="2C431C81">
      <w:pPr>
        <w:pStyle w:val="5"/>
        <w:rPr>
          <w:rFonts w:hint="default"/>
          <w:lang w:val="en-US" w:eastAsia="zh-CN"/>
        </w:rPr>
      </w:pPr>
    </w:p>
    <w:p w14:paraId="2DD68BFE">
      <w:pPr>
        <w:rPr>
          <w:rFonts w:hint="default"/>
          <w:lang w:val="en-US" w:eastAsia="zh-CN"/>
        </w:rPr>
      </w:pPr>
    </w:p>
    <w:p w14:paraId="70038E25">
      <w:pPr>
        <w:pStyle w:val="5"/>
        <w:rPr>
          <w:rFonts w:hint="default"/>
          <w:lang w:val="en-US" w:eastAsia="zh-CN"/>
        </w:rPr>
      </w:pPr>
    </w:p>
    <w:p w14:paraId="24703F3E">
      <w:pPr>
        <w:rPr>
          <w:rFonts w:hint="default"/>
          <w:lang w:val="en-US" w:eastAsia="zh-CN"/>
        </w:rPr>
      </w:pPr>
    </w:p>
    <w:p w14:paraId="06BF5136">
      <w:pPr>
        <w:pStyle w:val="5"/>
        <w:rPr>
          <w:rFonts w:hint="default"/>
          <w:lang w:val="en-US" w:eastAsia="zh-CN"/>
        </w:rPr>
      </w:pPr>
    </w:p>
    <w:p w14:paraId="185F74E6">
      <w:pPr>
        <w:rPr>
          <w:rFonts w:hint="default"/>
          <w:lang w:val="en-US" w:eastAsia="zh-CN"/>
        </w:rPr>
      </w:pPr>
    </w:p>
    <w:p w14:paraId="5671610A">
      <w:pPr>
        <w:pStyle w:val="5"/>
        <w:rPr>
          <w:rFonts w:hint="default"/>
          <w:lang w:val="en-US" w:eastAsia="zh-CN"/>
        </w:rPr>
      </w:pPr>
    </w:p>
    <w:p w14:paraId="7CCAE1A6">
      <w:pPr>
        <w:rPr>
          <w:rFonts w:hint="default"/>
          <w:lang w:val="en-US" w:eastAsia="zh-CN"/>
        </w:rPr>
      </w:pPr>
    </w:p>
    <w:p w14:paraId="3A7222A0">
      <w:pPr>
        <w:pStyle w:val="5"/>
        <w:rPr>
          <w:rFonts w:hint="default"/>
          <w:lang w:val="en-US" w:eastAsia="zh-CN"/>
        </w:rPr>
      </w:pPr>
    </w:p>
    <w:p w14:paraId="2F2B85DE">
      <w:pPr>
        <w:rPr>
          <w:rFonts w:hint="default"/>
          <w:lang w:val="en-US" w:eastAsia="zh-CN"/>
        </w:rPr>
      </w:pPr>
    </w:p>
    <w:p w14:paraId="22EB41ED">
      <w:pPr>
        <w:pStyle w:val="5"/>
        <w:rPr>
          <w:rFonts w:hint="default"/>
          <w:lang w:val="en-US" w:eastAsia="zh-CN"/>
        </w:rPr>
        <w:sectPr>
          <w:pgSz w:w="11906" w:h="16838"/>
          <w:pgMar w:top="1156" w:right="1270" w:bottom="1156" w:left="127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002E562F">
      <w:pPr>
        <w:pStyle w:val="2"/>
        <w:keepNext/>
        <w:keepLines/>
        <w:pageBreakBefore w:val="0"/>
        <w:widowControl/>
        <w:kinsoku/>
        <w:wordWrap/>
        <w:overflowPunct/>
        <w:topLinePunct w:val="0"/>
        <w:autoSpaceDE/>
        <w:autoSpaceDN/>
        <w:bidi w:val="0"/>
        <w:adjustRightInd w:val="0"/>
        <w:snapToGrid w:val="0"/>
        <w:spacing w:before="0" w:beforeLines="0" w:after="0" w:afterLines="0"/>
        <w:textAlignment w:val="auto"/>
        <w:outlineLvl w:val="0"/>
        <w:rPr>
          <w:rFonts w:hint="default" w:ascii="Times New Roman" w:hAnsi="Times New Roman" w:cs="Times New Roman" w:eastAsiaTheme="minorEastAsia"/>
          <w:color w:val="auto"/>
          <w:sz w:val="30"/>
          <w:szCs w:val="30"/>
          <w:lang w:val="en-US" w:eastAsia="zh-CN"/>
        </w:rPr>
      </w:pPr>
      <w:bookmarkStart w:id="4" w:name="_Toc20703"/>
      <w:r>
        <w:drawing>
          <wp:anchor distT="0" distB="0" distL="114300" distR="114300" simplePos="0" relativeHeight="251663360" behindDoc="0" locked="0" layoutInCell="1" allowOverlap="1">
            <wp:simplePos x="0" y="0"/>
            <wp:positionH relativeFrom="column">
              <wp:posOffset>-78105</wp:posOffset>
            </wp:positionH>
            <wp:positionV relativeFrom="paragraph">
              <wp:posOffset>288290</wp:posOffset>
            </wp:positionV>
            <wp:extent cx="5652770" cy="7397750"/>
            <wp:effectExtent l="0" t="0" r="5080" b="12700"/>
            <wp:wrapNone/>
            <wp:docPr id="1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3"/>
                    <pic:cNvPicPr>
                      <a:picLocks noChangeAspect="1"/>
                    </pic:cNvPicPr>
                  </pic:nvPicPr>
                  <pic:blipFill>
                    <a:blip r:embed="rId24"/>
                    <a:stretch>
                      <a:fillRect/>
                    </a:stretch>
                  </pic:blipFill>
                  <pic:spPr>
                    <a:xfrm>
                      <a:off x="0" y="0"/>
                      <a:ext cx="5652770" cy="7397750"/>
                    </a:xfrm>
                    <a:prstGeom prst="rect">
                      <a:avLst/>
                    </a:prstGeom>
                    <a:noFill/>
                    <a:ln>
                      <a:noFill/>
                    </a:ln>
                  </pic:spPr>
                </pic:pic>
              </a:graphicData>
            </a:graphic>
          </wp:anchor>
        </w:drawing>
      </w:r>
      <w:r>
        <w:rPr>
          <w:rFonts w:hint="default" w:ascii="Times New Roman" w:hAnsi="Times New Roman" w:cs="Times New Roman" w:eastAsiaTheme="minorEastAsia"/>
          <w:color w:val="auto"/>
          <w:sz w:val="30"/>
          <w:szCs w:val="30"/>
          <w:lang w:val="en-US" w:eastAsia="zh-CN"/>
        </w:rPr>
        <w:t>附件</w:t>
      </w:r>
      <w:r>
        <w:rPr>
          <w:rFonts w:hint="eastAsia" w:ascii="Times New Roman" w:hAnsi="Times New Roman" w:cs="Times New Roman" w:eastAsiaTheme="minorEastAsia"/>
          <w:color w:val="auto"/>
          <w:sz w:val="30"/>
          <w:szCs w:val="30"/>
          <w:lang w:val="en-US" w:eastAsia="zh-CN"/>
        </w:rPr>
        <w:t>2</w:t>
      </w:r>
      <w:r>
        <w:rPr>
          <w:rFonts w:hint="default" w:ascii="Times New Roman" w:hAnsi="Times New Roman" w:cs="Times New Roman" w:eastAsiaTheme="minorEastAsia"/>
          <w:color w:val="auto"/>
          <w:sz w:val="30"/>
          <w:szCs w:val="30"/>
          <w:lang w:val="en-US" w:eastAsia="zh-CN"/>
        </w:rPr>
        <w:t xml:space="preserve"> </w:t>
      </w:r>
      <w:bookmarkEnd w:id="4"/>
      <w:r>
        <w:rPr>
          <w:rFonts w:hint="eastAsia" w:cs="Times New Roman" w:eastAsiaTheme="minorEastAsia"/>
          <w:color w:val="auto"/>
          <w:sz w:val="30"/>
          <w:szCs w:val="30"/>
          <w:lang w:val="en-US" w:eastAsia="zh-CN"/>
        </w:rPr>
        <w:t>排污许可证</w:t>
      </w:r>
    </w:p>
    <w:p w14:paraId="31B3AAFF">
      <w:pPr>
        <w:pStyle w:val="6"/>
        <w:rPr>
          <w:rFonts w:hint="eastAsia"/>
          <w:lang w:eastAsia="zh-CN"/>
        </w:rPr>
      </w:pPr>
    </w:p>
    <w:p w14:paraId="73E9FBF6">
      <w:pPr>
        <w:pStyle w:val="2"/>
        <w:bidi w:val="0"/>
        <w:rPr>
          <w:rFonts w:hint="eastAsia" w:ascii="宋体" w:hAnsi="宋体" w:eastAsia="宋体" w:cs="宋体"/>
          <w:sz w:val="32"/>
          <w:szCs w:val="24"/>
          <w:lang w:val="en-US" w:eastAsia="zh-CN"/>
        </w:rPr>
        <w:sectPr>
          <w:headerReference r:id="rId11"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285A3A24">
      <w:pPr>
        <w:pStyle w:val="2"/>
        <w:keepNext/>
        <w:keepLines/>
        <w:pageBreakBefore w:val="0"/>
        <w:widowControl/>
        <w:tabs>
          <w:tab w:val="left" w:pos="4911"/>
        </w:tabs>
        <w:kinsoku/>
        <w:wordWrap/>
        <w:overflowPunct/>
        <w:topLinePunct w:val="0"/>
        <w:autoSpaceDE/>
        <w:autoSpaceDN/>
        <w:bidi w:val="0"/>
        <w:adjustRightInd w:val="0"/>
        <w:snapToGrid w:val="0"/>
        <w:spacing w:before="0" w:beforeLines="0" w:after="0" w:afterLines="0"/>
        <w:textAlignment w:val="auto"/>
        <w:outlineLvl w:val="0"/>
        <w:rPr>
          <w:rFonts w:hint="default"/>
          <w:lang w:val="en-US" w:eastAsia="zh-CN"/>
        </w:rPr>
        <w:sectPr>
          <w:headerReference r:id="rId12"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default"/>
          <w:lang w:val="en-US" w:eastAsia="zh-CN"/>
        </w:rPr>
        <w:drawing>
          <wp:anchor distT="0" distB="0" distL="114300" distR="114300" simplePos="0" relativeHeight="251674624" behindDoc="0" locked="0" layoutInCell="1" allowOverlap="1">
            <wp:simplePos x="0" y="0"/>
            <wp:positionH relativeFrom="column">
              <wp:posOffset>-243840</wp:posOffset>
            </wp:positionH>
            <wp:positionV relativeFrom="paragraph">
              <wp:posOffset>403225</wp:posOffset>
            </wp:positionV>
            <wp:extent cx="5269865" cy="7545705"/>
            <wp:effectExtent l="0" t="0" r="6985" b="17145"/>
            <wp:wrapNone/>
            <wp:docPr id="1" name="图片 1" descr="4a49972f62884b7bbab577c482be908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4a49972f62884b7bbab577c482be908e"/>
                    <pic:cNvPicPr>
                      <a:picLocks noChangeAspect="1"/>
                    </pic:cNvPicPr>
                  </pic:nvPicPr>
                  <pic:blipFill>
                    <a:blip r:embed="rId25"/>
                    <a:stretch>
                      <a:fillRect/>
                    </a:stretch>
                  </pic:blipFill>
                  <pic:spPr>
                    <a:xfrm>
                      <a:off x="0" y="0"/>
                      <a:ext cx="5269865" cy="7545705"/>
                    </a:xfrm>
                    <a:prstGeom prst="rect">
                      <a:avLst/>
                    </a:prstGeom>
                  </pic:spPr>
                </pic:pic>
              </a:graphicData>
            </a:graphic>
          </wp:anchor>
        </w:drawing>
      </w:r>
      <w:r>
        <w:rPr>
          <w:rFonts w:hint="default" w:ascii="Times New Roman" w:hAnsi="Times New Roman" w:cs="Times New Roman" w:eastAsiaTheme="minorEastAsia"/>
          <w:color w:val="auto"/>
          <w:sz w:val="30"/>
          <w:szCs w:val="30"/>
          <w:lang w:val="en-US" w:eastAsia="zh-CN"/>
        </w:rPr>
        <w:t>附件</w:t>
      </w:r>
      <w:r>
        <w:rPr>
          <w:rFonts w:hint="eastAsia" w:ascii="Times New Roman" w:hAnsi="Times New Roman" w:cs="Times New Roman" w:eastAsiaTheme="minorEastAsia"/>
          <w:color w:val="auto"/>
          <w:sz w:val="30"/>
          <w:szCs w:val="30"/>
          <w:lang w:val="en-US" w:eastAsia="zh-CN"/>
        </w:rPr>
        <w:t>3</w:t>
      </w:r>
      <w:r>
        <w:rPr>
          <w:rFonts w:hint="default" w:ascii="Times New Roman" w:hAnsi="Times New Roman" w:cs="Times New Roman" w:eastAsiaTheme="minorEastAsia"/>
          <w:color w:val="auto"/>
          <w:sz w:val="30"/>
          <w:szCs w:val="30"/>
          <w:lang w:val="en-US" w:eastAsia="zh-CN"/>
        </w:rPr>
        <w:t xml:space="preserve"> </w:t>
      </w:r>
      <w:r>
        <w:rPr>
          <w:rFonts w:hint="eastAsia" w:ascii="Times New Roman" w:hAnsi="Times New Roman" w:cs="Times New Roman" w:eastAsiaTheme="minorEastAsia"/>
          <w:color w:val="auto"/>
          <w:sz w:val="30"/>
          <w:szCs w:val="30"/>
          <w:lang w:val="en-US" w:eastAsia="zh-CN"/>
        </w:rPr>
        <w:t>验收</w:t>
      </w:r>
      <w:r>
        <w:rPr>
          <w:rFonts w:hint="eastAsia" w:cs="Times New Roman" w:eastAsiaTheme="minorEastAsia"/>
          <w:color w:val="auto"/>
          <w:sz w:val="30"/>
          <w:szCs w:val="30"/>
          <w:lang w:val="en-US" w:eastAsia="zh-CN"/>
        </w:rPr>
        <w:t>检测单位资质证书</w:t>
      </w:r>
      <w:r>
        <w:rPr>
          <w:rFonts w:hint="eastAsia" w:cs="Times New Roman" w:eastAsiaTheme="minorEastAsia"/>
          <w:color w:val="auto"/>
          <w:sz w:val="30"/>
          <w:szCs w:val="30"/>
          <w:lang w:val="en-US" w:eastAsia="zh-CN"/>
        </w:rPr>
        <w:tab/>
      </w:r>
    </w:p>
    <w:p w14:paraId="7D5180BF">
      <w:pPr>
        <w:pStyle w:val="27"/>
        <w:jc w:val="both"/>
        <w:rPr>
          <w:rFonts w:hint="eastAsia" w:ascii="Times New Roman" w:hAnsi="Times New Roman" w:cs="Times New Roman" w:eastAsiaTheme="minorEastAsia"/>
          <w:b/>
          <w:bCs/>
          <w:color w:val="auto"/>
          <w:kern w:val="44"/>
          <w:sz w:val="30"/>
          <w:szCs w:val="30"/>
          <w:highlight w:val="none"/>
          <w:lang w:val="en-US" w:eastAsia="zh-CN" w:bidi="ar-SA"/>
        </w:rPr>
      </w:pPr>
      <w:r>
        <w:rPr>
          <w:rFonts w:hint="eastAsia" w:ascii="Times New Roman" w:hAnsi="Times New Roman" w:cs="Times New Roman" w:eastAsiaTheme="minorEastAsia"/>
          <w:b/>
          <w:bCs/>
          <w:color w:val="auto"/>
          <w:kern w:val="44"/>
          <w:sz w:val="30"/>
          <w:szCs w:val="30"/>
          <w:highlight w:val="none"/>
          <w:lang w:val="en-US" w:eastAsia="zh-CN" w:bidi="ar-SA"/>
        </w:rPr>
        <w:t>附件</w:t>
      </w:r>
      <w:r>
        <w:rPr>
          <w:rFonts w:hint="eastAsia" w:ascii="Times New Roman" w:cs="Times New Roman" w:eastAsiaTheme="minorEastAsia"/>
          <w:b/>
          <w:bCs/>
          <w:color w:val="auto"/>
          <w:kern w:val="44"/>
          <w:sz w:val="30"/>
          <w:szCs w:val="30"/>
          <w:highlight w:val="none"/>
          <w:lang w:val="en-US" w:eastAsia="zh-CN" w:bidi="ar-SA"/>
        </w:rPr>
        <w:t xml:space="preserve">4 </w:t>
      </w:r>
      <w:r>
        <w:rPr>
          <w:rFonts w:hint="eastAsia" w:ascii="Times New Roman" w:hAnsi="Times New Roman" w:cs="Times New Roman" w:eastAsiaTheme="minorEastAsia"/>
          <w:b/>
          <w:bCs/>
          <w:color w:val="auto"/>
          <w:kern w:val="44"/>
          <w:sz w:val="30"/>
          <w:szCs w:val="30"/>
          <w:highlight w:val="none"/>
          <w:lang w:val="en-US" w:eastAsia="zh-CN" w:bidi="ar-SA"/>
        </w:rPr>
        <w:t>验收检测报告</w:t>
      </w:r>
    </w:p>
    <w:p w14:paraId="580280E1">
      <w:pPr>
        <w:rPr>
          <w:rFonts w:hint="eastAsia"/>
          <w:lang w:val="en-US" w:eastAsia="zh-CN"/>
        </w:rPr>
      </w:pPr>
      <w:r>
        <w:rPr>
          <w:rFonts w:hint="eastAsia"/>
          <w:lang w:val="en-US" w:eastAsia="zh-CN"/>
        </w:rPr>
        <w:drawing>
          <wp:anchor distT="0" distB="0" distL="114300" distR="114300" simplePos="0" relativeHeight="251675648" behindDoc="0" locked="0" layoutInCell="1" allowOverlap="1">
            <wp:simplePos x="0" y="0"/>
            <wp:positionH relativeFrom="column">
              <wp:posOffset>10795</wp:posOffset>
            </wp:positionH>
            <wp:positionV relativeFrom="paragraph">
              <wp:posOffset>45085</wp:posOffset>
            </wp:positionV>
            <wp:extent cx="5252720" cy="7851140"/>
            <wp:effectExtent l="0" t="0" r="0" b="0"/>
            <wp:wrapNone/>
            <wp:docPr id="2" name="图片 2" descr="4b19eafbc139d5cedc871f52e1a80b5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4b19eafbc139d5cedc871f52e1a80b5d"/>
                    <pic:cNvPicPr>
                      <a:picLocks noChangeAspect="1"/>
                    </pic:cNvPicPr>
                  </pic:nvPicPr>
                  <pic:blipFill>
                    <a:blip r:embed="rId26"/>
                    <a:srcRect b="355"/>
                    <a:stretch>
                      <a:fillRect/>
                    </a:stretch>
                  </pic:blipFill>
                  <pic:spPr>
                    <a:xfrm>
                      <a:off x="0" y="0"/>
                      <a:ext cx="5252720" cy="7851140"/>
                    </a:xfrm>
                    <a:prstGeom prst="rect">
                      <a:avLst/>
                    </a:prstGeom>
                  </pic:spPr>
                </pic:pic>
              </a:graphicData>
            </a:graphic>
          </wp:anchor>
        </w:drawing>
      </w:r>
    </w:p>
    <w:p w14:paraId="214D9EF1">
      <w:pPr>
        <w:pStyle w:val="2"/>
        <w:rPr>
          <w:rFonts w:hint="default"/>
          <w:lang w:val="en-US" w:eastAsia="zh-CN"/>
        </w:rPr>
      </w:pPr>
    </w:p>
    <w:p w14:paraId="572E83EE">
      <w:pPr>
        <w:pStyle w:val="2"/>
        <w:tabs>
          <w:tab w:val="left" w:pos="9288"/>
        </w:tabs>
        <w:rPr>
          <w:rFonts w:hint="eastAsia"/>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57E0011A">
      <w:pPr>
        <w:tabs>
          <w:tab w:val="left" w:pos="7596"/>
        </w:tabs>
        <w:bidi w:val="0"/>
        <w:jc w:val="left"/>
        <w:rPr>
          <w:rFonts w:hint="eastAsia"/>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lang w:val="en-US" w:eastAsia="zh-CN"/>
        </w:rPr>
        <w:drawing>
          <wp:anchor distT="0" distB="0" distL="114300" distR="114300" simplePos="0" relativeHeight="251676672" behindDoc="0" locked="0" layoutInCell="1" allowOverlap="1">
            <wp:simplePos x="0" y="0"/>
            <wp:positionH relativeFrom="column">
              <wp:posOffset>31115</wp:posOffset>
            </wp:positionH>
            <wp:positionV relativeFrom="paragraph">
              <wp:posOffset>116840</wp:posOffset>
            </wp:positionV>
            <wp:extent cx="5252720" cy="7879080"/>
            <wp:effectExtent l="0" t="0" r="5080" b="7620"/>
            <wp:wrapNone/>
            <wp:docPr id="4" name="图片 4" descr="6fbeb58bcdec8052633b85a68bb34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6fbeb58bcdec8052633b85a68bb34813"/>
                    <pic:cNvPicPr>
                      <a:picLocks noChangeAspect="1"/>
                    </pic:cNvPicPr>
                  </pic:nvPicPr>
                  <pic:blipFill>
                    <a:blip r:embed="rId27"/>
                    <a:stretch>
                      <a:fillRect/>
                    </a:stretch>
                  </pic:blipFill>
                  <pic:spPr>
                    <a:xfrm>
                      <a:off x="0" y="0"/>
                      <a:ext cx="5252720" cy="7879080"/>
                    </a:xfrm>
                    <a:prstGeom prst="rect">
                      <a:avLst/>
                    </a:prstGeom>
                  </pic:spPr>
                </pic:pic>
              </a:graphicData>
            </a:graphic>
          </wp:anchor>
        </w:drawing>
      </w:r>
    </w:p>
    <w:p w14:paraId="74D20BBB">
      <w:pPr>
        <w:pStyle w:val="2"/>
        <w:keepNext/>
        <w:keepLines/>
        <w:pageBreakBefore w:val="0"/>
        <w:widowControl/>
        <w:kinsoku/>
        <w:wordWrap/>
        <w:overflowPunct/>
        <w:topLinePunct w:val="0"/>
        <w:autoSpaceDE/>
        <w:autoSpaceDN/>
        <w:bidi w:val="0"/>
        <w:adjustRightInd w:val="0"/>
        <w:snapToGrid w:val="0"/>
        <w:spacing w:before="0" w:beforeLines="0" w:after="0" w:afterLines="0"/>
        <w:textAlignment w:val="auto"/>
        <w:rPr>
          <w:rFonts w:hint="eastAsia" w:ascii="宋体" w:hAnsi="宋体" w:cs="宋体"/>
          <w:color w:val="auto"/>
          <w:sz w:val="32"/>
          <w:szCs w:val="24"/>
          <w:shd w:val="clear" w:color="auto" w:fill="auto"/>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ascii="宋体" w:hAnsi="宋体" w:cs="宋体"/>
          <w:color w:val="auto"/>
          <w:sz w:val="32"/>
          <w:szCs w:val="24"/>
          <w:shd w:val="clear" w:color="auto" w:fill="auto"/>
          <w:lang w:val="en-US" w:eastAsia="zh-CN"/>
        </w:rPr>
        <w:drawing>
          <wp:anchor distT="0" distB="0" distL="114300" distR="114300" simplePos="0" relativeHeight="251677696" behindDoc="0" locked="0" layoutInCell="1" allowOverlap="1">
            <wp:simplePos x="0" y="0"/>
            <wp:positionH relativeFrom="column">
              <wp:posOffset>-21590</wp:posOffset>
            </wp:positionH>
            <wp:positionV relativeFrom="paragraph">
              <wp:posOffset>137795</wp:posOffset>
            </wp:positionV>
            <wp:extent cx="5252085" cy="8042275"/>
            <wp:effectExtent l="0" t="0" r="5715" b="15875"/>
            <wp:wrapNone/>
            <wp:docPr id="5" name="图片 5" descr="cc618554b04c15692c4bccbd464b9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c618554b04c15692c4bccbd464b9770"/>
                    <pic:cNvPicPr>
                      <a:picLocks noChangeAspect="1"/>
                    </pic:cNvPicPr>
                  </pic:nvPicPr>
                  <pic:blipFill>
                    <a:blip r:embed="rId28"/>
                    <a:stretch>
                      <a:fillRect/>
                    </a:stretch>
                  </pic:blipFill>
                  <pic:spPr>
                    <a:xfrm>
                      <a:off x="0" y="0"/>
                      <a:ext cx="5252085" cy="8042275"/>
                    </a:xfrm>
                    <a:prstGeom prst="rect">
                      <a:avLst/>
                    </a:prstGeom>
                  </pic:spPr>
                </pic:pic>
              </a:graphicData>
            </a:graphic>
          </wp:anchor>
        </w:drawing>
      </w:r>
    </w:p>
    <w:p w14:paraId="3B2456E8">
      <w:pPr>
        <w:pStyle w:val="2"/>
        <w:keepNext/>
        <w:keepLines/>
        <w:pageBreakBefore w:val="0"/>
        <w:widowControl/>
        <w:kinsoku/>
        <w:wordWrap/>
        <w:overflowPunct/>
        <w:topLinePunct w:val="0"/>
        <w:autoSpaceDE/>
        <w:autoSpaceDN/>
        <w:bidi w:val="0"/>
        <w:adjustRightInd w:val="0"/>
        <w:snapToGrid w:val="0"/>
        <w:spacing w:before="0" w:beforeLines="0" w:after="0" w:afterLines="0"/>
        <w:textAlignment w:val="auto"/>
        <w:rPr>
          <w:rFonts w:hint="eastAsia" w:ascii="宋体" w:hAnsi="宋体" w:cs="宋体"/>
          <w:color w:val="auto"/>
          <w:sz w:val="32"/>
          <w:szCs w:val="24"/>
          <w:shd w:val="clear" w:color="auto" w:fill="auto"/>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ascii="宋体" w:hAnsi="宋体" w:cs="宋体"/>
          <w:color w:val="auto"/>
          <w:sz w:val="32"/>
          <w:szCs w:val="24"/>
          <w:shd w:val="clear" w:color="auto" w:fill="auto"/>
          <w:lang w:val="en-US" w:eastAsia="zh-CN"/>
        </w:rPr>
        <w:drawing>
          <wp:anchor distT="0" distB="0" distL="114300" distR="114300" simplePos="0" relativeHeight="251678720" behindDoc="0" locked="0" layoutInCell="1" allowOverlap="1">
            <wp:simplePos x="0" y="0"/>
            <wp:positionH relativeFrom="column">
              <wp:posOffset>41910</wp:posOffset>
            </wp:positionH>
            <wp:positionV relativeFrom="paragraph">
              <wp:posOffset>190500</wp:posOffset>
            </wp:positionV>
            <wp:extent cx="5252085" cy="8042275"/>
            <wp:effectExtent l="0" t="0" r="5715" b="15875"/>
            <wp:wrapNone/>
            <wp:docPr id="7" name="图片 7" descr="b4cdd4a3f316f49d6cd870b99e274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b4cdd4a3f316f49d6cd870b99e274688"/>
                    <pic:cNvPicPr>
                      <a:picLocks noChangeAspect="1"/>
                    </pic:cNvPicPr>
                  </pic:nvPicPr>
                  <pic:blipFill>
                    <a:blip r:embed="rId29"/>
                    <a:stretch>
                      <a:fillRect/>
                    </a:stretch>
                  </pic:blipFill>
                  <pic:spPr>
                    <a:xfrm>
                      <a:off x="0" y="0"/>
                      <a:ext cx="5252085" cy="8042275"/>
                    </a:xfrm>
                    <a:prstGeom prst="rect">
                      <a:avLst/>
                    </a:prstGeom>
                  </pic:spPr>
                </pic:pic>
              </a:graphicData>
            </a:graphic>
          </wp:anchor>
        </w:drawing>
      </w:r>
    </w:p>
    <w:p w14:paraId="04E12531">
      <w:pPr>
        <w:pStyle w:val="2"/>
        <w:keepNext/>
        <w:keepLines/>
        <w:pageBreakBefore w:val="0"/>
        <w:widowControl/>
        <w:kinsoku/>
        <w:wordWrap/>
        <w:overflowPunct/>
        <w:topLinePunct w:val="0"/>
        <w:autoSpaceDE/>
        <w:autoSpaceDN/>
        <w:bidi w:val="0"/>
        <w:adjustRightInd w:val="0"/>
        <w:snapToGrid w:val="0"/>
        <w:spacing w:before="0" w:beforeLines="0" w:after="0" w:afterLines="0"/>
        <w:textAlignment w:val="auto"/>
        <w:rPr>
          <w:rFonts w:hint="eastAsia" w:ascii="宋体" w:hAnsi="宋体" w:cs="宋体"/>
          <w:color w:val="auto"/>
          <w:sz w:val="32"/>
          <w:szCs w:val="24"/>
          <w:shd w:val="clear" w:color="auto" w:fill="auto"/>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ascii="宋体" w:hAnsi="宋体" w:cs="宋体"/>
          <w:color w:val="auto"/>
          <w:sz w:val="32"/>
          <w:szCs w:val="24"/>
          <w:shd w:val="clear" w:color="auto" w:fill="auto"/>
          <w:lang w:val="en-US" w:eastAsia="zh-CN"/>
        </w:rPr>
        <w:drawing>
          <wp:anchor distT="0" distB="0" distL="114300" distR="114300" simplePos="0" relativeHeight="251679744" behindDoc="0" locked="0" layoutInCell="1" allowOverlap="1">
            <wp:simplePos x="0" y="0"/>
            <wp:positionH relativeFrom="column">
              <wp:posOffset>20955</wp:posOffset>
            </wp:positionH>
            <wp:positionV relativeFrom="paragraph">
              <wp:posOffset>243840</wp:posOffset>
            </wp:positionV>
            <wp:extent cx="5252085" cy="7639050"/>
            <wp:effectExtent l="0" t="0" r="5715" b="0"/>
            <wp:wrapNone/>
            <wp:docPr id="8" name="图片 8" descr="862e92717ca7c9a9c6f61b6c837fec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862e92717ca7c9a9c6f61b6c837fec78"/>
                    <pic:cNvPicPr>
                      <a:picLocks noChangeAspect="1"/>
                    </pic:cNvPicPr>
                  </pic:nvPicPr>
                  <pic:blipFill>
                    <a:blip r:embed="rId30"/>
                    <a:stretch>
                      <a:fillRect/>
                    </a:stretch>
                  </pic:blipFill>
                  <pic:spPr>
                    <a:xfrm>
                      <a:off x="0" y="0"/>
                      <a:ext cx="5252085" cy="7639050"/>
                    </a:xfrm>
                    <a:prstGeom prst="rect">
                      <a:avLst/>
                    </a:prstGeom>
                  </pic:spPr>
                </pic:pic>
              </a:graphicData>
            </a:graphic>
          </wp:anchor>
        </w:drawing>
      </w:r>
    </w:p>
    <w:p w14:paraId="08899928">
      <w:pPr>
        <w:pStyle w:val="2"/>
        <w:keepNext/>
        <w:keepLines/>
        <w:pageBreakBefore w:val="0"/>
        <w:widowControl/>
        <w:kinsoku/>
        <w:wordWrap/>
        <w:overflowPunct/>
        <w:topLinePunct w:val="0"/>
        <w:autoSpaceDE/>
        <w:autoSpaceDN/>
        <w:bidi w:val="0"/>
        <w:adjustRightInd w:val="0"/>
        <w:snapToGrid w:val="0"/>
        <w:spacing w:before="0" w:beforeLines="0" w:after="0" w:afterLines="0"/>
        <w:textAlignment w:val="auto"/>
        <w:rPr>
          <w:rFonts w:hint="eastAsia" w:ascii="宋体" w:hAnsi="宋体" w:cs="宋体"/>
          <w:color w:val="auto"/>
          <w:sz w:val="32"/>
          <w:szCs w:val="24"/>
          <w:shd w:val="clear" w:color="auto" w:fill="auto"/>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ascii="宋体" w:hAnsi="宋体" w:cs="宋体"/>
          <w:color w:val="auto"/>
          <w:sz w:val="32"/>
          <w:szCs w:val="24"/>
          <w:shd w:val="clear" w:color="auto" w:fill="auto"/>
          <w:lang w:val="en-US" w:eastAsia="zh-CN"/>
        </w:rPr>
        <w:drawing>
          <wp:anchor distT="0" distB="0" distL="114300" distR="114300" simplePos="0" relativeHeight="251680768" behindDoc="0" locked="0" layoutInCell="1" allowOverlap="1">
            <wp:simplePos x="0" y="0"/>
            <wp:positionH relativeFrom="column">
              <wp:posOffset>85090</wp:posOffset>
            </wp:positionH>
            <wp:positionV relativeFrom="paragraph">
              <wp:posOffset>212090</wp:posOffset>
            </wp:positionV>
            <wp:extent cx="5252720" cy="7879080"/>
            <wp:effectExtent l="0" t="0" r="5080" b="7620"/>
            <wp:wrapNone/>
            <wp:docPr id="9" name="图片 9" descr="af8b18f3b33ce9de441a2ab6e6d6df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af8b18f3b33ce9de441a2ab6e6d6dfdb"/>
                    <pic:cNvPicPr>
                      <a:picLocks noChangeAspect="1"/>
                    </pic:cNvPicPr>
                  </pic:nvPicPr>
                  <pic:blipFill>
                    <a:blip r:embed="rId31"/>
                    <a:stretch>
                      <a:fillRect/>
                    </a:stretch>
                  </pic:blipFill>
                  <pic:spPr>
                    <a:xfrm>
                      <a:off x="0" y="0"/>
                      <a:ext cx="5252720" cy="7879080"/>
                    </a:xfrm>
                    <a:prstGeom prst="rect">
                      <a:avLst/>
                    </a:prstGeom>
                  </pic:spPr>
                </pic:pic>
              </a:graphicData>
            </a:graphic>
          </wp:anchor>
        </w:drawing>
      </w:r>
    </w:p>
    <w:p w14:paraId="22FDAE65">
      <w:pPr>
        <w:pStyle w:val="2"/>
        <w:keepNext/>
        <w:keepLines/>
        <w:pageBreakBefore w:val="0"/>
        <w:widowControl/>
        <w:kinsoku/>
        <w:wordWrap/>
        <w:overflowPunct/>
        <w:topLinePunct w:val="0"/>
        <w:autoSpaceDE/>
        <w:autoSpaceDN/>
        <w:bidi w:val="0"/>
        <w:adjustRightInd w:val="0"/>
        <w:snapToGrid w:val="0"/>
        <w:spacing w:before="0" w:beforeLines="0" w:after="0" w:afterLines="0"/>
        <w:textAlignment w:val="auto"/>
        <w:rPr>
          <w:rFonts w:hint="eastAsia" w:ascii="宋体" w:hAnsi="宋体" w:cs="宋体"/>
          <w:color w:val="auto"/>
          <w:sz w:val="32"/>
          <w:szCs w:val="24"/>
          <w:shd w:val="clear" w:color="auto" w:fill="auto"/>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ascii="宋体" w:hAnsi="宋体" w:cs="宋体"/>
          <w:color w:val="auto"/>
          <w:sz w:val="32"/>
          <w:szCs w:val="24"/>
          <w:shd w:val="clear" w:color="auto" w:fill="auto"/>
          <w:lang w:val="en-US" w:eastAsia="zh-CN"/>
        </w:rPr>
        <w:drawing>
          <wp:anchor distT="0" distB="0" distL="114300" distR="114300" simplePos="0" relativeHeight="251681792" behindDoc="0" locked="0" layoutInCell="1" allowOverlap="1">
            <wp:simplePos x="0" y="0"/>
            <wp:positionH relativeFrom="column">
              <wp:posOffset>41910</wp:posOffset>
            </wp:positionH>
            <wp:positionV relativeFrom="paragraph">
              <wp:posOffset>222250</wp:posOffset>
            </wp:positionV>
            <wp:extent cx="5252085" cy="8042275"/>
            <wp:effectExtent l="0" t="0" r="5715" b="15875"/>
            <wp:wrapNone/>
            <wp:docPr id="10" name="图片 10" descr="9e4b231c8e8344ae6fbf33a02c5a8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9e4b231c8e8344ae6fbf33a02c5a8517"/>
                    <pic:cNvPicPr>
                      <a:picLocks noChangeAspect="1"/>
                    </pic:cNvPicPr>
                  </pic:nvPicPr>
                  <pic:blipFill>
                    <a:blip r:embed="rId32"/>
                    <a:stretch>
                      <a:fillRect/>
                    </a:stretch>
                  </pic:blipFill>
                  <pic:spPr>
                    <a:xfrm>
                      <a:off x="0" y="0"/>
                      <a:ext cx="5252085" cy="8042275"/>
                    </a:xfrm>
                    <a:prstGeom prst="rect">
                      <a:avLst/>
                    </a:prstGeom>
                  </pic:spPr>
                </pic:pic>
              </a:graphicData>
            </a:graphic>
          </wp:anchor>
        </w:drawing>
      </w:r>
    </w:p>
    <w:p w14:paraId="18FA7D24">
      <w:pPr>
        <w:pStyle w:val="2"/>
        <w:keepNext/>
        <w:keepLines/>
        <w:pageBreakBefore w:val="0"/>
        <w:widowControl/>
        <w:kinsoku/>
        <w:wordWrap/>
        <w:overflowPunct/>
        <w:topLinePunct w:val="0"/>
        <w:autoSpaceDE/>
        <w:autoSpaceDN/>
        <w:bidi w:val="0"/>
        <w:adjustRightInd w:val="0"/>
        <w:snapToGrid w:val="0"/>
        <w:spacing w:before="0" w:beforeLines="0" w:after="0" w:afterLines="0"/>
        <w:textAlignment w:val="auto"/>
      </w:pPr>
      <w:r>
        <w:rPr>
          <w:rFonts w:hint="default"/>
          <w:lang w:val="en-US" w:eastAsia="zh-CN"/>
        </w:rPr>
        <w:drawing>
          <wp:anchor distT="0" distB="0" distL="114300" distR="114300" simplePos="0" relativeHeight="251682816" behindDoc="0" locked="0" layoutInCell="1" allowOverlap="1">
            <wp:simplePos x="0" y="0"/>
            <wp:positionH relativeFrom="column">
              <wp:posOffset>-57150</wp:posOffset>
            </wp:positionH>
            <wp:positionV relativeFrom="paragraph">
              <wp:posOffset>222885</wp:posOffset>
            </wp:positionV>
            <wp:extent cx="5252085" cy="8042275"/>
            <wp:effectExtent l="0" t="0" r="5715" b="15875"/>
            <wp:wrapNone/>
            <wp:docPr id="11" name="图片 11" descr="321a0a214473a5a4557c8023db3874b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321a0a214473a5a4557c8023db3874b4"/>
                    <pic:cNvPicPr>
                      <a:picLocks noChangeAspect="1"/>
                    </pic:cNvPicPr>
                  </pic:nvPicPr>
                  <pic:blipFill>
                    <a:blip r:embed="rId33"/>
                    <a:stretch>
                      <a:fillRect/>
                    </a:stretch>
                  </pic:blipFill>
                  <pic:spPr>
                    <a:xfrm>
                      <a:off x="0" y="0"/>
                      <a:ext cx="5252085" cy="8042275"/>
                    </a:xfrm>
                    <a:prstGeom prst="rect">
                      <a:avLst/>
                    </a:prstGeom>
                  </pic:spPr>
                </pic:pic>
              </a:graphicData>
            </a:graphic>
          </wp:anchor>
        </w:drawing>
      </w:r>
    </w:p>
    <w:p w14:paraId="324A6094"/>
    <w:p w14:paraId="4D492A59"/>
    <w:p w14:paraId="3DA930FE"/>
    <w:p w14:paraId="16D78B36"/>
    <w:p w14:paraId="4F259A29"/>
    <w:p w14:paraId="7CA27FFD"/>
    <w:p w14:paraId="3161D7DD">
      <w:pPr>
        <w:rPr>
          <w:rFonts w:hint="default"/>
          <w:lang w:val="en-US" w:eastAsia="zh-CN"/>
        </w:rPr>
      </w:pPr>
    </w:p>
    <w:p w14:paraId="59E8298A">
      <w:pPr>
        <w:pStyle w:val="19"/>
        <w:rPr>
          <w:rFonts w:hint="default"/>
          <w:lang w:val="en-US" w:eastAsia="zh-CN"/>
        </w:rPr>
      </w:pPr>
    </w:p>
    <w:p w14:paraId="0C3EC587">
      <w:pPr>
        <w:rPr>
          <w:rFonts w:hint="default"/>
          <w:lang w:val="en-US" w:eastAsia="zh-CN"/>
        </w:rPr>
      </w:pPr>
    </w:p>
    <w:p w14:paraId="542A3048">
      <w:pPr>
        <w:pStyle w:val="19"/>
        <w:rPr>
          <w:rFonts w:hint="default"/>
          <w:lang w:val="en-US" w:eastAsia="zh-CN"/>
        </w:rPr>
      </w:pPr>
    </w:p>
    <w:p w14:paraId="54EE0BAC">
      <w:pPr>
        <w:rPr>
          <w:rFonts w:hint="default"/>
          <w:lang w:val="en-US" w:eastAsia="zh-CN"/>
        </w:rPr>
      </w:pPr>
    </w:p>
    <w:p w14:paraId="7669F8DF">
      <w:pPr>
        <w:pStyle w:val="19"/>
        <w:rPr>
          <w:rFonts w:hint="default"/>
          <w:lang w:val="en-US" w:eastAsia="zh-CN"/>
        </w:rPr>
      </w:pPr>
    </w:p>
    <w:p w14:paraId="1BBCE130">
      <w:pPr>
        <w:rPr>
          <w:rFonts w:hint="default"/>
          <w:lang w:val="en-US" w:eastAsia="zh-CN"/>
        </w:rPr>
      </w:pPr>
    </w:p>
    <w:p w14:paraId="71BFD472">
      <w:pPr>
        <w:pStyle w:val="19"/>
        <w:rPr>
          <w:rFonts w:hint="default"/>
          <w:lang w:val="en-US" w:eastAsia="zh-CN"/>
        </w:rPr>
      </w:pPr>
    </w:p>
    <w:p w14:paraId="5688E837">
      <w:pPr>
        <w:rPr>
          <w:rFonts w:hint="default"/>
          <w:lang w:val="en-US" w:eastAsia="zh-CN"/>
        </w:rPr>
      </w:pPr>
    </w:p>
    <w:p w14:paraId="495DE504">
      <w:pPr>
        <w:pStyle w:val="19"/>
        <w:rPr>
          <w:rFonts w:hint="default"/>
          <w:lang w:val="en-US" w:eastAsia="zh-CN"/>
        </w:rPr>
      </w:pPr>
    </w:p>
    <w:p w14:paraId="17F4F6BD">
      <w:pPr>
        <w:rPr>
          <w:rFonts w:hint="default"/>
          <w:lang w:val="en-US" w:eastAsia="zh-CN"/>
        </w:rPr>
      </w:pPr>
    </w:p>
    <w:p w14:paraId="1F789522">
      <w:pPr>
        <w:pStyle w:val="19"/>
        <w:rPr>
          <w:rFonts w:hint="default"/>
          <w:lang w:val="en-US" w:eastAsia="zh-CN"/>
        </w:rPr>
      </w:pPr>
    </w:p>
    <w:p w14:paraId="36F0F04C">
      <w:pPr>
        <w:rPr>
          <w:rFonts w:hint="default"/>
          <w:lang w:val="en-US" w:eastAsia="zh-CN"/>
        </w:rPr>
      </w:pPr>
    </w:p>
    <w:p w14:paraId="700984D9">
      <w:pPr>
        <w:pStyle w:val="19"/>
        <w:rPr>
          <w:rFonts w:hint="default"/>
          <w:lang w:val="en-US" w:eastAsia="zh-CN"/>
        </w:rPr>
      </w:pPr>
    </w:p>
    <w:p w14:paraId="3D5EC374">
      <w:pPr>
        <w:rPr>
          <w:rFonts w:hint="default"/>
          <w:lang w:val="en-US" w:eastAsia="zh-CN"/>
        </w:rPr>
      </w:pPr>
    </w:p>
    <w:p w14:paraId="3D0E2482">
      <w:pPr>
        <w:pStyle w:val="19"/>
        <w:rPr>
          <w:rFonts w:hint="default"/>
          <w:lang w:val="en-US" w:eastAsia="zh-CN"/>
        </w:rPr>
      </w:pPr>
    </w:p>
    <w:p w14:paraId="4B2B9E92">
      <w:pPr>
        <w:rPr>
          <w:rFonts w:hint="default"/>
          <w:lang w:val="en-US" w:eastAsia="zh-CN"/>
        </w:rPr>
      </w:pPr>
    </w:p>
    <w:p w14:paraId="2F8DF90A">
      <w:pPr>
        <w:pStyle w:val="19"/>
        <w:rPr>
          <w:rFonts w:hint="default"/>
          <w:lang w:val="en-US" w:eastAsia="zh-CN"/>
        </w:rPr>
      </w:pPr>
    </w:p>
    <w:p w14:paraId="0FE30037">
      <w:pPr>
        <w:rPr>
          <w:rFonts w:hint="default"/>
          <w:lang w:val="en-US" w:eastAsia="zh-CN"/>
        </w:rPr>
      </w:pPr>
    </w:p>
    <w:p w14:paraId="1B2C4C5C">
      <w:pPr>
        <w:pStyle w:val="19"/>
        <w:rPr>
          <w:rFonts w:hint="default"/>
          <w:lang w:val="en-US" w:eastAsia="zh-CN"/>
        </w:rPr>
      </w:pPr>
    </w:p>
    <w:p w14:paraId="0E96300F">
      <w:pPr>
        <w:rPr>
          <w:rFonts w:hint="default"/>
          <w:lang w:val="en-US" w:eastAsia="zh-CN"/>
        </w:rPr>
      </w:pPr>
    </w:p>
    <w:p w14:paraId="6303381D">
      <w:pPr>
        <w:pStyle w:val="19"/>
        <w:rPr>
          <w:rFonts w:hint="default"/>
          <w:lang w:val="en-US" w:eastAsia="zh-CN"/>
        </w:rPr>
      </w:pPr>
    </w:p>
    <w:p w14:paraId="40745168">
      <w:pPr>
        <w:rPr>
          <w:rFonts w:hint="default"/>
          <w:lang w:val="en-US" w:eastAsia="zh-CN"/>
        </w:rPr>
      </w:pPr>
      <w:r>
        <w:rPr>
          <w:rFonts w:hint="default"/>
          <w:lang w:val="en-US" w:eastAsia="zh-CN"/>
        </w:rPr>
        <w:drawing>
          <wp:anchor distT="0" distB="0" distL="114300" distR="114300" simplePos="0" relativeHeight="251683840" behindDoc="0" locked="0" layoutInCell="1" allowOverlap="1">
            <wp:simplePos x="0" y="0"/>
            <wp:positionH relativeFrom="column">
              <wp:posOffset>80645</wp:posOffset>
            </wp:positionH>
            <wp:positionV relativeFrom="paragraph">
              <wp:posOffset>41910</wp:posOffset>
            </wp:positionV>
            <wp:extent cx="5252085" cy="8042275"/>
            <wp:effectExtent l="0" t="0" r="5715" b="15875"/>
            <wp:wrapNone/>
            <wp:docPr id="20" name="图片 20" descr="d2ebefc018e821f58b0af59e8683c12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d2ebefc018e821f58b0af59e8683c12d"/>
                    <pic:cNvPicPr>
                      <a:picLocks noChangeAspect="1"/>
                    </pic:cNvPicPr>
                  </pic:nvPicPr>
                  <pic:blipFill>
                    <a:blip r:embed="rId34"/>
                    <a:stretch>
                      <a:fillRect/>
                    </a:stretch>
                  </pic:blipFill>
                  <pic:spPr>
                    <a:xfrm>
                      <a:off x="0" y="0"/>
                      <a:ext cx="5252085" cy="8042275"/>
                    </a:xfrm>
                    <a:prstGeom prst="rect">
                      <a:avLst/>
                    </a:prstGeom>
                  </pic:spPr>
                </pic:pic>
              </a:graphicData>
            </a:graphic>
          </wp:anchor>
        </w:drawing>
      </w:r>
    </w:p>
    <w:p w14:paraId="51D50C2A">
      <w:pPr>
        <w:pStyle w:val="19"/>
        <w:rPr>
          <w:rFonts w:hint="default"/>
          <w:lang w:val="en-US" w:eastAsia="zh-CN"/>
        </w:rPr>
      </w:pPr>
    </w:p>
    <w:p w14:paraId="3B8F8DAE">
      <w:pPr>
        <w:rPr>
          <w:rFonts w:hint="default"/>
          <w:lang w:val="en-US" w:eastAsia="zh-CN"/>
        </w:rPr>
      </w:pPr>
    </w:p>
    <w:p w14:paraId="77AB6727">
      <w:pPr>
        <w:pStyle w:val="19"/>
        <w:rPr>
          <w:rFonts w:hint="default"/>
          <w:lang w:val="en-US" w:eastAsia="zh-CN"/>
        </w:rPr>
      </w:pPr>
    </w:p>
    <w:p w14:paraId="3129A4D1">
      <w:pPr>
        <w:rPr>
          <w:rFonts w:hint="default"/>
          <w:lang w:val="en-US" w:eastAsia="zh-CN"/>
        </w:rPr>
      </w:pPr>
    </w:p>
    <w:p w14:paraId="71945FC9">
      <w:pPr>
        <w:pStyle w:val="19"/>
        <w:rPr>
          <w:rFonts w:hint="default"/>
          <w:lang w:val="en-US" w:eastAsia="zh-CN"/>
        </w:rPr>
      </w:pPr>
    </w:p>
    <w:p w14:paraId="1450CA0F">
      <w:pPr>
        <w:rPr>
          <w:rFonts w:hint="default"/>
          <w:lang w:val="en-US" w:eastAsia="zh-CN"/>
        </w:rPr>
      </w:pPr>
    </w:p>
    <w:p w14:paraId="65647867">
      <w:pPr>
        <w:pStyle w:val="19"/>
        <w:rPr>
          <w:rFonts w:hint="default"/>
          <w:lang w:val="en-US" w:eastAsia="zh-CN"/>
        </w:rPr>
      </w:pPr>
    </w:p>
    <w:p w14:paraId="6AB8D33C">
      <w:pPr>
        <w:rPr>
          <w:rFonts w:hint="default"/>
          <w:lang w:val="en-US" w:eastAsia="zh-CN"/>
        </w:rPr>
      </w:pPr>
    </w:p>
    <w:p w14:paraId="507502B0">
      <w:pPr>
        <w:pStyle w:val="19"/>
        <w:ind w:left="0" w:leftChars="0" w:firstLine="0" w:firstLineChars="0"/>
        <w:rPr>
          <w:rFonts w:hint="default"/>
          <w:lang w:val="en-US" w:eastAsia="zh-CN"/>
        </w:rPr>
      </w:pPr>
    </w:p>
    <w:p w14:paraId="011A159A">
      <w:pPr>
        <w:pStyle w:val="19"/>
        <w:ind w:left="0" w:leftChars="0" w:firstLine="0" w:firstLineChars="0"/>
        <w:rPr>
          <w:rFonts w:hint="default"/>
          <w:lang w:val="en-US" w:eastAsia="zh-CN"/>
        </w:rPr>
      </w:pPr>
    </w:p>
    <w:p w14:paraId="1CAC85D6">
      <w:pPr>
        <w:pStyle w:val="19"/>
        <w:ind w:left="0" w:leftChars="0" w:firstLine="0" w:firstLineChars="0"/>
      </w:pPr>
    </w:p>
    <w:p w14:paraId="14B09565">
      <w:pPr>
        <w:bidi w:val="0"/>
        <w:rPr>
          <w:rFonts w:hint="default"/>
          <w:lang w:val="en-US" w:eastAsia="zh-CN"/>
        </w:rPr>
      </w:pPr>
    </w:p>
    <w:p w14:paraId="52B33FF0">
      <w:pPr>
        <w:bidi w:val="0"/>
        <w:rPr>
          <w:rFonts w:hint="default"/>
          <w:lang w:val="en-US" w:eastAsia="zh-CN"/>
        </w:rPr>
      </w:pPr>
    </w:p>
    <w:p w14:paraId="522CEC52">
      <w:pPr>
        <w:bidi w:val="0"/>
        <w:rPr>
          <w:rFonts w:hint="default"/>
          <w:lang w:val="en-US" w:eastAsia="zh-CN"/>
        </w:rPr>
      </w:pPr>
    </w:p>
    <w:p w14:paraId="1B05CCC4">
      <w:pPr>
        <w:bidi w:val="0"/>
        <w:rPr>
          <w:rFonts w:hint="default"/>
          <w:lang w:val="en-US" w:eastAsia="zh-CN"/>
        </w:rPr>
      </w:pPr>
    </w:p>
    <w:p w14:paraId="0036FCBB">
      <w:pPr>
        <w:bidi w:val="0"/>
        <w:rPr>
          <w:rFonts w:hint="default"/>
          <w:lang w:val="en-US" w:eastAsia="zh-CN"/>
        </w:rPr>
      </w:pPr>
    </w:p>
    <w:p w14:paraId="03AD35A5">
      <w:pPr>
        <w:bidi w:val="0"/>
        <w:rPr>
          <w:rFonts w:hint="default"/>
          <w:lang w:val="en-US" w:eastAsia="zh-CN"/>
        </w:rPr>
      </w:pPr>
    </w:p>
    <w:p w14:paraId="7093D422">
      <w:pPr>
        <w:bidi w:val="0"/>
        <w:rPr>
          <w:rFonts w:hint="default"/>
          <w:lang w:val="en-US" w:eastAsia="zh-CN"/>
        </w:rPr>
      </w:pPr>
    </w:p>
    <w:p w14:paraId="72DBEF11">
      <w:pPr>
        <w:bidi w:val="0"/>
        <w:rPr>
          <w:rFonts w:hint="default"/>
          <w:lang w:val="en-US" w:eastAsia="zh-CN"/>
        </w:rPr>
      </w:pPr>
    </w:p>
    <w:p w14:paraId="4D80D496">
      <w:pPr>
        <w:bidi w:val="0"/>
        <w:rPr>
          <w:rFonts w:hint="default"/>
          <w:lang w:val="en-US" w:eastAsia="zh-CN"/>
        </w:rPr>
      </w:pPr>
    </w:p>
    <w:p w14:paraId="32AA3FE3">
      <w:pPr>
        <w:bidi w:val="0"/>
        <w:rPr>
          <w:rFonts w:hint="default"/>
          <w:lang w:val="en-US" w:eastAsia="zh-CN"/>
        </w:rPr>
      </w:pPr>
    </w:p>
    <w:p w14:paraId="38BA70C2">
      <w:pPr>
        <w:bidi w:val="0"/>
        <w:rPr>
          <w:rFonts w:hint="default"/>
          <w:lang w:val="en-US" w:eastAsia="zh-CN"/>
        </w:rPr>
      </w:pPr>
    </w:p>
    <w:p w14:paraId="15005A36">
      <w:pPr>
        <w:bidi w:val="0"/>
        <w:rPr>
          <w:rFonts w:hint="default"/>
          <w:lang w:val="en-US" w:eastAsia="zh-CN"/>
        </w:rPr>
      </w:pPr>
    </w:p>
    <w:p w14:paraId="29E83847">
      <w:pPr>
        <w:bidi w:val="0"/>
        <w:rPr>
          <w:rFonts w:hint="default"/>
          <w:lang w:val="en-US" w:eastAsia="zh-CN"/>
        </w:rPr>
      </w:pPr>
    </w:p>
    <w:p w14:paraId="4B4F3AF0">
      <w:pPr>
        <w:bidi w:val="0"/>
        <w:rPr>
          <w:rFonts w:hint="default"/>
          <w:lang w:val="en-US" w:eastAsia="zh-CN"/>
        </w:rPr>
      </w:pPr>
    </w:p>
    <w:p w14:paraId="49B16FBD">
      <w:pPr>
        <w:bidi w:val="0"/>
        <w:rPr>
          <w:rFonts w:hint="default"/>
          <w:lang w:val="en-US" w:eastAsia="zh-CN"/>
        </w:rPr>
      </w:pPr>
    </w:p>
    <w:p w14:paraId="4A42D655">
      <w:pPr>
        <w:bidi w:val="0"/>
        <w:rPr>
          <w:rFonts w:hint="default"/>
          <w:lang w:val="en-US" w:eastAsia="zh-CN"/>
        </w:rPr>
      </w:pPr>
      <w:r>
        <w:rPr>
          <w:rFonts w:hint="default"/>
          <w:lang w:val="en-US" w:eastAsia="zh-CN"/>
        </w:rPr>
        <w:drawing>
          <wp:anchor distT="0" distB="0" distL="114300" distR="114300" simplePos="0" relativeHeight="251684864" behindDoc="0" locked="0" layoutInCell="1" allowOverlap="1">
            <wp:simplePos x="0" y="0"/>
            <wp:positionH relativeFrom="column">
              <wp:posOffset>41910</wp:posOffset>
            </wp:positionH>
            <wp:positionV relativeFrom="paragraph">
              <wp:posOffset>292100</wp:posOffset>
            </wp:positionV>
            <wp:extent cx="5252085" cy="7481570"/>
            <wp:effectExtent l="0" t="0" r="5715" b="5080"/>
            <wp:wrapNone/>
            <wp:docPr id="29" name="图片 29" descr="74b4a2d725c3b1abe37fea8f271775f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74b4a2d725c3b1abe37fea8f271775f2"/>
                    <pic:cNvPicPr>
                      <a:picLocks noChangeAspect="1"/>
                    </pic:cNvPicPr>
                  </pic:nvPicPr>
                  <pic:blipFill>
                    <a:blip r:embed="rId35"/>
                    <a:stretch>
                      <a:fillRect/>
                    </a:stretch>
                  </pic:blipFill>
                  <pic:spPr>
                    <a:xfrm>
                      <a:off x="0" y="0"/>
                      <a:ext cx="5252085" cy="7481570"/>
                    </a:xfrm>
                    <a:prstGeom prst="rect">
                      <a:avLst/>
                    </a:prstGeom>
                  </pic:spPr>
                </pic:pic>
              </a:graphicData>
            </a:graphic>
          </wp:anchor>
        </w:drawing>
      </w:r>
    </w:p>
    <w:p w14:paraId="0385C784">
      <w:pPr>
        <w:bidi w:val="0"/>
        <w:rPr>
          <w:rFonts w:hint="default"/>
          <w:lang w:val="en-US" w:eastAsia="zh-CN"/>
        </w:rPr>
      </w:pPr>
    </w:p>
    <w:p w14:paraId="1E46B462">
      <w:pPr>
        <w:bidi w:val="0"/>
        <w:rPr>
          <w:rFonts w:hint="default"/>
          <w:lang w:val="en-US" w:eastAsia="zh-CN"/>
        </w:rPr>
      </w:pPr>
    </w:p>
    <w:p w14:paraId="2E94C61F">
      <w:pPr>
        <w:bidi w:val="0"/>
        <w:rPr>
          <w:rFonts w:hint="default"/>
          <w:lang w:val="en-US" w:eastAsia="zh-CN"/>
        </w:rPr>
      </w:pPr>
    </w:p>
    <w:p w14:paraId="60AE5729">
      <w:pPr>
        <w:bidi w:val="0"/>
        <w:rPr>
          <w:rFonts w:hint="default"/>
          <w:lang w:val="en-US" w:eastAsia="zh-CN"/>
        </w:rPr>
      </w:pPr>
    </w:p>
    <w:p w14:paraId="37FBAC91">
      <w:pPr>
        <w:bidi w:val="0"/>
        <w:rPr>
          <w:rFonts w:hint="default"/>
          <w:lang w:val="en-US" w:eastAsia="zh-CN"/>
        </w:rPr>
      </w:pPr>
    </w:p>
    <w:p w14:paraId="3C616B18">
      <w:pPr>
        <w:bidi w:val="0"/>
        <w:rPr>
          <w:rFonts w:hint="default"/>
          <w:lang w:val="en-US" w:eastAsia="zh-CN"/>
        </w:rPr>
      </w:pPr>
    </w:p>
    <w:p w14:paraId="19E3185F">
      <w:pPr>
        <w:bidi w:val="0"/>
        <w:rPr>
          <w:rFonts w:hint="default"/>
          <w:lang w:val="en-US" w:eastAsia="zh-CN"/>
        </w:rPr>
      </w:pPr>
    </w:p>
    <w:p w14:paraId="78F2F9A1">
      <w:pPr>
        <w:bidi w:val="0"/>
        <w:rPr>
          <w:rFonts w:hint="default"/>
          <w:lang w:val="en-US" w:eastAsia="zh-CN"/>
        </w:rPr>
      </w:pPr>
    </w:p>
    <w:p w14:paraId="7D973C63">
      <w:pPr>
        <w:tabs>
          <w:tab w:val="left" w:pos="1394"/>
        </w:tabs>
        <w:bidi w:val="0"/>
        <w:jc w:val="left"/>
        <w:rPr>
          <w:rFonts w:hint="eastAsia"/>
          <w:lang w:val="en-US" w:eastAsia="zh-CN"/>
        </w:rPr>
      </w:pPr>
      <w:r>
        <w:rPr>
          <w:rFonts w:hint="eastAsia"/>
          <w:lang w:val="en-US" w:eastAsia="zh-CN"/>
        </w:rPr>
        <w:tab/>
      </w:r>
    </w:p>
    <w:p w14:paraId="52050DCD">
      <w:pPr>
        <w:pStyle w:val="19"/>
        <w:rPr>
          <w:rFonts w:hint="eastAsia"/>
          <w:lang w:val="en-US" w:eastAsia="zh-CN"/>
        </w:rPr>
      </w:pPr>
    </w:p>
    <w:p w14:paraId="0FDB0504">
      <w:pPr>
        <w:rPr>
          <w:rFonts w:hint="eastAsia"/>
          <w:lang w:val="en-US" w:eastAsia="zh-CN"/>
        </w:rPr>
      </w:pPr>
    </w:p>
    <w:p w14:paraId="16129352">
      <w:pPr>
        <w:pStyle w:val="19"/>
        <w:rPr>
          <w:rFonts w:hint="eastAsia"/>
          <w:lang w:val="en-US" w:eastAsia="zh-CN"/>
        </w:rPr>
      </w:pPr>
    </w:p>
    <w:p w14:paraId="6BFA1426">
      <w:pPr>
        <w:rPr>
          <w:rFonts w:hint="eastAsia"/>
          <w:lang w:val="en-US" w:eastAsia="zh-CN"/>
        </w:rPr>
      </w:pPr>
    </w:p>
    <w:p w14:paraId="0E05A8FB">
      <w:pPr>
        <w:pStyle w:val="19"/>
        <w:rPr>
          <w:rFonts w:hint="eastAsia"/>
          <w:lang w:val="en-US" w:eastAsia="zh-CN"/>
        </w:rPr>
      </w:pPr>
    </w:p>
    <w:p w14:paraId="609B2120">
      <w:pPr>
        <w:rPr>
          <w:rFonts w:hint="eastAsia"/>
          <w:lang w:val="en-US" w:eastAsia="zh-CN"/>
        </w:rPr>
      </w:pPr>
    </w:p>
    <w:p w14:paraId="423AE521">
      <w:pPr>
        <w:pStyle w:val="19"/>
        <w:rPr>
          <w:rFonts w:hint="eastAsia"/>
          <w:lang w:val="en-US" w:eastAsia="zh-CN"/>
        </w:rPr>
      </w:pPr>
    </w:p>
    <w:p w14:paraId="1B50D5E9">
      <w:pPr>
        <w:rPr>
          <w:rFonts w:hint="eastAsia"/>
          <w:lang w:val="en-US" w:eastAsia="zh-CN"/>
        </w:rPr>
      </w:pPr>
    </w:p>
    <w:p w14:paraId="0F81BE64">
      <w:pPr>
        <w:pStyle w:val="19"/>
        <w:rPr>
          <w:rFonts w:hint="eastAsia"/>
          <w:lang w:val="en-US" w:eastAsia="zh-CN"/>
        </w:rPr>
      </w:pPr>
    </w:p>
    <w:p w14:paraId="740BA560">
      <w:pPr>
        <w:rPr>
          <w:rFonts w:hint="eastAsia"/>
          <w:lang w:val="en-US" w:eastAsia="zh-CN"/>
        </w:rPr>
      </w:pPr>
    </w:p>
    <w:p w14:paraId="5FC63816">
      <w:pPr>
        <w:pStyle w:val="19"/>
        <w:rPr>
          <w:rFonts w:hint="eastAsia"/>
          <w:lang w:val="en-US" w:eastAsia="zh-CN"/>
        </w:rPr>
      </w:pPr>
    </w:p>
    <w:p w14:paraId="347C96FD">
      <w:pPr>
        <w:rPr>
          <w:rFonts w:hint="eastAsia"/>
          <w:lang w:val="en-US" w:eastAsia="zh-CN"/>
        </w:rPr>
      </w:pPr>
    </w:p>
    <w:p w14:paraId="64B56911">
      <w:pPr>
        <w:pStyle w:val="19"/>
        <w:rPr>
          <w:rFonts w:hint="eastAsia"/>
          <w:lang w:val="en-US" w:eastAsia="zh-CN"/>
        </w:rPr>
      </w:pPr>
    </w:p>
    <w:p w14:paraId="67AD8499">
      <w:pPr>
        <w:rPr>
          <w:rFonts w:hint="eastAsia"/>
          <w:lang w:val="en-US" w:eastAsia="zh-CN"/>
        </w:rPr>
      </w:pPr>
    </w:p>
    <w:p w14:paraId="4BB0C60A">
      <w:pPr>
        <w:pStyle w:val="19"/>
        <w:rPr>
          <w:rFonts w:hint="eastAsia"/>
          <w:lang w:val="en-US" w:eastAsia="zh-CN"/>
        </w:rPr>
      </w:pPr>
    </w:p>
    <w:p w14:paraId="3913130E">
      <w:pPr>
        <w:rPr>
          <w:rFonts w:hint="eastAsia"/>
          <w:lang w:val="en-US" w:eastAsia="zh-CN"/>
        </w:rPr>
      </w:pPr>
    </w:p>
    <w:p w14:paraId="37FB21E9">
      <w:pPr>
        <w:pStyle w:val="19"/>
        <w:rPr>
          <w:rFonts w:hint="eastAsia"/>
          <w:lang w:val="en-US" w:eastAsia="zh-CN"/>
        </w:rPr>
      </w:pPr>
    </w:p>
    <w:p w14:paraId="41118D0E">
      <w:pPr>
        <w:rPr>
          <w:rFonts w:hint="eastAsia"/>
          <w:lang w:val="en-US" w:eastAsia="zh-CN"/>
        </w:rPr>
      </w:pPr>
    </w:p>
    <w:p w14:paraId="3042296C">
      <w:pPr>
        <w:pStyle w:val="19"/>
        <w:rPr>
          <w:rFonts w:hint="eastAsia"/>
          <w:lang w:val="en-US" w:eastAsia="zh-CN"/>
        </w:rPr>
      </w:pPr>
    </w:p>
    <w:p w14:paraId="6AD5EDC2">
      <w:pPr>
        <w:rPr>
          <w:rFonts w:hint="eastAsia"/>
          <w:lang w:val="en-US" w:eastAsia="zh-CN"/>
        </w:rPr>
      </w:pPr>
      <w:r>
        <w:rPr>
          <w:rFonts w:hint="eastAsia"/>
          <w:lang w:val="en-US" w:eastAsia="zh-CN"/>
        </w:rPr>
        <w:drawing>
          <wp:anchor distT="0" distB="0" distL="114300" distR="114300" simplePos="0" relativeHeight="251685888" behindDoc="0" locked="0" layoutInCell="1" allowOverlap="1">
            <wp:simplePos x="0" y="0"/>
            <wp:positionH relativeFrom="column">
              <wp:posOffset>-21590</wp:posOffset>
            </wp:positionH>
            <wp:positionV relativeFrom="paragraph">
              <wp:posOffset>10795</wp:posOffset>
            </wp:positionV>
            <wp:extent cx="5252085" cy="7639050"/>
            <wp:effectExtent l="0" t="0" r="5715" b="0"/>
            <wp:wrapNone/>
            <wp:docPr id="34" name="图片 34" descr="6f49935ba00ec8bcab6bdd369dfa647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6f49935ba00ec8bcab6bdd369dfa647b"/>
                    <pic:cNvPicPr>
                      <a:picLocks noChangeAspect="1"/>
                    </pic:cNvPicPr>
                  </pic:nvPicPr>
                  <pic:blipFill>
                    <a:blip r:embed="rId36"/>
                    <a:stretch>
                      <a:fillRect/>
                    </a:stretch>
                  </pic:blipFill>
                  <pic:spPr>
                    <a:xfrm>
                      <a:off x="0" y="0"/>
                      <a:ext cx="5252085" cy="7639050"/>
                    </a:xfrm>
                    <a:prstGeom prst="rect">
                      <a:avLst/>
                    </a:prstGeom>
                  </pic:spPr>
                </pic:pic>
              </a:graphicData>
            </a:graphic>
          </wp:anchor>
        </w:drawing>
      </w:r>
    </w:p>
    <w:p w14:paraId="23D35333">
      <w:pPr>
        <w:pStyle w:val="19"/>
        <w:rPr>
          <w:rFonts w:hint="eastAsia"/>
          <w:lang w:val="en-US" w:eastAsia="zh-CN"/>
        </w:rPr>
      </w:pPr>
    </w:p>
    <w:p w14:paraId="09022032">
      <w:pPr>
        <w:rPr>
          <w:rFonts w:hint="eastAsia"/>
          <w:lang w:val="en-US" w:eastAsia="zh-CN"/>
        </w:rPr>
      </w:pPr>
    </w:p>
    <w:p w14:paraId="42D72AB7">
      <w:pPr>
        <w:pStyle w:val="19"/>
        <w:rPr>
          <w:rFonts w:hint="eastAsia"/>
          <w:lang w:val="en-US" w:eastAsia="zh-CN"/>
        </w:rPr>
      </w:pPr>
    </w:p>
    <w:p w14:paraId="03A1FC87">
      <w:pPr>
        <w:rPr>
          <w:rFonts w:hint="eastAsia"/>
          <w:lang w:val="en-US" w:eastAsia="zh-CN"/>
        </w:rPr>
      </w:pPr>
    </w:p>
    <w:p w14:paraId="5D68B29F">
      <w:pPr>
        <w:pStyle w:val="19"/>
        <w:rPr>
          <w:rFonts w:hint="eastAsia"/>
          <w:lang w:val="en-US" w:eastAsia="zh-CN"/>
        </w:rPr>
      </w:pPr>
    </w:p>
    <w:p w14:paraId="38BC329F">
      <w:pPr>
        <w:rPr>
          <w:rFonts w:hint="eastAsia"/>
          <w:lang w:val="en-US" w:eastAsia="zh-CN"/>
        </w:rPr>
      </w:pPr>
    </w:p>
    <w:p w14:paraId="223EA566">
      <w:pPr>
        <w:pStyle w:val="19"/>
        <w:rPr>
          <w:rFonts w:hint="eastAsia"/>
          <w:lang w:val="en-US" w:eastAsia="zh-CN"/>
        </w:rPr>
      </w:pPr>
    </w:p>
    <w:p w14:paraId="48792118">
      <w:pPr>
        <w:rPr>
          <w:rFonts w:hint="eastAsia"/>
          <w:lang w:val="en-US" w:eastAsia="zh-CN"/>
        </w:rPr>
      </w:pPr>
    </w:p>
    <w:p w14:paraId="44983EA5">
      <w:pPr>
        <w:pStyle w:val="19"/>
        <w:rPr>
          <w:rFonts w:hint="eastAsia"/>
          <w:lang w:val="en-US" w:eastAsia="zh-CN"/>
        </w:rPr>
      </w:pPr>
    </w:p>
    <w:p w14:paraId="292865E6">
      <w:pPr>
        <w:rPr>
          <w:rFonts w:hint="eastAsia"/>
          <w:lang w:val="en-US" w:eastAsia="zh-CN"/>
        </w:rPr>
      </w:pPr>
    </w:p>
    <w:p w14:paraId="7C4994DF">
      <w:pPr>
        <w:pStyle w:val="19"/>
        <w:rPr>
          <w:rFonts w:hint="eastAsia"/>
          <w:lang w:val="en-US" w:eastAsia="zh-CN"/>
        </w:rPr>
      </w:pPr>
    </w:p>
    <w:p w14:paraId="3D549CF6">
      <w:pPr>
        <w:rPr>
          <w:rFonts w:hint="eastAsia"/>
          <w:lang w:val="en-US" w:eastAsia="zh-CN"/>
        </w:rPr>
      </w:pPr>
    </w:p>
    <w:p w14:paraId="5969521D">
      <w:pPr>
        <w:pStyle w:val="19"/>
        <w:rPr>
          <w:rFonts w:hint="eastAsia"/>
          <w:lang w:val="en-US" w:eastAsia="zh-CN"/>
        </w:rPr>
      </w:pPr>
    </w:p>
    <w:p w14:paraId="0D902B50">
      <w:pPr>
        <w:rPr>
          <w:rFonts w:hint="eastAsia"/>
          <w:lang w:val="en-US" w:eastAsia="zh-CN"/>
        </w:rPr>
      </w:pPr>
    </w:p>
    <w:p w14:paraId="36472F4B">
      <w:pPr>
        <w:pStyle w:val="19"/>
        <w:rPr>
          <w:rFonts w:hint="eastAsia"/>
          <w:lang w:val="en-US" w:eastAsia="zh-CN"/>
        </w:rPr>
      </w:pPr>
    </w:p>
    <w:p w14:paraId="0DCECC0E">
      <w:pPr>
        <w:rPr>
          <w:rFonts w:hint="eastAsia"/>
          <w:lang w:val="en-US" w:eastAsia="zh-CN"/>
        </w:rPr>
      </w:pPr>
    </w:p>
    <w:p w14:paraId="5E8F2106">
      <w:pPr>
        <w:pStyle w:val="19"/>
        <w:rPr>
          <w:rFonts w:hint="eastAsia"/>
          <w:lang w:val="en-US" w:eastAsia="zh-CN"/>
        </w:rPr>
      </w:pPr>
    </w:p>
    <w:p w14:paraId="44796992">
      <w:pPr>
        <w:rPr>
          <w:rFonts w:hint="eastAsia"/>
          <w:lang w:val="en-US" w:eastAsia="zh-CN"/>
        </w:rPr>
      </w:pPr>
    </w:p>
    <w:p w14:paraId="1D553694">
      <w:pPr>
        <w:pStyle w:val="19"/>
        <w:rPr>
          <w:rFonts w:hint="eastAsia"/>
          <w:lang w:val="en-US" w:eastAsia="zh-CN"/>
        </w:rPr>
      </w:pPr>
    </w:p>
    <w:p w14:paraId="74E05746">
      <w:pPr>
        <w:rPr>
          <w:rFonts w:hint="eastAsia"/>
          <w:lang w:val="en-US" w:eastAsia="zh-CN"/>
        </w:rPr>
      </w:pPr>
    </w:p>
    <w:p w14:paraId="110CEAA8">
      <w:pPr>
        <w:pStyle w:val="19"/>
        <w:rPr>
          <w:rFonts w:hint="eastAsia"/>
          <w:lang w:val="en-US" w:eastAsia="zh-CN"/>
        </w:rPr>
      </w:pPr>
    </w:p>
    <w:p w14:paraId="6AE96928">
      <w:pPr>
        <w:rPr>
          <w:rFonts w:hint="eastAsia"/>
          <w:lang w:val="en-US" w:eastAsia="zh-CN"/>
        </w:rPr>
      </w:pPr>
    </w:p>
    <w:p w14:paraId="06EA8E3A">
      <w:pPr>
        <w:pStyle w:val="19"/>
        <w:rPr>
          <w:rFonts w:hint="eastAsia"/>
          <w:lang w:val="en-US" w:eastAsia="zh-CN"/>
        </w:rPr>
      </w:pPr>
    </w:p>
    <w:p w14:paraId="1A4F7B52">
      <w:pPr>
        <w:rPr>
          <w:rFonts w:hint="eastAsia"/>
          <w:lang w:val="en-US" w:eastAsia="zh-CN"/>
        </w:rPr>
      </w:pPr>
    </w:p>
    <w:p w14:paraId="12694600">
      <w:pPr>
        <w:pStyle w:val="19"/>
        <w:rPr>
          <w:rFonts w:hint="eastAsia"/>
          <w:lang w:val="en-US" w:eastAsia="zh-CN"/>
        </w:rPr>
      </w:pPr>
    </w:p>
    <w:p w14:paraId="1CF79663">
      <w:pPr>
        <w:rPr>
          <w:rFonts w:hint="eastAsia"/>
          <w:lang w:val="en-US" w:eastAsia="zh-CN"/>
        </w:rPr>
      </w:pPr>
    </w:p>
    <w:p w14:paraId="458D4220">
      <w:pPr>
        <w:pStyle w:val="19"/>
        <w:rPr>
          <w:rFonts w:hint="eastAsia"/>
          <w:lang w:val="en-US" w:eastAsia="zh-CN"/>
        </w:rPr>
      </w:pPr>
      <w:r>
        <w:rPr>
          <w:rFonts w:hint="eastAsia"/>
          <w:lang w:val="en-US" w:eastAsia="zh-CN"/>
        </w:rPr>
        <w:drawing>
          <wp:anchor distT="0" distB="0" distL="114300" distR="114300" simplePos="0" relativeHeight="251686912" behindDoc="0" locked="0" layoutInCell="1" allowOverlap="1">
            <wp:simplePos x="0" y="0"/>
            <wp:positionH relativeFrom="column">
              <wp:posOffset>-46355</wp:posOffset>
            </wp:positionH>
            <wp:positionV relativeFrom="paragraph">
              <wp:posOffset>285750</wp:posOffset>
            </wp:positionV>
            <wp:extent cx="5252085" cy="7639050"/>
            <wp:effectExtent l="0" t="0" r="5715" b="0"/>
            <wp:wrapNone/>
            <wp:docPr id="37" name="图片 37" descr="609b936f5a06dc6669d03b37a6acde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609b936f5a06dc6669d03b37a6acde67"/>
                    <pic:cNvPicPr>
                      <a:picLocks noChangeAspect="1"/>
                    </pic:cNvPicPr>
                  </pic:nvPicPr>
                  <pic:blipFill>
                    <a:blip r:embed="rId37"/>
                    <a:stretch>
                      <a:fillRect/>
                    </a:stretch>
                  </pic:blipFill>
                  <pic:spPr>
                    <a:xfrm>
                      <a:off x="0" y="0"/>
                      <a:ext cx="5252085" cy="7639050"/>
                    </a:xfrm>
                    <a:prstGeom prst="rect">
                      <a:avLst/>
                    </a:prstGeom>
                  </pic:spPr>
                </pic:pic>
              </a:graphicData>
            </a:graphic>
          </wp:anchor>
        </w:drawing>
      </w:r>
    </w:p>
    <w:p w14:paraId="1E09F730">
      <w:pPr>
        <w:rPr>
          <w:rFonts w:hint="eastAsia"/>
          <w:lang w:val="en-US" w:eastAsia="zh-CN"/>
        </w:rPr>
      </w:pPr>
    </w:p>
    <w:p w14:paraId="3DF5C706">
      <w:pPr>
        <w:pStyle w:val="19"/>
        <w:rPr>
          <w:rFonts w:hint="eastAsia"/>
          <w:lang w:val="en-US" w:eastAsia="zh-CN"/>
        </w:rPr>
      </w:pPr>
    </w:p>
    <w:p w14:paraId="6E2D8157">
      <w:pPr>
        <w:rPr>
          <w:rFonts w:hint="eastAsia"/>
          <w:lang w:val="en-US" w:eastAsia="zh-CN"/>
        </w:rPr>
      </w:pPr>
    </w:p>
    <w:p w14:paraId="5385AC1E">
      <w:pPr>
        <w:pStyle w:val="19"/>
        <w:rPr>
          <w:rFonts w:hint="eastAsia"/>
          <w:lang w:val="en-US" w:eastAsia="zh-CN"/>
        </w:rPr>
      </w:pPr>
    </w:p>
    <w:p w14:paraId="3EC2C377">
      <w:pPr>
        <w:rPr>
          <w:rFonts w:hint="eastAsia"/>
          <w:lang w:val="en-US" w:eastAsia="zh-CN"/>
        </w:rPr>
      </w:pPr>
    </w:p>
    <w:p w14:paraId="05E8355D">
      <w:pPr>
        <w:pStyle w:val="19"/>
        <w:rPr>
          <w:rFonts w:hint="eastAsia"/>
          <w:lang w:val="en-US" w:eastAsia="zh-CN"/>
        </w:rPr>
      </w:pPr>
    </w:p>
    <w:p w14:paraId="09187F7C">
      <w:pPr>
        <w:rPr>
          <w:rFonts w:hint="eastAsia"/>
          <w:lang w:val="en-US" w:eastAsia="zh-CN"/>
        </w:rPr>
      </w:pPr>
    </w:p>
    <w:p w14:paraId="7F31AEED">
      <w:pPr>
        <w:pStyle w:val="19"/>
        <w:rPr>
          <w:rFonts w:hint="eastAsia"/>
          <w:lang w:val="en-US" w:eastAsia="zh-CN"/>
        </w:rPr>
      </w:pPr>
    </w:p>
    <w:p w14:paraId="35678D00">
      <w:pPr>
        <w:rPr>
          <w:rFonts w:hint="eastAsia"/>
          <w:lang w:val="en-US" w:eastAsia="zh-CN"/>
        </w:rPr>
      </w:pPr>
    </w:p>
    <w:p w14:paraId="74AA3CF9">
      <w:pPr>
        <w:pStyle w:val="19"/>
        <w:rPr>
          <w:rFonts w:hint="eastAsia"/>
          <w:lang w:val="en-US" w:eastAsia="zh-CN"/>
        </w:rPr>
      </w:pPr>
    </w:p>
    <w:p w14:paraId="153CA9EF">
      <w:pPr>
        <w:rPr>
          <w:rFonts w:hint="eastAsia"/>
          <w:lang w:val="en-US" w:eastAsia="zh-CN"/>
        </w:rPr>
      </w:pPr>
    </w:p>
    <w:p w14:paraId="2F14F520">
      <w:pPr>
        <w:pStyle w:val="19"/>
        <w:rPr>
          <w:rFonts w:hint="eastAsia"/>
          <w:lang w:val="en-US" w:eastAsia="zh-CN"/>
        </w:rPr>
      </w:pPr>
    </w:p>
    <w:p w14:paraId="2CC55E28">
      <w:pPr>
        <w:rPr>
          <w:rFonts w:hint="eastAsia"/>
          <w:lang w:val="en-US" w:eastAsia="zh-CN"/>
        </w:rPr>
      </w:pPr>
    </w:p>
    <w:p w14:paraId="78466104">
      <w:pPr>
        <w:pStyle w:val="19"/>
        <w:rPr>
          <w:rFonts w:hint="eastAsia"/>
          <w:lang w:val="en-US" w:eastAsia="zh-CN"/>
        </w:rPr>
      </w:pPr>
    </w:p>
    <w:p w14:paraId="57B9535B">
      <w:pPr>
        <w:rPr>
          <w:rFonts w:hint="eastAsia"/>
          <w:lang w:val="en-US" w:eastAsia="zh-CN"/>
        </w:rPr>
      </w:pPr>
    </w:p>
    <w:p w14:paraId="538C05B0">
      <w:pPr>
        <w:pStyle w:val="19"/>
        <w:rPr>
          <w:rFonts w:hint="eastAsia"/>
          <w:lang w:val="en-US" w:eastAsia="zh-CN"/>
        </w:rPr>
      </w:pPr>
    </w:p>
    <w:p w14:paraId="3E955678">
      <w:pPr>
        <w:rPr>
          <w:rFonts w:hint="eastAsia"/>
          <w:lang w:val="en-US" w:eastAsia="zh-CN"/>
        </w:rPr>
      </w:pPr>
    </w:p>
    <w:p w14:paraId="40991B74">
      <w:pPr>
        <w:pStyle w:val="19"/>
        <w:rPr>
          <w:rFonts w:hint="eastAsia"/>
          <w:lang w:val="en-US" w:eastAsia="zh-CN"/>
        </w:rPr>
      </w:pPr>
    </w:p>
    <w:p w14:paraId="7F683B72">
      <w:pPr>
        <w:rPr>
          <w:rFonts w:hint="eastAsia"/>
          <w:lang w:val="en-US" w:eastAsia="zh-CN"/>
        </w:rPr>
      </w:pPr>
    </w:p>
    <w:p w14:paraId="441D2481">
      <w:pPr>
        <w:pStyle w:val="19"/>
        <w:ind w:left="0" w:leftChars="0" w:firstLine="0" w:firstLineChars="0"/>
        <w:rPr>
          <w:rFonts w:hint="default"/>
          <w:lang w:val="en-US" w:eastAsia="zh-CN"/>
        </w:rPr>
      </w:pPr>
    </w:p>
    <w:p w14:paraId="507080BB">
      <w:pPr>
        <w:rPr>
          <w:rFonts w:hint="default"/>
          <w:lang w:val="en-US" w:eastAsia="zh-CN"/>
        </w:rPr>
      </w:pPr>
    </w:p>
    <w:p w14:paraId="1526842A">
      <w:pPr>
        <w:pStyle w:val="19"/>
        <w:rPr>
          <w:rFonts w:hint="default"/>
          <w:lang w:val="en-US" w:eastAsia="zh-CN"/>
        </w:rPr>
      </w:pPr>
    </w:p>
    <w:p w14:paraId="0AE9040D">
      <w:pPr>
        <w:rPr>
          <w:rFonts w:hint="default"/>
          <w:lang w:val="en-US" w:eastAsia="zh-CN"/>
        </w:rPr>
      </w:pPr>
    </w:p>
    <w:p w14:paraId="797025A3">
      <w:pPr>
        <w:pStyle w:val="19"/>
        <w:rPr>
          <w:rFonts w:hint="default"/>
          <w:lang w:val="en-US" w:eastAsia="zh-CN"/>
        </w:rPr>
      </w:pPr>
    </w:p>
    <w:p w14:paraId="29CF4238">
      <w:pPr>
        <w:rPr>
          <w:rFonts w:hint="default"/>
          <w:lang w:val="en-US" w:eastAsia="zh-CN"/>
        </w:rPr>
      </w:pPr>
    </w:p>
    <w:p w14:paraId="6CC07C12">
      <w:pPr>
        <w:rPr>
          <w:rFonts w:hint="default"/>
          <w:lang w:val="en-US" w:eastAsia="zh-CN"/>
        </w:rPr>
      </w:pPr>
    </w:p>
    <w:p w14:paraId="730BD8D2">
      <w:pPr>
        <w:rPr>
          <w:rFonts w:hint="default"/>
          <w:lang w:val="en-US" w:eastAsia="zh-CN"/>
        </w:rPr>
      </w:pPr>
    </w:p>
    <w:p w14:paraId="7BDB4085">
      <w:pPr>
        <w:keepNext w:val="0"/>
        <w:keepLines w:val="0"/>
        <w:pageBreakBefore w:val="0"/>
        <w:widowControl w:val="0"/>
        <w:kinsoku/>
        <w:wordWrap/>
        <w:overflowPunct/>
        <w:topLinePunct w:val="0"/>
        <w:autoSpaceDE/>
        <w:autoSpaceDN/>
        <w:bidi w:val="0"/>
        <w:adjustRightInd/>
        <w:snapToGrid/>
        <w:spacing w:after="0" w:afterLines="0" w:afterAutospacing="0" w:line="360" w:lineRule="auto"/>
        <w:jc w:val="left"/>
        <w:textAlignment w:val="auto"/>
        <w:outlineLvl w:val="9"/>
        <w:rPr>
          <w:rFonts w:hint="eastAsia" w:ascii="宋体" w:hAnsi="宋体" w:eastAsia="宋体" w:cs="宋体"/>
          <w:b/>
          <w:bCs/>
          <w:sz w:val="30"/>
          <w:szCs w:val="30"/>
          <w:lang w:eastAsia="zh-CN"/>
        </w:rPr>
      </w:pPr>
      <w:r>
        <w:rPr>
          <w:rFonts w:hint="default" w:ascii="Times New Roman" w:hAnsi="Times New Roman" w:eastAsia="宋体" w:cs="Times New Roman"/>
          <w:b/>
          <w:bCs/>
          <w:color w:val="auto"/>
          <w:sz w:val="32"/>
          <w:szCs w:val="24"/>
          <w:lang w:val="en-US" w:eastAsia="zh-CN"/>
        </w:rPr>
        <w:t>附件</w:t>
      </w:r>
      <w:r>
        <w:rPr>
          <w:rFonts w:hint="eastAsia" w:cs="Times New Roman"/>
          <w:b/>
          <w:bCs/>
          <w:color w:val="auto"/>
          <w:sz w:val="32"/>
          <w:szCs w:val="24"/>
          <w:lang w:val="en-US" w:eastAsia="zh-CN"/>
        </w:rPr>
        <w:t>5</w:t>
      </w:r>
      <w:r>
        <w:rPr>
          <w:rFonts w:hint="default" w:ascii="Times New Roman" w:hAnsi="Times New Roman" w:eastAsia="宋体" w:cs="Times New Roman"/>
          <w:b/>
          <w:bCs/>
          <w:color w:val="auto"/>
          <w:sz w:val="32"/>
          <w:szCs w:val="24"/>
          <w:lang w:val="en-US" w:eastAsia="zh-CN"/>
        </w:rPr>
        <w:t xml:space="preserve"> 验收意见</w:t>
      </w:r>
    </w:p>
    <w:p w14:paraId="7411A076">
      <w:pPr>
        <w:keepNext w:val="0"/>
        <w:keepLines w:val="0"/>
        <w:pageBreakBefore w:val="0"/>
        <w:widowControl/>
        <w:kinsoku/>
        <w:wordWrap/>
        <w:overflowPunct/>
        <w:topLinePunct w:val="0"/>
        <w:autoSpaceDE/>
        <w:autoSpaceDN/>
        <w:bidi w:val="0"/>
        <w:adjustRightInd w:val="0"/>
        <w:snapToGrid w:val="0"/>
        <w:spacing w:after="0" w:line="480" w:lineRule="exact"/>
        <w:jc w:val="center"/>
        <w:textAlignment w:val="auto"/>
        <w:rPr>
          <w:rFonts w:hint="default" w:ascii="Times New Roman" w:hAnsi="Times New Roman" w:eastAsia="宋体" w:cs="Times New Roman"/>
          <w:b/>
          <w:bCs/>
          <w:sz w:val="30"/>
          <w:szCs w:val="30"/>
          <w:highlight w:val="none"/>
          <w:lang w:val="en-US" w:eastAsia="zh-CN"/>
        </w:rPr>
      </w:pPr>
      <w:r>
        <w:rPr>
          <w:rFonts w:hint="eastAsia" w:ascii="Times New Roman" w:hAnsi="Times New Roman" w:eastAsia="宋体" w:cs="Times New Roman"/>
          <w:b/>
          <w:bCs/>
          <w:sz w:val="30"/>
          <w:szCs w:val="30"/>
          <w:highlight w:val="none"/>
          <w:lang w:val="en-US" w:eastAsia="zh-CN"/>
        </w:rPr>
        <w:t>河南奥力特机电</w:t>
      </w:r>
      <w:r>
        <w:rPr>
          <w:rFonts w:hint="default" w:ascii="Times New Roman" w:hAnsi="Times New Roman" w:eastAsia="宋体" w:cs="Times New Roman"/>
          <w:b/>
          <w:bCs/>
          <w:sz w:val="30"/>
          <w:szCs w:val="30"/>
          <w:highlight w:val="none"/>
          <w:lang w:val="en-US" w:eastAsia="zh-CN"/>
        </w:rPr>
        <w:t>有限公司年产</w:t>
      </w:r>
      <w:r>
        <w:rPr>
          <w:rFonts w:hint="eastAsia" w:ascii="Times New Roman" w:hAnsi="Times New Roman" w:eastAsia="宋体" w:cs="Times New Roman"/>
          <w:b/>
          <w:bCs/>
          <w:sz w:val="30"/>
          <w:szCs w:val="30"/>
          <w:highlight w:val="none"/>
          <w:lang w:val="en-US" w:eastAsia="zh-CN"/>
        </w:rPr>
        <w:t>8500台电机</w:t>
      </w:r>
      <w:r>
        <w:rPr>
          <w:rFonts w:hint="default" w:ascii="Times New Roman" w:hAnsi="Times New Roman" w:eastAsia="宋体" w:cs="Times New Roman"/>
          <w:b/>
          <w:bCs/>
          <w:sz w:val="30"/>
          <w:szCs w:val="30"/>
          <w:highlight w:val="none"/>
          <w:lang w:val="en-US" w:eastAsia="zh-CN"/>
        </w:rPr>
        <w:t>项目</w:t>
      </w:r>
    </w:p>
    <w:p w14:paraId="334CDA93">
      <w:pPr>
        <w:keepNext w:val="0"/>
        <w:keepLines w:val="0"/>
        <w:pageBreakBefore w:val="0"/>
        <w:widowControl/>
        <w:kinsoku/>
        <w:wordWrap/>
        <w:overflowPunct/>
        <w:topLinePunct w:val="0"/>
        <w:autoSpaceDE/>
        <w:autoSpaceDN/>
        <w:bidi w:val="0"/>
        <w:adjustRightInd w:val="0"/>
        <w:snapToGrid w:val="0"/>
        <w:spacing w:after="0" w:line="480" w:lineRule="exact"/>
        <w:jc w:val="center"/>
        <w:textAlignment w:val="auto"/>
        <w:rPr>
          <w:rFonts w:hint="eastAsia" w:ascii="Times New Roman" w:hAnsi="Times New Roman" w:eastAsia="宋体" w:cs="Times New Roman"/>
          <w:b/>
          <w:bCs/>
          <w:sz w:val="30"/>
          <w:szCs w:val="30"/>
          <w:highlight w:val="none"/>
          <w:lang w:val="en-US" w:eastAsia="zh-CN"/>
        </w:rPr>
      </w:pPr>
      <w:r>
        <w:rPr>
          <w:rFonts w:hint="eastAsia" w:ascii="Times New Roman" w:hAnsi="Times New Roman" w:eastAsia="宋体" w:cs="Times New Roman"/>
          <w:b/>
          <w:bCs/>
          <w:sz w:val="30"/>
          <w:szCs w:val="30"/>
          <w:highlight w:val="none"/>
          <w:lang w:val="en-US" w:eastAsia="zh-CN"/>
        </w:rPr>
        <w:t>竣工环境保护验收意见</w:t>
      </w:r>
    </w:p>
    <w:p w14:paraId="07FE565D">
      <w:pPr>
        <w:keepNext w:val="0"/>
        <w:keepLines w:val="0"/>
        <w:pageBreakBefore w:val="0"/>
        <w:kinsoku/>
        <w:wordWrap/>
        <w:overflowPunct/>
        <w:topLinePunct w:val="0"/>
        <w:autoSpaceDE/>
        <w:autoSpaceDN/>
        <w:bidi w:val="0"/>
        <w:spacing w:after="0" w:line="480" w:lineRule="exact"/>
        <w:ind w:firstLine="480" w:firstLineChars="200"/>
        <w:textAlignment w:val="auto"/>
        <w:rPr>
          <w:rFonts w:hint="default" w:ascii="Times New Roman" w:hAnsi="Times New Roman" w:eastAsia="宋体" w:cs="Times New Roman"/>
          <w:color w:val="000000"/>
          <w:sz w:val="24"/>
          <w:szCs w:val="24"/>
          <w:lang w:val="en-US" w:eastAsia="zh-CN"/>
        </w:rPr>
      </w:pPr>
      <w:r>
        <w:rPr>
          <w:rFonts w:hint="default" w:ascii="Times New Roman" w:hAnsi="Times New Roman" w:eastAsia="宋体" w:cs="Times New Roman"/>
          <w:color w:val="000000"/>
          <w:sz w:val="24"/>
          <w:szCs w:val="24"/>
          <w:highlight w:val="red"/>
          <w:lang w:val="en-US" w:eastAsia="zh-CN"/>
        </w:rPr>
        <w:t>20</w:t>
      </w:r>
      <w:r>
        <w:rPr>
          <w:rFonts w:hint="eastAsia" w:ascii="Times New Roman" w:hAnsi="Times New Roman" w:eastAsia="宋体" w:cs="Times New Roman"/>
          <w:color w:val="000000"/>
          <w:sz w:val="24"/>
          <w:szCs w:val="24"/>
          <w:highlight w:val="red"/>
          <w:lang w:val="en-US" w:eastAsia="zh-CN"/>
        </w:rPr>
        <w:t>26</w:t>
      </w:r>
      <w:r>
        <w:rPr>
          <w:rFonts w:hint="default" w:ascii="Times New Roman" w:hAnsi="Times New Roman" w:eastAsia="宋体" w:cs="Times New Roman"/>
          <w:color w:val="000000"/>
          <w:sz w:val="24"/>
          <w:szCs w:val="24"/>
          <w:highlight w:val="red"/>
          <w:lang w:val="en-US" w:eastAsia="zh-CN"/>
        </w:rPr>
        <w:t>年</w:t>
      </w:r>
      <w:r>
        <w:rPr>
          <w:rFonts w:hint="eastAsia" w:ascii="Times New Roman" w:hAnsi="Times New Roman" w:eastAsia="宋体" w:cs="Times New Roman"/>
          <w:color w:val="000000"/>
          <w:sz w:val="24"/>
          <w:szCs w:val="24"/>
          <w:highlight w:val="red"/>
          <w:lang w:val="en-US" w:eastAsia="zh-CN"/>
        </w:rPr>
        <w:t>7</w:t>
      </w:r>
      <w:r>
        <w:rPr>
          <w:rFonts w:hint="default" w:ascii="Times New Roman" w:hAnsi="Times New Roman" w:eastAsia="宋体" w:cs="Times New Roman"/>
          <w:color w:val="000000"/>
          <w:sz w:val="24"/>
          <w:szCs w:val="24"/>
          <w:highlight w:val="red"/>
          <w:lang w:val="en-US" w:eastAsia="zh-CN"/>
        </w:rPr>
        <w:t>月1日</w:t>
      </w:r>
      <w:r>
        <w:rPr>
          <w:rFonts w:hint="default" w:ascii="Times New Roman" w:hAnsi="Times New Roman" w:eastAsia="宋体" w:cs="Times New Roman"/>
          <w:color w:val="000000"/>
          <w:sz w:val="24"/>
          <w:szCs w:val="24"/>
          <w:lang w:val="en-US" w:eastAsia="zh-CN"/>
        </w:rPr>
        <w:t>，《</w:t>
      </w:r>
      <w:r>
        <w:rPr>
          <w:rFonts w:hint="eastAsia" w:ascii="Times New Roman" w:hAnsi="Times New Roman" w:eastAsia="宋体" w:cs="Times New Roman"/>
          <w:color w:val="000000"/>
          <w:sz w:val="24"/>
          <w:szCs w:val="24"/>
          <w:lang w:val="en-US" w:eastAsia="zh-CN"/>
        </w:rPr>
        <w:t>河南奥力特机电</w:t>
      </w:r>
      <w:r>
        <w:rPr>
          <w:rFonts w:hint="default" w:ascii="Times New Roman" w:hAnsi="Times New Roman" w:eastAsia="宋体" w:cs="Times New Roman"/>
          <w:color w:val="000000"/>
          <w:sz w:val="24"/>
          <w:szCs w:val="24"/>
          <w:lang w:val="en-US" w:eastAsia="zh-CN"/>
        </w:rPr>
        <w:t>有限公司</w:t>
      </w:r>
      <w:r>
        <w:rPr>
          <w:rFonts w:hint="eastAsia" w:ascii="Times New Roman" w:hAnsi="Times New Roman" w:eastAsia="宋体" w:cs="Times New Roman"/>
          <w:color w:val="000000"/>
          <w:sz w:val="24"/>
          <w:szCs w:val="24"/>
          <w:lang w:val="en-US" w:eastAsia="zh-CN"/>
        </w:rPr>
        <w:t>年河南奥力特机电</w:t>
      </w:r>
      <w:r>
        <w:rPr>
          <w:rFonts w:hint="default" w:ascii="Times New Roman" w:hAnsi="Times New Roman" w:eastAsia="宋体" w:cs="Times New Roman"/>
          <w:color w:val="000000"/>
          <w:sz w:val="24"/>
          <w:szCs w:val="24"/>
          <w:lang w:val="en-US" w:eastAsia="zh-CN"/>
        </w:rPr>
        <w:t>有限公司年产</w:t>
      </w:r>
      <w:r>
        <w:rPr>
          <w:rFonts w:hint="eastAsia" w:ascii="Times New Roman" w:hAnsi="Times New Roman" w:eastAsia="宋体" w:cs="Times New Roman"/>
          <w:color w:val="000000"/>
          <w:sz w:val="24"/>
          <w:szCs w:val="24"/>
          <w:lang w:val="en-US" w:eastAsia="zh-CN"/>
        </w:rPr>
        <w:t>8500台电机</w:t>
      </w:r>
      <w:r>
        <w:rPr>
          <w:rFonts w:hint="default" w:ascii="Times New Roman" w:hAnsi="Times New Roman" w:eastAsia="宋体" w:cs="Times New Roman"/>
          <w:color w:val="000000"/>
          <w:sz w:val="24"/>
          <w:szCs w:val="24"/>
          <w:lang w:val="en-US" w:eastAsia="zh-CN"/>
        </w:rPr>
        <w:t>项目</w:t>
      </w:r>
      <w:r>
        <w:rPr>
          <w:rFonts w:hint="default" w:ascii="Times New Roman" w:hAnsi="Times New Roman" w:eastAsia="宋体" w:cs="Times New Roman"/>
          <w:color w:val="000000"/>
          <w:sz w:val="24"/>
          <w:szCs w:val="24"/>
          <w:lang w:val="en-US" w:eastAsia="zh-CN"/>
        </w:rPr>
        <w:t>》竣工环境保护验收评审会在长垣市召开。验收专家组通过审阅本项目竣工环境保护验收监测报告并对照《建设项目竣工环境保护验收暂行办法》，严格依照国家有关法律法规、建设项目竣工环境保护验收技术规范、本项目环境影响评价报告表和审批部门审批决定等要求对本项目进行验收，提出意见如下：</w:t>
      </w:r>
    </w:p>
    <w:p w14:paraId="002CBB9A">
      <w:pPr>
        <w:keepNext w:val="0"/>
        <w:keepLines w:val="0"/>
        <w:pageBreakBefore w:val="0"/>
        <w:kinsoku/>
        <w:wordWrap/>
        <w:overflowPunct/>
        <w:topLinePunct w:val="0"/>
        <w:autoSpaceDE/>
        <w:autoSpaceDN/>
        <w:bidi w:val="0"/>
        <w:spacing w:after="0" w:line="480" w:lineRule="exact"/>
        <w:textAlignment w:val="auto"/>
        <w:rPr>
          <w:rFonts w:hint="default" w:ascii="Times New Roman" w:hAnsi="Times New Roman" w:eastAsia="宋体" w:cs="Times New Roman"/>
          <w:b/>
          <w:bCs/>
          <w:sz w:val="24"/>
          <w:szCs w:val="24"/>
          <w:lang w:val="en-US" w:eastAsia="zh-CN"/>
        </w:rPr>
      </w:pPr>
      <w:r>
        <w:rPr>
          <w:rFonts w:hint="default" w:ascii="Times New Roman" w:hAnsi="Times New Roman" w:eastAsia="宋体" w:cs="Times New Roman"/>
          <w:b/>
          <w:bCs/>
          <w:sz w:val="24"/>
          <w:szCs w:val="24"/>
          <w:lang w:val="en-US" w:eastAsia="zh-CN"/>
        </w:rPr>
        <w:t>一、工程建设基本情况</w:t>
      </w:r>
    </w:p>
    <w:p w14:paraId="54244BB3">
      <w:pPr>
        <w:keepNext w:val="0"/>
        <w:keepLines w:val="0"/>
        <w:pageBreakBefore w:val="0"/>
        <w:kinsoku/>
        <w:wordWrap/>
        <w:overflowPunct/>
        <w:topLinePunct w:val="0"/>
        <w:autoSpaceDE/>
        <w:autoSpaceDN/>
        <w:bidi w:val="0"/>
        <w:spacing w:after="0" w:line="480" w:lineRule="exact"/>
        <w:ind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（一）建设地点、规模、主要建设内容</w:t>
      </w:r>
    </w:p>
    <w:p w14:paraId="03843694">
      <w:pPr>
        <w:keepNext w:val="0"/>
        <w:keepLines w:val="0"/>
        <w:pageBreakBefore w:val="0"/>
        <w:widowControl/>
        <w:kinsoku/>
        <w:wordWrap/>
        <w:overflowPunct/>
        <w:topLinePunct w:val="0"/>
        <w:autoSpaceDE/>
        <w:autoSpaceDN/>
        <w:bidi w:val="0"/>
        <w:adjustRightInd w:val="0"/>
        <w:snapToGrid w:val="0"/>
        <w:spacing w:after="0" w:afterLines="0" w:line="520" w:lineRule="exact"/>
        <w:ind w:firstLine="480" w:firstLineChars="200"/>
        <w:jc w:val="left"/>
        <w:textAlignment w:val="auto"/>
        <w:outlineLvl w:val="9"/>
        <w:rPr>
          <w:rFonts w:hint="default" w:ascii="Times New Roman" w:hAnsi="Times New Roman" w:eastAsia="宋体" w:cs="Times New Roman"/>
          <w:sz w:val="24"/>
          <w:szCs w:val="24"/>
          <w:lang w:val="en-US" w:eastAsia="zh-CN"/>
        </w:rPr>
      </w:pPr>
      <w:r>
        <w:rPr>
          <w:rFonts w:hint="eastAsia" w:ascii="Times New Roman" w:hAnsi="Times New Roman" w:eastAsia="宋体" w:cs="Times New Roman"/>
          <w:color w:val="000000"/>
          <w:sz w:val="24"/>
          <w:szCs w:val="24"/>
          <w:lang w:val="en-US" w:eastAsia="zh-CN"/>
        </w:rPr>
        <w:t>河南奥力特机电</w:t>
      </w:r>
      <w:r>
        <w:rPr>
          <w:rFonts w:hint="default" w:ascii="Times New Roman" w:hAnsi="Times New Roman" w:eastAsia="宋体" w:cs="Times New Roman"/>
          <w:color w:val="000000"/>
          <w:sz w:val="24"/>
          <w:szCs w:val="24"/>
          <w:lang w:val="en-US" w:eastAsia="zh-CN"/>
        </w:rPr>
        <w:t>有限公司</w:t>
      </w:r>
      <w:r>
        <w:rPr>
          <w:rFonts w:hint="default" w:ascii="Times New Roman" w:hAnsi="Times New Roman" w:cs="Times New Roman"/>
          <w:sz w:val="24"/>
        </w:rPr>
        <w:t>位于</w:t>
      </w:r>
      <w:r>
        <w:rPr>
          <w:rFonts w:hint="eastAsia" w:ascii="Times New Roman" w:hAnsi="Times New Roman" w:eastAsia="宋体" w:cs="Times New Roman"/>
          <w:sz w:val="24"/>
          <w:szCs w:val="24"/>
          <w:lang w:val="en-US" w:eastAsia="zh-CN"/>
        </w:rPr>
        <w:t>长垣市</w:t>
      </w:r>
      <w:r>
        <w:rPr>
          <w:rFonts w:hint="eastAsia" w:ascii="Times New Roman" w:hAnsi="Times New Roman" w:cs="Times New Roman"/>
          <w:sz w:val="24"/>
          <w:szCs w:val="24"/>
          <w:lang w:val="en-US" w:eastAsia="zh-CN"/>
        </w:rPr>
        <w:t>南蒲区桂陵大道东侧</w:t>
      </w:r>
      <w:r>
        <w:rPr>
          <w:rFonts w:hint="eastAsia" w:ascii="宋体" w:hAnsi="宋体" w:cs="宋体"/>
          <w:sz w:val="24"/>
          <w:szCs w:val="24"/>
          <w:lang w:val="en-US" w:eastAsia="zh-CN"/>
        </w:rPr>
        <w:t>，</w:t>
      </w:r>
      <w:r>
        <w:rPr>
          <w:rFonts w:hint="eastAsia" w:cs="Times New Roman"/>
          <w:sz w:val="24"/>
          <w:szCs w:val="24"/>
          <w:lang w:val="en-US" w:eastAsia="zh-CN"/>
        </w:rPr>
        <w:t>建设</w:t>
      </w:r>
      <w:r>
        <w:rPr>
          <w:rFonts w:hint="default" w:ascii="Times New Roman" w:hAnsi="Times New Roman" w:eastAsia="宋体" w:cs="Times New Roman"/>
          <w:color w:val="000000"/>
          <w:sz w:val="24"/>
          <w:szCs w:val="24"/>
          <w:lang w:val="en-US" w:eastAsia="zh-CN"/>
        </w:rPr>
        <w:t>年产</w:t>
      </w:r>
      <w:r>
        <w:rPr>
          <w:rFonts w:hint="eastAsia" w:ascii="Times New Roman" w:hAnsi="Times New Roman" w:eastAsia="宋体" w:cs="Times New Roman"/>
          <w:color w:val="000000"/>
          <w:sz w:val="24"/>
          <w:szCs w:val="24"/>
          <w:lang w:val="en-US" w:eastAsia="zh-CN"/>
        </w:rPr>
        <w:t>8500台电机</w:t>
      </w:r>
      <w:r>
        <w:rPr>
          <w:rFonts w:hint="default" w:ascii="Times New Roman" w:hAnsi="Times New Roman" w:eastAsia="宋体" w:cs="Times New Roman"/>
          <w:color w:val="000000"/>
          <w:sz w:val="24"/>
          <w:szCs w:val="24"/>
          <w:lang w:val="en-US" w:eastAsia="zh-CN"/>
        </w:rPr>
        <w:t>项目</w:t>
      </w:r>
      <w:r>
        <w:rPr>
          <w:rFonts w:hint="eastAsia" w:ascii="Times New Roman" w:hAnsi="Times New Roman" w:cs="Times New Roman" w:eastAsiaTheme="minorEastAsia"/>
          <w:color w:val="auto"/>
          <w:sz w:val="24"/>
          <w:szCs w:val="24"/>
          <w:lang w:val="en-US" w:eastAsia="zh-CN"/>
        </w:rPr>
        <w:t>，</w:t>
      </w:r>
      <w:r>
        <w:rPr>
          <w:rFonts w:hint="eastAsia" w:cs="Times New Roman" w:eastAsiaTheme="minorEastAsia"/>
          <w:color w:val="auto"/>
          <w:sz w:val="24"/>
          <w:szCs w:val="24"/>
          <w:lang w:val="en-US" w:eastAsia="zh-CN"/>
        </w:rPr>
        <w:t>项目</w:t>
      </w:r>
      <w:r>
        <w:rPr>
          <w:rFonts w:hint="eastAsia" w:ascii="Times New Roman" w:hAnsi="Times New Roman" w:cs="Times New Roman" w:eastAsiaTheme="minorEastAsia"/>
          <w:color w:val="auto"/>
          <w:sz w:val="24"/>
          <w:szCs w:val="24"/>
          <w:lang w:val="en-US" w:eastAsia="zh-CN"/>
        </w:rPr>
        <w:t>占地</w:t>
      </w:r>
      <w:r>
        <w:rPr>
          <w:rFonts w:hint="eastAsia" w:cs="Times New Roman" w:eastAsiaTheme="minorEastAsia"/>
          <w:color w:val="auto"/>
          <w:sz w:val="24"/>
          <w:szCs w:val="24"/>
          <w:lang w:val="en-US" w:eastAsia="zh-CN"/>
        </w:rPr>
        <w:t>1650</w:t>
      </w:r>
      <w:r>
        <w:rPr>
          <w:rFonts w:ascii="Times New Roman" w:hAnsi="Times New Roman"/>
          <w:b w:val="0"/>
          <w:bCs w:val="0"/>
          <w:szCs w:val="21"/>
          <w:u w:val="none"/>
        </w:rPr>
        <w:t>m</w:t>
      </w:r>
      <w:r>
        <w:rPr>
          <w:rFonts w:ascii="Times New Roman" w:hAnsi="Times New Roman"/>
          <w:b w:val="0"/>
          <w:bCs w:val="0"/>
          <w:szCs w:val="21"/>
          <w:u w:val="none"/>
          <w:vertAlign w:val="superscript"/>
        </w:rPr>
        <w:t>2</w:t>
      </w:r>
      <w:r>
        <w:rPr>
          <w:rFonts w:hint="eastAsia" w:cs="Times New Roman"/>
          <w:sz w:val="24"/>
          <w:szCs w:val="24"/>
          <w:lang w:val="en-US" w:eastAsia="zh-CN"/>
        </w:rPr>
        <w:t>。</w:t>
      </w:r>
      <w:r>
        <w:rPr>
          <w:rFonts w:hint="default" w:ascii="Times New Roman" w:hAnsi="Times New Roman" w:eastAsia="宋体" w:cs="Times New Roman"/>
          <w:sz w:val="24"/>
          <w:szCs w:val="24"/>
          <w:lang w:val="en-US" w:eastAsia="zh-CN"/>
        </w:rPr>
        <w:t xml:space="preserve">    </w:t>
      </w:r>
    </w:p>
    <w:p w14:paraId="377E42C5">
      <w:pPr>
        <w:keepNext w:val="0"/>
        <w:keepLines w:val="0"/>
        <w:pageBreakBefore w:val="0"/>
        <w:kinsoku/>
        <w:wordWrap/>
        <w:overflowPunct/>
        <w:topLinePunct w:val="0"/>
        <w:autoSpaceDE/>
        <w:autoSpaceDN/>
        <w:bidi w:val="0"/>
        <w:spacing w:after="0" w:line="480" w:lineRule="exact"/>
        <w:ind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（二）建设过程及环保审批情况</w:t>
      </w:r>
    </w:p>
    <w:p w14:paraId="657BBB70">
      <w:pPr>
        <w:keepNext w:val="0"/>
        <w:keepLines w:val="0"/>
        <w:pageBreakBefore w:val="0"/>
        <w:kinsoku/>
        <w:wordWrap/>
        <w:overflowPunct/>
        <w:topLinePunct w:val="0"/>
        <w:autoSpaceDE/>
        <w:autoSpaceDN/>
        <w:bidi w:val="0"/>
        <w:spacing w:after="0" w:line="480" w:lineRule="exact"/>
        <w:ind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w:t>
      </w:r>
      <w:r>
        <w:rPr>
          <w:rFonts w:hint="eastAsia" w:ascii="Times New Roman" w:hAnsi="Times New Roman" w:eastAsia="宋体" w:cs="Times New Roman"/>
          <w:color w:val="000000"/>
          <w:sz w:val="24"/>
          <w:szCs w:val="24"/>
          <w:lang w:val="en-US" w:eastAsia="zh-CN"/>
        </w:rPr>
        <w:t>河南奥力特机电</w:t>
      </w:r>
      <w:r>
        <w:rPr>
          <w:rFonts w:hint="default" w:ascii="Times New Roman" w:hAnsi="Times New Roman" w:eastAsia="宋体" w:cs="Times New Roman"/>
          <w:color w:val="000000"/>
          <w:sz w:val="24"/>
          <w:szCs w:val="24"/>
          <w:lang w:val="en-US" w:eastAsia="zh-CN"/>
        </w:rPr>
        <w:t>有限公司年产</w:t>
      </w:r>
      <w:r>
        <w:rPr>
          <w:rFonts w:hint="eastAsia" w:ascii="Times New Roman" w:hAnsi="Times New Roman" w:eastAsia="宋体" w:cs="Times New Roman"/>
          <w:color w:val="000000"/>
          <w:sz w:val="24"/>
          <w:szCs w:val="24"/>
          <w:lang w:val="en-US" w:eastAsia="zh-CN"/>
        </w:rPr>
        <w:t>8500台电机</w:t>
      </w:r>
      <w:r>
        <w:rPr>
          <w:rFonts w:hint="default" w:ascii="Times New Roman" w:hAnsi="Times New Roman" w:eastAsia="宋体" w:cs="Times New Roman"/>
          <w:color w:val="000000"/>
          <w:sz w:val="24"/>
          <w:szCs w:val="24"/>
          <w:lang w:val="en-US" w:eastAsia="zh-CN"/>
        </w:rPr>
        <w:t>项目</w:t>
      </w:r>
      <w:r>
        <w:rPr>
          <w:rFonts w:hint="default"/>
          <w:highlight w:val="none"/>
          <w:lang w:val="en-US" w:eastAsia="zh-CN"/>
        </w:rPr>
        <w:t>环境影响报告表</w:t>
      </w:r>
      <w:r>
        <w:rPr>
          <w:rFonts w:hint="default" w:ascii="Times New Roman" w:hAnsi="Times New Roman" w:eastAsia="宋体" w:cs="Times New Roman"/>
          <w:sz w:val="24"/>
          <w:szCs w:val="24"/>
          <w:lang w:val="en-US" w:eastAsia="zh-CN"/>
        </w:rPr>
        <w:t>》由</w:t>
      </w:r>
      <w:r>
        <w:rPr>
          <w:rFonts w:hint="eastAsia" w:cs="Times New Roman" w:eastAsiaTheme="minorEastAsia"/>
          <w:color w:val="auto"/>
          <w:sz w:val="24"/>
          <w:szCs w:val="24"/>
          <w:lang w:val="en-US" w:eastAsia="zh-CN"/>
        </w:rPr>
        <w:t>新乡市一新环保技术有限公司</w:t>
      </w:r>
      <w:r>
        <w:rPr>
          <w:rFonts w:hint="default" w:ascii="Times New Roman" w:hAnsi="Times New Roman" w:eastAsia="宋体" w:cs="Times New Roman"/>
          <w:sz w:val="24"/>
          <w:szCs w:val="24"/>
          <w:lang w:val="en-US" w:eastAsia="zh-CN"/>
        </w:rPr>
        <w:t>编制完成，202</w:t>
      </w:r>
      <w:r>
        <w:rPr>
          <w:rFonts w:hint="eastAsia" w:cs="Times New Roman"/>
          <w:sz w:val="24"/>
          <w:szCs w:val="24"/>
          <w:lang w:val="en-US" w:eastAsia="zh-CN"/>
        </w:rPr>
        <w:t>2</w:t>
      </w:r>
      <w:r>
        <w:rPr>
          <w:rFonts w:hint="default" w:ascii="Times New Roman" w:hAnsi="Times New Roman" w:eastAsia="宋体" w:cs="Times New Roman"/>
          <w:sz w:val="24"/>
          <w:szCs w:val="24"/>
          <w:lang w:val="en-US" w:eastAsia="zh-CN"/>
        </w:rPr>
        <w:t>年</w:t>
      </w:r>
      <w:r>
        <w:rPr>
          <w:rFonts w:hint="eastAsia" w:cs="Times New Roman"/>
          <w:sz w:val="24"/>
          <w:szCs w:val="24"/>
          <w:lang w:val="en-US" w:eastAsia="zh-CN"/>
        </w:rPr>
        <w:t>6</w:t>
      </w:r>
      <w:r>
        <w:rPr>
          <w:rFonts w:hint="default" w:ascii="Times New Roman" w:hAnsi="Times New Roman" w:eastAsia="宋体" w:cs="Times New Roman"/>
          <w:sz w:val="24"/>
          <w:szCs w:val="24"/>
          <w:lang w:val="en-US" w:eastAsia="zh-CN"/>
        </w:rPr>
        <w:t>月</w:t>
      </w:r>
      <w:r>
        <w:rPr>
          <w:rFonts w:hint="eastAsia" w:cs="Times New Roman"/>
          <w:sz w:val="24"/>
          <w:szCs w:val="24"/>
          <w:lang w:val="en-US" w:eastAsia="zh-CN"/>
        </w:rPr>
        <w:t>28</w:t>
      </w:r>
      <w:r>
        <w:rPr>
          <w:rFonts w:hint="default" w:ascii="Times New Roman" w:hAnsi="Times New Roman" w:eastAsia="宋体" w:cs="Times New Roman"/>
          <w:sz w:val="24"/>
          <w:szCs w:val="24"/>
          <w:lang w:val="en-US" w:eastAsia="zh-CN"/>
        </w:rPr>
        <w:t>日，获得</w:t>
      </w:r>
      <w:r>
        <w:rPr>
          <w:rFonts w:hint="eastAsia" w:cs="Times New Roman" w:eastAsiaTheme="minorEastAsia"/>
          <w:color w:val="auto"/>
          <w:sz w:val="24"/>
          <w:szCs w:val="24"/>
          <w:highlight w:val="none"/>
          <w:lang w:val="en-US" w:eastAsia="zh-CN"/>
        </w:rPr>
        <w:t>新乡市生态环境局长垣分局</w:t>
      </w:r>
      <w:r>
        <w:rPr>
          <w:rFonts w:hint="default" w:ascii="Times New Roman" w:hAnsi="Times New Roman" w:eastAsia="宋体" w:cs="Times New Roman"/>
          <w:color w:val="auto"/>
          <w:sz w:val="24"/>
          <w:szCs w:val="24"/>
          <w:highlight w:val="none"/>
          <w:lang w:val="en-US" w:eastAsia="zh-CN"/>
        </w:rPr>
        <w:t>批复</w:t>
      </w:r>
      <w:r>
        <w:rPr>
          <w:rFonts w:hint="eastAsia" w:cs="Times New Roman" w:eastAsiaTheme="minorEastAsia"/>
          <w:b w:val="0"/>
          <w:bCs w:val="0"/>
          <w:color w:val="auto"/>
          <w:sz w:val="24"/>
          <w:szCs w:val="24"/>
          <w:lang w:val="en-US" w:eastAsia="zh-CN"/>
        </w:rPr>
        <w:t>（长环审（2022）53号）</w:t>
      </w:r>
      <w:r>
        <w:rPr>
          <w:rFonts w:hint="default" w:ascii="Times New Roman" w:hAnsi="Times New Roman" w:eastAsia="宋体" w:cs="Times New Roman"/>
          <w:sz w:val="24"/>
          <w:szCs w:val="24"/>
          <w:lang w:val="en-US" w:eastAsia="zh-CN"/>
        </w:rPr>
        <w:t>。</w:t>
      </w:r>
    </w:p>
    <w:p w14:paraId="5C817DEF">
      <w:pPr>
        <w:keepNext w:val="0"/>
        <w:keepLines w:val="0"/>
        <w:pageBreakBefore w:val="0"/>
        <w:kinsoku/>
        <w:wordWrap/>
        <w:overflowPunct/>
        <w:topLinePunct w:val="0"/>
        <w:autoSpaceDE/>
        <w:autoSpaceDN/>
        <w:bidi w:val="0"/>
        <w:spacing w:after="0" w:line="480" w:lineRule="exact"/>
        <w:ind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本项目于</w:t>
      </w:r>
      <w:r>
        <w:rPr>
          <w:rFonts w:hint="eastAsia" w:cs="Times New Roman"/>
          <w:sz w:val="24"/>
          <w:szCs w:val="24"/>
          <w:lang w:val="en-US" w:eastAsia="zh-CN"/>
        </w:rPr>
        <w:t>2022</w:t>
      </w:r>
      <w:r>
        <w:rPr>
          <w:rFonts w:hint="default" w:ascii="Times New Roman" w:hAnsi="Times New Roman" w:eastAsia="宋体" w:cs="Times New Roman"/>
          <w:sz w:val="24"/>
          <w:szCs w:val="24"/>
          <w:lang w:val="en-US" w:eastAsia="zh-CN"/>
        </w:rPr>
        <w:t>年</w:t>
      </w:r>
      <w:r>
        <w:rPr>
          <w:rFonts w:hint="eastAsia" w:cs="Times New Roman"/>
          <w:sz w:val="24"/>
          <w:szCs w:val="24"/>
          <w:lang w:val="en-US" w:eastAsia="zh-CN"/>
        </w:rPr>
        <w:t>10</w:t>
      </w:r>
      <w:r>
        <w:rPr>
          <w:rFonts w:hint="default" w:ascii="Times New Roman" w:hAnsi="Times New Roman" w:eastAsia="宋体" w:cs="Times New Roman"/>
          <w:sz w:val="24"/>
          <w:szCs w:val="24"/>
          <w:lang w:val="en-US" w:eastAsia="zh-CN"/>
        </w:rPr>
        <w:t>月</w:t>
      </w:r>
      <w:r>
        <w:rPr>
          <w:rFonts w:hint="eastAsia" w:ascii="Times New Roman" w:hAnsi="Times New Roman" w:cs="Times New Roman"/>
          <w:sz w:val="24"/>
          <w:szCs w:val="24"/>
          <w:lang w:val="en-US" w:eastAsia="zh-CN"/>
        </w:rPr>
        <w:t>开始建设</w:t>
      </w:r>
      <w:r>
        <w:rPr>
          <w:rFonts w:hint="default" w:ascii="Times New Roman" w:hAnsi="Times New Roman" w:eastAsia="宋体" w:cs="Times New Roman"/>
          <w:sz w:val="24"/>
          <w:szCs w:val="24"/>
          <w:lang w:val="en-US" w:eastAsia="zh-CN"/>
        </w:rPr>
        <w:t>，202</w:t>
      </w:r>
      <w:r>
        <w:rPr>
          <w:rFonts w:hint="eastAsia" w:cs="Times New Roman"/>
          <w:sz w:val="24"/>
          <w:szCs w:val="24"/>
          <w:lang w:val="en-US" w:eastAsia="zh-CN"/>
        </w:rPr>
        <w:t>6</w:t>
      </w:r>
      <w:r>
        <w:rPr>
          <w:rFonts w:hint="default" w:ascii="Times New Roman" w:hAnsi="Times New Roman" w:eastAsia="宋体" w:cs="Times New Roman"/>
          <w:sz w:val="24"/>
          <w:szCs w:val="24"/>
          <w:lang w:val="en-US" w:eastAsia="zh-CN"/>
        </w:rPr>
        <w:t>年</w:t>
      </w:r>
      <w:r>
        <w:rPr>
          <w:rFonts w:hint="eastAsia" w:cs="Times New Roman"/>
          <w:sz w:val="24"/>
          <w:szCs w:val="24"/>
          <w:lang w:val="en-US" w:eastAsia="zh-CN"/>
        </w:rPr>
        <w:t>7</w:t>
      </w:r>
      <w:r>
        <w:rPr>
          <w:rFonts w:hint="default" w:ascii="Times New Roman" w:hAnsi="Times New Roman" w:eastAsia="宋体" w:cs="Times New Roman"/>
          <w:sz w:val="24"/>
          <w:szCs w:val="24"/>
          <w:lang w:val="en-US" w:eastAsia="zh-CN"/>
        </w:rPr>
        <w:t>月竣工。</w:t>
      </w:r>
    </w:p>
    <w:p w14:paraId="373D51E4">
      <w:pPr>
        <w:keepNext w:val="0"/>
        <w:keepLines w:val="0"/>
        <w:pageBreakBefore w:val="0"/>
        <w:kinsoku/>
        <w:wordWrap/>
        <w:overflowPunct/>
        <w:topLinePunct w:val="0"/>
        <w:autoSpaceDE/>
        <w:autoSpaceDN/>
        <w:bidi w:val="0"/>
        <w:spacing w:after="0" w:line="480" w:lineRule="exact"/>
        <w:ind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（三）投资情况</w:t>
      </w:r>
    </w:p>
    <w:p w14:paraId="10A2EEFF">
      <w:pPr>
        <w:keepNext w:val="0"/>
        <w:keepLines w:val="0"/>
        <w:pageBreakBefore w:val="0"/>
        <w:kinsoku/>
        <w:wordWrap/>
        <w:overflowPunct/>
        <w:topLinePunct w:val="0"/>
        <w:autoSpaceDE/>
        <w:autoSpaceDN/>
        <w:bidi w:val="0"/>
        <w:spacing w:after="0" w:line="480" w:lineRule="exact"/>
        <w:ind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项目实际总投资</w:t>
      </w:r>
      <w:r>
        <w:rPr>
          <w:rFonts w:hint="eastAsia" w:cs="Times New Roman"/>
          <w:sz w:val="24"/>
          <w:szCs w:val="24"/>
          <w:lang w:val="en-US" w:eastAsia="zh-CN"/>
        </w:rPr>
        <w:t>1</w:t>
      </w:r>
      <w:r>
        <w:rPr>
          <w:rFonts w:hint="eastAsia" w:ascii="Times New Roman" w:hAnsi="Times New Roman" w:cs="Times New Roman"/>
          <w:sz w:val="24"/>
          <w:szCs w:val="24"/>
          <w:lang w:val="en-US" w:eastAsia="zh-CN"/>
        </w:rPr>
        <w:t>00</w:t>
      </w:r>
      <w:r>
        <w:rPr>
          <w:rFonts w:hint="default" w:ascii="Times New Roman" w:hAnsi="Times New Roman" w:eastAsia="宋体" w:cs="Times New Roman"/>
          <w:sz w:val="24"/>
          <w:szCs w:val="24"/>
          <w:lang w:val="en-US" w:eastAsia="zh-CN"/>
        </w:rPr>
        <w:t>万元，其中环保投资1</w:t>
      </w:r>
      <w:r>
        <w:rPr>
          <w:rFonts w:hint="eastAsia" w:cs="Times New Roman"/>
          <w:sz w:val="24"/>
          <w:szCs w:val="24"/>
          <w:lang w:val="en-US" w:eastAsia="zh-CN"/>
        </w:rPr>
        <w:t>5</w:t>
      </w:r>
      <w:r>
        <w:rPr>
          <w:rFonts w:hint="default" w:ascii="Times New Roman" w:hAnsi="Times New Roman" w:eastAsia="宋体" w:cs="Times New Roman"/>
          <w:sz w:val="24"/>
          <w:szCs w:val="24"/>
          <w:lang w:val="en-US" w:eastAsia="zh-CN"/>
        </w:rPr>
        <w:t>万元，占比为</w:t>
      </w:r>
      <w:r>
        <w:rPr>
          <w:rFonts w:hint="eastAsia" w:cs="Times New Roman"/>
          <w:sz w:val="24"/>
          <w:szCs w:val="24"/>
          <w:lang w:val="en-US" w:eastAsia="zh-CN"/>
        </w:rPr>
        <w:t>15</w:t>
      </w:r>
      <w:r>
        <w:rPr>
          <w:rFonts w:hint="default" w:ascii="Times New Roman" w:hAnsi="Times New Roman" w:eastAsia="宋体" w:cs="Times New Roman"/>
          <w:sz w:val="24"/>
          <w:szCs w:val="24"/>
          <w:lang w:val="en-US" w:eastAsia="zh-CN"/>
        </w:rPr>
        <w:t>%。</w:t>
      </w:r>
    </w:p>
    <w:p w14:paraId="09FDB876">
      <w:pPr>
        <w:keepNext w:val="0"/>
        <w:keepLines w:val="0"/>
        <w:pageBreakBefore w:val="0"/>
        <w:kinsoku/>
        <w:wordWrap/>
        <w:overflowPunct/>
        <w:topLinePunct w:val="0"/>
        <w:autoSpaceDE/>
        <w:autoSpaceDN/>
        <w:bidi w:val="0"/>
        <w:spacing w:after="0" w:line="480" w:lineRule="exact"/>
        <w:ind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（四）验收范围</w:t>
      </w:r>
    </w:p>
    <w:p w14:paraId="67253F4D">
      <w:pPr>
        <w:keepNext w:val="0"/>
        <w:keepLines w:val="0"/>
        <w:pageBreakBefore w:val="0"/>
        <w:kinsoku/>
        <w:wordWrap/>
        <w:overflowPunct/>
        <w:topLinePunct w:val="0"/>
        <w:autoSpaceDE/>
        <w:autoSpaceDN/>
        <w:bidi w:val="0"/>
        <w:spacing w:after="0" w:line="480" w:lineRule="exact"/>
        <w:ind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本次验收范围为《</w:t>
      </w:r>
      <w:r>
        <w:rPr>
          <w:rFonts w:hint="eastAsia" w:ascii="Times New Roman" w:hAnsi="Times New Roman" w:eastAsia="宋体" w:cs="Times New Roman"/>
          <w:color w:val="000000"/>
          <w:sz w:val="24"/>
          <w:szCs w:val="24"/>
          <w:lang w:val="en-US" w:eastAsia="zh-CN"/>
        </w:rPr>
        <w:t>河南奥力特机电</w:t>
      </w:r>
      <w:r>
        <w:rPr>
          <w:rFonts w:hint="default" w:ascii="Times New Roman" w:hAnsi="Times New Roman" w:eastAsia="宋体" w:cs="Times New Roman"/>
          <w:color w:val="000000"/>
          <w:sz w:val="24"/>
          <w:szCs w:val="24"/>
          <w:lang w:val="en-US" w:eastAsia="zh-CN"/>
        </w:rPr>
        <w:t>有限公司年产</w:t>
      </w:r>
      <w:r>
        <w:rPr>
          <w:rFonts w:hint="eastAsia" w:ascii="Times New Roman" w:hAnsi="Times New Roman" w:eastAsia="宋体" w:cs="Times New Roman"/>
          <w:color w:val="000000"/>
          <w:sz w:val="24"/>
          <w:szCs w:val="24"/>
          <w:lang w:val="en-US" w:eastAsia="zh-CN"/>
        </w:rPr>
        <w:t>8500台电机</w:t>
      </w:r>
      <w:r>
        <w:rPr>
          <w:rFonts w:hint="default" w:ascii="Times New Roman" w:hAnsi="Times New Roman" w:eastAsia="宋体" w:cs="Times New Roman"/>
          <w:color w:val="000000"/>
          <w:sz w:val="24"/>
          <w:szCs w:val="24"/>
          <w:lang w:val="en-US" w:eastAsia="zh-CN"/>
        </w:rPr>
        <w:t>项目</w:t>
      </w:r>
      <w:r>
        <w:rPr>
          <w:rFonts w:hint="default" w:ascii="Times New Roman" w:hAnsi="Times New Roman" w:eastAsia="宋体" w:cs="Times New Roman"/>
          <w:sz w:val="24"/>
          <w:szCs w:val="24"/>
          <w:lang w:val="en-US" w:eastAsia="zh-CN"/>
        </w:rPr>
        <w:t>》的主体工程、配套设施、辅助设施、环保设施的建设、运行及环保要求落实情况。</w:t>
      </w:r>
    </w:p>
    <w:p w14:paraId="6450E0FD">
      <w:pPr>
        <w:keepNext w:val="0"/>
        <w:keepLines w:val="0"/>
        <w:pageBreakBefore w:val="0"/>
        <w:kinsoku/>
        <w:wordWrap/>
        <w:overflowPunct/>
        <w:topLinePunct w:val="0"/>
        <w:autoSpaceDE/>
        <w:autoSpaceDN/>
        <w:bidi w:val="0"/>
        <w:spacing w:after="0" w:line="480" w:lineRule="exact"/>
        <w:textAlignment w:val="auto"/>
        <w:rPr>
          <w:rFonts w:hint="default" w:ascii="Times New Roman" w:hAnsi="Times New Roman" w:eastAsia="宋体" w:cs="Times New Roman"/>
          <w:b/>
          <w:bCs/>
          <w:sz w:val="24"/>
          <w:szCs w:val="24"/>
          <w:lang w:eastAsia="zh-CN"/>
        </w:rPr>
      </w:pPr>
      <w:r>
        <w:rPr>
          <w:rFonts w:hint="default" w:ascii="Times New Roman" w:hAnsi="Times New Roman" w:eastAsia="宋体" w:cs="Times New Roman"/>
          <w:b/>
          <w:bCs/>
          <w:sz w:val="24"/>
          <w:szCs w:val="24"/>
          <w:lang w:eastAsia="zh-CN"/>
        </w:rPr>
        <w:t>二、工程变更情况</w:t>
      </w:r>
    </w:p>
    <w:p w14:paraId="1D6CC651">
      <w:pPr>
        <w:keepNext w:val="0"/>
        <w:keepLines w:val="0"/>
        <w:pageBreakBefore w:val="0"/>
        <w:kinsoku/>
        <w:wordWrap/>
        <w:overflowPunct/>
        <w:topLinePunct w:val="0"/>
        <w:autoSpaceDE/>
        <w:autoSpaceDN/>
        <w:bidi w:val="0"/>
        <w:spacing w:after="0" w:line="480" w:lineRule="exact"/>
        <w:ind w:firstLine="480" w:firstLineChars="200"/>
        <w:textAlignment w:val="auto"/>
        <w:rPr>
          <w:rFonts w:hint="eastAsia"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本项目实际建设过程中，车床、台钻、冲床、压力机均各减少1台，</w:t>
      </w:r>
      <w:r>
        <w:rPr>
          <w:rFonts w:hint="eastAsia" w:cs="Times New Roman"/>
          <w:sz w:val="24"/>
          <w:szCs w:val="24"/>
          <w:lang w:val="en-US" w:eastAsia="zh-CN"/>
        </w:rPr>
        <w:t>原辅材料用量未发生变化，</w:t>
      </w:r>
      <w:r>
        <w:rPr>
          <w:rFonts w:hint="eastAsia" w:ascii="Times New Roman" w:hAnsi="Times New Roman" w:eastAsia="宋体" w:cs="Times New Roman"/>
          <w:sz w:val="24"/>
          <w:szCs w:val="24"/>
          <w:lang w:val="en-US" w:eastAsia="zh-CN"/>
        </w:rPr>
        <w:t>不属于重大变动。</w:t>
      </w:r>
    </w:p>
    <w:p w14:paraId="0DA1676C">
      <w:pPr>
        <w:keepNext w:val="0"/>
        <w:keepLines w:val="0"/>
        <w:pageBreakBefore w:val="0"/>
        <w:kinsoku/>
        <w:wordWrap/>
        <w:overflowPunct/>
        <w:topLinePunct w:val="0"/>
        <w:autoSpaceDE/>
        <w:autoSpaceDN/>
        <w:bidi w:val="0"/>
        <w:spacing w:after="0" w:line="480" w:lineRule="exact"/>
        <w:textAlignment w:val="auto"/>
        <w:rPr>
          <w:rFonts w:hint="default" w:ascii="Times New Roman" w:hAnsi="Times New Roman" w:eastAsia="宋体" w:cs="Times New Roman"/>
          <w:b/>
          <w:bCs/>
          <w:sz w:val="24"/>
          <w:szCs w:val="24"/>
          <w:lang w:eastAsia="zh-CN"/>
        </w:rPr>
      </w:pPr>
      <w:r>
        <w:rPr>
          <w:rFonts w:hint="default" w:ascii="Times New Roman" w:hAnsi="Times New Roman" w:eastAsia="宋体" w:cs="Times New Roman"/>
          <w:b/>
          <w:bCs/>
          <w:sz w:val="24"/>
          <w:szCs w:val="24"/>
          <w:lang w:eastAsia="zh-CN"/>
        </w:rPr>
        <w:t>三、环境保护设施建设情况</w:t>
      </w:r>
    </w:p>
    <w:p w14:paraId="082B046F">
      <w:pPr>
        <w:keepNext w:val="0"/>
        <w:keepLines w:val="0"/>
        <w:pageBreakBefore w:val="0"/>
        <w:widowControl/>
        <w:kinsoku/>
        <w:wordWrap/>
        <w:overflowPunct/>
        <w:topLinePunct w:val="0"/>
        <w:autoSpaceDE/>
        <w:autoSpaceDN/>
        <w:bidi w:val="0"/>
        <w:adjustRightInd w:val="0"/>
        <w:snapToGrid w:val="0"/>
        <w:spacing w:after="0" w:line="480" w:lineRule="exact"/>
        <w:ind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（1）废水</w:t>
      </w:r>
    </w:p>
    <w:p w14:paraId="11C20D56">
      <w:pPr>
        <w:keepNext w:val="0"/>
        <w:keepLines w:val="0"/>
        <w:pageBreakBefore w:val="0"/>
        <w:widowControl/>
        <w:kinsoku/>
        <w:wordWrap/>
        <w:overflowPunct/>
        <w:topLinePunct w:val="0"/>
        <w:autoSpaceDE/>
        <w:autoSpaceDN/>
        <w:bidi w:val="0"/>
        <w:adjustRightInd w:val="0"/>
        <w:snapToGrid w:val="0"/>
        <w:spacing w:after="0" w:line="480" w:lineRule="exact"/>
        <w:ind w:firstLine="480" w:firstLineChars="200"/>
        <w:textAlignment w:val="auto"/>
        <w:rPr>
          <w:rFonts w:hint="eastAsia" w:cs="Times New Roman" w:eastAsiaTheme="minorEastAsia"/>
          <w:color w:val="auto"/>
          <w:sz w:val="24"/>
          <w:szCs w:val="24"/>
          <w:lang w:val="en-US" w:eastAsia="zh-CN"/>
        </w:rPr>
      </w:pPr>
      <w:r>
        <w:rPr>
          <w:rFonts w:hint="eastAsia" w:cs="Times New Roman" w:eastAsiaTheme="minorEastAsia"/>
          <w:color w:val="auto"/>
          <w:sz w:val="24"/>
          <w:szCs w:val="24"/>
          <w:lang w:val="en-US" w:eastAsia="zh-CN"/>
        </w:rPr>
        <w:t>本项目无生产废水排放，生活污水经化粪池处理后，通过污水管网进入长垣市第二污水处理厂进一步处理。因此，本项目废水对周围环境影响较小。</w:t>
      </w:r>
    </w:p>
    <w:p w14:paraId="08DBD8A8">
      <w:pPr>
        <w:keepNext w:val="0"/>
        <w:keepLines w:val="0"/>
        <w:pageBreakBefore w:val="0"/>
        <w:widowControl/>
        <w:kinsoku/>
        <w:wordWrap/>
        <w:overflowPunct/>
        <w:topLinePunct w:val="0"/>
        <w:autoSpaceDE/>
        <w:autoSpaceDN/>
        <w:bidi w:val="0"/>
        <w:adjustRightInd w:val="0"/>
        <w:snapToGrid w:val="0"/>
        <w:spacing w:after="0" w:line="480" w:lineRule="exact"/>
        <w:ind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（2）废气</w:t>
      </w:r>
    </w:p>
    <w:p w14:paraId="1907B7FD">
      <w:pPr>
        <w:keepNext w:val="0"/>
        <w:keepLines w:val="0"/>
        <w:pageBreakBefore w:val="0"/>
        <w:widowControl/>
        <w:kinsoku/>
        <w:wordWrap/>
        <w:overflowPunct/>
        <w:topLinePunct w:val="0"/>
        <w:autoSpaceDE/>
        <w:autoSpaceDN/>
        <w:bidi w:val="0"/>
        <w:adjustRightInd w:val="0"/>
        <w:snapToGrid w:val="0"/>
        <w:spacing w:after="0" w:line="480" w:lineRule="exact"/>
        <w:ind w:firstLine="480" w:firstLineChars="200"/>
        <w:textAlignment w:val="auto"/>
        <w:rPr>
          <w:rFonts w:hint="default"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本项目浸漆工序废气和危废间挥发废气经收集后通过1套“活性炭（碘值不低于800mg/g）吸附-脱附+催化燃烧”装置（TA001）处理，最终由1根15m高排气筒（DA001）排放。本项目营运期废气经采用报告中提出的收集和治理措施后，可实现稳定达标排放，对周边大气环境质量影响较小。</w:t>
      </w:r>
    </w:p>
    <w:p w14:paraId="037A1B08">
      <w:pPr>
        <w:keepNext w:val="0"/>
        <w:keepLines w:val="0"/>
        <w:pageBreakBefore w:val="0"/>
        <w:widowControl/>
        <w:kinsoku/>
        <w:wordWrap/>
        <w:overflowPunct/>
        <w:topLinePunct w:val="0"/>
        <w:autoSpaceDE/>
        <w:autoSpaceDN/>
        <w:bidi w:val="0"/>
        <w:adjustRightInd w:val="0"/>
        <w:snapToGrid w:val="0"/>
        <w:spacing w:after="0" w:line="480" w:lineRule="exact"/>
        <w:ind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（3）噪声</w:t>
      </w:r>
    </w:p>
    <w:p w14:paraId="5DC2CEC8">
      <w:pPr>
        <w:keepNext w:val="0"/>
        <w:keepLines w:val="0"/>
        <w:pageBreakBefore w:val="0"/>
        <w:widowControl/>
        <w:kinsoku/>
        <w:wordWrap/>
        <w:overflowPunct/>
        <w:topLinePunct w:val="0"/>
        <w:autoSpaceDE/>
        <w:autoSpaceDN/>
        <w:bidi w:val="0"/>
        <w:adjustRightInd w:val="0"/>
        <w:snapToGrid w:val="0"/>
        <w:spacing w:after="0" w:line="480" w:lineRule="exact"/>
        <w:ind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本项目噪声源经选用低噪声设备、隔声、减振和消声措施后可达标排放，对区域环境基本无影响。</w:t>
      </w:r>
    </w:p>
    <w:p w14:paraId="4DC3CCA1">
      <w:pPr>
        <w:keepNext w:val="0"/>
        <w:keepLines w:val="0"/>
        <w:pageBreakBefore w:val="0"/>
        <w:widowControl/>
        <w:kinsoku/>
        <w:wordWrap/>
        <w:overflowPunct/>
        <w:topLinePunct w:val="0"/>
        <w:autoSpaceDE/>
        <w:autoSpaceDN/>
        <w:bidi w:val="0"/>
        <w:adjustRightInd w:val="0"/>
        <w:snapToGrid w:val="0"/>
        <w:spacing w:after="0" w:line="480" w:lineRule="exact"/>
        <w:ind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（4）固废</w:t>
      </w:r>
    </w:p>
    <w:p w14:paraId="49D2458A">
      <w:pPr>
        <w:keepNext w:val="0"/>
        <w:keepLines w:val="0"/>
        <w:pageBreakBefore w:val="0"/>
        <w:widowControl/>
        <w:kinsoku/>
        <w:wordWrap/>
        <w:overflowPunct/>
        <w:topLinePunct w:val="0"/>
        <w:autoSpaceDE/>
        <w:autoSpaceDN/>
        <w:bidi w:val="0"/>
        <w:adjustRightInd w:val="0"/>
        <w:snapToGrid w:val="0"/>
        <w:spacing w:after="0" w:line="480" w:lineRule="exact"/>
        <w:ind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本项目一般固废</w:t>
      </w:r>
      <w:r>
        <w:rPr>
          <w:rFonts w:hint="eastAsia" w:ascii="Times New Roman" w:hAnsi="Times New Roman" w:eastAsia="宋体" w:cs="Times New Roman"/>
          <w:sz w:val="24"/>
          <w:szCs w:val="24"/>
          <w:lang w:val="en-US" w:eastAsia="zh-CN"/>
        </w:rPr>
        <w:t>经收集后，</w:t>
      </w:r>
      <w:r>
        <w:rPr>
          <w:rFonts w:hint="default" w:ascii="Times New Roman" w:hAnsi="Times New Roman" w:eastAsia="宋体" w:cs="Times New Roman"/>
          <w:sz w:val="24"/>
          <w:szCs w:val="24"/>
          <w:lang w:val="en-US" w:eastAsia="zh-CN"/>
        </w:rPr>
        <w:t>暂存</w:t>
      </w:r>
      <w:r>
        <w:rPr>
          <w:rFonts w:hint="eastAsia" w:ascii="Times New Roman" w:hAnsi="Times New Roman" w:eastAsia="宋体" w:cs="Times New Roman"/>
          <w:sz w:val="24"/>
          <w:szCs w:val="24"/>
          <w:lang w:val="en-US" w:eastAsia="zh-CN"/>
        </w:rPr>
        <w:t>于新建的一般固废暂存间，定期</w:t>
      </w:r>
      <w:r>
        <w:rPr>
          <w:rFonts w:hint="default" w:ascii="Times New Roman" w:hAnsi="Times New Roman" w:eastAsia="宋体" w:cs="Times New Roman"/>
          <w:sz w:val="24"/>
          <w:szCs w:val="24"/>
          <w:lang w:val="en-US" w:eastAsia="zh-CN"/>
        </w:rPr>
        <w:t>外售；</w:t>
      </w:r>
      <w:r>
        <w:rPr>
          <w:rFonts w:hint="eastAsia" w:ascii="Times New Roman" w:hAnsi="Times New Roman" w:eastAsia="宋体" w:cs="Times New Roman"/>
          <w:sz w:val="24"/>
          <w:szCs w:val="24"/>
          <w:lang w:val="en-US" w:eastAsia="zh-CN"/>
        </w:rPr>
        <w:t>生活垃圾定期交由环卫部门定期清运。</w:t>
      </w:r>
      <w:r>
        <w:rPr>
          <w:rFonts w:hint="default" w:ascii="Times New Roman" w:hAnsi="Times New Roman" w:eastAsia="宋体" w:cs="Times New Roman"/>
          <w:sz w:val="24"/>
          <w:szCs w:val="24"/>
          <w:lang w:val="en-US" w:eastAsia="zh-CN"/>
        </w:rPr>
        <w:t>本项目固废对周围环境影响较小。</w:t>
      </w:r>
    </w:p>
    <w:p w14:paraId="214EA333">
      <w:pPr>
        <w:keepNext w:val="0"/>
        <w:keepLines w:val="0"/>
        <w:pageBreakBefore w:val="0"/>
        <w:widowControl/>
        <w:kinsoku/>
        <w:wordWrap/>
        <w:overflowPunct/>
        <w:topLinePunct w:val="0"/>
        <w:autoSpaceDE/>
        <w:autoSpaceDN/>
        <w:bidi w:val="0"/>
        <w:adjustRightInd w:val="0"/>
        <w:snapToGrid w:val="0"/>
        <w:spacing w:after="0" w:line="480" w:lineRule="exact"/>
        <w:textAlignment w:val="auto"/>
        <w:rPr>
          <w:rFonts w:hint="default" w:ascii="Times New Roman" w:hAnsi="Times New Roman" w:eastAsia="宋体" w:cs="Times New Roman"/>
          <w:b/>
          <w:bCs/>
          <w:sz w:val="24"/>
          <w:szCs w:val="24"/>
          <w:lang w:eastAsia="zh-CN"/>
        </w:rPr>
      </w:pPr>
      <w:r>
        <w:rPr>
          <w:rFonts w:hint="default" w:ascii="Times New Roman" w:hAnsi="Times New Roman" w:eastAsia="宋体" w:cs="Times New Roman"/>
          <w:b/>
          <w:bCs/>
          <w:sz w:val="24"/>
          <w:szCs w:val="24"/>
          <w:lang w:eastAsia="zh-CN"/>
        </w:rPr>
        <w:t>四、环境保护设施调试效果</w:t>
      </w:r>
    </w:p>
    <w:p w14:paraId="25BF530F">
      <w:pPr>
        <w:keepNext w:val="0"/>
        <w:keepLines w:val="0"/>
        <w:pageBreakBefore w:val="0"/>
        <w:widowControl/>
        <w:kinsoku/>
        <w:wordWrap/>
        <w:overflowPunct/>
        <w:topLinePunct w:val="0"/>
        <w:autoSpaceDE/>
        <w:autoSpaceDN/>
        <w:bidi w:val="0"/>
        <w:adjustRightInd w:val="0"/>
        <w:snapToGrid w:val="0"/>
        <w:spacing w:after="0" w:line="480" w:lineRule="exact"/>
        <w:ind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（一）污染物达标排放情况</w:t>
      </w:r>
    </w:p>
    <w:p w14:paraId="4F95AFC9">
      <w:pPr>
        <w:keepNext w:val="0"/>
        <w:keepLines w:val="0"/>
        <w:pageBreakBefore w:val="0"/>
        <w:widowControl/>
        <w:kinsoku/>
        <w:wordWrap/>
        <w:overflowPunct/>
        <w:topLinePunct w:val="0"/>
        <w:autoSpaceDE/>
        <w:autoSpaceDN/>
        <w:bidi w:val="0"/>
        <w:adjustRightInd w:val="0"/>
        <w:snapToGrid w:val="0"/>
        <w:spacing w:after="0" w:line="480" w:lineRule="exact"/>
        <w:ind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根据《</w:t>
      </w:r>
      <w:r>
        <w:rPr>
          <w:rFonts w:hint="eastAsia" w:ascii="Times New Roman" w:hAnsi="Times New Roman" w:eastAsia="宋体" w:cs="Times New Roman"/>
          <w:color w:val="000000"/>
          <w:sz w:val="24"/>
          <w:szCs w:val="24"/>
          <w:lang w:val="en-US" w:eastAsia="zh-CN"/>
        </w:rPr>
        <w:t>河南奥力特机电</w:t>
      </w:r>
      <w:r>
        <w:rPr>
          <w:rFonts w:hint="default" w:ascii="Times New Roman" w:hAnsi="Times New Roman" w:eastAsia="宋体" w:cs="Times New Roman"/>
          <w:color w:val="000000"/>
          <w:sz w:val="24"/>
          <w:szCs w:val="24"/>
          <w:lang w:val="en-US" w:eastAsia="zh-CN"/>
        </w:rPr>
        <w:t>有限公司年产</w:t>
      </w:r>
      <w:r>
        <w:rPr>
          <w:rFonts w:hint="eastAsia" w:ascii="Times New Roman" w:hAnsi="Times New Roman" w:eastAsia="宋体" w:cs="Times New Roman"/>
          <w:color w:val="000000"/>
          <w:sz w:val="24"/>
          <w:szCs w:val="24"/>
          <w:lang w:val="en-US" w:eastAsia="zh-CN"/>
        </w:rPr>
        <w:t>8500台电机</w:t>
      </w:r>
      <w:r>
        <w:rPr>
          <w:rFonts w:hint="default" w:ascii="Times New Roman" w:hAnsi="Times New Roman" w:eastAsia="宋体" w:cs="Times New Roman"/>
          <w:color w:val="000000"/>
          <w:sz w:val="24"/>
          <w:szCs w:val="24"/>
          <w:lang w:val="en-US" w:eastAsia="zh-CN"/>
        </w:rPr>
        <w:t>项目</w:t>
      </w:r>
      <w:r>
        <w:rPr>
          <w:rFonts w:hint="default" w:ascii="Times New Roman" w:hAnsi="Times New Roman" w:eastAsia="宋体" w:cs="Times New Roman"/>
          <w:sz w:val="24"/>
          <w:szCs w:val="24"/>
          <w:lang w:val="en-US" w:eastAsia="zh-CN"/>
        </w:rPr>
        <w:t>竣工环境保护验收监测报告》，监测期间，各环保设施运行正常，生产负荷符合监测期间工况要求。监测结果表明：</w:t>
      </w:r>
    </w:p>
    <w:p w14:paraId="5AF8E52E">
      <w:pPr>
        <w:keepNext w:val="0"/>
        <w:keepLines w:val="0"/>
        <w:pageBreakBefore w:val="0"/>
        <w:widowControl/>
        <w:kinsoku/>
        <w:wordWrap/>
        <w:overflowPunct/>
        <w:topLinePunct w:val="0"/>
        <w:autoSpaceDE/>
        <w:autoSpaceDN/>
        <w:bidi w:val="0"/>
        <w:adjustRightInd w:val="0"/>
        <w:snapToGrid w:val="0"/>
        <w:spacing w:after="0" w:line="480" w:lineRule="exact"/>
        <w:ind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（1）废气</w:t>
      </w:r>
    </w:p>
    <w:p w14:paraId="194F7A5D">
      <w:pPr>
        <w:keepNext w:val="0"/>
        <w:keepLines w:val="0"/>
        <w:pageBreakBefore w:val="0"/>
        <w:widowControl/>
        <w:numPr>
          <w:ilvl w:val="0"/>
          <w:numId w:val="0"/>
        </w:numPr>
        <w:kinsoku/>
        <w:wordWrap w:val="0"/>
        <w:overflowPunct/>
        <w:topLinePunct w:val="0"/>
        <w:autoSpaceDE/>
        <w:autoSpaceDN/>
        <w:bidi w:val="0"/>
        <w:adjustRightInd w:val="0"/>
        <w:snapToGrid w:val="0"/>
        <w:spacing w:after="0" w:afterLines="0" w:line="480" w:lineRule="exact"/>
        <w:ind w:right="0" w:rightChars="0" w:firstLine="480" w:firstLineChars="200"/>
        <w:jc w:val="left"/>
        <w:textAlignment w:val="auto"/>
        <w:outlineLvl w:val="9"/>
        <w:rPr>
          <w:rFonts w:hint="eastAsia" w:ascii="Times New Roman" w:hAnsi="Times New Roman" w:eastAsia="宋体" w:cs="Times New Roman"/>
          <w:color w:val="000000" w:themeColor="text1"/>
          <w:kern w:val="2"/>
          <w:sz w:val="24"/>
          <w:szCs w:val="24"/>
          <w:lang w:val="en-US" w:eastAsia="zh-CN"/>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14:textFill>
            <w14:solidFill>
              <w14:schemeClr w14:val="tx1"/>
            </w14:solidFill>
          </w14:textFill>
        </w:rPr>
        <w:t>本项目非甲烷总烃</w:t>
      </w:r>
      <w:r>
        <w:rPr>
          <w:rFonts w:hint="default" w:ascii="Times New Roman" w:hAnsi="Times New Roman" w:eastAsia="宋体" w:cs="Times New Roman"/>
          <w:color w:val="000000" w:themeColor="text1"/>
          <w:kern w:val="2"/>
          <w:sz w:val="24"/>
          <w:szCs w:val="24"/>
          <w:lang w:val="en-US" w:eastAsia="zh-CN"/>
          <w14:textFill>
            <w14:solidFill>
              <w14:schemeClr w14:val="tx1"/>
            </w14:solidFill>
          </w14:textFill>
        </w:rPr>
        <w:t>排放浓度在</w:t>
      </w:r>
      <w:r>
        <w:rPr>
          <w:rFonts w:hint="eastAsia" w:ascii="Times New Roman" w:hAnsi="Times New Roman" w:eastAsia="宋体" w:cs="Times New Roman"/>
          <w:color w:val="000000" w:themeColor="text1"/>
          <w:kern w:val="2"/>
          <w:sz w:val="24"/>
          <w:szCs w:val="24"/>
          <w:lang w:val="en-US" w:eastAsia="zh-CN"/>
          <w14:textFill>
            <w14:solidFill>
              <w14:schemeClr w14:val="tx1"/>
            </w14:solidFill>
          </w14:textFill>
        </w:rPr>
        <w:t>5.16</w:t>
      </w:r>
      <w:r>
        <w:rPr>
          <w:rFonts w:hint="default" w:ascii="Times New Roman" w:hAnsi="Times New Roman" w:eastAsia="宋体" w:cs="Times New Roman"/>
          <w:color w:val="000000" w:themeColor="text1"/>
          <w:kern w:val="2"/>
          <w:sz w:val="24"/>
          <w:szCs w:val="24"/>
          <w:lang w:val="en-US" w:eastAsia="zh-CN"/>
          <w14:textFill>
            <w14:solidFill>
              <w14:schemeClr w14:val="tx1"/>
            </w14:solidFill>
          </w14:textFill>
        </w:rPr>
        <w:t>-</w:t>
      </w:r>
      <w:r>
        <w:rPr>
          <w:rFonts w:hint="eastAsia" w:ascii="Times New Roman" w:hAnsi="Times New Roman" w:eastAsia="宋体" w:cs="Times New Roman"/>
          <w:color w:val="000000" w:themeColor="text1"/>
          <w:kern w:val="2"/>
          <w:sz w:val="24"/>
          <w:szCs w:val="24"/>
          <w:lang w:val="en-US" w:eastAsia="zh-CN"/>
          <w14:textFill>
            <w14:solidFill>
              <w14:schemeClr w14:val="tx1"/>
            </w14:solidFill>
          </w14:textFill>
        </w:rPr>
        <w:t>5.41</w:t>
      </w:r>
      <w:r>
        <w:rPr>
          <w:rFonts w:hint="default" w:ascii="Times New Roman" w:hAnsi="Times New Roman" w:eastAsia="宋体" w:cs="Times New Roman"/>
          <w:color w:val="000000" w:themeColor="text1"/>
          <w:kern w:val="2"/>
          <w:sz w:val="24"/>
          <w:szCs w:val="24"/>
          <w:lang w:val="en-US" w:eastAsia="zh-CN"/>
          <w14:textFill>
            <w14:solidFill>
              <w14:schemeClr w14:val="tx1"/>
            </w14:solidFill>
          </w14:textFill>
        </w:rPr>
        <w:t>mg/m3之间</w:t>
      </w:r>
      <w:r>
        <w:rPr>
          <w:rFonts w:hint="eastAsia" w:ascii="Times New Roman" w:hAnsi="Times New Roman" w:eastAsia="宋体" w:cs="Times New Roman"/>
          <w:color w:val="000000" w:themeColor="text1"/>
          <w:kern w:val="2"/>
          <w:sz w:val="24"/>
          <w:szCs w:val="24"/>
          <w:lang w:val="en-US" w:eastAsia="zh-CN"/>
          <w14:textFill>
            <w14:solidFill>
              <w14:schemeClr w14:val="tx1"/>
            </w14:solidFill>
          </w14:textFill>
        </w:rPr>
        <w:t>，二甲苯排放浓度在0.0122</w:t>
      </w:r>
      <w:r>
        <w:rPr>
          <w:rFonts w:hint="default" w:ascii="Times New Roman" w:hAnsi="Times New Roman" w:eastAsia="宋体" w:cs="Times New Roman"/>
          <w:color w:val="000000" w:themeColor="text1"/>
          <w:kern w:val="2"/>
          <w:sz w:val="24"/>
          <w:szCs w:val="24"/>
          <w:lang w:val="en-US" w:eastAsia="zh-CN"/>
          <w14:textFill>
            <w14:solidFill>
              <w14:schemeClr w14:val="tx1"/>
            </w14:solidFill>
          </w14:textFill>
        </w:rPr>
        <w:t>-</w:t>
      </w:r>
      <w:r>
        <w:rPr>
          <w:rFonts w:hint="eastAsia" w:ascii="Times New Roman" w:hAnsi="Times New Roman" w:eastAsia="宋体" w:cs="Times New Roman"/>
          <w:color w:val="000000" w:themeColor="text1"/>
          <w:kern w:val="2"/>
          <w:sz w:val="24"/>
          <w:szCs w:val="24"/>
          <w:lang w:val="en-US" w:eastAsia="zh-CN"/>
          <w14:textFill>
            <w14:solidFill>
              <w14:schemeClr w14:val="tx1"/>
            </w14:solidFill>
          </w14:textFill>
        </w:rPr>
        <w:t>0.0159</w:t>
      </w:r>
      <w:r>
        <w:rPr>
          <w:rFonts w:hint="default" w:ascii="Times New Roman" w:hAnsi="Times New Roman" w:eastAsia="宋体" w:cs="Times New Roman"/>
          <w:color w:val="000000" w:themeColor="text1"/>
          <w:kern w:val="2"/>
          <w:sz w:val="24"/>
          <w:szCs w:val="24"/>
          <w:lang w:val="en-US" w:eastAsia="zh-CN"/>
          <w14:textFill>
            <w14:solidFill>
              <w14:schemeClr w14:val="tx1"/>
            </w14:solidFill>
          </w14:textFill>
        </w:rPr>
        <w:t>mg/m</w:t>
      </w:r>
      <w:r>
        <w:rPr>
          <w:rFonts w:hint="default" w:ascii="Times New Roman" w:hAnsi="Times New Roman" w:eastAsia="宋体" w:cs="Times New Roman"/>
          <w:color w:val="000000" w:themeColor="text1"/>
          <w:kern w:val="2"/>
          <w:sz w:val="24"/>
          <w:szCs w:val="24"/>
          <w:vertAlign w:val="superscript"/>
          <w:lang w:val="en-US" w:eastAsia="zh-CN"/>
          <w14:textFill>
            <w14:solidFill>
              <w14:schemeClr w14:val="tx1"/>
            </w14:solidFill>
          </w14:textFill>
        </w:rPr>
        <w:t>3</w:t>
      </w:r>
      <w:r>
        <w:rPr>
          <w:rFonts w:hint="eastAsia" w:ascii="Times New Roman" w:hAnsi="Times New Roman" w:eastAsia="宋体" w:cs="Times New Roman"/>
          <w:color w:val="000000" w:themeColor="text1"/>
          <w:kern w:val="2"/>
          <w:sz w:val="24"/>
          <w:szCs w:val="24"/>
          <w:lang w:val="en-US" w:eastAsia="zh-CN"/>
          <w14:textFill>
            <w14:solidFill>
              <w14:schemeClr w14:val="tx1"/>
            </w14:solidFill>
          </w14:textFill>
        </w:rPr>
        <w:t>之间，满足《工业涂装工序挥发性有机物排放标准》（DB41/95-2020）表1限值要求，同时满足《关于全省开展工业企业挥发性有机物专项治理工作中排放建议值的通知》（豫环攻坚办〔2017〕162号）排放标准和</w:t>
      </w:r>
      <w:r>
        <w:rPr>
          <w:rFonts w:hint="default" w:ascii="Times New Roman" w:hAnsi="Times New Roman" w:eastAsia="宋体" w:cs="Times New Roman"/>
          <w:color w:val="000000" w:themeColor="text1"/>
          <w:kern w:val="2"/>
          <w:sz w:val="24"/>
          <w:szCs w:val="24"/>
          <w:lang w:val="en-US" w:eastAsia="zh-CN"/>
          <w14:textFill>
            <w14:solidFill>
              <w14:schemeClr w14:val="tx1"/>
            </w14:solidFill>
          </w14:textFill>
        </w:rPr>
        <w:t>《重污染天气重点行业应急减排措施制定技术指南》</w:t>
      </w:r>
      <w:r>
        <w:rPr>
          <w:rFonts w:hint="eastAsia" w:ascii="Times New Roman" w:hAnsi="Times New Roman" w:eastAsia="宋体" w:cs="Times New Roman"/>
          <w:color w:val="000000" w:themeColor="text1"/>
          <w:kern w:val="2"/>
          <w:sz w:val="24"/>
          <w:szCs w:val="24"/>
          <w:lang w:val="en-US" w:eastAsia="zh-CN"/>
          <w14:textFill>
            <w14:solidFill>
              <w14:schemeClr w14:val="tx1"/>
            </w14:solidFill>
          </w14:textFill>
        </w:rPr>
        <w:t>（2020年修订版）</w:t>
      </w:r>
      <w:r>
        <w:rPr>
          <w:rFonts w:hint="default" w:ascii="Times New Roman" w:hAnsi="Times New Roman" w:eastAsia="宋体" w:cs="Times New Roman"/>
          <w:color w:val="000000" w:themeColor="text1"/>
          <w:kern w:val="2"/>
          <w:sz w:val="24"/>
          <w:szCs w:val="24"/>
          <w:lang w:val="en-US" w:eastAsia="zh-CN"/>
          <w14:textFill>
            <w14:solidFill>
              <w14:schemeClr w14:val="tx1"/>
            </w14:solidFill>
          </w14:textFill>
        </w:rPr>
        <w:t>（环办大气函[2020]340号）</w:t>
      </w:r>
      <w:r>
        <w:rPr>
          <w:rFonts w:hint="eastAsia" w:ascii="Times New Roman" w:hAnsi="Times New Roman" w:eastAsia="宋体" w:cs="Times New Roman"/>
          <w:color w:val="000000" w:themeColor="text1"/>
          <w:kern w:val="2"/>
          <w:sz w:val="24"/>
          <w:szCs w:val="24"/>
          <w:lang w:val="en-US" w:eastAsia="zh-CN"/>
          <w14:textFill>
            <w14:solidFill>
              <w14:schemeClr w14:val="tx1"/>
            </w14:solidFill>
          </w14:textFill>
        </w:rPr>
        <w:t>中工程机械整机制造</w:t>
      </w:r>
      <w:r>
        <w:rPr>
          <w:rFonts w:hint="default" w:ascii="Times New Roman" w:hAnsi="Times New Roman" w:eastAsia="宋体" w:cs="Times New Roman"/>
          <w:color w:val="000000" w:themeColor="text1"/>
          <w:kern w:val="2"/>
          <w:sz w:val="24"/>
          <w:szCs w:val="24"/>
          <w:lang w:val="en-US" w:eastAsia="zh-CN"/>
          <w14:textFill>
            <w14:solidFill>
              <w14:schemeClr w14:val="tx1"/>
            </w14:solidFill>
          </w14:textFill>
        </w:rPr>
        <w:t>绩效分级</w:t>
      </w:r>
      <w:r>
        <w:rPr>
          <w:rFonts w:hint="eastAsia" w:ascii="Times New Roman" w:hAnsi="Times New Roman" w:eastAsia="宋体" w:cs="Times New Roman"/>
          <w:color w:val="000000" w:themeColor="text1"/>
          <w:kern w:val="2"/>
          <w:sz w:val="24"/>
          <w:szCs w:val="24"/>
          <w:lang w:val="en-US" w:eastAsia="zh-CN"/>
          <w14:textFill>
            <w14:solidFill>
              <w14:schemeClr w14:val="tx1"/>
            </w14:solidFill>
          </w14:textFill>
        </w:rPr>
        <w:t>A级中要求。</w:t>
      </w:r>
    </w:p>
    <w:p w14:paraId="1327299B">
      <w:pPr>
        <w:keepNext w:val="0"/>
        <w:keepLines w:val="0"/>
        <w:pageBreakBefore w:val="0"/>
        <w:widowControl/>
        <w:numPr>
          <w:ilvl w:val="0"/>
          <w:numId w:val="0"/>
        </w:numPr>
        <w:kinsoku/>
        <w:wordWrap w:val="0"/>
        <w:overflowPunct/>
        <w:topLinePunct w:val="0"/>
        <w:autoSpaceDE/>
        <w:autoSpaceDN/>
        <w:bidi w:val="0"/>
        <w:adjustRightInd w:val="0"/>
        <w:snapToGrid w:val="0"/>
        <w:spacing w:after="0" w:afterLines="0" w:line="480" w:lineRule="exact"/>
        <w:ind w:right="0" w:rightChars="0" w:firstLine="480" w:firstLineChars="200"/>
        <w:jc w:val="left"/>
        <w:textAlignment w:val="auto"/>
        <w:outlineLvl w:val="9"/>
        <w:rPr>
          <w:rFonts w:hint="default" w:ascii="Times New Roman" w:hAnsi="Times New Roman" w:eastAsia="宋体" w:cs="Times New Roman"/>
          <w:color w:val="000000" w:themeColor="text1"/>
          <w:kern w:val="2"/>
          <w:sz w:val="24"/>
          <w:szCs w:val="24"/>
          <w:lang w:val="en-US" w:eastAsia="zh-CN"/>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14:textFill>
            <w14:solidFill>
              <w14:schemeClr w14:val="tx1"/>
            </w14:solidFill>
          </w14:textFill>
        </w:rPr>
        <w:t>无组织非甲烷总烃</w:t>
      </w:r>
      <w:r>
        <w:rPr>
          <w:rFonts w:hint="default" w:ascii="Times New Roman" w:hAnsi="Times New Roman" w:eastAsia="宋体" w:cs="Times New Roman"/>
          <w:color w:val="000000" w:themeColor="text1"/>
          <w:kern w:val="2"/>
          <w:sz w:val="24"/>
          <w:szCs w:val="24"/>
          <w:lang w:val="en-US" w:eastAsia="zh-CN"/>
          <w14:textFill>
            <w14:solidFill>
              <w14:schemeClr w14:val="tx1"/>
            </w14:solidFill>
          </w14:textFill>
        </w:rPr>
        <w:t>排放浓度</w:t>
      </w:r>
      <w:r>
        <w:rPr>
          <w:rFonts w:hint="eastAsia" w:ascii="Times New Roman" w:hAnsi="Times New Roman" w:eastAsia="宋体" w:cs="Times New Roman"/>
          <w:color w:val="000000" w:themeColor="text1"/>
          <w:kern w:val="2"/>
          <w:sz w:val="24"/>
          <w:szCs w:val="24"/>
          <w:lang w:val="en-US" w:eastAsia="zh-CN"/>
          <w14:textFill>
            <w14:solidFill>
              <w14:schemeClr w14:val="tx1"/>
            </w14:solidFill>
          </w14:textFill>
        </w:rPr>
        <w:t>在0.35-0.80</w:t>
      </w:r>
      <w:r>
        <w:rPr>
          <w:rFonts w:hint="default" w:ascii="Times New Roman" w:hAnsi="Times New Roman" w:eastAsia="宋体" w:cs="Times New Roman"/>
          <w:color w:val="000000" w:themeColor="text1"/>
          <w:kern w:val="2"/>
          <w:sz w:val="24"/>
          <w:szCs w:val="24"/>
          <w:lang w:val="en-US" w:eastAsia="zh-CN"/>
          <w14:textFill>
            <w14:solidFill>
              <w14:schemeClr w14:val="tx1"/>
            </w14:solidFill>
          </w14:textFill>
        </w:rPr>
        <w:t>mg/m</w:t>
      </w:r>
      <w:r>
        <w:rPr>
          <w:rFonts w:hint="default" w:ascii="Times New Roman" w:hAnsi="Times New Roman" w:eastAsia="宋体" w:cs="Times New Roman"/>
          <w:color w:val="000000" w:themeColor="text1"/>
          <w:kern w:val="2"/>
          <w:sz w:val="24"/>
          <w:szCs w:val="24"/>
          <w:vertAlign w:val="superscript"/>
          <w:lang w:val="en-US" w:eastAsia="zh-CN"/>
          <w14:textFill>
            <w14:solidFill>
              <w14:schemeClr w14:val="tx1"/>
            </w14:solidFill>
          </w14:textFill>
        </w:rPr>
        <w:t>3</w:t>
      </w:r>
      <w:r>
        <w:rPr>
          <w:rFonts w:hint="eastAsia" w:ascii="Times New Roman" w:hAnsi="Times New Roman" w:eastAsia="宋体" w:cs="Times New Roman"/>
          <w:color w:val="000000" w:themeColor="text1"/>
          <w:kern w:val="2"/>
          <w:sz w:val="24"/>
          <w:szCs w:val="24"/>
          <w:lang w:val="en-US" w:eastAsia="zh-CN"/>
          <w14:textFill>
            <w14:solidFill>
              <w14:schemeClr w14:val="tx1"/>
            </w14:solidFill>
          </w14:textFill>
        </w:rPr>
        <w:t>之间，无组织二甲苯排放浓度为未检出，能满足《工业涂装工序挥发性有机物排放标准》（DB41/95-2020）表1限值要求，同时满足《关于全省开展工业企业挥发性有机物专项治理工作中排放建议值的通知》（豫环攻坚办〔2017〕162号）排放标准和</w:t>
      </w:r>
      <w:r>
        <w:rPr>
          <w:rFonts w:hint="default" w:ascii="Times New Roman" w:hAnsi="Times New Roman" w:eastAsia="宋体" w:cs="Times New Roman"/>
          <w:color w:val="000000" w:themeColor="text1"/>
          <w:kern w:val="2"/>
          <w:sz w:val="24"/>
          <w:szCs w:val="24"/>
          <w:lang w:val="en-US" w:eastAsia="zh-CN"/>
          <w14:textFill>
            <w14:solidFill>
              <w14:schemeClr w14:val="tx1"/>
            </w14:solidFill>
          </w14:textFill>
        </w:rPr>
        <w:t>《重污染天气重点行业应急减排措施制定技术指南》</w:t>
      </w:r>
      <w:r>
        <w:rPr>
          <w:rFonts w:hint="eastAsia" w:ascii="Times New Roman" w:hAnsi="Times New Roman" w:eastAsia="宋体" w:cs="Times New Roman"/>
          <w:color w:val="000000" w:themeColor="text1"/>
          <w:kern w:val="2"/>
          <w:sz w:val="24"/>
          <w:szCs w:val="24"/>
          <w:lang w:val="en-US" w:eastAsia="zh-CN"/>
          <w14:textFill>
            <w14:solidFill>
              <w14:schemeClr w14:val="tx1"/>
            </w14:solidFill>
          </w14:textFill>
        </w:rPr>
        <w:t>（2020年修订版）</w:t>
      </w:r>
      <w:r>
        <w:rPr>
          <w:rFonts w:hint="default" w:ascii="Times New Roman" w:hAnsi="Times New Roman" w:eastAsia="宋体" w:cs="Times New Roman"/>
          <w:color w:val="000000" w:themeColor="text1"/>
          <w:kern w:val="2"/>
          <w:sz w:val="24"/>
          <w:szCs w:val="24"/>
          <w:lang w:val="en-US" w:eastAsia="zh-CN"/>
          <w14:textFill>
            <w14:solidFill>
              <w14:schemeClr w14:val="tx1"/>
            </w14:solidFill>
          </w14:textFill>
        </w:rPr>
        <w:t>（环办大气函[2020]340号）</w:t>
      </w:r>
      <w:r>
        <w:rPr>
          <w:rFonts w:hint="eastAsia" w:ascii="Times New Roman" w:hAnsi="Times New Roman" w:eastAsia="宋体" w:cs="Times New Roman"/>
          <w:color w:val="000000" w:themeColor="text1"/>
          <w:kern w:val="2"/>
          <w:sz w:val="24"/>
          <w:szCs w:val="24"/>
          <w:lang w:val="en-US" w:eastAsia="zh-CN"/>
          <w14:textFill>
            <w14:solidFill>
              <w14:schemeClr w14:val="tx1"/>
            </w14:solidFill>
          </w14:textFill>
        </w:rPr>
        <w:t>中工程机械整机制造</w:t>
      </w:r>
      <w:r>
        <w:rPr>
          <w:rFonts w:hint="default" w:ascii="Times New Roman" w:hAnsi="Times New Roman" w:eastAsia="宋体" w:cs="Times New Roman"/>
          <w:color w:val="000000" w:themeColor="text1"/>
          <w:kern w:val="2"/>
          <w:sz w:val="24"/>
          <w:szCs w:val="24"/>
          <w:lang w:val="en-US" w:eastAsia="zh-CN"/>
          <w14:textFill>
            <w14:solidFill>
              <w14:schemeClr w14:val="tx1"/>
            </w14:solidFill>
          </w14:textFill>
        </w:rPr>
        <w:t>绩效分级</w:t>
      </w:r>
      <w:r>
        <w:rPr>
          <w:rFonts w:hint="eastAsia" w:ascii="Times New Roman" w:hAnsi="Times New Roman" w:eastAsia="宋体" w:cs="Times New Roman"/>
          <w:color w:val="000000" w:themeColor="text1"/>
          <w:kern w:val="2"/>
          <w:sz w:val="24"/>
          <w:szCs w:val="24"/>
          <w:lang w:val="en-US" w:eastAsia="zh-CN"/>
          <w14:textFill>
            <w14:solidFill>
              <w14:schemeClr w14:val="tx1"/>
            </w14:solidFill>
          </w14:textFill>
        </w:rPr>
        <w:t>A级中要求。</w:t>
      </w:r>
    </w:p>
    <w:p w14:paraId="2038F808">
      <w:pPr>
        <w:keepNext w:val="0"/>
        <w:keepLines w:val="0"/>
        <w:pageBreakBefore w:val="0"/>
        <w:widowControl/>
        <w:kinsoku/>
        <w:wordWrap/>
        <w:overflowPunct/>
        <w:topLinePunct w:val="0"/>
        <w:autoSpaceDE/>
        <w:autoSpaceDN/>
        <w:bidi w:val="0"/>
        <w:adjustRightInd w:val="0"/>
        <w:snapToGrid w:val="0"/>
        <w:spacing w:after="0" w:line="480" w:lineRule="exact"/>
        <w:ind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（2）废水</w:t>
      </w:r>
    </w:p>
    <w:p w14:paraId="78F6FE59">
      <w:pPr>
        <w:keepNext w:val="0"/>
        <w:keepLines w:val="0"/>
        <w:pageBreakBefore w:val="0"/>
        <w:widowControl/>
        <w:numPr>
          <w:ilvl w:val="0"/>
          <w:numId w:val="0"/>
        </w:numPr>
        <w:kinsoku/>
        <w:wordWrap/>
        <w:overflowPunct/>
        <w:topLinePunct w:val="0"/>
        <w:autoSpaceDE/>
        <w:autoSpaceDN/>
        <w:bidi w:val="0"/>
        <w:adjustRightInd/>
        <w:snapToGrid/>
        <w:spacing w:after="0" w:afterLines="0" w:line="480" w:lineRule="exact"/>
        <w:ind w:left="0" w:leftChars="0" w:firstLine="480" w:firstLineChars="200"/>
        <w:textAlignment w:val="auto"/>
        <w:rPr>
          <w:rFonts w:hint="default" w:ascii="Times New Roman" w:hAnsi="Times New Roman" w:eastAsia="宋体" w:cs="Times New Roman"/>
          <w:b w:val="0"/>
          <w:bCs/>
          <w:color w:val="auto"/>
          <w:sz w:val="24"/>
          <w:szCs w:val="24"/>
          <w:lang w:val="en-US" w:eastAsia="zh-CN"/>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本项目生活污水经厂区化粪池处理后</w:t>
      </w:r>
      <w:r>
        <w:rPr>
          <w:rFonts w:hint="eastAsia" w:ascii="Times New Roman" w:hAnsi="Times New Roman" w:cs="Times New Roman"/>
          <w:color w:val="000000" w:themeColor="text1"/>
          <w:sz w:val="24"/>
          <w:szCs w:val="24"/>
          <w:lang w:val="en-US" w:eastAsia="zh-CN"/>
          <w14:textFill>
            <w14:solidFill>
              <w14:schemeClr w14:val="tx1"/>
            </w14:solidFill>
          </w14:textFill>
        </w:rPr>
        <w:t>资源化利用，不外排。</w:t>
      </w:r>
    </w:p>
    <w:p w14:paraId="64DE6582">
      <w:pPr>
        <w:keepNext w:val="0"/>
        <w:keepLines w:val="0"/>
        <w:pageBreakBefore w:val="0"/>
        <w:widowControl/>
        <w:kinsoku/>
        <w:wordWrap/>
        <w:overflowPunct/>
        <w:topLinePunct w:val="0"/>
        <w:autoSpaceDE/>
        <w:autoSpaceDN/>
        <w:bidi w:val="0"/>
        <w:adjustRightInd w:val="0"/>
        <w:snapToGrid w:val="0"/>
        <w:spacing w:after="0" w:line="480" w:lineRule="exact"/>
        <w:ind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（3）噪声</w:t>
      </w:r>
    </w:p>
    <w:p w14:paraId="2ED25289">
      <w:pPr>
        <w:keepNext w:val="0"/>
        <w:keepLines w:val="0"/>
        <w:pageBreakBefore w:val="0"/>
        <w:widowControl/>
        <w:kinsoku/>
        <w:wordWrap/>
        <w:overflowPunct/>
        <w:topLinePunct w:val="0"/>
        <w:autoSpaceDE/>
        <w:autoSpaceDN/>
        <w:bidi w:val="0"/>
        <w:adjustRightInd w:val="0"/>
        <w:snapToGrid w:val="0"/>
        <w:spacing w:after="0" w:line="480" w:lineRule="exact"/>
        <w:ind w:firstLine="480" w:firstLineChars="200"/>
        <w:textAlignment w:val="auto"/>
        <w:rPr>
          <w:rFonts w:hint="eastAsia" w:ascii="Times New Roman" w:hAnsi="Times New Roman" w:cs="Times New Roman" w:eastAsiaTheme="minorEastAsia"/>
          <w:color w:val="000000" w:themeColor="text1"/>
          <w:sz w:val="24"/>
          <w:szCs w:val="24"/>
          <w:lang w:val="en-US" w:eastAsia="zh-CN"/>
          <w14:textFill>
            <w14:solidFill>
              <w14:schemeClr w14:val="tx1"/>
            </w14:solidFill>
          </w14:textFill>
        </w:rPr>
      </w:pPr>
      <w:r>
        <w:rPr>
          <w:rFonts w:hint="default" w:ascii="Times New Roman" w:hAnsi="Times New Roman" w:cs="Times New Roman" w:eastAsiaTheme="minorEastAsia"/>
          <w:color w:val="000000" w:themeColor="text1"/>
          <w:sz w:val="24"/>
          <w:szCs w:val="24"/>
          <w:lang w:val="en-US" w:eastAsia="zh-CN"/>
          <w14:textFill>
            <w14:solidFill>
              <w14:schemeClr w14:val="tx1"/>
            </w14:solidFill>
          </w14:textFill>
        </w:rPr>
        <w:t>本项目厂界昼间噪声在</w:t>
      </w:r>
      <w:r>
        <w:rPr>
          <w:rFonts w:hint="eastAsia" w:ascii="Times New Roman" w:hAnsi="Times New Roman" w:cs="Times New Roman" w:eastAsiaTheme="minorEastAsia"/>
          <w:color w:val="000000" w:themeColor="text1"/>
          <w:sz w:val="24"/>
          <w:szCs w:val="24"/>
          <w:lang w:val="en-US" w:eastAsia="zh-CN"/>
          <w14:textFill>
            <w14:solidFill>
              <w14:schemeClr w14:val="tx1"/>
            </w14:solidFill>
          </w14:textFill>
        </w:rPr>
        <w:t>51</w:t>
      </w:r>
      <w:r>
        <w:rPr>
          <w:rFonts w:hint="default" w:ascii="Times New Roman" w:hAnsi="Times New Roman" w:cs="Times New Roman" w:eastAsiaTheme="minorEastAsia"/>
          <w:color w:val="000000" w:themeColor="text1"/>
          <w:sz w:val="24"/>
          <w:szCs w:val="24"/>
          <w:lang w:val="en-US" w:eastAsia="zh-CN"/>
          <w14:textFill>
            <w14:solidFill>
              <w14:schemeClr w14:val="tx1"/>
            </w14:solidFill>
          </w14:textFill>
        </w:rPr>
        <w:t>-</w:t>
      </w:r>
      <w:r>
        <w:rPr>
          <w:rFonts w:hint="eastAsia" w:ascii="Times New Roman" w:hAnsi="Times New Roman" w:cs="Times New Roman" w:eastAsiaTheme="minorEastAsia"/>
          <w:color w:val="000000" w:themeColor="text1"/>
          <w:sz w:val="24"/>
          <w:szCs w:val="24"/>
          <w:lang w:val="en-US" w:eastAsia="zh-CN"/>
          <w14:textFill>
            <w14:solidFill>
              <w14:schemeClr w14:val="tx1"/>
            </w14:solidFill>
          </w14:textFill>
        </w:rPr>
        <w:t>5</w:t>
      </w:r>
      <w:r>
        <w:rPr>
          <w:rFonts w:hint="eastAsia" w:cs="Times New Roman" w:eastAsiaTheme="minorEastAsia"/>
          <w:color w:val="000000" w:themeColor="text1"/>
          <w:sz w:val="24"/>
          <w:szCs w:val="24"/>
          <w:lang w:val="en-US" w:eastAsia="zh-CN"/>
          <w14:textFill>
            <w14:solidFill>
              <w14:schemeClr w14:val="tx1"/>
            </w14:solidFill>
          </w14:textFill>
        </w:rPr>
        <w:t>5</w:t>
      </w:r>
      <w:r>
        <w:rPr>
          <w:rFonts w:hint="default" w:ascii="Times New Roman" w:hAnsi="Times New Roman" w:cs="Times New Roman" w:eastAsiaTheme="minorEastAsia"/>
          <w:color w:val="000000" w:themeColor="text1"/>
          <w:sz w:val="24"/>
          <w:szCs w:val="24"/>
          <w:lang w:val="en-US" w:eastAsia="zh-CN"/>
          <w14:textFill>
            <w14:solidFill>
              <w14:schemeClr w14:val="tx1"/>
            </w14:solidFill>
          </w14:textFill>
        </w:rPr>
        <w:t>dB（A）之间，能够达到《工业企业厂界环境噪声排放标准》（GB12348-2008）2类标准要求</w:t>
      </w:r>
      <w:r>
        <w:rPr>
          <w:rFonts w:hint="eastAsia" w:ascii="Times New Roman" w:hAnsi="Times New Roman" w:cs="Times New Roman" w:eastAsiaTheme="minorEastAsia"/>
          <w:color w:val="000000" w:themeColor="text1"/>
          <w:sz w:val="24"/>
          <w:szCs w:val="24"/>
          <w:lang w:val="en-US" w:eastAsia="zh-CN"/>
          <w14:textFill>
            <w14:solidFill>
              <w14:schemeClr w14:val="tx1"/>
            </w14:solidFill>
          </w14:textFill>
        </w:rPr>
        <w:t>（</w:t>
      </w:r>
      <w:r>
        <w:rPr>
          <w:rFonts w:hint="default" w:ascii="Times New Roman" w:hAnsi="Times New Roman" w:cs="Times New Roman" w:eastAsiaTheme="minorEastAsia"/>
          <w:color w:val="000000" w:themeColor="text1"/>
          <w:sz w:val="24"/>
          <w:szCs w:val="24"/>
          <w:lang w:val="en-US" w:eastAsia="zh-CN"/>
          <w14:textFill>
            <w14:solidFill>
              <w14:schemeClr w14:val="tx1"/>
            </w14:solidFill>
          </w14:textFill>
        </w:rPr>
        <w:t>昼间≤60dB（A）</w:t>
      </w:r>
      <w:r>
        <w:rPr>
          <w:rFonts w:hint="eastAsia" w:ascii="Times New Roman" w:hAnsi="Times New Roman" w:cs="Times New Roman" w:eastAsiaTheme="minorEastAsia"/>
          <w:color w:val="000000" w:themeColor="text1"/>
          <w:sz w:val="24"/>
          <w:szCs w:val="24"/>
          <w:lang w:val="en-US" w:eastAsia="zh-CN"/>
          <w14:textFill>
            <w14:solidFill>
              <w14:schemeClr w14:val="tx1"/>
            </w14:solidFill>
          </w14:textFill>
        </w:rPr>
        <w:t>）。</w:t>
      </w:r>
    </w:p>
    <w:p w14:paraId="05B2CCF1">
      <w:pPr>
        <w:keepNext w:val="0"/>
        <w:keepLines w:val="0"/>
        <w:pageBreakBefore w:val="0"/>
        <w:widowControl/>
        <w:kinsoku/>
        <w:wordWrap/>
        <w:overflowPunct/>
        <w:topLinePunct w:val="0"/>
        <w:autoSpaceDE/>
        <w:autoSpaceDN/>
        <w:bidi w:val="0"/>
        <w:adjustRightInd w:val="0"/>
        <w:snapToGrid w:val="0"/>
        <w:spacing w:after="0" w:line="480" w:lineRule="exact"/>
        <w:ind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（4）固废</w:t>
      </w:r>
    </w:p>
    <w:p w14:paraId="7A93933C">
      <w:pPr>
        <w:keepNext w:val="0"/>
        <w:keepLines w:val="0"/>
        <w:pageBreakBefore w:val="0"/>
        <w:widowControl w:val="0"/>
        <w:kinsoku/>
        <w:wordWrap/>
        <w:overflowPunct/>
        <w:topLinePunct w:val="0"/>
        <w:autoSpaceDE/>
        <w:autoSpaceDN/>
        <w:bidi w:val="0"/>
        <w:adjustRightInd w:val="0"/>
        <w:snapToGrid w:val="0"/>
        <w:spacing w:after="0" w:line="480" w:lineRule="exact"/>
        <w:ind w:firstLine="472" w:firstLineChars="197"/>
        <w:textAlignment w:val="auto"/>
        <w:rPr>
          <w:rFonts w:hint="default" w:ascii="Times New Roman" w:hAnsi="Times New Roman" w:eastAsia="宋体" w:cs="Times New Roman"/>
          <w:b w:val="0"/>
          <w:bCs/>
          <w:color w:val="auto"/>
          <w:sz w:val="24"/>
          <w:szCs w:val="24"/>
          <w:lang w:val="en-US" w:eastAsia="zh-CN"/>
        </w:rPr>
      </w:pPr>
      <w:r>
        <w:rPr>
          <w:rFonts w:hint="default" w:ascii="Times New Roman" w:hAnsi="Times New Roman" w:eastAsia="宋体" w:cs="Times New Roman"/>
          <w:b w:val="0"/>
          <w:bCs w:val="0"/>
          <w:sz w:val="24"/>
          <w:szCs w:val="24"/>
          <w:u w:val="none"/>
        </w:rPr>
        <w:t>本项目</w:t>
      </w:r>
      <w:r>
        <w:rPr>
          <w:rFonts w:hint="default" w:ascii="Times New Roman" w:hAnsi="Times New Roman" w:eastAsia="宋体" w:cs="Times New Roman"/>
          <w:b w:val="0"/>
          <w:bCs w:val="0"/>
          <w:sz w:val="24"/>
          <w:szCs w:val="24"/>
          <w:u w:val="none"/>
          <w:lang w:val="en-US" w:eastAsia="zh-CN"/>
        </w:rPr>
        <w:t>产生的一般固废经</w:t>
      </w:r>
      <w:r>
        <w:rPr>
          <w:rFonts w:hint="default" w:ascii="Times New Roman" w:hAnsi="Times New Roman" w:eastAsia="宋体" w:cs="Times New Roman"/>
          <w:b w:val="0"/>
          <w:bCs w:val="0"/>
          <w:sz w:val="24"/>
          <w:szCs w:val="24"/>
          <w:u w:val="none"/>
        </w:rPr>
        <w:t>收集后</w:t>
      </w:r>
      <w:r>
        <w:rPr>
          <w:rFonts w:hint="default" w:ascii="Times New Roman" w:hAnsi="Times New Roman" w:eastAsia="宋体" w:cs="Times New Roman"/>
          <w:b w:val="0"/>
          <w:bCs w:val="0"/>
          <w:color w:val="auto"/>
          <w:sz w:val="24"/>
          <w:szCs w:val="24"/>
          <w:u w:val="none"/>
        </w:rPr>
        <w:t>外售</w:t>
      </w:r>
      <w:r>
        <w:rPr>
          <w:rFonts w:hint="default" w:ascii="Times New Roman" w:hAnsi="Times New Roman" w:eastAsia="宋体" w:cs="Times New Roman"/>
          <w:b w:val="0"/>
          <w:bCs w:val="0"/>
          <w:sz w:val="24"/>
          <w:szCs w:val="24"/>
          <w:u w:val="none"/>
        </w:rPr>
        <w:t>；设置危废间，</w:t>
      </w:r>
      <w:r>
        <w:rPr>
          <w:rFonts w:hint="default" w:ascii="Times New Roman" w:hAnsi="Times New Roman" w:eastAsia="宋体" w:cs="Times New Roman"/>
          <w:b w:val="0"/>
          <w:bCs w:val="0"/>
          <w:sz w:val="24"/>
          <w:szCs w:val="24"/>
          <w:u w:val="none"/>
          <w:lang w:val="en-US" w:eastAsia="zh-CN"/>
        </w:rPr>
        <w:t>危险废物</w:t>
      </w:r>
      <w:r>
        <w:rPr>
          <w:rFonts w:hint="default" w:ascii="Times New Roman" w:hAnsi="Times New Roman" w:eastAsia="宋体" w:cs="Times New Roman"/>
          <w:b w:val="0"/>
          <w:bCs w:val="0"/>
          <w:sz w:val="24"/>
          <w:szCs w:val="24"/>
          <w:u w:val="none"/>
        </w:rPr>
        <w:t>在厂区暂存后，定期交由资质单位处置</w:t>
      </w:r>
      <w:r>
        <w:rPr>
          <w:rFonts w:hint="default" w:ascii="Times New Roman" w:hAnsi="Times New Roman" w:eastAsia="宋体" w:cs="Times New Roman"/>
          <w:b w:val="0"/>
          <w:bCs w:val="0"/>
          <w:sz w:val="24"/>
          <w:szCs w:val="24"/>
          <w:u w:val="none"/>
          <w:lang w:eastAsia="zh-CN"/>
        </w:rPr>
        <w:t>；</w:t>
      </w:r>
      <w:r>
        <w:rPr>
          <w:rFonts w:hint="default" w:ascii="Times New Roman" w:hAnsi="Times New Roman" w:eastAsia="宋体" w:cs="Times New Roman"/>
          <w:b w:val="0"/>
          <w:bCs w:val="0"/>
          <w:sz w:val="24"/>
          <w:szCs w:val="24"/>
          <w:u w:val="none"/>
        </w:rPr>
        <w:t>生活垃圾</w:t>
      </w:r>
      <w:r>
        <w:rPr>
          <w:rFonts w:hint="default" w:ascii="Times New Roman" w:hAnsi="Times New Roman" w:eastAsia="宋体" w:cs="Times New Roman"/>
          <w:b w:val="0"/>
          <w:bCs w:val="0"/>
          <w:sz w:val="24"/>
          <w:szCs w:val="24"/>
          <w:u w:val="none"/>
          <w:lang w:val="en-US" w:eastAsia="zh-CN"/>
        </w:rPr>
        <w:t>经垃圾桶收集后由</w:t>
      </w:r>
      <w:r>
        <w:rPr>
          <w:rFonts w:hint="default" w:ascii="Times New Roman" w:hAnsi="Times New Roman" w:eastAsia="宋体" w:cs="Times New Roman"/>
          <w:b w:val="0"/>
          <w:bCs w:val="0"/>
          <w:sz w:val="24"/>
          <w:szCs w:val="24"/>
          <w:u w:val="none"/>
        </w:rPr>
        <w:t>当地环卫部门处置</w:t>
      </w:r>
      <w:r>
        <w:rPr>
          <w:rFonts w:hint="default" w:ascii="Times New Roman" w:hAnsi="Times New Roman" w:eastAsia="宋体" w:cs="Times New Roman"/>
          <w:sz w:val="24"/>
          <w:szCs w:val="24"/>
        </w:rPr>
        <w:t>。</w:t>
      </w:r>
      <w:r>
        <w:rPr>
          <w:rFonts w:hint="default" w:ascii="Times New Roman" w:hAnsi="Times New Roman" w:eastAsia="宋体" w:cs="Times New Roman"/>
          <w:b w:val="0"/>
          <w:bCs/>
          <w:color w:val="auto"/>
          <w:sz w:val="24"/>
          <w:szCs w:val="24"/>
          <w:lang w:val="en-US" w:eastAsia="zh-CN"/>
        </w:rPr>
        <w:t>固体废物经采取上述处理措施，不对外排放。因此本次验收监测不涉及固体废物的监测。</w:t>
      </w:r>
    </w:p>
    <w:p w14:paraId="2D3EC81F">
      <w:pPr>
        <w:keepNext w:val="0"/>
        <w:keepLines w:val="0"/>
        <w:pageBreakBefore w:val="0"/>
        <w:widowControl/>
        <w:kinsoku/>
        <w:wordWrap/>
        <w:overflowPunct/>
        <w:topLinePunct w:val="0"/>
        <w:autoSpaceDE/>
        <w:autoSpaceDN/>
        <w:bidi w:val="0"/>
        <w:adjustRightInd w:val="0"/>
        <w:snapToGrid w:val="0"/>
        <w:spacing w:after="0" w:line="480" w:lineRule="exact"/>
        <w:textAlignment w:val="auto"/>
        <w:rPr>
          <w:rFonts w:hint="default" w:ascii="Times New Roman" w:hAnsi="Times New Roman" w:eastAsia="宋体" w:cs="Times New Roman"/>
          <w:b/>
          <w:bCs/>
          <w:sz w:val="24"/>
          <w:szCs w:val="24"/>
          <w:lang w:eastAsia="zh-CN"/>
        </w:rPr>
      </w:pPr>
      <w:r>
        <w:rPr>
          <w:rFonts w:hint="default" w:ascii="Times New Roman" w:hAnsi="Times New Roman" w:eastAsia="宋体" w:cs="Times New Roman"/>
          <w:b/>
          <w:bCs/>
          <w:sz w:val="24"/>
          <w:szCs w:val="24"/>
          <w:lang w:eastAsia="zh-CN"/>
        </w:rPr>
        <w:t>五、验收结论</w:t>
      </w:r>
    </w:p>
    <w:p w14:paraId="30DB0EA5">
      <w:pPr>
        <w:keepNext w:val="0"/>
        <w:keepLines w:val="0"/>
        <w:pageBreakBefore w:val="0"/>
        <w:widowControl w:val="0"/>
        <w:kinsoku/>
        <w:wordWrap/>
        <w:overflowPunct/>
        <w:topLinePunct w:val="0"/>
        <w:autoSpaceDE/>
        <w:autoSpaceDN/>
        <w:bidi w:val="0"/>
        <w:adjustRightInd w:val="0"/>
        <w:snapToGrid w:val="0"/>
        <w:spacing w:after="0" w:line="480" w:lineRule="exact"/>
        <w:ind w:firstLine="472" w:firstLineChars="197"/>
        <w:textAlignment w:val="auto"/>
        <w:rPr>
          <w:rFonts w:hint="default" w:ascii="Times New Roman" w:hAnsi="Times New Roman" w:eastAsia="宋体" w:cs="Times New Roman"/>
          <w:b w:val="0"/>
          <w:bCs w:val="0"/>
          <w:sz w:val="24"/>
          <w:szCs w:val="24"/>
          <w:u w:val="none"/>
          <w:lang w:val="en-US" w:eastAsia="zh-CN"/>
        </w:rPr>
      </w:pPr>
      <w:r>
        <w:rPr>
          <w:rFonts w:hint="default" w:ascii="Times New Roman" w:hAnsi="Times New Roman" w:eastAsia="宋体" w:cs="Times New Roman"/>
          <w:b w:val="0"/>
          <w:bCs w:val="0"/>
          <w:sz w:val="24"/>
          <w:szCs w:val="24"/>
          <w:u w:val="none"/>
          <w:lang w:val="en-US" w:eastAsia="zh-CN"/>
        </w:rPr>
        <w:t>根据该项目竣工环境保护验收监测报告及现场核查，该项目环保手续完备，执行了环境影响评价及三同时管理制度，基本落实了环评报告及其批复规定的各项环境污染防治措施。各项污染物能够实现达标排放或合理处理处置。</w:t>
      </w:r>
    </w:p>
    <w:p w14:paraId="3DB7C0EB">
      <w:pPr>
        <w:keepNext w:val="0"/>
        <w:keepLines w:val="0"/>
        <w:pageBreakBefore w:val="0"/>
        <w:widowControl w:val="0"/>
        <w:kinsoku/>
        <w:wordWrap/>
        <w:overflowPunct/>
        <w:topLinePunct w:val="0"/>
        <w:autoSpaceDE/>
        <w:autoSpaceDN/>
        <w:bidi w:val="0"/>
        <w:adjustRightInd w:val="0"/>
        <w:snapToGrid w:val="0"/>
        <w:spacing w:after="0" w:line="480" w:lineRule="exact"/>
        <w:ind w:firstLine="475" w:firstLineChars="197"/>
        <w:textAlignment w:val="auto"/>
        <w:rPr>
          <w:rFonts w:hint="default" w:ascii="Times New Roman" w:hAnsi="Times New Roman" w:eastAsia="宋体" w:cs="Times New Roman"/>
          <w:b/>
          <w:bCs/>
          <w:sz w:val="24"/>
          <w:szCs w:val="24"/>
          <w:u w:val="none"/>
          <w:lang w:val="en-US" w:eastAsia="zh-CN"/>
        </w:rPr>
      </w:pPr>
      <w:r>
        <w:rPr>
          <w:rFonts w:hint="default" w:ascii="Times New Roman" w:hAnsi="Times New Roman" w:eastAsia="宋体" w:cs="Times New Roman"/>
          <w:b/>
          <w:bCs/>
          <w:sz w:val="24"/>
          <w:szCs w:val="24"/>
          <w:u w:val="none"/>
          <w:lang w:val="en-US" w:eastAsia="zh-CN"/>
        </w:rPr>
        <w:t>综上所述，《</w:t>
      </w:r>
      <w:r>
        <w:rPr>
          <w:rFonts w:hint="eastAsia" w:ascii="Times New Roman" w:hAnsi="Times New Roman" w:eastAsia="宋体" w:cs="Times New Roman"/>
          <w:b/>
          <w:bCs/>
          <w:sz w:val="24"/>
          <w:szCs w:val="24"/>
          <w:u w:val="none"/>
          <w:lang w:val="en-US" w:eastAsia="zh-CN"/>
        </w:rPr>
        <w:t>河南奥力特机电</w:t>
      </w:r>
      <w:r>
        <w:rPr>
          <w:rFonts w:hint="default" w:ascii="Times New Roman" w:hAnsi="Times New Roman" w:eastAsia="宋体" w:cs="Times New Roman"/>
          <w:b/>
          <w:bCs/>
          <w:sz w:val="24"/>
          <w:szCs w:val="24"/>
          <w:u w:val="none"/>
          <w:lang w:val="en-US" w:eastAsia="zh-CN"/>
        </w:rPr>
        <w:t>有限公司年产</w:t>
      </w:r>
      <w:r>
        <w:rPr>
          <w:rFonts w:hint="eastAsia" w:ascii="Times New Roman" w:hAnsi="Times New Roman" w:eastAsia="宋体" w:cs="Times New Roman"/>
          <w:b/>
          <w:bCs/>
          <w:sz w:val="24"/>
          <w:szCs w:val="24"/>
          <w:u w:val="none"/>
          <w:lang w:val="en-US" w:eastAsia="zh-CN"/>
        </w:rPr>
        <w:t>8500台电机</w:t>
      </w:r>
      <w:r>
        <w:rPr>
          <w:rFonts w:hint="default" w:ascii="Times New Roman" w:hAnsi="Times New Roman" w:eastAsia="宋体" w:cs="Times New Roman"/>
          <w:b/>
          <w:bCs/>
          <w:sz w:val="24"/>
          <w:szCs w:val="24"/>
          <w:u w:val="none"/>
          <w:lang w:val="en-US" w:eastAsia="zh-CN"/>
        </w:rPr>
        <w:t>项目</w:t>
      </w:r>
      <w:r>
        <w:rPr>
          <w:rFonts w:hint="default" w:ascii="Times New Roman" w:hAnsi="Times New Roman" w:eastAsia="宋体" w:cs="Times New Roman"/>
          <w:b/>
          <w:bCs/>
          <w:sz w:val="24"/>
          <w:szCs w:val="24"/>
          <w:u w:val="none"/>
          <w:lang w:val="en-US" w:eastAsia="zh-CN"/>
        </w:rPr>
        <w:t>》不存在《建设项目竣工环境保护暂行办法》中所规定的验收不合格情形，验收组一致同意本项目通过项目竣工环境保护验收。</w:t>
      </w:r>
    </w:p>
    <w:p w14:paraId="274ED94A">
      <w:pPr>
        <w:keepNext w:val="0"/>
        <w:keepLines w:val="0"/>
        <w:pageBreakBefore w:val="0"/>
        <w:widowControl/>
        <w:kinsoku/>
        <w:wordWrap/>
        <w:overflowPunct/>
        <w:topLinePunct w:val="0"/>
        <w:autoSpaceDE/>
        <w:autoSpaceDN/>
        <w:bidi w:val="0"/>
        <w:adjustRightInd w:val="0"/>
        <w:snapToGrid w:val="0"/>
        <w:spacing w:after="0" w:line="480" w:lineRule="exac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建议：</w:t>
      </w:r>
    </w:p>
    <w:p w14:paraId="75B4A41F">
      <w:pPr>
        <w:keepNext w:val="0"/>
        <w:keepLines w:val="0"/>
        <w:pageBreakBefore w:val="0"/>
        <w:widowControl w:val="0"/>
        <w:kinsoku/>
        <w:wordWrap/>
        <w:overflowPunct/>
        <w:topLinePunct w:val="0"/>
        <w:autoSpaceDE/>
        <w:autoSpaceDN/>
        <w:bidi w:val="0"/>
        <w:adjustRightInd w:val="0"/>
        <w:snapToGrid w:val="0"/>
        <w:spacing w:after="0" w:line="480" w:lineRule="exact"/>
        <w:ind w:firstLine="472" w:firstLineChars="197"/>
        <w:textAlignment w:val="auto"/>
        <w:rPr>
          <w:rFonts w:hint="default" w:ascii="Times New Roman" w:hAnsi="Times New Roman" w:eastAsia="宋体" w:cs="Times New Roman"/>
          <w:b w:val="0"/>
          <w:bCs w:val="0"/>
          <w:sz w:val="24"/>
          <w:szCs w:val="24"/>
          <w:u w:val="none"/>
          <w:lang w:val="en-US" w:eastAsia="zh-CN"/>
        </w:rPr>
      </w:pPr>
      <w:r>
        <w:rPr>
          <w:rFonts w:hint="default" w:ascii="Times New Roman" w:hAnsi="Times New Roman" w:eastAsia="宋体" w:cs="Times New Roman"/>
          <w:b w:val="0"/>
          <w:bCs w:val="0"/>
          <w:sz w:val="24"/>
          <w:szCs w:val="24"/>
          <w:u w:val="none"/>
          <w:lang w:val="en-US" w:eastAsia="zh-CN"/>
        </w:rPr>
        <w:t>1. 对各种污染防治措施加强管理，发现问题及时采取措施解决，确保污染治理设施能够长期稳定运行，做到污染物稳定达标排放。</w:t>
      </w:r>
    </w:p>
    <w:p w14:paraId="3A4C7EB7">
      <w:pPr>
        <w:tabs>
          <w:tab w:val="left" w:pos="808"/>
        </w:tabs>
        <w:bidi w:val="0"/>
        <w:ind w:firstLine="480" w:firstLineChars="200"/>
        <w:jc w:val="left"/>
        <w:rPr>
          <w:rFonts w:hint="default"/>
          <w:lang w:val="en-US" w:eastAsia="zh-CN"/>
        </w:rPr>
      </w:pPr>
      <w:r>
        <w:rPr>
          <w:rFonts w:hint="default" w:ascii="Times New Roman" w:hAnsi="Times New Roman" w:eastAsia="宋体" w:cs="Times New Roman"/>
          <w:b w:val="0"/>
          <w:bCs w:val="0"/>
          <w:sz w:val="24"/>
          <w:szCs w:val="24"/>
          <w:u w:val="none"/>
          <w:lang w:val="en-US" w:eastAsia="zh-CN"/>
        </w:rPr>
        <w:t>2. 认真落实各项环境保护制度，规范环保标。</w:t>
      </w:r>
    </w:p>
    <w:sectPr>
      <w:footerReference r:id="rId13"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auto"/>
    <w:pitch w:val="default"/>
    <w:sig w:usb0="E1002EFF" w:usb1="C000605B" w:usb2="00000029" w:usb3="00000000" w:csb0="200101FF" w:csb1="2028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Plotter">
    <w:altName w:val="Tahoma"/>
    <w:panose1 w:val="00000000000000000000"/>
    <w:charset w:val="00"/>
    <w:family w:val="auto"/>
    <w:pitch w:val="default"/>
    <w:sig w:usb0="00000000" w:usb1="00000000" w:usb2="81609000" w:usb3="00000000" w:csb0="8163D74C" w:csb1="BFF7D17E"/>
  </w:font>
  <w:font w:name="Noto Sans CJK JP Black">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KSOFF9CC612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3DE77B">
    <w:pPr>
      <w:pStyle w:val="16"/>
      <w:ind w:right="105"/>
      <w:jc w:val="right"/>
    </w:pPr>
    <w:r>
      <w:rPr>
        <w:rFonts w:hint="eastAsia" w:ascii="宋体" w:hAnsi="宋体"/>
        <w:lang w:val="en-US" w:eastAsia="zh-CN"/>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1EE6A0">
    <w:pPr>
      <w:pStyle w:val="16"/>
      <w:ind w:right="105"/>
      <w:jc w:val="right"/>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243ABD">
                          <w:pPr>
                            <w:pStyle w:val="16"/>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4A243ABD">
                    <w:pPr>
                      <w:pStyle w:val="16"/>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21</w:t>
                    </w:r>
                    <w:r>
                      <w:rPr>
                        <w:rFonts w:hint="eastAsia"/>
                        <w:lang w:eastAsia="zh-CN"/>
                      </w:rPr>
                      <w:fldChar w:fldCharType="end"/>
                    </w:r>
                  </w:p>
                </w:txbxContent>
              </v:textbox>
            </v:shape>
          </w:pict>
        </mc:Fallback>
      </mc:AlternateContent>
    </w:r>
    <w:r>
      <w:rPr>
        <w:rFonts w:hint="eastAsia" w:ascii="宋体" w:hAnsi="宋体"/>
        <w:lang w:val="en-US" w:eastAsia="zh-CN"/>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C49158">
    <w:pPr>
      <w:pStyle w:val="16"/>
      <w:ind w:right="105"/>
      <w:jc w:val="right"/>
    </w:pPr>
    <w:r>
      <w:rPr>
        <w:rFonts w:hint="eastAsia" w:ascii="宋体" w:hAnsi="宋体"/>
        <w:lang w:val="en-US" w:eastAsia="zh-CN"/>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6C6A99">
    <w:pPr>
      <w:pStyle w:val="16"/>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8D6E3E">
    <w:pPr>
      <w:pStyle w:val="16"/>
      <w:ind w:right="105"/>
      <w:jc w:val="right"/>
    </w:pPr>
    <w:r>
      <w:rPr>
        <w:rFonts w:hint="eastAsia" w:ascii="宋体" w:hAnsi="宋体"/>
        <w:lang w:val="en-US" w:eastAsia="zh-CN"/>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1A38F5">
    <w:pPr>
      <w:pStyle w:val="17"/>
      <w:keepNext w:val="0"/>
      <w:keepLines w:val="0"/>
      <w:pageBreakBefore w:val="0"/>
      <w:widowControl/>
      <w:pBdr>
        <w:bottom w:val="none" w:color="auto" w:sz="0" w:space="1"/>
      </w:pBdr>
      <w:kinsoku/>
      <w:wordWrap/>
      <w:overflowPunct/>
      <w:topLinePunct w:val="0"/>
      <w:autoSpaceDE/>
      <w:autoSpaceDN/>
      <w:bidi w:val="0"/>
      <w:adjustRightInd w:val="0"/>
      <w:snapToGrid w:val="0"/>
      <w:spacing w:after="0" w:line="240" w:lineRule="auto"/>
      <w:jc w:val="center"/>
      <w:textAlignment w:val="auto"/>
      <w:outlineLvl w:val="9"/>
      <w:rPr>
        <w:rFonts w:hint="eastAsia" w:eastAsiaTheme="minorEastAsia"/>
        <w:sz w:val="21"/>
        <w:szCs w:val="21"/>
        <w:lang w:val="en-US"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0FC61A">
    <w:pPr>
      <w:pStyle w:val="17"/>
      <w:keepNext w:val="0"/>
      <w:keepLines w:val="0"/>
      <w:pageBreakBefore w:val="0"/>
      <w:widowControl/>
      <w:pBdr>
        <w:bottom w:val="none" w:color="auto" w:sz="0" w:space="1"/>
      </w:pBdr>
      <w:kinsoku/>
      <w:wordWrap/>
      <w:overflowPunct/>
      <w:topLinePunct w:val="0"/>
      <w:autoSpaceDE/>
      <w:autoSpaceDN/>
      <w:bidi w:val="0"/>
      <w:adjustRightInd w:val="0"/>
      <w:snapToGrid w:val="0"/>
      <w:spacing w:after="0" w:line="240" w:lineRule="auto"/>
      <w:jc w:val="center"/>
      <w:textAlignment w:val="auto"/>
      <w:outlineLvl w:val="9"/>
      <w:rPr>
        <w:rFonts w:hint="eastAsia" w:eastAsiaTheme="minorEastAsia"/>
        <w:sz w:val="21"/>
        <w:szCs w:val="21"/>
        <w:lang w:val="en-US"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1C7255">
    <w:pPr>
      <w:pStyle w:val="17"/>
      <w:pBdr>
        <w:bottom w:val="none" w:color="auto" w:sz="0"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A12C94">
    <w:pPr>
      <w:pStyle w:val="17"/>
      <w:rPr>
        <w:rFonts w:hint="eastAsia"/>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75576E">
    <w:pPr>
      <w:pStyle w:val="17"/>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AA3058"/>
    <w:multiLevelType w:val="singleLevel"/>
    <w:tmpl w:val="83AA3058"/>
    <w:lvl w:ilvl="0" w:tentative="0">
      <w:start w:val="1"/>
      <w:numFmt w:val="decimal"/>
      <w:suff w:val="nothing"/>
      <w:lvlText w:val="%1、"/>
      <w:lvlJc w:val="left"/>
    </w:lvl>
  </w:abstractNum>
  <w:abstractNum w:abstractNumId="1">
    <w:nsid w:val="C5F5CDFE"/>
    <w:multiLevelType w:val="singleLevel"/>
    <w:tmpl w:val="C5F5CDFE"/>
    <w:lvl w:ilvl="0" w:tentative="0">
      <w:start w:val="1"/>
      <w:numFmt w:val="decimal"/>
      <w:suff w:val="nothing"/>
      <w:lvlText w:val="%1、"/>
      <w:lvlJc w:val="left"/>
    </w:lvl>
  </w:abstractNum>
  <w:abstractNum w:abstractNumId="2">
    <w:nsid w:val="53C050D1"/>
    <w:multiLevelType w:val="singleLevel"/>
    <w:tmpl w:val="53C050D1"/>
    <w:lvl w:ilvl="0" w:tentative="0">
      <w:start w:val="1"/>
      <w:numFmt w:val="decimal"/>
      <w:suff w:val="nothing"/>
      <w:lvlText w:val="%1、"/>
      <w:lvlJc w:val="left"/>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E4M2UyYjJiNGExOWFlYTMzZWE0MWUzYzA4OWJjYzQifQ=="/>
  </w:docVars>
  <w:rsids>
    <w:rsidRoot w:val="00000000"/>
    <w:rsid w:val="004616EC"/>
    <w:rsid w:val="0065769D"/>
    <w:rsid w:val="00860ECC"/>
    <w:rsid w:val="00967C88"/>
    <w:rsid w:val="009B02F9"/>
    <w:rsid w:val="017D0BAC"/>
    <w:rsid w:val="0198159D"/>
    <w:rsid w:val="01A7655E"/>
    <w:rsid w:val="01BD1FE9"/>
    <w:rsid w:val="01E92677"/>
    <w:rsid w:val="022A11E0"/>
    <w:rsid w:val="026F30FB"/>
    <w:rsid w:val="027A76EE"/>
    <w:rsid w:val="02A429BD"/>
    <w:rsid w:val="02D20D60"/>
    <w:rsid w:val="02ED6112"/>
    <w:rsid w:val="0374225C"/>
    <w:rsid w:val="03AB5261"/>
    <w:rsid w:val="03F46567"/>
    <w:rsid w:val="041624DB"/>
    <w:rsid w:val="0416571E"/>
    <w:rsid w:val="04B619E4"/>
    <w:rsid w:val="04DE629D"/>
    <w:rsid w:val="052D4E19"/>
    <w:rsid w:val="053417DF"/>
    <w:rsid w:val="055C757F"/>
    <w:rsid w:val="05B41169"/>
    <w:rsid w:val="05BB449C"/>
    <w:rsid w:val="05D074CB"/>
    <w:rsid w:val="06242152"/>
    <w:rsid w:val="06346E44"/>
    <w:rsid w:val="063A6C2E"/>
    <w:rsid w:val="06567769"/>
    <w:rsid w:val="066757E0"/>
    <w:rsid w:val="068417D2"/>
    <w:rsid w:val="06B62767"/>
    <w:rsid w:val="06E7714C"/>
    <w:rsid w:val="06F15AA5"/>
    <w:rsid w:val="071B06B3"/>
    <w:rsid w:val="073044D1"/>
    <w:rsid w:val="07733BE5"/>
    <w:rsid w:val="07994233"/>
    <w:rsid w:val="07B23486"/>
    <w:rsid w:val="07FB77DE"/>
    <w:rsid w:val="08333C9F"/>
    <w:rsid w:val="084F5534"/>
    <w:rsid w:val="08691AC5"/>
    <w:rsid w:val="089454DC"/>
    <w:rsid w:val="089954DF"/>
    <w:rsid w:val="08B96383"/>
    <w:rsid w:val="090B69CF"/>
    <w:rsid w:val="09207C8D"/>
    <w:rsid w:val="09D60A13"/>
    <w:rsid w:val="09E70819"/>
    <w:rsid w:val="0A634F0B"/>
    <w:rsid w:val="0A686995"/>
    <w:rsid w:val="0ABB6AF5"/>
    <w:rsid w:val="0AD8332F"/>
    <w:rsid w:val="0AE07F3E"/>
    <w:rsid w:val="0AE54CD1"/>
    <w:rsid w:val="0AF0790F"/>
    <w:rsid w:val="0B2C6E72"/>
    <w:rsid w:val="0B387E93"/>
    <w:rsid w:val="0B3F197D"/>
    <w:rsid w:val="0B65570E"/>
    <w:rsid w:val="0BA90909"/>
    <w:rsid w:val="0BDE5BB4"/>
    <w:rsid w:val="0C844276"/>
    <w:rsid w:val="0C8C0541"/>
    <w:rsid w:val="0CE56A55"/>
    <w:rsid w:val="0D15350E"/>
    <w:rsid w:val="0D182FB0"/>
    <w:rsid w:val="0D2D6F47"/>
    <w:rsid w:val="0D7A48C8"/>
    <w:rsid w:val="0D7D2F82"/>
    <w:rsid w:val="0D7E57C2"/>
    <w:rsid w:val="0D900EA0"/>
    <w:rsid w:val="0DBE4DF1"/>
    <w:rsid w:val="0DFC1FBF"/>
    <w:rsid w:val="0E6B2A97"/>
    <w:rsid w:val="0EEB7544"/>
    <w:rsid w:val="0F915DDE"/>
    <w:rsid w:val="0FB72DDA"/>
    <w:rsid w:val="0FF10DE9"/>
    <w:rsid w:val="101F2F6F"/>
    <w:rsid w:val="106832D9"/>
    <w:rsid w:val="107E5F36"/>
    <w:rsid w:val="10973AD9"/>
    <w:rsid w:val="10A10B84"/>
    <w:rsid w:val="11212656"/>
    <w:rsid w:val="113D3B56"/>
    <w:rsid w:val="115630D4"/>
    <w:rsid w:val="11C049F1"/>
    <w:rsid w:val="11F441AE"/>
    <w:rsid w:val="11F92BFE"/>
    <w:rsid w:val="11FC7E70"/>
    <w:rsid w:val="120378C7"/>
    <w:rsid w:val="120D6537"/>
    <w:rsid w:val="122B5C28"/>
    <w:rsid w:val="122F11D3"/>
    <w:rsid w:val="12590EE9"/>
    <w:rsid w:val="12687520"/>
    <w:rsid w:val="12693061"/>
    <w:rsid w:val="126E7E9B"/>
    <w:rsid w:val="12B62CB5"/>
    <w:rsid w:val="12FE6C66"/>
    <w:rsid w:val="130D3755"/>
    <w:rsid w:val="13180F89"/>
    <w:rsid w:val="132318D4"/>
    <w:rsid w:val="13505D80"/>
    <w:rsid w:val="13876F66"/>
    <w:rsid w:val="13BD743A"/>
    <w:rsid w:val="13DA623E"/>
    <w:rsid w:val="13F11F07"/>
    <w:rsid w:val="14423785"/>
    <w:rsid w:val="14730226"/>
    <w:rsid w:val="14BF71E2"/>
    <w:rsid w:val="14C25E34"/>
    <w:rsid w:val="14C52F73"/>
    <w:rsid w:val="14CE2346"/>
    <w:rsid w:val="15032607"/>
    <w:rsid w:val="150617E2"/>
    <w:rsid w:val="151550D5"/>
    <w:rsid w:val="153B3F0D"/>
    <w:rsid w:val="154F070D"/>
    <w:rsid w:val="157E3FF0"/>
    <w:rsid w:val="158549C1"/>
    <w:rsid w:val="15926400"/>
    <w:rsid w:val="15A40F47"/>
    <w:rsid w:val="16061668"/>
    <w:rsid w:val="160752E5"/>
    <w:rsid w:val="16680BED"/>
    <w:rsid w:val="168A195D"/>
    <w:rsid w:val="168B6CD9"/>
    <w:rsid w:val="16961D52"/>
    <w:rsid w:val="172C49E3"/>
    <w:rsid w:val="172D48D7"/>
    <w:rsid w:val="17367C2F"/>
    <w:rsid w:val="17B41D8E"/>
    <w:rsid w:val="17C63B43"/>
    <w:rsid w:val="17F3761E"/>
    <w:rsid w:val="18CE1A16"/>
    <w:rsid w:val="193A0160"/>
    <w:rsid w:val="1969357D"/>
    <w:rsid w:val="19F210EF"/>
    <w:rsid w:val="1A19303F"/>
    <w:rsid w:val="1A2B629C"/>
    <w:rsid w:val="1A2F15B3"/>
    <w:rsid w:val="1AFD1755"/>
    <w:rsid w:val="1B144A04"/>
    <w:rsid w:val="1B19444F"/>
    <w:rsid w:val="1B200816"/>
    <w:rsid w:val="1B5D76DC"/>
    <w:rsid w:val="1B79477A"/>
    <w:rsid w:val="1C114472"/>
    <w:rsid w:val="1C224902"/>
    <w:rsid w:val="1C943EEF"/>
    <w:rsid w:val="1CB6536F"/>
    <w:rsid w:val="1CD06430"/>
    <w:rsid w:val="1D04695D"/>
    <w:rsid w:val="1D3C373F"/>
    <w:rsid w:val="1D55098A"/>
    <w:rsid w:val="1D5D50D3"/>
    <w:rsid w:val="1DC31E7E"/>
    <w:rsid w:val="1DF24184"/>
    <w:rsid w:val="1E0176BB"/>
    <w:rsid w:val="1E090D37"/>
    <w:rsid w:val="1E366490"/>
    <w:rsid w:val="1E39399B"/>
    <w:rsid w:val="1E655A44"/>
    <w:rsid w:val="1EF36D64"/>
    <w:rsid w:val="1F105DA0"/>
    <w:rsid w:val="1FC701AB"/>
    <w:rsid w:val="20360CA0"/>
    <w:rsid w:val="204A7DAF"/>
    <w:rsid w:val="20690078"/>
    <w:rsid w:val="207A4B81"/>
    <w:rsid w:val="207C6BBA"/>
    <w:rsid w:val="20AA343C"/>
    <w:rsid w:val="20AC052A"/>
    <w:rsid w:val="210522FE"/>
    <w:rsid w:val="21105C3A"/>
    <w:rsid w:val="212C36E0"/>
    <w:rsid w:val="21C740FB"/>
    <w:rsid w:val="222F1E4B"/>
    <w:rsid w:val="223D59DE"/>
    <w:rsid w:val="226B19CB"/>
    <w:rsid w:val="22EF57EC"/>
    <w:rsid w:val="232E5DC3"/>
    <w:rsid w:val="232E7BEA"/>
    <w:rsid w:val="234C07DB"/>
    <w:rsid w:val="235136CD"/>
    <w:rsid w:val="23614DF9"/>
    <w:rsid w:val="23735D67"/>
    <w:rsid w:val="23825000"/>
    <w:rsid w:val="238C0BAD"/>
    <w:rsid w:val="23B719C2"/>
    <w:rsid w:val="23B90BE1"/>
    <w:rsid w:val="24702A4D"/>
    <w:rsid w:val="24733961"/>
    <w:rsid w:val="24B05DC6"/>
    <w:rsid w:val="24E969A8"/>
    <w:rsid w:val="251F7F55"/>
    <w:rsid w:val="257141CA"/>
    <w:rsid w:val="25873077"/>
    <w:rsid w:val="25B85A1D"/>
    <w:rsid w:val="25F90EFB"/>
    <w:rsid w:val="260C4038"/>
    <w:rsid w:val="261C5095"/>
    <w:rsid w:val="26316E73"/>
    <w:rsid w:val="263564E5"/>
    <w:rsid w:val="264913D7"/>
    <w:rsid w:val="269F549E"/>
    <w:rsid w:val="26E31BFB"/>
    <w:rsid w:val="26E71568"/>
    <w:rsid w:val="27E16C8A"/>
    <w:rsid w:val="27F55A16"/>
    <w:rsid w:val="2867768D"/>
    <w:rsid w:val="286C7349"/>
    <w:rsid w:val="28AB57BD"/>
    <w:rsid w:val="28E075C8"/>
    <w:rsid w:val="28E74E68"/>
    <w:rsid w:val="28FF5BEC"/>
    <w:rsid w:val="29C76E0D"/>
    <w:rsid w:val="2A1C3B9F"/>
    <w:rsid w:val="2A273408"/>
    <w:rsid w:val="2A3107C9"/>
    <w:rsid w:val="2A3245FA"/>
    <w:rsid w:val="2A527567"/>
    <w:rsid w:val="2AAA1004"/>
    <w:rsid w:val="2B0D4CF3"/>
    <w:rsid w:val="2B2A3B60"/>
    <w:rsid w:val="2B364C56"/>
    <w:rsid w:val="2B4601C8"/>
    <w:rsid w:val="2B6F254B"/>
    <w:rsid w:val="2BB1430A"/>
    <w:rsid w:val="2BE56C5C"/>
    <w:rsid w:val="2C044CF9"/>
    <w:rsid w:val="2C046F0A"/>
    <w:rsid w:val="2C083BFC"/>
    <w:rsid w:val="2C0C154B"/>
    <w:rsid w:val="2C116C83"/>
    <w:rsid w:val="2C365CE4"/>
    <w:rsid w:val="2C5C0279"/>
    <w:rsid w:val="2C615D7F"/>
    <w:rsid w:val="2C6F72CA"/>
    <w:rsid w:val="2C7F48C7"/>
    <w:rsid w:val="2C973FF6"/>
    <w:rsid w:val="2CA14FE0"/>
    <w:rsid w:val="2CAB4D0B"/>
    <w:rsid w:val="2CE87D29"/>
    <w:rsid w:val="2D002378"/>
    <w:rsid w:val="2D3622E0"/>
    <w:rsid w:val="2D3A17CD"/>
    <w:rsid w:val="2D437CE8"/>
    <w:rsid w:val="2D823B26"/>
    <w:rsid w:val="2D916C28"/>
    <w:rsid w:val="2DA04BA5"/>
    <w:rsid w:val="2DC75930"/>
    <w:rsid w:val="2E3D2B6F"/>
    <w:rsid w:val="2E7F6545"/>
    <w:rsid w:val="2EAB0724"/>
    <w:rsid w:val="2EFF086E"/>
    <w:rsid w:val="2F174856"/>
    <w:rsid w:val="2F186DC6"/>
    <w:rsid w:val="2F416820"/>
    <w:rsid w:val="2F6F3DDB"/>
    <w:rsid w:val="2F804D82"/>
    <w:rsid w:val="2F8527E9"/>
    <w:rsid w:val="2F931D19"/>
    <w:rsid w:val="2FE25B75"/>
    <w:rsid w:val="2FF173F7"/>
    <w:rsid w:val="30234671"/>
    <w:rsid w:val="303C125A"/>
    <w:rsid w:val="3060709E"/>
    <w:rsid w:val="30B61E3F"/>
    <w:rsid w:val="30CD1A42"/>
    <w:rsid w:val="30ED29E5"/>
    <w:rsid w:val="310E33C3"/>
    <w:rsid w:val="31321010"/>
    <w:rsid w:val="314764CF"/>
    <w:rsid w:val="31573B11"/>
    <w:rsid w:val="318C07CB"/>
    <w:rsid w:val="318E778D"/>
    <w:rsid w:val="31A230CB"/>
    <w:rsid w:val="31B86684"/>
    <w:rsid w:val="321171A8"/>
    <w:rsid w:val="32132741"/>
    <w:rsid w:val="327C0655"/>
    <w:rsid w:val="32CC65BE"/>
    <w:rsid w:val="32DD2EE1"/>
    <w:rsid w:val="32E6508F"/>
    <w:rsid w:val="334202F4"/>
    <w:rsid w:val="33E4796F"/>
    <w:rsid w:val="33E81F59"/>
    <w:rsid w:val="344909EC"/>
    <w:rsid w:val="34545741"/>
    <w:rsid w:val="34723C7D"/>
    <w:rsid w:val="34F401AF"/>
    <w:rsid w:val="35550342"/>
    <w:rsid w:val="357E50F5"/>
    <w:rsid w:val="35A47797"/>
    <w:rsid w:val="364F7E56"/>
    <w:rsid w:val="365435AA"/>
    <w:rsid w:val="368B683B"/>
    <w:rsid w:val="36C872AD"/>
    <w:rsid w:val="36CB011E"/>
    <w:rsid w:val="36E05C97"/>
    <w:rsid w:val="373F01B5"/>
    <w:rsid w:val="373F7FE3"/>
    <w:rsid w:val="375978F1"/>
    <w:rsid w:val="375F27CD"/>
    <w:rsid w:val="37661A13"/>
    <w:rsid w:val="37666814"/>
    <w:rsid w:val="37AA236B"/>
    <w:rsid w:val="37D20D59"/>
    <w:rsid w:val="37D837AD"/>
    <w:rsid w:val="37E16B3D"/>
    <w:rsid w:val="37F66FEB"/>
    <w:rsid w:val="385E5903"/>
    <w:rsid w:val="388C0A03"/>
    <w:rsid w:val="389F7649"/>
    <w:rsid w:val="38AC3AFC"/>
    <w:rsid w:val="38AD702E"/>
    <w:rsid w:val="38EA4146"/>
    <w:rsid w:val="393A4696"/>
    <w:rsid w:val="393A4F06"/>
    <w:rsid w:val="39533054"/>
    <w:rsid w:val="39AB7A42"/>
    <w:rsid w:val="3A295013"/>
    <w:rsid w:val="3AE71B92"/>
    <w:rsid w:val="3B6460D7"/>
    <w:rsid w:val="3B7A01B1"/>
    <w:rsid w:val="3BC002E1"/>
    <w:rsid w:val="3C083681"/>
    <w:rsid w:val="3C2320A3"/>
    <w:rsid w:val="3C5C32AD"/>
    <w:rsid w:val="3C6134CC"/>
    <w:rsid w:val="3CBB3DC1"/>
    <w:rsid w:val="3D88605F"/>
    <w:rsid w:val="3DD71F21"/>
    <w:rsid w:val="3DD825FB"/>
    <w:rsid w:val="3E2774AD"/>
    <w:rsid w:val="3E2A3579"/>
    <w:rsid w:val="3E2F0BB0"/>
    <w:rsid w:val="3E6327CC"/>
    <w:rsid w:val="3E7569E0"/>
    <w:rsid w:val="3EB56191"/>
    <w:rsid w:val="3F16696A"/>
    <w:rsid w:val="3F245E78"/>
    <w:rsid w:val="3F3324CA"/>
    <w:rsid w:val="3F592A3D"/>
    <w:rsid w:val="3F985FBB"/>
    <w:rsid w:val="3FE4292F"/>
    <w:rsid w:val="40104457"/>
    <w:rsid w:val="40185100"/>
    <w:rsid w:val="40C5331A"/>
    <w:rsid w:val="40CD1583"/>
    <w:rsid w:val="40DC3532"/>
    <w:rsid w:val="41290FD7"/>
    <w:rsid w:val="414046BD"/>
    <w:rsid w:val="419E2DD8"/>
    <w:rsid w:val="41D06DB8"/>
    <w:rsid w:val="42282629"/>
    <w:rsid w:val="42316D5B"/>
    <w:rsid w:val="425B0387"/>
    <w:rsid w:val="42642FF3"/>
    <w:rsid w:val="426C7E01"/>
    <w:rsid w:val="435A6205"/>
    <w:rsid w:val="44300FC9"/>
    <w:rsid w:val="448654A3"/>
    <w:rsid w:val="449E0D61"/>
    <w:rsid w:val="44BB0AF8"/>
    <w:rsid w:val="44EE129A"/>
    <w:rsid w:val="45140A56"/>
    <w:rsid w:val="45146C3F"/>
    <w:rsid w:val="45187E20"/>
    <w:rsid w:val="459B11E8"/>
    <w:rsid w:val="45AE5391"/>
    <w:rsid w:val="45DB1148"/>
    <w:rsid w:val="45F62EA6"/>
    <w:rsid w:val="46185781"/>
    <w:rsid w:val="463911B0"/>
    <w:rsid w:val="46496788"/>
    <w:rsid w:val="46AE38AF"/>
    <w:rsid w:val="46E00199"/>
    <w:rsid w:val="47082C0B"/>
    <w:rsid w:val="47097E64"/>
    <w:rsid w:val="4721277A"/>
    <w:rsid w:val="474506E5"/>
    <w:rsid w:val="474C4117"/>
    <w:rsid w:val="477A47CE"/>
    <w:rsid w:val="478002AB"/>
    <w:rsid w:val="478D152F"/>
    <w:rsid w:val="479E48B1"/>
    <w:rsid w:val="47C7152C"/>
    <w:rsid w:val="47D4390E"/>
    <w:rsid w:val="47F00428"/>
    <w:rsid w:val="480F0A5E"/>
    <w:rsid w:val="483A7FE5"/>
    <w:rsid w:val="484D3833"/>
    <w:rsid w:val="48660A3A"/>
    <w:rsid w:val="488B67B8"/>
    <w:rsid w:val="48B16866"/>
    <w:rsid w:val="491728E1"/>
    <w:rsid w:val="49420367"/>
    <w:rsid w:val="49423022"/>
    <w:rsid w:val="49757AAD"/>
    <w:rsid w:val="49B60EEB"/>
    <w:rsid w:val="49C115B4"/>
    <w:rsid w:val="49D94642"/>
    <w:rsid w:val="49F35FF2"/>
    <w:rsid w:val="4A34721A"/>
    <w:rsid w:val="4A484A9B"/>
    <w:rsid w:val="4A7F537F"/>
    <w:rsid w:val="4A8B403E"/>
    <w:rsid w:val="4A8D3142"/>
    <w:rsid w:val="4A966052"/>
    <w:rsid w:val="4AA363BD"/>
    <w:rsid w:val="4AF35C9A"/>
    <w:rsid w:val="4B135A71"/>
    <w:rsid w:val="4B74558A"/>
    <w:rsid w:val="4B820B56"/>
    <w:rsid w:val="4B8C589D"/>
    <w:rsid w:val="4BA73AFE"/>
    <w:rsid w:val="4BE53FF2"/>
    <w:rsid w:val="4C075D62"/>
    <w:rsid w:val="4C0C42AF"/>
    <w:rsid w:val="4C3F666A"/>
    <w:rsid w:val="4C475409"/>
    <w:rsid w:val="4C736794"/>
    <w:rsid w:val="4CC36F57"/>
    <w:rsid w:val="4CCC0D79"/>
    <w:rsid w:val="4CD15729"/>
    <w:rsid w:val="4CDF2427"/>
    <w:rsid w:val="4D92309B"/>
    <w:rsid w:val="4DA104DB"/>
    <w:rsid w:val="4DAD2AFE"/>
    <w:rsid w:val="4EA06016"/>
    <w:rsid w:val="4F09555C"/>
    <w:rsid w:val="4F1D4C56"/>
    <w:rsid w:val="4F560116"/>
    <w:rsid w:val="4F722C00"/>
    <w:rsid w:val="4F7B773E"/>
    <w:rsid w:val="4F8625FD"/>
    <w:rsid w:val="4F872750"/>
    <w:rsid w:val="4FCF46CB"/>
    <w:rsid w:val="50015CA7"/>
    <w:rsid w:val="505E2FB2"/>
    <w:rsid w:val="50964276"/>
    <w:rsid w:val="50F14E29"/>
    <w:rsid w:val="511B51C5"/>
    <w:rsid w:val="512978E2"/>
    <w:rsid w:val="514B3B20"/>
    <w:rsid w:val="517B13DE"/>
    <w:rsid w:val="517F243F"/>
    <w:rsid w:val="51936671"/>
    <w:rsid w:val="519A0F63"/>
    <w:rsid w:val="51CC035C"/>
    <w:rsid w:val="52094D8A"/>
    <w:rsid w:val="521734A0"/>
    <w:rsid w:val="524B3200"/>
    <w:rsid w:val="526D448B"/>
    <w:rsid w:val="527D4B05"/>
    <w:rsid w:val="52A171D8"/>
    <w:rsid w:val="52E44C06"/>
    <w:rsid w:val="53187245"/>
    <w:rsid w:val="532277F7"/>
    <w:rsid w:val="53324497"/>
    <w:rsid w:val="533769FC"/>
    <w:rsid w:val="534358A9"/>
    <w:rsid w:val="535038CA"/>
    <w:rsid w:val="536A1135"/>
    <w:rsid w:val="536D4553"/>
    <w:rsid w:val="53BA56AC"/>
    <w:rsid w:val="53EB3091"/>
    <w:rsid w:val="54007D2C"/>
    <w:rsid w:val="546926EB"/>
    <w:rsid w:val="546D3671"/>
    <w:rsid w:val="54BA4BEB"/>
    <w:rsid w:val="54E225F3"/>
    <w:rsid w:val="55792F5A"/>
    <w:rsid w:val="55C22B69"/>
    <w:rsid w:val="562E7140"/>
    <w:rsid w:val="5632548A"/>
    <w:rsid w:val="564B1B22"/>
    <w:rsid w:val="56557D0C"/>
    <w:rsid w:val="56826D06"/>
    <w:rsid w:val="56966D57"/>
    <w:rsid w:val="571701DC"/>
    <w:rsid w:val="57784C49"/>
    <w:rsid w:val="578D497D"/>
    <w:rsid w:val="57CA0B05"/>
    <w:rsid w:val="57F05D1F"/>
    <w:rsid w:val="57F50BDD"/>
    <w:rsid w:val="57F93497"/>
    <w:rsid w:val="582726A1"/>
    <w:rsid w:val="5944329C"/>
    <w:rsid w:val="59851D75"/>
    <w:rsid w:val="59A8766B"/>
    <w:rsid w:val="5A5F2DAA"/>
    <w:rsid w:val="5AA1498D"/>
    <w:rsid w:val="5AA76757"/>
    <w:rsid w:val="5AD54718"/>
    <w:rsid w:val="5B197715"/>
    <w:rsid w:val="5B3A5FC1"/>
    <w:rsid w:val="5B767D4E"/>
    <w:rsid w:val="5B7A6EBE"/>
    <w:rsid w:val="5B8C3679"/>
    <w:rsid w:val="5B9F0763"/>
    <w:rsid w:val="5BA320C9"/>
    <w:rsid w:val="5BA641A6"/>
    <w:rsid w:val="5BAC7D6B"/>
    <w:rsid w:val="5C49708A"/>
    <w:rsid w:val="5C690BD0"/>
    <w:rsid w:val="5C772E85"/>
    <w:rsid w:val="5CB86E88"/>
    <w:rsid w:val="5CBA7F88"/>
    <w:rsid w:val="5CC93909"/>
    <w:rsid w:val="5CEE09AC"/>
    <w:rsid w:val="5D1815DC"/>
    <w:rsid w:val="5D3C274B"/>
    <w:rsid w:val="5D3C7348"/>
    <w:rsid w:val="5DF2451C"/>
    <w:rsid w:val="5E2748CA"/>
    <w:rsid w:val="5E3122B8"/>
    <w:rsid w:val="5E4451F4"/>
    <w:rsid w:val="5E4D1316"/>
    <w:rsid w:val="5EA203B0"/>
    <w:rsid w:val="5EDC4FA5"/>
    <w:rsid w:val="5EE30A1A"/>
    <w:rsid w:val="5F610B8F"/>
    <w:rsid w:val="5F8C41E4"/>
    <w:rsid w:val="5F8F3BE9"/>
    <w:rsid w:val="5FBD2937"/>
    <w:rsid w:val="5FFC2665"/>
    <w:rsid w:val="600B0539"/>
    <w:rsid w:val="60267D0E"/>
    <w:rsid w:val="603D5158"/>
    <w:rsid w:val="60503F00"/>
    <w:rsid w:val="60603BC1"/>
    <w:rsid w:val="60F530D7"/>
    <w:rsid w:val="611C59D6"/>
    <w:rsid w:val="61452399"/>
    <w:rsid w:val="61470BE8"/>
    <w:rsid w:val="623E4294"/>
    <w:rsid w:val="624423E2"/>
    <w:rsid w:val="62530035"/>
    <w:rsid w:val="629076B7"/>
    <w:rsid w:val="62AA3B30"/>
    <w:rsid w:val="62C90F25"/>
    <w:rsid w:val="62D822F7"/>
    <w:rsid w:val="62DF2F78"/>
    <w:rsid w:val="62F12229"/>
    <w:rsid w:val="632058D7"/>
    <w:rsid w:val="63576309"/>
    <w:rsid w:val="636D598D"/>
    <w:rsid w:val="637041F0"/>
    <w:rsid w:val="63E5253E"/>
    <w:rsid w:val="64131746"/>
    <w:rsid w:val="642757B0"/>
    <w:rsid w:val="64C5218C"/>
    <w:rsid w:val="64C67432"/>
    <w:rsid w:val="64D7598B"/>
    <w:rsid w:val="64E277BE"/>
    <w:rsid w:val="65017861"/>
    <w:rsid w:val="651346D9"/>
    <w:rsid w:val="651F08DD"/>
    <w:rsid w:val="65B65E2C"/>
    <w:rsid w:val="65C14D7C"/>
    <w:rsid w:val="65E456D0"/>
    <w:rsid w:val="65F95DD7"/>
    <w:rsid w:val="661F5489"/>
    <w:rsid w:val="668239BE"/>
    <w:rsid w:val="66BD27F4"/>
    <w:rsid w:val="66E14AAB"/>
    <w:rsid w:val="67204D6A"/>
    <w:rsid w:val="678D0BBF"/>
    <w:rsid w:val="6792176A"/>
    <w:rsid w:val="67ED7463"/>
    <w:rsid w:val="68810274"/>
    <w:rsid w:val="689C7725"/>
    <w:rsid w:val="68EB1690"/>
    <w:rsid w:val="698F62F8"/>
    <w:rsid w:val="69BC751E"/>
    <w:rsid w:val="69BE45E0"/>
    <w:rsid w:val="69F543F0"/>
    <w:rsid w:val="6A5F5CCB"/>
    <w:rsid w:val="6AA83360"/>
    <w:rsid w:val="6AAD7B2A"/>
    <w:rsid w:val="6B1804AF"/>
    <w:rsid w:val="6B2F1EB5"/>
    <w:rsid w:val="6B470804"/>
    <w:rsid w:val="6B506DE3"/>
    <w:rsid w:val="6B7472CC"/>
    <w:rsid w:val="6B881C0C"/>
    <w:rsid w:val="6B8A0F6A"/>
    <w:rsid w:val="6BCC1CB7"/>
    <w:rsid w:val="6BD438F8"/>
    <w:rsid w:val="6C175164"/>
    <w:rsid w:val="6C3734DB"/>
    <w:rsid w:val="6C512A9B"/>
    <w:rsid w:val="6C532EB2"/>
    <w:rsid w:val="6C6F076F"/>
    <w:rsid w:val="6C7E05D2"/>
    <w:rsid w:val="6C982186"/>
    <w:rsid w:val="6D013069"/>
    <w:rsid w:val="6D2306E0"/>
    <w:rsid w:val="6D3451EC"/>
    <w:rsid w:val="6D410C09"/>
    <w:rsid w:val="6DC62104"/>
    <w:rsid w:val="6DC67F09"/>
    <w:rsid w:val="6DE64739"/>
    <w:rsid w:val="6E283B6C"/>
    <w:rsid w:val="6E421715"/>
    <w:rsid w:val="6E4E01BB"/>
    <w:rsid w:val="6EC60E34"/>
    <w:rsid w:val="6F3911E0"/>
    <w:rsid w:val="6FFF385A"/>
    <w:rsid w:val="702D2BAC"/>
    <w:rsid w:val="703B5442"/>
    <w:rsid w:val="705440E5"/>
    <w:rsid w:val="70B17787"/>
    <w:rsid w:val="70B50430"/>
    <w:rsid w:val="712C6CE5"/>
    <w:rsid w:val="71BC5BB9"/>
    <w:rsid w:val="71C20045"/>
    <w:rsid w:val="71CE229B"/>
    <w:rsid w:val="72020724"/>
    <w:rsid w:val="726D7504"/>
    <w:rsid w:val="72754045"/>
    <w:rsid w:val="728A0A3D"/>
    <w:rsid w:val="72985B0B"/>
    <w:rsid w:val="72BC7437"/>
    <w:rsid w:val="72E526DB"/>
    <w:rsid w:val="72F203D6"/>
    <w:rsid w:val="73276AC7"/>
    <w:rsid w:val="742518D7"/>
    <w:rsid w:val="74823B2A"/>
    <w:rsid w:val="7489015C"/>
    <w:rsid w:val="74CA0ADB"/>
    <w:rsid w:val="75502792"/>
    <w:rsid w:val="75591809"/>
    <w:rsid w:val="755A26A6"/>
    <w:rsid w:val="755D6773"/>
    <w:rsid w:val="757E1F4F"/>
    <w:rsid w:val="75B17D29"/>
    <w:rsid w:val="75BF06F9"/>
    <w:rsid w:val="76525A34"/>
    <w:rsid w:val="768014A2"/>
    <w:rsid w:val="76C318FA"/>
    <w:rsid w:val="77A1156C"/>
    <w:rsid w:val="77B2490E"/>
    <w:rsid w:val="782525ED"/>
    <w:rsid w:val="78460FDB"/>
    <w:rsid w:val="7891038C"/>
    <w:rsid w:val="79036546"/>
    <w:rsid w:val="792B0A89"/>
    <w:rsid w:val="79755A64"/>
    <w:rsid w:val="79A6533C"/>
    <w:rsid w:val="79E254FC"/>
    <w:rsid w:val="7A575CA4"/>
    <w:rsid w:val="7A8E7F0B"/>
    <w:rsid w:val="7A8F102C"/>
    <w:rsid w:val="7AD551A5"/>
    <w:rsid w:val="7AD87AFF"/>
    <w:rsid w:val="7B072091"/>
    <w:rsid w:val="7B1C5E79"/>
    <w:rsid w:val="7B581016"/>
    <w:rsid w:val="7B727085"/>
    <w:rsid w:val="7B851309"/>
    <w:rsid w:val="7BEA2637"/>
    <w:rsid w:val="7BFF3704"/>
    <w:rsid w:val="7C144C86"/>
    <w:rsid w:val="7C1B55EF"/>
    <w:rsid w:val="7C2428D0"/>
    <w:rsid w:val="7C554906"/>
    <w:rsid w:val="7C9454D1"/>
    <w:rsid w:val="7CB360AA"/>
    <w:rsid w:val="7CBE2A20"/>
    <w:rsid w:val="7CE923D2"/>
    <w:rsid w:val="7D53007E"/>
    <w:rsid w:val="7D5B699C"/>
    <w:rsid w:val="7D715FE9"/>
    <w:rsid w:val="7D8F75CB"/>
    <w:rsid w:val="7DBE7932"/>
    <w:rsid w:val="7DF526B1"/>
    <w:rsid w:val="7E4A21C6"/>
    <w:rsid w:val="7E7810F7"/>
    <w:rsid w:val="7EAD31A8"/>
    <w:rsid w:val="7EAE0638"/>
    <w:rsid w:val="7EC25BDB"/>
    <w:rsid w:val="7EF31644"/>
    <w:rsid w:val="7EFD16EC"/>
    <w:rsid w:val="7F063C75"/>
    <w:rsid w:val="7F1C263C"/>
    <w:rsid w:val="7F3A357F"/>
    <w:rsid w:val="7FBB248D"/>
    <w:rsid w:val="7FEB2CB2"/>
    <w:rsid w:val="7FF072A8"/>
    <w:rsid w:val="7FF07B66"/>
    <w:rsid w:val="7FF704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qFormat="1"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adjustRightInd w:val="0"/>
      <w:snapToGrid w:val="0"/>
      <w:spacing w:after="200" w:afterLines="0"/>
    </w:pPr>
    <w:rPr>
      <w:rFonts w:ascii="Times New Roman" w:hAnsi="Times New Roman" w:eastAsia="宋体" w:cs="Times New Roman"/>
      <w:sz w:val="24"/>
      <w:szCs w:val="22"/>
      <w:lang w:val="en-US" w:eastAsia="zh-CN" w:bidi="ar-SA"/>
    </w:rPr>
  </w:style>
  <w:style w:type="paragraph" w:styleId="2">
    <w:name w:val="heading 1"/>
    <w:basedOn w:val="1"/>
    <w:next w:val="1"/>
    <w:link w:val="41"/>
    <w:autoRedefine/>
    <w:qFormat/>
    <w:uiPriority w:val="0"/>
    <w:pPr>
      <w:keepNext/>
      <w:keepLines/>
      <w:snapToGrid w:val="0"/>
      <w:spacing w:before="100" w:beforeLines="100" w:beforeAutospacing="0" w:after="50" w:afterLines="50" w:afterAutospacing="0" w:line="360" w:lineRule="auto"/>
      <w:jc w:val="left"/>
      <w:outlineLvl w:val="0"/>
    </w:pPr>
    <w:rPr>
      <w:b/>
      <w:kern w:val="44"/>
      <w:sz w:val="28"/>
    </w:rPr>
  </w:style>
  <w:style w:type="paragraph" w:styleId="3">
    <w:name w:val="heading 2"/>
    <w:basedOn w:val="1"/>
    <w:next w:val="1"/>
    <w:autoRedefine/>
    <w:unhideWhenUsed/>
    <w:qFormat/>
    <w:uiPriority w:val="0"/>
    <w:pPr>
      <w:keepNext/>
      <w:keepLines/>
      <w:snapToGrid w:val="0"/>
      <w:spacing w:before="50" w:beforeLines="50" w:beforeAutospacing="0" w:after="50" w:afterLines="50" w:afterAutospacing="0" w:line="360" w:lineRule="auto"/>
      <w:jc w:val="left"/>
      <w:outlineLvl w:val="1"/>
    </w:pPr>
    <w:rPr>
      <w:rFonts w:ascii="Times New Roman" w:hAnsi="Times New Roman" w:eastAsia="宋体"/>
      <w:b/>
      <w:sz w:val="28"/>
    </w:rPr>
  </w:style>
  <w:style w:type="paragraph" w:styleId="4">
    <w:name w:val="heading 3"/>
    <w:basedOn w:val="1"/>
    <w:next w:val="1"/>
    <w:autoRedefine/>
    <w:unhideWhenUsed/>
    <w:qFormat/>
    <w:uiPriority w:val="0"/>
    <w:pPr>
      <w:keepNext/>
      <w:keepLines/>
      <w:snapToGrid w:val="0"/>
      <w:spacing w:before="50" w:beforeLines="50" w:beforeAutospacing="0" w:afterAutospacing="0" w:line="360" w:lineRule="auto"/>
      <w:jc w:val="left"/>
      <w:outlineLvl w:val="2"/>
    </w:pPr>
    <w:rPr>
      <w:rFonts w:ascii="Times New Roman" w:hAnsi="Times New Roman"/>
      <w:b/>
      <w:sz w:val="28"/>
    </w:rPr>
  </w:style>
  <w:style w:type="paragraph" w:styleId="5">
    <w:name w:val="heading 4"/>
    <w:basedOn w:val="1"/>
    <w:next w:val="6"/>
    <w:autoRedefine/>
    <w:unhideWhenUsed/>
    <w:qFormat/>
    <w:uiPriority w:val="0"/>
    <w:pPr>
      <w:keepNext/>
      <w:keepLines/>
      <w:spacing w:before="20" w:beforeLines="20" w:after="20" w:afterLines="20" w:line="375" w:lineRule="auto"/>
      <w:outlineLvl w:val="3"/>
    </w:pPr>
    <w:rPr>
      <w:rFonts w:ascii="Times New Roman" w:hAnsi="Times New Roman" w:eastAsia="宋体" w:cs="Times New Roman"/>
      <w:b/>
      <w:bCs/>
      <w:szCs w:val="28"/>
    </w:rPr>
  </w:style>
  <w:style w:type="character" w:default="1" w:styleId="22">
    <w:name w:val="Default Paragraph Font"/>
    <w:autoRedefine/>
    <w:semiHidden/>
    <w:qFormat/>
    <w:uiPriority w:val="0"/>
  </w:style>
  <w:style w:type="table" w:default="1" w:styleId="20">
    <w:name w:val="Normal Table"/>
    <w:autoRedefine/>
    <w:semiHidden/>
    <w:qFormat/>
    <w:uiPriority w:val="0"/>
    <w:tblPr>
      <w:tblCellMar>
        <w:top w:w="0" w:type="dxa"/>
        <w:left w:w="108" w:type="dxa"/>
        <w:bottom w:w="0" w:type="dxa"/>
        <w:right w:w="108" w:type="dxa"/>
      </w:tblCellMar>
    </w:tblPr>
  </w:style>
  <w:style w:type="paragraph" w:styleId="6">
    <w:name w:val="Normal Indent"/>
    <w:basedOn w:val="1"/>
    <w:next w:val="1"/>
    <w:autoRedefine/>
    <w:qFormat/>
    <w:uiPriority w:val="0"/>
    <w:rPr>
      <w:kern w:val="2"/>
      <w:sz w:val="28"/>
    </w:rPr>
  </w:style>
  <w:style w:type="paragraph" w:styleId="7">
    <w:name w:val="Note Heading"/>
    <w:basedOn w:val="1"/>
    <w:next w:val="1"/>
    <w:autoRedefine/>
    <w:qFormat/>
    <w:uiPriority w:val="0"/>
    <w:pPr>
      <w:jc w:val="center"/>
    </w:pPr>
  </w:style>
  <w:style w:type="paragraph" w:styleId="8">
    <w:name w:val="caption"/>
    <w:basedOn w:val="1"/>
    <w:next w:val="1"/>
    <w:autoRedefine/>
    <w:unhideWhenUsed/>
    <w:qFormat/>
    <w:uiPriority w:val="0"/>
    <w:rPr>
      <w:rFonts w:ascii="Arial" w:hAnsi="Arial" w:eastAsia="黑体"/>
      <w:sz w:val="20"/>
    </w:rPr>
  </w:style>
  <w:style w:type="paragraph" w:styleId="9">
    <w:name w:val="annotation text"/>
    <w:basedOn w:val="1"/>
    <w:autoRedefine/>
    <w:qFormat/>
    <w:uiPriority w:val="0"/>
    <w:pPr>
      <w:jc w:val="left"/>
    </w:pPr>
  </w:style>
  <w:style w:type="paragraph" w:styleId="10">
    <w:name w:val="Body Text"/>
    <w:basedOn w:val="1"/>
    <w:next w:val="1"/>
    <w:autoRedefine/>
    <w:qFormat/>
    <w:uiPriority w:val="0"/>
    <w:pPr>
      <w:spacing w:line="480" w:lineRule="auto"/>
    </w:pPr>
    <w:rPr>
      <w:b/>
      <w:bCs/>
      <w:sz w:val="24"/>
    </w:rPr>
  </w:style>
  <w:style w:type="paragraph" w:styleId="11">
    <w:name w:val="Body Text Indent"/>
    <w:basedOn w:val="1"/>
    <w:next w:val="12"/>
    <w:autoRedefine/>
    <w:qFormat/>
    <w:uiPriority w:val="0"/>
    <w:pPr>
      <w:spacing w:line="360" w:lineRule="auto"/>
      <w:ind w:firstLine="480" w:firstLineChars="200"/>
    </w:pPr>
    <w:rPr>
      <w:sz w:val="24"/>
    </w:rPr>
  </w:style>
  <w:style w:type="paragraph" w:customStyle="1" w:styleId="12">
    <w:name w:val="样式 正文文本缩进 + 行距: 1.5 倍行距"/>
    <w:basedOn w:val="13"/>
    <w:qFormat/>
    <w:uiPriority w:val="0"/>
    <w:pPr>
      <w:spacing w:after="120" w:line="360" w:lineRule="auto"/>
      <w:ind w:left="90" w:leftChars="32" w:firstLine="560" w:firstLineChars="200"/>
    </w:pPr>
    <w:rPr>
      <w:rFonts w:cs="宋体"/>
      <w:sz w:val="24"/>
    </w:rPr>
  </w:style>
  <w:style w:type="paragraph" w:customStyle="1" w:styleId="13">
    <w:name w:val="Body Text Indent"/>
    <w:basedOn w:val="1"/>
    <w:next w:val="12"/>
    <w:qFormat/>
    <w:uiPriority w:val="0"/>
    <w:pPr>
      <w:spacing w:after="120" w:afterLines="0"/>
      <w:ind w:left="420" w:leftChars="200"/>
    </w:pPr>
    <w:rPr>
      <w:rFonts w:ascii="Times New Roman" w:hAnsi="Times New Roman" w:eastAsia="宋体"/>
      <w:sz w:val="24"/>
    </w:rPr>
  </w:style>
  <w:style w:type="paragraph" w:styleId="14">
    <w:name w:val="Block Text"/>
    <w:basedOn w:val="1"/>
    <w:next w:val="1"/>
    <w:autoRedefine/>
    <w:qFormat/>
    <w:uiPriority w:val="0"/>
    <w:pPr>
      <w:snapToGrid w:val="0"/>
      <w:spacing w:line="408" w:lineRule="auto"/>
      <w:ind w:left="-113" w:right="-510" w:firstLine="510"/>
    </w:pPr>
    <w:rPr>
      <w:sz w:val="24"/>
      <w:szCs w:val="20"/>
    </w:rPr>
  </w:style>
  <w:style w:type="paragraph" w:styleId="15">
    <w:name w:val="Plain Text"/>
    <w:basedOn w:val="1"/>
    <w:autoRedefine/>
    <w:qFormat/>
    <w:uiPriority w:val="0"/>
    <w:rPr>
      <w:rFonts w:ascii="宋体" w:hAnsi="Courier New"/>
      <w:sz w:val="21"/>
    </w:rPr>
  </w:style>
  <w:style w:type="paragraph" w:styleId="16">
    <w:name w:val="footer"/>
    <w:basedOn w:val="1"/>
    <w:autoRedefine/>
    <w:qFormat/>
    <w:uiPriority w:val="0"/>
    <w:pPr>
      <w:tabs>
        <w:tab w:val="center" w:pos="4153"/>
        <w:tab w:val="right" w:pos="8306"/>
      </w:tabs>
    </w:pPr>
    <w:rPr>
      <w:rFonts w:ascii="Tahoma" w:hAnsi="Tahoma"/>
      <w:sz w:val="18"/>
      <w:szCs w:val="18"/>
    </w:rPr>
  </w:style>
  <w:style w:type="paragraph" w:styleId="17">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8">
    <w:name w:val="Normal (Web)"/>
    <w:basedOn w:val="1"/>
    <w:autoRedefine/>
    <w:qFormat/>
    <w:uiPriority w:val="0"/>
    <w:pPr>
      <w:widowControl/>
      <w:spacing w:before="100" w:beforeLines="0" w:beforeAutospacing="1" w:after="100" w:afterLines="0" w:afterAutospacing="1"/>
      <w:jc w:val="left"/>
    </w:pPr>
    <w:rPr>
      <w:rFonts w:ascii="宋体" w:hAnsi="宋体"/>
      <w:kern w:val="0"/>
      <w:sz w:val="24"/>
    </w:rPr>
  </w:style>
  <w:style w:type="paragraph" w:styleId="19">
    <w:name w:val="Body Text First Indent 2"/>
    <w:basedOn w:val="11"/>
    <w:next w:val="1"/>
    <w:autoRedefine/>
    <w:qFormat/>
    <w:uiPriority w:val="0"/>
    <w:pPr>
      <w:spacing w:after="120"/>
      <w:ind w:left="420" w:leftChars="200" w:firstLine="420"/>
    </w:pPr>
    <w:rPr>
      <w:rFonts w:ascii="Times New Roman" w:hAnsi="Times New Roman" w:eastAsia="宋体"/>
    </w:rPr>
  </w:style>
  <w:style w:type="table" w:styleId="21">
    <w:name w:val="Table Grid"/>
    <w:basedOn w:val="20"/>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autoRedefine/>
    <w:qFormat/>
    <w:uiPriority w:val="22"/>
    <w:rPr>
      <w:b/>
      <w:bCs/>
    </w:rPr>
  </w:style>
  <w:style w:type="character" w:styleId="24">
    <w:name w:val="page number"/>
    <w:basedOn w:val="22"/>
    <w:autoRedefine/>
    <w:qFormat/>
    <w:uiPriority w:val="0"/>
  </w:style>
  <w:style w:type="character" w:styleId="25">
    <w:name w:val="Hyperlink"/>
    <w:basedOn w:val="22"/>
    <w:autoRedefine/>
    <w:qFormat/>
    <w:uiPriority w:val="0"/>
    <w:rPr>
      <w:color w:val="0000FF"/>
      <w:u w:val="single"/>
    </w:rPr>
  </w:style>
  <w:style w:type="character" w:styleId="26">
    <w:name w:val="annotation reference"/>
    <w:semiHidden/>
    <w:qFormat/>
    <w:uiPriority w:val="0"/>
    <w:rPr>
      <w:sz w:val="21"/>
    </w:rPr>
  </w:style>
  <w:style w:type="paragraph" w:customStyle="1" w:styleId="27">
    <w:name w:val="Default"/>
    <w:basedOn w:val="28"/>
    <w:next w:val="1"/>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28">
    <w:name w:val="纯文本1"/>
    <w:basedOn w:val="1"/>
    <w:qFormat/>
    <w:uiPriority w:val="0"/>
    <w:pPr>
      <w:adjustRightInd w:val="0"/>
      <w:textAlignment w:val="baseline"/>
    </w:pPr>
    <w:rPr>
      <w:rFonts w:ascii="宋体" w:hAnsi="Courier New" w:cs="Times New Roman"/>
      <w:sz w:val="21"/>
      <w:szCs w:val="20"/>
    </w:rPr>
  </w:style>
  <w:style w:type="paragraph" w:customStyle="1" w:styleId="29">
    <w:name w:val="样式35"/>
    <w:basedOn w:val="1"/>
    <w:next w:val="1"/>
    <w:autoRedefine/>
    <w:qFormat/>
    <w:uiPriority w:val="0"/>
    <w:pPr>
      <w:spacing w:line="312" w:lineRule="auto"/>
      <w:ind w:firstLine="567"/>
    </w:pPr>
    <w:rPr>
      <w:rFonts w:ascii="宋体"/>
      <w:sz w:val="28"/>
    </w:rPr>
  </w:style>
  <w:style w:type="paragraph" w:customStyle="1" w:styleId="30">
    <w:name w:val="0正文"/>
    <w:autoRedefine/>
    <w:qFormat/>
    <w:uiPriority w:val="99"/>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paragraph" w:customStyle="1" w:styleId="31">
    <w:name w:val="列出段落"/>
    <w:basedOn w:val="1"/>
    <w:autoRedefine/>
    <w:qFormat/>
    <w:uiPriority w:val="0"/>
    <w:pPr>
      <w:widowControl w:val="0"/>
      <w:adjustRightInd/>
      <w:snapToGrid/>
      <w:spacing w:after="0" w:afterLines="0"/>
      <w:ind w:firstLine="420" w:firstLineChars="200"/>
      <w:jc w:val="both"/>
    </w:pPr>
    <w:rPr>
      <w:rFonts w:ascii="Times New Roman" w:hAnsi="Times New Roman" w:eastAsia="宋体"/>
      <w:kern w:val="2"/>
      <w:sz w:val="21"/>
      <w:szCs w:val="20"/>
    </w:rPr>
  </w:style>
  <w:style w:type="character" w:customStyle="1" w:styleId="32">
    <w:name w:val="page number"/>
    <w:basedOn w:val="22"/>
    <w:autoRedefine/>
    <w:qFormat/>
    <w:uiPriority w:val="0"/>
  </w:style>
  <w:style w:type="paragraph" w:customStyle="1" w:styleId="33">
    <w:name w:val="封面 下内容"/>
    <w:basedOn w:val="1"/>
    <w:autoRedefine/>
    <w:qFormat/>
    <w:uiPriority w:val="0"/>
    <w:pPr>
      <w:spacing w:line="240" w:lineRule="auto"/>
      <w:ind w:firstLine="0" w:firstLineChars="0"/>
      <w:jc w:val="right"/>
    </w:pPr>
    <w:rPr>
      <w:sz w:val="28"/>
    </w:rPr>
  </w:style>
  <w:style w:type="paragraph" w:customStyle="1" w:styleId="34">
    <w:name w:val="Table Paragraph"/>
    <w:basedOn w:val="1"/>
    <w:autoRedefine/>
    <w:qFormat/>
    <w:uiPriority w:val="1"/>
    <w:pPr>
      <w:jc w:val="center"/>
    </w:pPr>
    <w:rPr>
      <w:rFonts w:ascii="宋体" w:hAnsi="宋体" w:eastAsia="宋体" w:cs="宋体"/>
      <w:lang w:val="zh-CN" w:eastAsia="zh-CN" w:bidi="zh-CN"/>
    </w:rPr>
  </w:style>
  <w:style w:type="paragraph" w:customStyle="1" w:styleId="35">
    <w:name w:val="中文报告书样式"/>
    <w:basedOn w:val="1"/>
    <w:autoRedefine/>
    <w:qFormat/>
    <w:uiPriority w:val="0"/>
    <w:pPr>
      <w:adjustRightInd w:val="0"/>
      <w:spacing w:line="480" w:lineRule="atLeast"/>
      <w:ind w:firstLine="482"/>
      <w:textAlignment w:val="baseline"/>
    </w:pPr>
    <w:rPr>
      <w:kern w:val="24"/>
      <w:sz w:val="24"/>
    </w:rPr>
  </w:style>
  <w:style w:type="paragraph" w:customStyle="1" w:styleId="36">
    <w:name w:val="报告表正文"/>
    <w:basedOn w:val="1"/>
    <w:autoRedefine/>
    <w:qFormat/>
    <w:uiPriority w:val="0"/>
    <w:pPr>
      <w:spacing w:line="360" w:lineRule="auto"/>
      <w:ind w:firstLine="200" w:firstLineChars="200"/>
    </w:pPr>
    <w:rPr>
      <w:rFonts w:eastAsia="楷体_GB2312"/>
      <w:sz w:val="24"/>
      <w:szCs w:val="24"/>
    </w:rPr>
  </w:style>
  <w:style w:type="paragraph" w:customStyle="1" w:styleId="37">
    <w:name w:val="表内格式"/>
    <w:basedOn w:val="1"/>
    <w:autoRedefine/>
    <w:qFormat/>
    <w:uiPriority w:val="0"/>
    <w:pPr>
      <w:spacing w:line="240" w:lineRule="exact"/>
      <w:jc w:val="center"/>
    </w:pPr>
    <w:rPr>
      <w:rFonts w:ascii="宋体" w:hAnsi="宋体"/>
      <w:sz w:val="21"/>
    </w:rPr>
  </w:style>
  <w:style w:type="paragraph" w:customStyle="1" w:styleId="38">
    <w:name w:val="0"/>
    <w:basedOn w:val="1"/>
    <w:autoRedefine/>
    <w:qFormat/>
    <w:uiPriority w:val="0"/>
    <w:pPr>
      <w:widowControl/>
      <w:snapToGrid w:val="0"/>
      <w:jc w:val="left"/>
    </w:pPr>
    <w:rPr>
      <w:kern w:val="0"/>
      <w:sz w:val="28"/>
      <w:szCs w:val="20"/>
    </w:rPr>
  </w:style>
  <w:style w:type="paragraph" w:customStyle="1" w:styleId="39">
    <w:name w:val="表格文字（xie）"/>
    <w:autoRedefine/>
    <w:qFormat/>
    <w:uiPriority w:val="0"/>
    <w:pPr>
      <w:snapToGrid w:val="0"/>
      <w:jc w:val="center"/>
    </w:pPr>
    <w:rPr>
      <w:rFonts w:ascii="Times New Roman" w:hAnsi="Times New Roman" w:eastAsia="宋体" w:cs="宋体"/>
      <w:sz w:val="21"/>
      <w:szCs w:val="24"/>
      <w:lang w:val="en-US" w:eastAsia="zh-CN" w:bidi="ar-SA"/>
    </w:rPr>
  </w:style>
  <w:style w:type="paragraph" w:customStyle="1" w:styleId="40">
    <w:name w:val="三同时样式"/>
    <w:basedOn w:val="1"/>
    <w:autoRedefine/>
    <w:qFormat/>
    <w:uiPriority w:val="0"/>
    <w:pPr>
      <w:spacing w:line="240" w:lineRule="auto"/>
      <w:ind w:firstLine="0" w:firstLineChars="0"/>
      <w:jc w:val="center"/>
    </w:pPr>
    <w:rPr>
      <w:b/>
      <w:sz w:val="18"/>
      <w:szCs w:val="18"/>
    </w:rPr>
  </w:style>
  <w:style w:type="character" w:customStyle="1" w:styleId="41">
    <w:name w:val="标题 1 Char"/>
    <w:link w:val="2"/>
    <w:autoRedefine/>
    <w:qFormat/>
    <w:uiPriority w:val="0"/>
    <w:rPr>
      <w:b/>
      <w:kern w:val="44"/>
      <w:sz w:val="28"/>
    </w:rPr>
  </w:style>
  <w:style w:type="paragraph" w:customStyle="1" w:styleId="42">
    <w:name w:val="表格"/>
    <w:basedOn w:val="1"/>
    <w:autoRedefine/>
    <w:qFormat/>
    <w:uiPriority w:val="0"/>
    <w:pPr>
      <w:keepNext/>
      <w:adjustRightInd w:val="0"/>
      <w:spacing w:line="312" w:lineRule="atLeast"/>
      <w:jc w:val="center"/>
      <w:textAlignment w:val="baseline"/>
    </w:pPr>
    <w:rPr>
      <w:kern w:val="0"/>
    </w:rPr>
  </w:style>
  <w:style w:type="paragraph" w:customStyle="1" w:styleId="43">
    <w:name w:val="样式1"/>
    <w:basedOn w:val="17"/>
    <w:autoRedefine/>
    <w:qFormat/>
    <w:uiPriority w:val="0"/>
    <w:pPr>
      <w:pBdr>
        <w:top w:val="none" w:color="auto" w:sz="0" w:space="0"/>
        <w:left w:val="none" w:color="auto" w:sz="0" w:space="0"/>
        <w:bottom w:val="single" w:color="auto" w:sz="4" w:space="1"/>
        <w:right w:val="none" w:color="auto" w:sz="0" w:space="0"/>
      </w:pBdr>
      <w:wordWrap w:val="0"/>
      <w:ind w:right="360"/>
    </w:pPr>
  </w:style>
  <w:style w:type="paragraph" w:customStyle="1" w:styleId="44">
    <w:name w:val="p0"/>
    <w:basedOn w:val="1"/>
    <w:autoRedefine/>
    <w:qFormat/>
    <w:uiPriority w:val="0"/>
    <w:pPr>
      <w:widowControl/>
    </w:pPr>
    <w:rPr>
      <w:rFonts w:hint="eastAsia"/>
    </w:rPr>
  </w:style>
  <w:style w:type="character" w:customStyle="1" w:styleId="45">
    <w:name w:val="样式 小四"/>
    <w:autoRedefine/>
    <w:qFormat/>
    <w:uiPriority w:val="0"/>
    <w:rPr>
      <w:rFonts w:ascii="Plotter" w:hAnsi="Plotter" w:eastAsia="Courier New"/>
      <w:sz w:val="24"/>
    </w:rPr>
  </w:style>
  <w:style w:type="character" w:customStyle="1" w:styleId="46">
    <w:name w:val="报告表正文 Char1"/>
    <w:autoRedefine/>
    <w:qFormat/>
    <w:uiPriority w:val="0"/>
    <w:rPr>
      <w:rFonts w:eastAsia="楷体_GB2312"/>
      <w:kern w:val="2"/>
      <w:sz w:val="24"/>
      <w:szCs w:val="24"/>
      <w:lang w:val="en-US" w:eastAsia="zh-CN" w:bidi="ar-SA"/>
    </w:rPr>
  </w:style>
  <w:style w:type="paragraph" w:customStyle="1" w:styleId="47">
    <w:name w:val="表中文字1"/>
    <w:autoRedefine/>
    <w:qFormat/>
    <w:uiPriority w:val="0"/>
    <w:pPr>
      <w:widowControl w:val="0"/>
      <w:jc w:val="center"/>
    </w:pPr>
    <w:rPr>
      <w:rFonts w:ascii="Calibri" w:hAnsi="Calibri" w:eastAsia="宋体" w:cs="Times New Roman"/>
      <w:bCs/>
      <w:kern w:val="2"/>
      <w:sz w:val="21"/>
      <w:szCs w:val="22"/>
      <w:lang w:val="en-US" w:eastAsia="zh-CN" w:bidi="ar-SA"/>
    </w:rPr>
  </w:style>
  <w:style w:type="character" w:customStyle="1" w:styleId="48">
    <w:name w:val="font21"/>
    <w:basedOn w:val="22"/>
    <w:autoRedefine/>
    <w:qFormat/>
    <w:uiPriority w:val="0"/>
    <w:rPr>
      <w:rFonts w:hint="eastAsia" w:ascii="宋体" w:hAnsi="宋体" w:eastAsia="宋体" w:cs="宋体"/>
      <w:color w:val="000000"/>
      <w:sz w:val="24"/>
      <w:szCs w:val="24"/>
      <w:u w:val="none"/>
    </w:rPr>
  </w:style>
  <w:style w:type="paragraph" w:customStyle="1" w:styleId="49">
    <w:name w:val="List Paragraph"/>
    <w:basedOn w:val="1"/>
    <w:autoRedefine/>
    <w:qFormat/>
    <w:uiPriority w:val="99"/>
    <w:pPr>
      <w:ind w:firstLine="420" w:firstLineChars="200"/>
    </w:pPr>
  </w:style>
  <w:style w:type="paragraph" w:customStyle="1" w:styleId="50">
    <w:name w:val="表格文字"/>
    <w:basedOn w:val="1"/>
    <w:autoRedefine/>
    <w:qFormat/>
    <w:uiPriority w:val="0"/>
    <w:pPr>
      <w:adjustRightInd w:val="0"/>
      <w:spacing w:line="400" w:lineRule="atLeast"/>
      <w:jc w:val="center"/>
    </w:pPr>
    <w:rPr>
      <w:kern w:val="24"/>
      <w:sz w:val="24"/>
    </w:rPr>
  </w:style>
  <w:style w:type="character" w:customStyle="1" w:styleId="51">
    <w:name w:val="font01"/>
    <w:basedOn w:val="22"/>
    <w:autoRedefine/>
    <w:qFormat/>
    <w:uiPriority w:val="0"/>
    <w:rPr>
      <w:rFonts w:hint="eastAsia" w:ascii="宋体" w:hAnsi="宋体" w:eastAsia="宋体" w:cs="宋体"/>
      <w:color w:val="000000"/>
      <w:sz w:val="21"/>
      <w:szCs w:val="21"/>
      <w:u w:val="none"/>
    </w:rPr>
  </w:style>
  <w:style w:type="character" w:customStyle="1" w:styleId="52">
    <w:name w:val="font31"/>
    <w:basedOn w:val="22"/>
    <w:autoRedefine/>
    <w:qFormat/>
    <w:uiPriority w:val="0"/>
    <w:rPr>
      <w:rFonts w:hint="eastAsia" w:ascii="宋体" w:hAnsi="宋体" w:eastAsia="宋体" w:cs="宋体"/>
      <w:color w:val="000000"/>
      <w:sz w:val="22"/>
      <w:szCs w:val="22"/>
      <w:u w:val="none"/>
    </w:rPr>
  </w:style>
  <w:style w:type="paragraph" w:customStyle="1" w:styleId="53">
    <w:name w:val="我的表格文字"/>
    <w:basedOn w:val="1"/>
    <w:autoRedefine/>
    <w:qFormat/>
    <w:uiPriority w:val="0"/>
    <w:pPr>
      <w:jc w:val="center"/>
    </w:pPr>
    <w:rPr>
      <w:rFonts w:hAnsi="宋体" w:eastAsia="Times New Roman" w:cs="宋体"/>
      <w:color w:val="000000"/>
      <w:sz w:val="21"/>
      <w:szCs w:val="21"/>
    </w:rPr>
  </w:style>
  <w:style w:type="character" w:customStyle="1" w:styleId="54">
    <w:name w:val="font61"/>
    <w:autoRedefine/>
    <w:qFormat/>
    <w:uiPriority w:val="0"/>
    <w:rPr>
      <w:rFonts w:hint="default" w:ascii="Noto Sans CJK JP Black" w:hAnsi="Noto Sans CJK JP Black" w:eastAsia="Noto Sans CJK JP Black" w:cs="Noto Sans CJK JP Black"/>
      <w:color w:val="000000"/>
      <w:sz w:val="16"/>
      <w:szCs w:val="16"/>
      <w:u w:val="none"/>
    </w:rPr>
  </w:style>
  <w:style w:type="paragraph" w:customStyle="1" w:styleId="55">
    <w:name w:val="鸿达表格文字"/>
    <w:basedOn w:val="1"/>
    <w:autoRedefine/>
    <w:qFormat/>
    <w:uiPriority w:val="0"/>
    <w:pPr>
      <w:contextualSpacing/>
      <w:jc w:val="center"/>
      <w:textAlignment w:val="baseline"/>
    </w:pPr>
    <w:rPr>
      <w:kern w:val="0"/>
      <w:szCs w:val="21"/>
    </w:rPr>
  </w:style>
  <w:style w:type="character" w:customStyle="1" w:styleId="56">
    <w:name w:val="17"/>
    <w:basedOn w:val="22"/>
    <w:autoRedefine/>
    <w:qFormat/>
    <w:uiPriority w:val="0"/>
    <w:rPr>
      <w:rFonts w:hint="default" w:ascii="Times New Roman" w:hAnsi="Times New Roman" w:cs="Times New Roman"/>
      <w:color w:val="000000"/>
      <w:sz w:val="22"/>
      <w:szCs w:val="22"/>
      <w:vertAlign w:val="superscript"/>
    </w:rPr>
  </w:style>
  <w:style w:type="character" w:customStyle="1" w:styleId="57">
    <w:name w:val="16"/>
    <w:basedOn w:val="22"/>
    <w:autoRedefine/>
    <w:qFormat/>
    <w:uiPriority w:val="0"/>
    <w:rPr>
      <w:rFonts w:hint="default" w:ascii="Times New Roman" w:hAnsi="Times New Roman" w:cs="Times New Roman"/>
      <w:color w:val="000000"/>
      <w:sz w:val="20"/>
      <w:szCs w:val="20"/>
    </w:rPr>
  </w:style>
  <w:style w:type="character" w:customStyle="1" w:styleId="58">
    <w:name w:val="18"/>
    <w:basedOn w:val="22"/>
    <w:autoRedefine/>
    <w:qFormat/>
    <w:uiPriority w:val="0"/>
    <w:rPr>
      <w:rFonts w:hint="eastAsia" w:ascii="宋体" w:hAnsi="宋体" w:eastAsia="宋体" w:cs="宋体"/>
      <w:color w:val="000000"/>
      <w:sz w:val="20"/>
      <w:szCs w:val="20"/>
    </w:rPr>
  </w:style>
  <w:style w:type="character" w:customStyle="1" w:styleId="59">
    <w:name w:val="21"/>
    <w:basedOn w:val="22"/>
    <w:autoRedefine/>
    <w:qFormat/>
    <w:uiPriority w:val="0"/>
    <w:rPr>
      <w:rFonts w:hint="default" w:ascii="Times New Roman" w:hAnsi="Times New Roman" w:cs="Times New Roman"/>
      <w:color w:val="000000"/>
      <w:sz w:val="21"/>
      <w:szCs w:val="21"/>
    </w:rPr>
  </w:style>
  <w:style w:type="paragraph" w:customStyle="1" w:styleId="60">
    <w:name w:val="正文1"/>
    <w:basedOn w:val="1"/>
    <w:qFormat/>
    <w:uiPriority w:val="0"/>
    <w:pPr>
      <w:ind w:firstLine="552"/>
    </w:pPr>
    <w:rPr>
      <w:rFonts w:ascii="楷体_GB2312" w:eastAsia="楷体_GB2312"/>
      <w:b/>
    </w:rPr>
  </w:style>
  <w:style w:type="paragraph" w:customStyle="1" w:styleId="61">
    <w:name w:val="Center21"/>
    <w:basedOn w:val="1"/>
    <w:next w:val="1"/>
    <w:autoRedefine/>
    <w:qFormat/>
    <w:uiPriority w:val="0"/>
    <w:pPr>
      <w:jc w:val="center"/>
    </w:pPr>
  </w:style>
  <w:style w:type="paragraph" w:customStyle="1" w:styleId="62">
    <w:name w:val="Center24"/>
    <w:basedOn w:val="1"/>
    <w:next w:val="1"/>
    <w:autoRedefine/>
    <w:qFormat/>
    <w:uiPriority w:val="0"/>
    <w:pPr>
      <w:jc w:val="center"/>
    </w:pPr>
    <w:rPr>
      <w:sz w:val="24"/>
      <w:szCs w:val="24"/>
    </w:rPr>
  </w:style>
  <w:style w:type="character" w:customStyle="1" w:styleId="63">
    <w:name w:val="font51"/>
    <w:basedOn w:val="22"/>
    <w:autoRedefine/>
    <w:qFormat/>
    <w:uiPriority w:val="0"/>
    <w:rPr>
      <w:rFonts w:hint="eastAsia" w:ascii="宋体" w:hAnsi="宋体" w:eastAsia="宋体" w:cs="宋体"/>
      <w:color w:val="000000"/>
      <w:sz w:val="20"/>
      <w:szCs w:val="20"/>
      <w:u w:val="none"/>
    </w:rPr>
  </w:style>
  <w:style w:type="character" w:customStyle="1" w:styleId="64">
    <w:name w:val="font41"/>
    <w:basedOn w:val="22"/>
    <w:qFormat/>
    <w:uiPriority w:val="0"/>
    <w:rPr>
      <w:rFonts w:hint="eastAsia" w:ascii="宋体" w:hAnsi="宋体" w:eastAsia="宋体" w:cs="宋体"/>
      <w:color w:val="000000"/>
      <w:sz w:val="24"/>
      <w:szCs w:val="24"/>
      <w:u w:val="none"/>
    </w:rPr>
  </w:style>
  <w:style w:type="paragraph" w:customStyle="1" w:styleId="65">
    <w:name w:val="正文缩进1"/>
    <w:basedOn w:val="1"/>
    <w:qFormat/>
    <w:uiPriority w:val="0"/>
    <w:rPr>
      <w:sz w:val="28"/>
    </w:rPr>
  </w:style>
  <w:style w:type="table" w:customStyle="1" w:styleId="66">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3.xml"/><Relationship Id="rId7" Type="http://schemas.openxmlformats.org/officeDocument/2006/relationships/header" Target="header2.xml"/><Relationship Id="rId6" Type="http://schemas.openxmlformats.org/officeDocument/2006/relationships/footer" Target="footer2.xml"/><Relationship Id="rId5" Type="http://schemas.openxmlformats.org/officeDocument/2006/relationships/footer" Target="footer1.xml"/><Relationship Id="rId40" Type="http://schemas.openxmlformats.org/officeDocument/2006/relationships/fontTable" Target="fontTable.xml"/><Relationship Id="rId4" Type="http://schemas.openxmlformats.org/officeDocument/2006/relationships/header" Target="header1.xml"/><Relationship Id="rId39" Type="http://schemas.openxmlformats.org/officeDocument/2006/relationships/numbering" Target="numbering.xml"/><Relationship Id="rId38" Type="http://schemas.openxmlformats.org/officeDocument/2006/relationships/customXml" Target="../customXml/item1.xml"/><Relationship Id="rId37" Type="http://schemas.openxmlformats.org/officeDocument/2006/relationships/image" Target="media/image23.jpeg"/><Relationship Id="rId36" Type="http://schemas.openxmlformats.org/officeDocument/2006/relationships/image" Target="media/image22.jpeg"/><Relationship Id="rId35" Type="http://schemas.openxmlformats.org/officeDocument/2006/relationships/image" Target="media/image21.jpeg"/><Relationship Id="rId34" Type="http://schemas.openxmlformats.org/officeDocument/2006/relationships/image" Target="media/image20.jpeg"/><Relationship Id="rId33" Type="http://schemas.openxmlformats.org/officeDocument/2006/relationships/image" Target="media/image19.jpeg"/><Relationship Id="rId32" Type="http://schemas.openxmlformats.org/officeDocument/2006/relationships/image" Target="media/image18.jpeg"/><Relationship Id="rId31" Type="http://schemas.openxmlformats.org/officeDocument/2006/relationships/image" Target="media/image17.jpeg"/><Relationship Id="rId30" Type="http://schemas.openxmlformats.org/officeDocument/2006/relationships/image" Target="media/image16.jpeg"/><Relationship Id="rId3" Type="http://schemas.openxmlformats.org/officeDocument/2006/relationships/footnotes" Target="footnotes.xml"/><Relationship Id="rId29" Type="http://schemas.openxmlformats.org/officeDocument/2006/relationships/image" Target="media/image15.jpeg"/><Relationship Id="rId28" Type="http://schemas.openxmlformats.org/officeDocument/2006/relationships/image" Target="media/image14.jpeg"/><Relationship Id="rId27" Type="http://schemas.openxmlformats.org/officeDocument/2006/relationships/image" Target="media/image13.jpeg"/><Relationship Id="rId26" Type="http://schemas.openxmlformats.org/officeDocument/2006/relationships/image" Target="media/image12.jpeg"/><Relationship Id="rId25" Type="http://schemas.openxmlformats.org/officeDocument/2006/relationships/image" Target="media/image11.jpeg"/><Relationship Id="rId24" Type="http://schemas.openxmlformats.org/officeDocument/2006/relationships/image" Target="media/image10.png"/><Relationship Id="rId23" Type="http://schemas.openxmlformats.org/officeDocument/2006/relationships/image" Target="media/image9.jpeg"/><Relationship Id="rId22" Type="http://schemas.openxmlformats.org/officeDocument/2006/relationships/image" Target="media/image8.png"/><Relationship Id="rId21" Type="http://schemas.openxmlformats.org/officeDocument/2006/relationships/image" Target="media/image7.png"/><Relationship Id="rId20" Type="http://schemas.openxmlformats.org/officeDocument/2006/relationships/image" Target="media/image6.jpeg"/><Relationship Id="rId2" Type="http://schemas.openxmlformats.org/officeDocument/2006/relationships/settings" Target="settings.xml"/><Relationship Id="rId19" Type="http://schemas.openxmlformats.org/officeDocument/2006/relationships/image" Target="media/image5.png"/><Relationship Id="rId18" Type="http://schemas.openxmlformats.org/officeDocument/2006/relationships/image" Target="media/image4.jpeg"/><Relationship Id="rId17" Type="http://schemas.openxmlformats.org/officeDocument/2006/relationships/image" Target="media/image3.png"/><Relationship Id="rId16" Type="http://schemas.openxmlformats.org/officeDocument/2006/relationships/image" Target="media/image2.png"/><Relationship Id="rId15" Type="http://schemas.openxmlformats.org/officeDocument/2006/relationships/image" Target="media/image1.png"/><Relationship Id="rId14" Type="http://schemas.openxmlformats.org/officeDocument/2006/relationships/theme" Target="theme/theme1.xml"/><Relationship Id="rId13" Type="http://schemas.openxmlformats.org/officeDocument/2006/relationships/footer" Target="footer5.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46</Pages>
  <Words>12560</Words>
  <Characters>15634</Characters>
  <Lines>1</Lines>
  <Paragraphs>1</Paragraphs>
  <TotalTime>25</TotalTime>
  <ScaleCrop>false</ScaleCrop>
  <LinksUpToDate>false</LinksUpToDate>
  <CharactersWithSpaces>15916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然与不然.</cp:lastModifiedBy>
  <cp:lastPrinted>2024-07-04T09:01:00Z</cp:lastPrinted>
  <dcterms:modified xsi:type="dcterms:W3CDTF">2026-10-22T03:37:32Z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A5E7AEA395524540A2AB90320D2E54B8</vt:lpwstr>
  </property>
  <property fmtid="{D5CDD505-2E9C-101B-9397-08002B2CF9AE}" pid="4" name="KSOTemplateDocerSaveRecord">
    <vt:lpwstr>eyJoZGlkIjoiNTAxMzIzNjY4NzYyOTM3YmIzYzEyZDQyMzg0Nzk1YmEiLCJ1c2VySWQiOiI3NTU5MDU1NzYifQ==</vt:lpwstr>
  </property>
</Properties>
</file>